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1F490CEA-A7E5-41F2-B958-55A7367E53D9" style="width:450.45pt;height:409.5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  <w:szCs w:val="24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</w:r>
      <w:r>
        <w:rPr>
          <w:noProof/>
        </w:rPr>
        <w:t>Raġunijiet u objettivi tal-proposta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Dan il-memorandum ta’ spjegazzjoni jakkumpanja l-proposta għal Regolament tal-Parlament Ewropew u tal-Kunsill</w:t>
      </w:r>
      <w:r>
        <w:rPr>
          <w:rStyle w:val="FootnoteReference"/>
          <w:noProof/>
        </w:rPr>
        <w:footnoteReference w:id="1"/>
      </w:r>
      <w:r>
        <w:rPr>
          <w:noProof/>
          <w:bdr w:val="none" w:sz="0" w:space="0" w:color="auto" w:frame="1"/>
        </w:rPr>
        <w:t xml:space="preserve"> dwar il-governanza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. Din hija l-ewwel waħda minn sett ta’ miżuri mħabbra fl-istrateġija Ewropea għad-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tal-2020</w:t>
      </w:r>
      <w:r>
        <w:rPr>
          <w:rStyle w:val="FootnoteReference"/>
          <w:noProof/>
        </w:rPr>
        <w:footnoteReference w:id="2"/>
      </w:r>
      <w:r>
        <w:rPr>
          <w:noProof/>
          <w:bdr w:val="none" w:sz="0" w:space="0" w:color="auto" w:frame="1"/>
        </w:rPr>
        <w:t>. L-istrument għandu l-għan li jrawwem id-disponibbiltà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għall-użu billi jżid il-fiduċja fl-intermedjarji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u billi jsaħħaħ il-mekkaniżmi tal-kondiviżjoni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madwar l-UE. L-istrument jindirizza s-sitwazzjonijiet li ġejjin:</w:t>
      </w:r>
    </w:p>
    <w:p>
      <w:pPr>
        <w:pStyle w:val="ManualNumPar4"/>
        <w:ind w:hanging="130"/>
        <w:rPr>
          <w:rFonts w:eastAsia="Times New Roman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-</w:t>
      </w:r>
      <w:r>
        <w:rPr>
          <w:noProof/>
          <w:bdr w:val="none" w:sz="0" w:space="0" w:color="auto" w:frame="1"/>
        </w:rPr>
        <w:tab/>
        <w:t>Id-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tas-settur pubbliku tkun disponibbli għall-użu mill-ġdid, f’sitwazzjonijiet fejn din id-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tkun soġġetta għal drittijiet ta’ oħrajn</w:t>
      </w:r>
      <w:r>
        <w:rPr>
          <w:rStyle w:val="FootnoteReference"/>
          <w:noProof/>
        </w:rPr>
        <w:footnoteReference w:id="3"/>
      </w:r>
      <w:r>
        <w:rPr>
          <w:noProof/>
          <w:bdr w:val="none" w:sz="0" w:space="0" w:color="auto" w:frame="1"/>
        </w:rPr>
        <w:t>.</w:t>
      </w:r>
    </w:p>
    <w:p>
      <w:pPr>
        <w:pStyle w:val="ManualNumPar4"/>
        <w:ind w:hanging="130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-</w:t>
      </w:r>
      <w:r>
        <w:rPr>
          <w:noProof/>
          <w:bdr w:val="none" w:sz="0" w:space="0" w:color="auto" w:frame="1"/>
        </w:rPr>
        <w:tab/>
        <w:t>Il-kondiviżjoni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fost in-negozji, bi kwalunkwe forma ta’ rimunerazzjoni.</w:t>
      </w:r>
    </w:p>
    <w:p>
      <w:pPr>
        <w:pStyle w:val="ManualNumPar4"/>
        <w:ind w:hanging="130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-</w:t>
      </w:r>
      <w:r>
        <w:rPr>
          <w:noProof/>
          <w:bdr w:val="none" w:sz="0" w:space="0" w:color="auto" w:frame="1"/>
        </w:rPr>
        <w:tab/>
        <w:t>Il-permess li 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personali tintuża bl-għajnuna ta’ “intermedjarju tal-kondiviżjoni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personali”, imfassal biex jgħin lill-individwi jeżerċitaw id-drittijiet tagħhom skont ir-Regolament Ġenerali dwar il-Protezzjoni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(GDPR).</w:t>
      </w:r>
    </w:p>
    <w:p>
      <w:pPr>
        <w:pStyle w:val="ManualNumPar4"/>
        <w:ind w:hanging="130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-</w:t>
      </w:r>
      <w:r>
        <w:rPr>
          <w:noProof/>
          <w:bdr w:val="none" w:sz="0" w:space="0" w:color="auto" w:frame="1"/>
        </w:rPr>
        <w:tab/>
        <w:t>Il-permess għall-użu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għal raġunijiet altruwisti.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</w:r>
      <w:r>
        <w:rPr>
          <w:noProof/>
        </w:rPr>
        <w:t>Konsistenza mad-dispożizzjonijiet eżistenti fil-qasam ta’ politika</w:t>
      </w:r>
    </w:p>
    <w:p>
      <w:pPr>
        <w:spacing w:after="240"/>
        <w:rPr>
          <w:noProof/>
        </w:rPr>
      </w:pPr>
      <w:r>
        <w:rPr>
          <w:noProof/>
        </w:rPr>
        <w:t>L-inizjattiva attwali tkopri tipi differenti ta’ intermedjarji tad-</w:t>
      </w:r>
      <w:r>
        <w:rPr>
          <w:i/>
          <w:iCs/>
          <w:noProof/>
        </w:rPr>
        <w:t>data</w:t>
      </w:r>
      <w:r>
        <w:rPr>
          <w:noProof/>
        </w:rPr>
        <w:t>, li jittrattaw kemm id-</w:t>
      </w:r>
      <w:r>
        <w:rPr>
          <w:i/>
          <w:iCs/>
          <w:noProof/>
        </w:rPr>
        <w:t>data</w:t>
      </w:r>
      <w:r>
        <w:rPr>
          <w:noProof/>
        </w:rPr>
        <w:t xml:space="preserve"> personali kif ukoll dik mhux personali. Għalhekk, l-interazzjoni mal-leġiżlazzjoni dwar id-</w:t>
      </w:r>
      <w:r>
        <w:rPr>
          <w:i/>
          <w:iCs/>
          <w:noProof/>
        </w:rPr>
        <w:t>data</w:t>
      </w:r>
      <w:r>
        <w:rPr>
          <w:noProof/>
        </w:rPr>
        <w:t xml:space="preserve"> personali hija partikolarment importanti. Permezz tar-Regolament Ġenerali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(GDPR)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d-Direttiva dwar il-Privatezza elettronika</w:t>
      </w:r>
      <w:r>
        <w:rPr>
          <w:rStyle w:val="FootnoteReference"/>
          <w:noProof/>
        </w:rPr>
        <w:footnoteReference w:id="5"/>
      </w:r>
      <w:r>
        <w:rPr>
          <w:noProof/>
        </w:rPr>
        <w:t>, l-UE stabbiliet qafas legali sod u affidabbli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u standard għad-dinja. </w:t>
      </w:r>
    </w:p>
    <w:p>
      <w:pPr>
        <w:spacing w:after="240"/>
        <w:rPr>
          <w:noProof/>
        </w:rPr>
      </w:pPr>
      <w:r>
        <w:rPr>
          <w:noProof/>
        </w:rPr>
        <w:t xml:space="preserve">Il-proposta attwali tikkumplimenta d-Direttiva (UE) 2019/1024 tal-Parlament Ewropew u tal-Kunsill tal-20 ta’ Ġunju 2019 dwar </w:t>
      </w:r>
      <w:r>
        <w:rPr>
          <w:i/>
          <w:iCs/>
          <w:noProof/>
        </w:rPr>
        <w:t>data</w:t>
      </w:r>
      <w:r>
        <w:rPr>
          <w:noProof/>
        </w:rPr>
        <w:t xml:space="preserve"> miftuħa u l-użu mill-ġdid tal-informazzjoni tas-settur pubbliku (id-Direttiva dwar id-</w:t>
      </w:r>
      <w:r>
        <w:rPr>
          <w:i/>
          <w:iCs/>
          <w:noProof/>
        </w:rPr>
        <w:t>data</w:t>
      </w:r>
      <w:r>
        <w:rPr>
          <w:noProof/>
        </w:rPr>
        <w:t xml:space="preserve"> miftuħa).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Din il-proposta tindirizza d-</w:t>
      </w:r>
      <w:r>
        <w:rPr>
          <w:i/>
          <w:iCs/>
          <w:noProof/>
        </w:rPr>
        <w:t>data</w:t>
      </w:r>
      <w:r>
        <w:rPr>
          <w:noProof/>
        </w:rPr>
        <w:t xml:space="preserve"> miżmuma minn korpi tas-settur pubbliku li hija soġġetta għal drittijiet ta’ oħrajn u għalhekk taqa’ barra mill-kamp ta’ applikazzjoni ta’ din id-Direttiva. Il-proposta għandha rabtiet loġiċi u koerenti mal-inizjattivi l-oħrajn imħabbra fl-istrateġija Ewropea għad-</w:t>
      </w:r>
      <w:r>
        <w:rPr>
          <w:i/>
          <w:iCs/>
          <w:noProof/>
        </w:rPr>
        <w:t>data</w:t>
      </w:r>
      <w:r>
        <w:rPr>
          <w:noProof/>
        </w:rPr>
        <w:t>. Għandha l-għan li tiffaċilita 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inkluż billi ssaħħaħ il-fiduċja fl-intermedjarji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huma mistennija li jintużaw fl-ispazji differenti tad-</w:t>
      </w:r>
      <w:r>
        <w:rPr>
          <w:i/>
          <w:iCs/>
          <w:noProof/>
        </w:rPr>
        <w:t>data</w:t>
      </w:r>
      <w:r>
        <w:rPr>
          <w:noProof/>
        </w:rPr>
        <w:t>. Ma għandhiex l-għan li tagħti, temenda jew tneħħi d-drittijiet sostanzjali dwar l-aċċess u l-użu tad-</w:t>
      </w:r>
      <w:r>
        <w:rPr>
          <w:i/>
          <w:iCs/>
          <w:noProof/>
        </w:rPr>
        <w:t>data</w:t>
      </w:r>
      <w:r>
        <w:rPr>
          <w:noProof/>
        </w:rPr>
        <w:t>. Dan it-tip ta’ miżuri huwa previst għal Att potenzjali dwar id-</w:t>
      </w:r>
      <w:r>
        <w:rPr>
          <w:i/>
          <w:iCs/>
          <w:noProof/>
        </w:rPr>
        <w:t>Data</w:t>
      </w:r>
      <w:r>
        <w:rPr>
          <w:noProof/>
        </w:rPr>
        <w:t xml:space="preserve"> (2021)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spacing w:before="0" w:after="0"/>
        <w:rPr>
          <w:noProof/>
        </w:rPr>
      </w:pPr>
      <w:r>
        <w:rPr>
          <w:noProof/>
        </w:rPr>
        <w:lastRenderedPageBreak/>
        <w:t>L-istrument huwa ispirat mill-prinċipji għall-ġestjoni tad-</w:t>
      </w:r>
      <w:r>
        <w:rPr>
          <w:i/>
          <w:iCs/>
          <w:noProof/>
        </w:rPr>
        <w:t>data</w:t>
      </w:r>
      <w:r>
        <w:rPr>
          <w:noProof/>
        </w:rPr>
        <w:t xml:space="preserve"> u l-użu mill-ġdid għad-</w:t>
      </w:r>
      <w:r>
        <w:rPr>
          <w:i/>
          <w:iCs/>
          <w:noProof/>
        </w:rPr>
        <w:t>data</w:t>
      </w:r>
      <w:r>
        <w:rPr>
          <w:noProof/>
        </w:rPr>
        <w:t xml:space="preserve"> żviluppati għar-riċerka. Il-prinċipji FAIR tad-</w:t>
      </w:r>
      <w:r>
        <w:rPr>
          <w:i/>
          <w:iCs/>
          <w:noProof/>
        </w:rPr>
        <w:t>data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jistipulaw li, fil-prinċipju, din id-</w:t>
      </w:r>
      <w:r>
        <w:rPr>
          <w:i/>
          <w:iCs/>
          <w:noProof/>
        </w:rPr>
        <w:t>data</w:t>
      </w:r>
      <w:r>
        <w:rPr>
          <w:noProof/>
        </w:rPr>
        <w:t xml:space="preserve"> , għandha tkun rintraċċabbli, aċċessibbli, interoperabbli u li tista’ terġa’ tintuża. </w:t>
      </w:r>
    </w:p>
    <w:p>
      <w:pPr>
        <w:pStyle w:val="ManualHeading2"/>
        <w:rPr>
          <w:rFonts w:eastAsia="Arial Unicode MS"/>
          <w:noProof/>
          <w:szCs w:val="24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</w:r>
      <w:r>
        <w:rPr>
          <w:noProof/>
        </w:rPr>
        <w:t>Konsistenza ma’ politiki oħra tal-Unjoni</w:t>
      </w:r>
    </w:p>
    <w:p>
      <w:pPr>
        <w:spacing w:before="240"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Leġiżlazzjoni speċifika għas-settur dwar l-aċċess għad-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tinsab fis-seħħ </w:t>
      </w:r>
      <w:r>
        <w:rPr>
          <w:noProof/>
        </w:rPr>
        <w:t xml:space="preserve">u/jew qed titħejja </w:t>
      </w:r>
      <w:r>
        <w:rPr>
          <w:noProof/>
          <w:bdr w:val="none" w:sz="0" w:space="0" w:color="auto" w:frame="1"/>
        </w:rPr>
        <w:t>biex tindirizza fallimenti identifikati tas-suq f’oqsma bħall-industrija tal-karozzi,</w:t>
      </w:r>
      <w:r>
        <w:rPr>
          <w:rStyle w:val="FootnoteReference"/>
          <w:noProof/>
        </w:rPr>
        <w:footnoteReference w:id="9"/>
      </w:r>
      <w:r>
        <w:rPr>
          <w:noProof/>
          <w:bdr w:val="none" w:sz="0" w:space="0" w:color="auto" w:frame="1"/>
        </w:rPr>
        <w:t>, il-fornituri tas-servizzi tal-ħlas</w:t>
      </w:r>
      <w:r>
        <w:rPr>
          <w:rStyle w:val="FootnoteReference"/>
          <w:noProof/>
        </w:rPr>
        <w:footnoteReference w:id="10"/>
      </w:r>
      <w:r>
        <w:rPr>
          <w:noProof/>
          <w:bdr w:val="none" w:sz="0" w:space="0" w:color="auto" w:frame="1"/>
        </w:rPr>
        <w:t>, l-informazzjoni dwar il-kejl intelliġenti</w:t>
      </w:r>
      <w:r>
        <w:rPr>
          <w:rStyle w:val="FootnoteReference"/>
          <w:noProof/>
        </w:rPr>
        <w:footnoteReference w:id="11"/>
      </w:r>
      <w:r>
        <w:rPr>
          <w:noProof/>
          <w:bdr w:val="none" w:sz="0" w:space="0" w:color="auto" w:frame="1"/>
        </w:rPr>
        <w:t>, id-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dwar in-network tal-elettriku</w:t>
      </w:r>
      <w:r>
        <w:rPr>
          <w:rStyle w:val="FootnoteReference"/>
          <w:noProof/>
        </w:rPr>
        <w:footnoteReference w:id="12"/>
      </w:r>
      <w:r>
        <w:rPr>
          <w:noProof/>
          <w:bdr w:val="none" w:sz="0" w:space="0" w:color="auto" w:frame="1"/>
        </w:rPr>
        <w:t>, is-sistemi ta’ trasport intelliġenti</w:t>
      </w:r>
      <w:r>
        <w:rPr>
          <w:rStyle w:val="FootnoteReference"/>
          <w:noProof/>
        </w:rPr>
        <w:footnoteReference w:id="13"/>
      </w:r>
      <w:r>
        <w:rPr>
          <w:noProof/>
          <w:bdr w:val="none" w:sz="0" w:space="0" w:color="auto" w:frame="1"/>
        </w:rPr>
        <w:t>, l-informazzjoni ambjentali</w:t>
      </w:r>
      <w:r>
        <w:rPr>
          <w:rStyle w:val="FootnoteReference"/>
          <w:rFonts w:eastAsia="Arial Unicode MS"/>
          <w:noProof/>
          <w:bdr w:val="none" w:sz="0" w:space="0" w:color="auto" w:frame="1"/>
          <w:lang w:eastAsia="en-GB"/>
        </w:rPr>
        <w:footnoteReference w:id="14"/>
      </w:r>
      <w:r>
        <w:rPr>
          <w:noProof/>
          <w:bdr w:val="none" w:sz="0" w:space="0" w:color="auto" w:frame="1"/>
        </w:rPr>
        <w:t>, l-informazzjoni spazjali</w:t>
      </w:r>
      <w:r>
        <w:rPr>
          <w:rStyle w:val="FootnoteReference"/>
          <w:rFonts w:eastAsia="Arial Unicode MS"/>
          <w:noProof/>
          <w:bdr w:val="none" w:sz="0" w:space="0" w:color="auto" w:frame="1"/>
          <w:lang w:eastAsia="en-GB"/>
        </w:rPr>
        <w:footnoteReference w:id="15"/>
      </w:r>
      <w:r>
        <w:rPr>
          <w:noProof/>
          <w:bdr w:val="none" w:sz="0" w:space="0" w:color="auto" w:frame="1"/>
        </w:rPr>
        <w:t>, u s-settur tas-saħħa</w:t>
      </w:r>
      <w:r>
        <w:rPr>
          <w:rStyle w:val="FootnoteReference"/>
          <w:rFonts w:eastAsia="Arial Unicode MS"/>
          <w:noProof/>
          <w:bdr w:val="none" w:sz="0" w:space="0" w:color="auto" w:frame="1"/>
          <w:lang w:eastAsia="en-GB"/>
        </w:rPr>
        <w:footnoteReference w:id="16"/>
      </w:r>
      <w:r>
        <w:rPr>
          <w:noProof/>
          <w:bdr w:val="none" w:sz="0" w:space="0" w:color="auto" w:frame="1"/>
        </w:rPr>
        <w:t>. Il-proposta attwali tappoġġa l-użu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disponibbli skont ir-regoli eżistenti mingħajr ma tbiddel dawn ir-regoli jew toħloq obbligi settorjali ġodda.</w:t>
      </w:r>
    </w:p>
    <w:p>
      <w:pPr>
        <w:spacing w:before="0" w:after="0"/>
        <w:rPr>
          <w:rFonts w:eastAsia="Times New Roman"/>
          <w:noProof/>
        </w:rPr>
      </w:pPr>
      <w:r>
        <w:rPr>
          <w:noProof/>
          <w:bdr w:val="none" w:sz="0" w:space="0" w:color="auto" w:frame="1"/>
        </w:rPr>
        <w:t>Bl-istess mod, il-proposta hija mingħajr preġudizzju għal-liġi tal-kompetizzjoni, u hija mfassla f’konformità mal-Artikoli 101 u 102 tat-TFUE, u hija wkoll mingħajr preġudizzju għad-dispożizzjonijiet tad-Direttiva 2000/31/KE tal-Parlament Ewropew u tal-Kunsill tat-8 ta’ Ġunju 2000 dwar ċerti aspetti legali tas-servizzi minn soċjetà tal-informazzjoni, partikolarment il-kummerċ elettroniku, fis-Suq Intern</w:t>
      </w:r>
      <w:r>
        <w:rPr>
          <w:rStyle w:val="FootnoteReference"/>
          <w:rFonts w:eastAsia="Arial Unicode MS"/>
          <w:noProof/>
          <w:bdr w:val="none" w:sz="0" w:space="0" w:color="auto" w:frame="1"/>
          <w:lang w:eastAsia="en-GB"/>
        </w:rPr>
        <w:footnoteReference w:id="17"/>
      </w:r>
      <w:r>
        <w:rPr>
          <w:noProof/>
          <w:szCs w:val="24"/>
          <w:bdr w:val="none" w:sz="0" w:space="0" w:color="auto" w:frame="1"/>
        </w:rPr>
        <w:t>.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Bażi ġuridika</w:t>
      </w:r>
    </w:p>
    <w:p>
      <w:pPr>
        <w:spacing w:after="240"/>
        <w:rPr>
          <w:noProof/>
        </w:rPr>
      </w:pPr>
      <w:r>
        <w:rPr>
          <w:noProof/>
        </w:rPr>
        <w:t>L-Artikolu 114 tat-Trattat dwar il-Funzjonament tal-Unjoni Ewropea (TFUE) huwa identifikat bħala l-bażi legali rilevanti għal dan ir-Regolament. Skont dan l-Artikolu, l-UE għandha tadotta miżuri għall-approssimazzjoni tad-dispożizzjonijiet stabbiliti bil-liġi, b’regolament jew b’azzjoni amministrattiva fi Stati Membri li għandhom bħala l-għan tagħhom l-istabbiliment u l-funzjonament tas-suq intern fl-UE. Din l-inizjattiva hija parti mill-istrateġija Ewropea 2020 għad-</w:t>
      </w:r>
      <w:r>
        <w:rPr>
          <w:i/>
          <w:iCs/>
          <w:noProof/>
        </w:rPr>
        <w:t>data</w:t>
      </w:r>
      <w:r>
        <w:rPr>
          <w:noProof/>
        </w:rPr>
        <w:t xml:space="preserve"> li għandha l-għan li ssaħħaħ is-suq uniku għad-</w:t>
      </w:r>
      <w:r>
        <w:rPr>
          <w:i/>
          <w:iCs/>
          <w:noProof/>
        </w:rPr>
        <w:t>data</w:t>
      </w:r>
      <w:r>
        <w:rPr>
          <w:noProof/>
        </w:rPr>
        <w:t>. B’diġitalizzazzjoni dejjem tikber tal-ekonomija u tas-soċjetà, hemm ir-riskju li l-Istati Membri se jilleġiżlaw dejjem aktar kwistjonijiet relatati mad-</w:t>
      </w:r>
      <w:r>
        <w:rPr>
          <w:i/>
          <w:iCs/>
          <w:noProof/>
        </w:rPr>
        <w:t>data</w:t>
      </w:r>
      <w:r>
        <w:rPr>
          <w:noProof/>
        </w:rPr>
        <w:t xml:space="preserve"> b’mod mhux koordinat, li jżid il-frammentazzjoni fis-suq uniku. L-istabbiliment ta’ strutturi u mekkaniżmi ta’ governanza li se joħolqu approċċ koordinat għall-użu tad-</w:t>
      </w:r>
      <w:r>
        <w:rPr>
          <w:i/>
          <w:iCs/>
          <w:noProof/>
        </w:rPr>
        <w:t>data</w:t>
      </w:r>
      <w:r>
        <w:rPr>
          <w:noProof/>
        </w:rPr>
        <w:t xml:space="preserve"> bejn is-setturi u l-Istati Membri jgħin lill-partijiet ikkonċernati fl-ekonomija tad-</w:t>
      </w:r>
      <w:r>
        <w:rPr>
          <w:i/>
          <w:iCs/>
          <w:noProof/>
        </w:rPr>
        <w:t>data</w:t>
      </w:r>
      <w:r>
        <w:rPr>
          <w:noProof/>
        </w:rPr>
        <w:t xml:space="preserve"> biex jikkapitalizzaw fuq l-iskala tas-suq uniku. Se jikkontribwixxu għall-istabbiliment tas-suq uniku għad-</w:t>
      </w:r>
      <w:r>
        <w:rPr>
          <w:i/>
          <w:iCs/>
          <w:noProof/>
        </w:rPr>
        <w:t>data</w:t>
      </w:r>
      <w:r>
        <w:rPr>
          <w:noProof/>
        </w:rPr>
        <w:t>, billi jiżguraw il-ħolqien u l-</w:t>
      </w:r>
      <w:r>
        <w:rPr>
          <w:noProof/>
        </w:rPr>
        <w:lastRenderedPageBreak/>
        <w:t>funzjonament transfruntier ta’ servizzi ġodda permezz ta’ sett ta’ dispożizzjonijiet armonizzati.</w:t>
      </w:r>
    </w:p>
    <w:p>
      <w:pPr>
        <w:spacing w:after="240"/>
        <w:rPr>
          <w:noProof/>
          <w:szCs w:val="24"/>
        </w:rPr>
      </w:pPr>
      <w:r>
        <w:rPr>
          <w:noProof/>
        </w:rPr>
        <w:t>Il-politiki diġitali huma kompetenza kondiviża bejn l-UE u l-Istati Membri tagħha. L-Artikolu 4(2) u (3) tat-TFUE jispeċifika li, fil-qasam tas-suq uniku u l-iżvilupp teknoloġiku, l-UE tista’ twettaq attivitajiet speċifiċi, mingħajr preġudizzju għal-libertà tal-Istati Membri li jaġixxu fl-istess oqsma.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 xml:space="preserve">Sussidjarjetà (għall-kompetenza mhux esklużiva) </w:t>
      </w:r>
    </w:p>
    <w:p>
      <w:pPr>
        <w:spacing w:after="240"/>
        <w:rPr>
          <w:noProof/>
        </w:rPr>
      </w:pPr>
      <w:r>
        <w:rPr>
          <w:noProof/>
        </w:rPr>
        <w:t xml:space="preserve">In-negozji ta’ spiss jeħtieġu </w:t>
      </w:r>
      <w:r>
        <w:rPr>
          <w:i/>
          <w:iCs/>
          <w:noProof/>
        </w:rPr>
        <w:t>data</w:t>
      </w:r>
      <w:r>
        <w:rPr>
          <w:noProof/>
        </w:rPr>
        <w:t xml:space="preserve"> minn diversi Stati Membri sabiex ikunu jistgħu jiżviluppaw prodotti u servizzi madwar l-UE kollha, peress li kampjuni tad-</w:t>
      </w:r>
      <w:r>
        <w:rPr>
          <w:i/>
          <w:iCs/>
          <w:noProof/>
        </w:rPr>
        <w:t>data</w:t>
      </w:r>
      <w:r>
        <w:rPr>
          <w:noProof/>
        </w:rPr>
        <w:t xml:space="preserve"> disponibbli fi Stati Membri individwali ta’ spiss ma jkollhomx ir-rikkezza u d-diversità li tippermetti l-iskoperta ta’ mudell ta’ “Big Data” jew it-tagħlim bil-magni. Barra minn hekk, prodotti u servizzi bbażati fuq id-</w:t>
      </w:r>
      <w:r>
        <w:rPr>
          <w:i/>
          <w:iCs/>
          <w:noProof/>
        </w:rPr>
        <w:t>data</w:t>
      </w:r>
      <w:r>
        <w:rPr>
          <w:noProof/>
        </w:rPr>
        <w:t xml:space="preserve"> żviluppati fi Stat Membru wieħed jista’ jkollhom bżonn jiġu adattati skont il-preferenzi tal-klijenti fi Stat Membru ieħor, u dan jeħtieġ </w:t>
      </w:r>
      <w:r>
        <w:rPr>
          <w:i/>
          <w:iCs/>
          <w:noProof/>
        </w:rPr>
        <w:t>data</w:t>
      </w:r>
      <w:r>
        <w:rPr>
          <w:noProof/>
        </w:rPr>
        <w:t xml:space="preserve"> lokali fuq il-livell tal-Istati Membri. Għalhekk, id-</w:t>
      </w:r>
      <w:r>
        <w:rPr>
          <w:i/>
          <w:iCs/>
          <w:noProof/>
        </w:rPr>
        <w:t>data</w:t>
      </w:r>
      <w:r>
        <w:rPr>
          <w:noProof/>
        </w:rPr>
        <w:t xml:space="preserve"> trid tkun tista’ tgħaddi faċilment minn ktajjen ta’ valur madwar l-UE u bejn is-setturi, u għal dan huwa essenzjali ambjent leġiżlattiv armonizzat ħafna. Barra minn hekk, minħabba n-natura transfruntiera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l-importanza ta’ tali kondiviżjoni tad-</w:t>
      </w:r>
      <w:r>
        <w:rPr>
          <w:i/>
          <w:iCs/>
          <w:noProof/>
        </w:rPr>
        <w:t>data</w:t>
      </w:r>
      <w:r>
        <w:rPr>
          <w:noProof/>
        </w:rPr>
        <w:t>, azzjoni fil-livell tal-Unjoni biss tista’ tiżgura li jinbeda mudell Ewropew ta’ kondiviżjoni tad-</w:t>
      </w:r>
      <w:r>
        <w:rPr>
          <w:i/>
          <w:iCs/>
          <w:noProof/>
        </w:rPr>
        <w:t>data</w:t>
      </w:r>
      <w:r>
        <w:rPr>
          <w:noProof/>
        </w:rPr>
        <w:t>, ma’ intermedjarji tad-</w:t>
      </w:r>
      <w:r>
        <w:rPr>
          <w:i/>
          <w:iCs/>
          <w:noProof/>
        </w:rPr>
        <w:t>data</w:t>
      </w:r>
      <w:r>
        <w:rPr>
          <w:noProof/>
        </w:rPr>
        <w:t xml:space="preserve"> fdati għall-kondiviżjoni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B2B u għall-ispazji tad-</w:t>
      </w:r>
      <w:r>
        <w:rPr>
          <w:i/>
          <w:iCs/>
          <w:noProof/>
        </w:rPr>
        <w:t>data</w:t>
      </w:r>
      <w:r>
        <w:rPr>
          <w:noProof/>
        </w:rPr>
        <w:t xml:space="preserve"> personali.</w:t>
      </w:r>
    </w:p>
    <w:p>
      <w:pPr>
        <w:spacing w:after="240"/>
        <w:rPr>
          <w:noProof/>
          <w:szCs w:val="24"/>
        </w:rPr>
      </w:pPr>
      <w:r>
        <w:rPr>
          <w:noProof/>
        </w:rPr>
        <w:t>Suq uniku għad-</w:t>
      </w:r>
      <w:r>
        <w:rPr>
          <w:i/>
          <w:iCs/>
          <w:noProof/>
        </w:rPr>
        <w:t>data</w:t>
      </w:r>
      <w:r>
        <w:rPr>
          <w:noProof/>
        </w:rPr>
        <w:t xml:space="preserve"> għandu jiżgura li d-</w:t>
      </w:r>
      <w:r>
        <w:rPr>
          <w:i/>
          <w:iCs/>
          <w:noProof/>
        </w:rPr>
        <w:t>data</w:t>
      </w:r>
      <w:r>
        <w:rPr>
          <w:noProof/>
        </w:rPr>
        <w:t xml:space="preserve"> mis-settur pubbliku, in-negozji u ċ-ċittadini tkun tista’ tiġi aċċessata u użata bl-aktar mod effettiv u responsabbli possibbli, filwaqt li n-negozji u ċ-ċittadini jżommu l-kontroll tad-</w:t>
      </w:r>
      <w:r>
        <w:rPr>
          <w:i/>
          <w:iCs/>
          <w:noProof/>
        </w:rPr>
        <w:t>data</w:t>
      </w:r>
      <w:r>
        <w:rPr>
          <w:noProof/>
        </w:rPr>
        <w:t xml:space="preserve"> li jiġġeneraw u l-investimenti li jsiru fil-ġbir tagħhom jiġu salvagwardjati. Żieda fl-aċċess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 jkollha bħala riżultat li l-kumpaniji u l-organizzazzjonijiet tar-riċerka javvanzaw żviluppi xjentifiċi rappreżentattivi u innovazzjoni tas-suq fl-UE kollha kemm hi, u dan huwa partikolarment importanti f’sitwazzjonijiet fejn hija meħtieġa azzjoni koordinata tal-UE, bħall-kriżi tal-COVID-19.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Proporzjonalità</w:t>
      </w:r>
    </w:p>
    <w:p>
      <w:pPr>
        <w:spacing w:after="240"/>
        <w:rPr>
          <w:noProof/>
        </w:rPr>
      </w:pPr>
      <w:r>
        <w:rPr>
          <w:noProof/>
        </w:rPr>
        <w:t>L-inizjattiva hija proporzjonata mal-objettivi mfittxija. Il-leġiżlazzjoni proposta toħloq qafas ta’ sostenn li ma jmurx lil hinn minn dak li huwa meħtieġ biex jinkisbu l-objettivi. Dan jarmonizza sensiela ta’ prattiki ta’ kondiviżjoni tad-</w:t>
      </w:r>
      <w:r>
        <w:rPr>
          <w:i/>
          <w:iCs/>
          <w:noProof/>
        </w:rPr>
        <w:t>data</w:t>
      </w:r>
      <w:r>
        <w:rPr>
          <w:noProof/>
        </w:rPr>
        <w:t>, filwaqt li jirrispetta l-prerogattiva tal-Istati Membri li jorganizzaw l-amministrazzjoni tagħhom u jilleġiżlaw dwar l-aċċess għall-informazzjoni tas-settur pubbliku. Il-qafas ta’ notifika għall-intermedjarji tad-</w:t>
      </w:r>
      <w:r>
        <w:rPr>
          <w:i/>
          <w:iCs/>
          <w:noProof/>
        </w:rPr>
        <w:t>data</w:t>
      </w:r>
      <w:r>
        <w:rPr>
          <w:noProof/>
        </w:rPr>
        <w:t xml:space="preserve">, kif ukoll il-mekkaniżmi għall-altruwiżmu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jservu biex jinkiseb livell ogħla ta’ fiduċja f’dawn is-servizzi, mingħajr ma jillimitaw bla bżonn dawn l-attivitajiet, u jgħinu fl-iżvilupp ta’ suq intern għall-iskambju ta’ </w:t>
      </w:r>
      <w:r>
        <w:rPr>
          <w:i/>
          <w:iCs/>
          <w:noProof/>
        </w:rPr>
        <w:t>data</w:t>
      </w:r>
      <w:r>
        <w:rPr>
          <w:noProof/>
        </w:rPr>
        <w:t xml:space="preserve"> bħal dan. L-inizjattiva se tħalli wkoll ammont sinifikanti ta’ flessibbiltà għall-applikazzjoni f’livell speċifiku tas-settur, inkluż għall-iżvilupp futur tal-ispazji tad-</w:t>
      </w:r>
      <w:r>
        <w:rPr>
          <w:i/>
          <w:iCs/>
          <w:noProof/>
        </w:rPr>
        <w:t>data</w:t>
      </w:r>
      <w:r>
        <w:rPr>
          <w:noProof/>
        </w:rPr>
        <w:t xml:space="preserve"> Ewropej.</w:t>
      </w:r>
    </w:p>
    <w:p>
      <w:pPr>
        <w:spacing w:after="240"/>
        <w:rPr>
          <w:noProof/>
          <w:szCs w:val="24"/>
        </w:rPr>
      </w:pPr>
      <w:r>
        <w:rPr>
          <w:noProof/>
        </w:rPr>
        <w:t>Ir-Regolament propost se jwassal għal kostijiet finanzjarji u amministrattivi, li għandhom jitħallsu l-aktar mill-awtoritajiet nazzjonali, filwaqt li xi kostijiet se jkunu wkoll ta’ piż fuq l-utenti tad-</w:t>
      </w:r>
      <w:r>
        <w:rPr>
          <w:i/>
          <w:iCs/>
          <w:noProof/>
        </w:rPr>
        <w:t>data</w:t>
      </w:r>
      <w:r>
        <w:rPr>
          <w:noProof/>
        </w:rPr>
        <w:t>, u l-fornituri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sabiex tiġi żgurata l-konformità mal-obbligi stabbiliti f’dan ir-Regolament. Madankollu, l-esplorazzjoni ta’ għażliet differenti u l-kostijiet u l-benefiċċji mistennija tagħhom wasslu għal tfassil bilanċjat tal-istrument. Se jħalli lill-awtoritajiet nazzjonali biżżejjed flessibbiltà biex jiddeċiedu dwar il-livell ta’ investiment finanzjarju u biex jikkunsidraw il-possibbiltajiet li jirkupraw dawn l-kostijiet permezz ta’ ħlasijiet amministrattivi jew tariffi, filwaqt li joffri koordinazzjoni ġenerali fil-livell tal-UE. </w:t>
      </w:r>
      <w:r>
        <w:rPr>
          <w:noProof/>
        </w:rPr>
        <w:lastRenderedPageBreak/>
        <w:t>Bl-istess mod, il-kostijiet għall-utenti tad-</w:t>
      </w:r>
      <w:r>
        <w:rPr>
          <w:i/>
          <w:iCs/>
          <w:noProof/>
        </w:rPr>
        <w:t>data</w:t>
      </w:r>
      <w:r>
        <w:rPr>
          <w:noProof/>
        </w:rPr>
        <w:t xml:space="preserve"> u għall-fornituri tal-kondiviżjoni se jkunu bbilanċjati mill-valur li jirriżulta mill-aċċess u l-użu usa’ tad-</w:t>
      </w:r>
      <w:r>
        <w:rPr>
          <w:i/>
          <w:iCs/>
          <w:noProof/>
        </w:rPr>
        <w:t>data</w:t>
      </w:r>
      <w:r>
        <w:rPr>
          <w:noProof/>
        </w:rPr>
        <w:t>, kif ukoll mill-adozzjoni mis-suq ta’ servizzi ġodda.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Għażla tal-istrument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L-għażla ta’ regolament bħala l-istrument legali hija ġġustifikata mill-predominanza ta’ elementi li jeħtieġu applikazzjoni uniformi li ma tħallix marġini ta’ implimentazzjoni lill-Istati Membri u li toħloq qafas kompletament orizzontali. Dawn l-elementi jinkludu n-notifika għall-fornituri tas-servizzi tal-kondiviżjoni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, il-mekkaniżmi għall-altruwiżmu mil-lat ta’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, il-prinċipji bażiċi li japplikaw għall-użu mill-ġdid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tas-settur pubbliku li ma tistax tkun disponibbli bħala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miftuħa jew li mhijiex soġġetta għal leġiżlazzjoni tal-UE speċifika għas-settur, u t-twaqqif ta’ strutturi ta’ koordinazzjoni fil-livell Ewropew. L-applikabbiltà diretta tar-Regolament tevita perjodu u proċess ta’ implimentazzjoni għall-Istati Membri, li fl-istess ħin jippermettu l-istabbiliment tal-ispazji komuni Ewropej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fil-futur qrib, skont il-pjan ta’ rkupru tal-UE.</w:t>
      </w:r>
      <w:r>
        <w:rPr>
          <w:rStyle w:val="FootnoteReference"/>
          <w:rFonts w:eastAsia="Arial Unicode MS"/>
          <w:noProof/>
          <w:bdr w:val="none" w:sz="0" w:space="0" w:color="auto" w:frame="1"/>
          <w:lang w:eastAsia="en-GB"/>
        </w:rPr>
        <w:footnoteReference w:id="18"/>
      </w:r>
    </w:p>
    <w:p>
      <w:pPr>
        <w:spacing w:before="0" w:after="0"/>
        <w:rPr>
          <w:rFonts w:eastAsia="Times New Roman"/>
          <w:noProof/>
        </w:rPr>
      </w:pPr>
      <w:r>
        <w:rPr>
          <w:noProof/>
          <w:bdr w:val="none" w:sz="0" w:space="0" w:color="auto" w:frame="1"/>
        </w:rPr>
        <w:t>Fl-istess ħin, id-dispożizzjonijiet tar-Regolament mhumiex preskrittivi żżejjed u jħallu lok għal livelli differenti ta’ azzjoni mill-Istati Membri għal elementi li ma jdgħajfux l-objettivi tal-inizjattiva, b</w:t>
      </w:r>
      <w:r>
        <w:rPr>
          <w:noProof/>
        </w:rPr>
        <w:t xml:space="preserve">’mod partikolari l-organizzazzjoni tal-korpi kompetenti li jappoġġaw lill-korpi tas-settur pubbliku bil-kompiti tagħhom relatati mal-użu mill-ġdid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tas-settur pubbliku . 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Konsultazzjonijiet mal-partijiet ikkonċernati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Tnediet konsultazzjoni pubblika online fid-19 ta’ Frar 2020 fil-jum li ġiet adottata l-istrateġija Ewropea għad-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rStyle w:val="FootnoteReference"/>
          <w:noProof/>
        </w:rPr>
        <w:footnoteReference w:id="19"/>
      </w:r>
      <w:r>
        <w:rPr>
          <w:noProof/>
          <w:bdr w:val="none" w:sz="0" w:space="0" w:color="auto" w:frame="1"/>
        </w:rPr>
        <w:t xml:space="preserve">, u ntemmet fil-31 ta’ Mejju 2020. Il-konsultazzjoni indikat b’mod espliċitu li tnediet sabiex titħejja l-inizjattiva attwali, u indirizzat il-punti koperti fl-inizjattiva b’sezzjonijiet u mistoqsijiet rilevanti. Din immirat it-tipi kollha ta’ partijiet ikkonċernati. 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B’kollox, il-Kummissjoni rċeviet 806 kontribuzzjoni, li minnhom 219 kienu minn kumpanija, 119 minn assoċjazzjoni ta’ negozju, 201 miċ-ċittadini tal-UE, 98 mill-istituzzjonijiet akkademiċi / ta’ riċerka, u 57 mill-awtoritajiet pubbliċi. L-ilħna tal-konsumaturi kienu rrappreżentati minn seba’ persuni li wieġbu, u 54 rispondent kienu organizzazzjonijiet mhux governattivi (inklużi żewġ organizzazzjonijiet ambjentali). Fost il-219-il kumpanija / organizzazzjoni tan-negozju, 43,4 % kienu SMEs. B’mod ġenerali, 92,2 % tat-tweġibiet ġew mill-EU-27. Ftit li xejn minn dawk li wieġbu indikaw jekk l-organizzazzjoni tagħhom kellhiex ambitu lokali, reġjonali, nazzjonali jew internazzjonali.</w:t>
      </w:r>
    </w:p>
    <w:p>
      <w:pPr>
        <w:spacing w:before="0" w:after="0"/>
        <w:rPr>
          <w:rFonts w:eastAsia="Times New Roman"/>
          <w:noProof/>
        </w:rPr>
      </w:pPr>
      <w:r>
        <w:rPr>
          <w:noProof/>
          <w:bdr w:val="none" w:sz="0" w:space="0" w:color="auto" w:frame="1"/>
        </w:rPr>
        <w:t>Tressqu 230 dokument ta’ pożizzjoni, jew mehmuża mat-tweġibiet għall-kwestjonarju (210) jew bħala kontribuzzjonijiet awtonomi (20). Id-dokumenti pprovdew fehmiet differenti dwar is-suġġetti koperti mill-kwestjonarju online, b’mod partikolari fir-rigward tal-governanza tal-ispazji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komuni. Huma pprovdew opinjonijiet dwar il-prinċipji ewlenin għal dawk l-ispazji, u esprimew livell għoli ta’ appoġġ għall-prijoritizzazzjoni tal-istandards kif ukoll il-kunċett tal-altruwiżmu mil-lat ta’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. Huma indikaw ukoll il-ħtieġa għal salvagwardji fl-iżvilupp ta’ miżuri relatati mal-intermedjarji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.</w:t>
      </w:r>
      <w:r>
        <w:rPr>
          <w:noProof/>
        </w:rPr>
        <w:t xml:space="preserve"> 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lastRenderedPageBreak/>
        <w:t>•</w:t>
      </w:r>
      <w:r>
        <w:rPr>
          <w:noProof/>
          <w:szCs w:val="24"/>
          <w:u w:color="000000"/>
          <w:bdr w:val="nil"/>
        </w:rPr>
        <w:tab/>
        <w:t>Ġbir u użu tal-għarfien espert</w:t>
      </w:r>
    </w:p>
    <w:p>
      <w:pPr>
        <w:spacing w:after="240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  <w:bdr w:val="none" w:sz="0" w:space="0" w:color="auto" w:frame="1"/>
        </w:rPr>
        <w:t>Sabiex jiġu esplorati flimkien mal-esperti rilevanti l-kundizzjonijiet ta’ qafas għall-ħolqien ta’ spazji komuni Ewropej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fis-setturi identifikati, fl-2019 kien hemm sensiela ta’ 10 workshops dwar l-ispazji komuni Ewropej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u ġie organizzat workshop addizzjonali f’Mejju 2020. Il-workshops ġabru totali ta’ aktar minn 300 parti kkonċernata, prinċipalment mis-setturi privati u pubbliċi, u koprew setturi differenti (l-agrikoltura, is-saħħa, il-finanzi/il-banek, l-enerġija, it-trasport, is-sostenibbiltà/l-ambjent, is-servizzi pubbliċi, il-manifattura intelliġenti) u aktar aspetti trasversali (etika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, swieq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). Id-dipartimenti tal-Kummissjoni li jittrattaw dawn l-oqsma pparteċipaw fil-workshops. Il-workshops settorjali għenu biex jiġu identifikati l-elementi komuni fis-setturi kollha, li jeħtieġ li jiġu indirizzati billi jiġi stabbilit qafas ta’ governanza orizzontali.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Valutazzjoni tal-impatt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Għal din il-proposta saret valutazzjoni tal-impatt. Fid-9 ta’ Settembru 2020, il-Bord tal-Iskrutinju Regolatorju ħareġ opinjoni negattiva. Fil-5 ta’ Ottubru 2020, il-Bord ta opinjoni pożittiva soġġetta għal riżervi.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Il-valutazzjoni tal-impatt teżamina x-xenarji bażi, l-għażliet ta’ politika u l-impatti tagħhom għal erba’ oqsma ta’ intervent, jiġifieri (a) mekkaniżmi għall-użu mtejjeb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tas-settur pubbliku li ma jistgħux ikunu disponibbli bħala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miftuħa, (b) qafas ta’ ċertifikazzjoni jew tikkettar għal intermedjarji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, (c) miżuri li jiffaċilitaw l-altruwiżmu mil-lat ta’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, u (d) mekkaniżmi biex jikkoordinaw u jmexxu l-aspetti orizzontali tal-governanza fil-forma ta’ struttura fil-livell tal-UE. 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Għall-oqsma kollha ta’ intervent, l-għażla ta’ politika numru 1 li jkun hemm koordinazzjoni fil-livell tal-UE b’miżuri regolatorji mhux vinkolanti nstabet li hija insuffiċjenti, peress li ma tbiddilx is-sitwazzjoni b’mod sinifikanti meta mqabbla max-xenarju bażi. Għalhekk, l-analiżi ewlenija kkonċentrat fuq l-għażliet ta’ politika 2 u 3, li kienu jinvolvu intervent regolatorju ta’ intensità baxxa u għolja rispettivament. L-għażla ppreferuta nstabet li kienet taħlita ta’ interventi regolatorji ta’ intensità aktar baxxa u ogħla, bil-mod li ġej: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Fir-rigward tal-mekkaniżmi biex jitjieb l-użu ta’ ċerta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tas-settur pubbliku, li l-użu tagħha huwa soġġett għad-drittijiet ta’ oħrajn, kemm l-għażliet ta’ intensità baxxa kif ukoll dawk ta’ intensità għolja jintroduċu regoli madwar l-UE kollha għall-użu mill-ġdid ta’ din l-informazzjoni (b’mod partikolari n-nonesklużività). L-intervent regolatorju ta’ intensità baxxa jkun jeħtieġ li l-korpi individwali tas-settur pubbliku li jippermettu li dan it-tip ta’ użu mill-ġdid ikunu teknikament mgħammra biex jiżguraw li l-protezzjoni, il-privatezza u l-kunfidenzjalità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jiġu ppreżervati bis-sħiħ. Ikun fih ukoll obbligu għall-Istati Membri li jipprovdu għal mill-inqas mekkaniżmu ta’ punt uniku ta’ servizz għat-talbiet għall-aċċess ta’ din id-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, mingħajr ma jiddeterminaw il-forma istituzzjonali u amministrattiva eżatta tiegħu. L-għażla ta’ intensità għolja kienet tippreskrivi l-istabbiliment ta’ korp wieħed ta’ awtorizzazzjoni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għal kull Stat Membru. Minħabba l-kostijiet u l-kwistjonijiet ta’ fattibbiltà relatati ma’ dawn tal-aħħar, l-għażla ppreferuta hija l-intervent regolatorju b’intensità aktar baxxa.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Għaċ-ċertifikazzjoni jew it-tikkettar tal-intermedjarji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ta’ fiduċja, kien previst intervent regolatorju ta’ intensità aktar baxxa li jikkonsisti f’mekkaniżmu ta’ tikkettar anqas strett u volontarju, fejn verifika tal-idoneità tal-konformità mar-rekwiżiti għall-akkwist tat-tikketta kif ukoll l-għoti tat-tikketta ssir mill-awtoritajiet kompetenti maħtura mill-Istati Membri (li jistgħu jkunu wkoll il-mekkaniżmi ta’ punt uniku ta’ servizz stabbiliti wkoll għall-</w:t>
      </w:r>
      <w:r>
        <w:rPr>
          <w:noProof/>
          <w:bdr w:val="none" w:sz="0" w:space="0" w:color="auto" w:frame="1"/>
        </w:rPr>
        <w:lastRenderedPageBreak/>
        <w:t>użu mill-ġdid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tas-settur pubbliku). L-intervent regolatorju ta’ intensità għolja kien jikkonsisti fi skema ta’ ċertifikazzjoni obbligatorja mmexxija minn korpi privati tal-valutazzjoni tal-konformità. Peress li skema obbligatorja tiġġenera kostijiet ogħla, dan jista’ potenzjalment ikollu impatt projbittiv fuq l-SMEs u l-istartups, u s-suq mhuwiex matur biżżejjed għal skema ta’ ċertifikazzjoni obbligatorja; għalhekk l-intervent regolatorju ta’ intensità aktar baxxa ġie identifikat bħala l-għażla politika ppreferuta. Madankollu, l-intervent regolatorju b’intensità ogħla fil-forma ta’ skema obbligatorja ġie identifikat ukoll bħala alternattiva fattibbli, peress li dan iwassal għal fiduċja ferm ogħla fil-funzjonament tal-intermedjarji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, u jistabbilixxi regoli ċari dwar kif dawn l-intermedjarji suppost jaġixxu fis-suq Ewropew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. Wara aktar diskussjonijiet fil-Kummissjoni, inżammet soluzzjoni intermedja. Din tikkonsisti f’obbligu ta’ notifika b’monitoraġġ </w:t>
      </w:r>
      <w:r>
        <w:rPr>
          <w:i/>
          <w:iCs/>
          <w:noProof/>
          <w:bdr w:val="none" w:sz="0" w:space="0" w:color="auto" w:frame="1"/>
        </w:rPr>
        <w:t>ex post</w:t>
      </w:r>
      <w:r>
        <w:rPr>
          <w:noProof/>
          <w:bdr w:val="none" w:sz="0" w:space="0" w:color="auto" w:frame="1"/>
        </w:rPr>
        <w:t xml:space="preserve"> tal-konformità mar-rekwiżiti sabiex jitwettqu l-attivitajiet mill-awtoritajiet kompetenti tal-Istati Membri. Is-soluzzjoni għandha l-vantaġġi ta’ reġim obbligatorju, filwaqt li tillimita l-piż regolatorju fuq il-parteċipanti fis-suq.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Fil-każ tal-altruwiżmu mil-lat ta’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, l-intervent regolatorju ta’ intensità baxxa kien jikkonsisti f’qafas ta’ ċertifikazzjoni volontarja għal organizzazzjonijiet li jfittxu li joffru servizzi bħal dawn, filwaqt li l-intervent regolatorju ta’ intensità għolja ppreveda qafas ta’ awtorizzazzjoni obbligatorja. Billi dan tal-aħħar jiżgura livell ogħla ta’ fiduċja fit-tqegħid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għad-dispożizzjoni, li jista’ jikkontribwixxi għal aktar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disponibbli mis-suġġetti u mill-kumpaniji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u jirriżulta f’livell ogħla ta’ żvilupp u riċerka, filwaqt li jiġġenera ammont simili ta’ kostijiet, dan ġie mmarkat fil-valutazzjoni tal-impatt bħala l-għażla ppreferuta għal dan il-qasam ta’ intervent. Madankollu, aktar diskussjonijiet fi ħdan il-Kummissjoni żvelaw tħassib addizzjonali dwar il-piż amministrattiv potenzjali fuq l-organizzazzjonijiet involuti fl-altruwiżmu mil-lat ta’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, u r-relazzjoni tal-obbligi ma’ inizjattivi settorjali futuri dwar l-altruwiżmu mil-lat ta’ 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. Għal din ir</w:t>
      </w:r>
      <w:r>
        <w:rPr>
          <w:noProof/>
        </w:rPr>
        <w:t xml:space="preserve">-raġuni nżammet soluzzjoni alternattiva, li tagħti lill-organizzazzjonijiet involuti fl-altruwiżmu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l-possibbiltà li jirreġistraw bħala “Organizzazzjoni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rikonoxxuta fl-UE”. Dan il-mekkaniżmu volontarju se jikkontribwixxi biex tiżdied il-fiduċja, filwaqt li jippreżenta piż amministrattiv aktar baxx kemm minn qafas ta’ awtorizzazzjoni obbligatorja kif ukoll minn qafas ta’ ċertifikazzjoni volontarja.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Fl-aħħar nett, għall-mekkaniżmu ta’ governanza orizzontali Ewropea, l-intervent regolatorju ta’ intensità baxxa rrefera għall-ħolqien ta’ grupp ta’ esperti, filwaqt li l-intervent regolatorju ta’ intensità għolja kien jikkonsisti fil-ħolqien ta’ struttura indipendenti b’personalità legali (simili għall-Bord Ewropew għall-protezzjoni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). Minħabba l-kostijiet għoljin u l-livell baxx ta’ fattibbiltà politika madwar il-bidu tal-għażla ta’ intensità ogħla, intgħażlet l-għażla ta’ politika ta’ intensità baxxa.</w:t>
      </w:r>
    </w:p>
    <w:p>
      <w:pPr>
        <w:spacing w:after="240"/>
        <w:rPr>
          <w:rFonts w:eastAsia="Arial Unicode MS"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L-istudju ta’ appoġġ tal-valutazzjoni tal-impatt</w:t>
      </w:r>
      <w:r>
        <w:rPr>
          <w:rStyle w:val="FootnoteReference"/>
          <w:noProof/>
        </w:rPr>
        <w:footnoteReference w:id="20"/>
      </w:r>
      <w:r>
        <w:rPr>
          <w:noProof/>
          <w:bdr w:val="none" w:sz="0" w:space="0" w:color="auto" w:frame="1"/>
        </w:rPr>
        <w:t xml:space="preserve"> indika li, filwaqt li fix-xenarju bażi, l-ekonomija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u l-valur ekonomiku tal-kondiviżjoni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huma mistennija li jikbru għal madwar EUR 533 sa 510 biljun (3,87 % tal-PDG), dan jiżdied għal bejn EUR 540,7 u EUR 544,4 biljun (3,92 % sa 3,95 % tal-PDG) taħt l-għażla ppreferuta u ppakkjata. Dawn l-ammonti jqisu biss b’mod limitat il-benefiċċji downstream, f’termini ta’ prodotti aħjar, produttività ogħla u modi ġodda biex jiġu indirizzati l-isfidi tas-soċjetà (eż. it-tibdil fil-klima). Fil-fatt, dawn il-benefiċċji x’aktarx li jkunu konsiderevolment ogħla mill-benefiċċji diretti.</w:t>
      </w:r>
    </w:p>
    <w:p>
      <w:pPr>
        <w:spacing w:before="0" w:after="0"/>
        <w:rPr>
          <w:rFonts w:eastAsia="Times New Roman"/>
          <w:noProof/>
        </w:rPr>
      </w:pPr>
      <w:r>
        <w:rPr>
          <w:noProof/>
          <w:bdr w:val="none" w:sz="0" w:space="0" w:color="auto" w:frame="1"/>
        </w:rPr>
        <w:lastRenderedPageBreak/>
        <w:t>Fl-istess ħin, din l-għażla ta’ pakkett ta’ politika tagħmilha possibbli li jinħoloq mudell Ewropew għall-kondiviżjoni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li joffri approċċ li huwa alternattiv għall-mudell kummerċjali attwali għal pjattaformi teknoloġiċi integrati permezz tal-ħolqien ta’ intermedjarji newtrali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. Din l-inizjattiva tista’ tagħmel id-differenza għall-ekonomija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billi toħloq fiduċja fil-kondiviżjoni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u tinċentiva l-iżvilupp ta’ spazji komuni Ewropej tad-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>, fejn persuni fiżiċi u ġuridiċi jkollhom kontroll fuq id-</w:t>
      </w:r>
      <w:r>
        <w:rPr>
          <w:i/>
          <w:iCs/>
          <w:noProof/>
          <w:bdr w:val="none" w:sz="0" w:space="0" w:color="auto" w:frame="1"/>
        </w:rPr>
        <w:t>data</w:t>
      </w:r>
      <w:r>
        <w:rPr>
          <w:noProof/>
          <w:bdr w:val="none" w:sz="0" w:space="0" w:color="auto" w:frame="1"/>
        </w:rPr>
        <w:t xml:space="preserve"> li jiġġeneraw.</w:t>
      </w:r>
      <w:r>
        <w:rPr>
          <w:noProof/>
        </w:rPr>
        <w:t xml:space="preserve"> 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Drittijiet fundamentali</w:t>
      </w:r>
    </w:p>
    <w:p>
      <w:pPr>
        <w:rPr>
          <w:noProof/>
        </w:rPr>
      </w:pPr>
      <w:r>
        <w:rPr>
          <w:noProof/>
        </w:rPr>
        <w:t>Peress li d-</w:t>
      </w:r>
      <w:r>
        <w:rPr>
          <w:i/>
          <w:iCs/>
          <w:noProof/>
        </w:rPr>
        <w:t>data</w:t>
      </w:r>
      <w:r>
        <w:rPr>
          <w:noProof/>
        </w:rPr>
        <w:t xml:space="preserve"> personali taqa’ fil-kamp ta’ applikazzjoni ta’ xi elementi tar-Regolament, il-miżuri huma mfassla b’mod li jikkonformaw bis-sħiħ mal-leġiżlazzjoni dwar il-protezzjoni tad-</w:t>
      </w:r>
      <w:r>
        <w:rPr>
          <w:i/>
          <w:iCs/>
          <w:noProof/>
        </w:rPr>
        <w:t>data</w:t>
      </w:r>
      <w:r>
        <w:rPr>
          <w:noProof/>
        </w:rPr>
        <w:t>, u fil-fatt, fil-prattika, iżidu l-kontroll li l-persuni fiżiċi għandhom fuq id-</w:t>
      </w:r>
      <w:r>
        <w:rPr>
          <w:i/>
          <w:iCs/>
          <w:noProof/>
        </w:rPr>
        <w:t>data</w:t>
      </w:r>
      <w:r>
        <w:rPr>
          <w:noProof/>
        </w:rPr>
        <w:t xml:space="preserve"> li jiġġeneraw.</w:t>
      </w:r>
    </w:p>
    <w:p>
      <w:pPr>
        <w:rPr>
          <w:noProof/>
        </w:rPr>
      </w:pPr>
      <w:r>
        <w:rPr>
          <w:noProof/>
        </w:rPr>
        <w:t>Fir-rigward tal-użu mill-ġdid imtejjeb tad-</w:t>
      </w:r>
      <w:r>
        <w:rPr>
          <w:i/>
          <w:iCs/>
          <w:noProof/>
        </w:rPr>
        <w:t>data</w:t>
      </w:r>
      <w:r>
        <w:rPr>
          <w:noProof/>
        </w:rPr>
        <w:t xml:space="preserve"> tas-settur pubbliku, id-drittijiet fundamentali tal-protezzjoni, il-privatezza u l-proprjetà tad-</w:t>
      </w:r>
      <w:r>
        <w:rPr>
          <w:i/>
          <w:iCs/>
          <w:noProof/>
        </w:rPr>
        <w:t>data</w:t>
      </w:r>
      <w:r>
        <w:rPr>
          <w:noProof/>
        </w:rPr>
        <w:t xml:space="preserve"> (li jikkonċernaw id-drittijiet tal-proprjetà f’ċerta </w:t>
      </w:r>
      <w:r>
        <w:rPr>
          <w:i/>
          <w:iCs/>
          <w:noProof/>
        </w:rPr>
        <w:t>data</w:t>
      </w:r>
      <w:r>
        <w:rPr>
          <w:noProof/>
        </w:rPr>
        <w:t>, li hija pereżempju kummerċjalment kunfidenzjali jew protetta mid-drittijiet tal-proprjetà intellettwali) se jiġu rispettati. Bl-istess mod, il-fornituri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joffru servizzi lis-suġġetti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se jkollhom jikkonformaw mar-regoli applikabbli dwar il-protezzjoni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Il-qafas ta’ notifika għall-intermedjarji tad-</w:t>
      </w:r>
      <w:r>
        <w:rPr>
          <w:i/>
          <w:iCs/>
          <w:noProof/>
        </w:rPr>
        <w:t>data</w:t>
      </w:r>
      <w:r>
        <w:rPr>
          <w:noProof/>
        </w:rPr>
        <w:t xml:space="preserve"> għandu jkun dwar il-libertà li jwettqu negozju, peress li jqiegħed ċerti restrizzjonijiet fil-forma ta’ rekwiżiti differenti bħala prerekwiżit għall-funzjonament ta’ tali entitajiet.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spacing w:after="240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  <w:szCs w:val="24"/>
          <w:bdr w:val="none" w:sz="0" w:space="0" w:color="auto" w:frame="1"/>
        </w:rPr>
        <w:t>Din il-proposta mhux se jkollha implikazzjonijiet baġitarji.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Pjanijiet ta’ implimentazzjoni u arranġamenti dwar il-monitoraġġ, l-evalwazzjoni u r-rapportar</w:t>
      </w:r>
    </w:p>
    <w:p>
      <w:pPr>
        <w:spacing w:after="240"/>
        <w:rPr>
          <w:noProof/>
        </w:rPr>
      </w:pPr>
      <w:r>
        <w:rPr>
          <w:noProof/>
        </w:rPr>
        <w:t>Minħabba n-natura dinamika tal-ekonomija tad-</w:t>
      </w:r>
      <w:r>
        <w:rPr>
          <w:i/>
          <w:iCs/>
          <w:noProof/>
        </w:rPr>
        <w:t>data</w:t>
      </w:r>
      <w:r>
        <w:rPr>
          <w:noProof/>
        </w:rPr>
        <w:t>, il-monitoraġġ tal-evoluzzjoni tal-impatti jikkostitwixxi parti ewlenija tal-intervent f’dan il-qasam. Sabiex jiġi żgurat li l-miżuri ta’ politika magħżula tassew jagħtu r-riżultati maħsuba u sabiex jiġu infurmati reviżjonijiet futuri possibbli, huwa meħtieġ li tiġi mmonitorjata u evalwata l-implimentazzjoni ta’ dan ir-Regolament.</w:t>
      </w:r>
    </w:p>
    <w:p>
      <w:pPr>
        <w:spacing w:after="240"/>
        <w:rPr>
          <w:noProof/>
          <w:szCs w:val="24"/>
        </w:rPr>
      </w:pPr>
      <w:r>
        <w:rPr>
          <w:noProof/>
        </w:rPr>
        <w:t>Il-monitoraġġ tal-objettivi speċifiċi u tal-obbligi regolatorji se jinkiseb permezz ta’ stħarriġ rappreżentattiv tal-partijiet ikkonċernati, permezz tal-ħidma taċ-Ċentru ta’ Appoġġ għall-Kondiviżjoni tad-</w:t>
      </w:r>
      <w:r>
        <w:rPr>
          <w:i/>
          <w:iCs/>
          <w:noProof/>
        </w:rPr>
        <w:t>Data</w:t>
      </w:r>
      <w:r>
        <w:rPr>
          <w:noProof/>
        </w:rPr>
        <w:t>, permezz ta’ rekords tal-Bord Ewropew għall-Innovazzjoni fil-qasam tad-</w:t>
      </w:r>
      <w:r>
        <w:rPr>
          <w:i/>
          <w:iCs/>
          <w:noProof/>
        </w:rPr>
        <w:t>Data</w:t>
      </w:r>
      <w:r>
        <w:rPr>
          <w:noProof/>
        </w:rPr>
        <w:t xml:space="preserve"> dwar l-oqsma differenti ta’ intervent irrappurtati mill-awtoritajiet nazzjonali dedikati u permezz ta’ studju ta’ evalwazzjoni biex jappoġġa r-rieżami tal-istrument.</w:t>
      </w:r>
    </w:p>
    <w:p>
      <w:pPr>
        <w:pStyle w:val="ManualHeading2"/>
        <w:rPr>
          <w:rFonts w:eastAsia="Arial Unicode MS"/>
          <w:noProof/>
          <w:szCs w:val="24"/>
          <w:u w:color="000000"/>
          <w:bdr w:val="nil"/>
        </w:rPr>
      </w:pPr>
      <w:r>
        <w:rPr>
          <w:noProof/>
          <w:szCs w:val="24"/>
          <w:u w:color="000000"/>
          <w:bdr w:val="nil"/>
        </w:rPr>
        <w:t>•</w:t>
      </w:r>
      <w:r>
        <w:rPr>
          <w:noProof/>
          <w:szCs w:val="24"/>
          <w:u w:color="000000"/>
          <w:bdr w:val="nil"/>
        </w:rPr>
        <w:tab/>
        <w:t>Spjegazzjoni fid-dettall tad-dispożizzjonijiet speċifiċi tal-proposta</w:t>
      </w:r>
    </w:p>
    <w:p>
      <w:pPr>
        <w:spacing w:before="100" w:beforeAutospacing="1" w:after="100" w:afterAutospacing="1"/>
        <w:rPr>
          <w:b/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I</w:t>
      </w:r>
      <w:r>
        <w:rPr>
          <w:noProof/>
        </w:rPr>
        <w:t xml:space="preserve"> jiddefinixxi s-suġġett tar-regolament u jistabbilixxi d-definizzjonijiet użati fl-istrument kollu.</w:t>
      </w:r>
    </w:p>
    <w:p>
      <w:pPr>
        <w:spacing w:before="100" w:beforeAutospacing="1" w:after="100" w:afterAutospacing="1"/>
        <w:rPr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II</w:t>
      </w:r>
      <w:r>
        <w:rPr>
          <w:noProof/>
        </w:rPr>
        <w:t xml:space="preserve"> joħloq mekkaniżmu għall-użu mill-ġdid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protetta tas-settur pubbliku li huwa kondizzjonali fuq ir-rispett tad-drittijiet ta’ oħrajn (b’mod partikolari abbażi tal-protezzjoni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iżda wkoll il-protezzjoni tad-drittijiet tal-proprjetà </w:t>
      </w:r>
      <w:r>
        <w:rPr>
          <w:noProof/>
        </w:rPr>
        <w:lastRenderedPageBreak/>
        <w:t>intellettwali u l-kunfidenzjalità kummerċjali). Dan il-mekkaniżmu huwa bla preġudizzju għal-leġiżlazzjoni tal-UE speċifika għas-settur dwar l-aċċess għal din id-</w:t>
      </w:r>
      <w:r>
        <w:rPr>
          <w:i/>
          <w:iCs/>
          <w:noProof/>
        </w:rPr>
        <w:t>data</w:t>
      </w:r>
      <w:r>
        <w:rPr>
          <w:noProof/>
        </w:rPr>
        <w:t xml:space="preserve"> u l-użu mill-ġdid tagħha. L-użu mill-ġdid ta’ tali </w:t>
      </w:r>
      <w:r>
        <w:rPr>
          <w:i/>
          <w:iCs/>
          <w:noProof/>
        </w:rPr>
        <w:t>data</w:t>
      </w:r>
      <w:r>
        <w:rPr>
          <w:noProof/>
        </w:rPr>
        <w:t xml:space="preserve"> jaqa’ barra mill-kamp ta’ applikazzjoni tad-Direttiva (UE) 2019/1024 (id-Direttiva dwar id-</w:t>
      </w:r>
      <w:r>
        <w:rPr>
          <w:i/>
          <w:iCs/>
          <w:noProof/>
        </w:rPr>
        <w:t>data</w:t>
      </w:r>
      <w:r>
        <w:rPr>
          <w:noProof/>
        </w:rPr>
        <w:t xml:space="preserve"> miftuħa). Id-dispożizzjonijiet f’dan il-Kapitolu ma joħolqux id-dritt għall-użu mill-ġdid ta’ din id-</w:t>
      </w:r>
      <w:r>
        <w:rPr>
          <w:i/>
          <w:iCs/>
          <w:noProof/>
        </w:rPr>
        <w:t>data</w:t>
      </w:r>
      <w:r>
        <w:rPr>
          <w:noProof/>
        </w:rPr>
        <w:t>, iżda jipprevedu sett ta’ kundizzjonijiet bażiċi armonizzati li bihom jista’ jkun permess l-użu mill-ġdid ta’ din id-</w:t>
      </w:r>
      <w:r>
        <w:rPr>
          <w:i/>
          <w:iCs/>
          <w:noProof/>
        </w:rPr>
        <w:t>data</w:t>
      </w:r>
      <w:r>
        <w:rPr>
          <w:noProof/>
        </w:rPr>
        <w:t xml:space="preserve"> (eż. ir-rekwiżit ta’ nonesklużività). L-entitajiet tas-settur pubbliku li jippermettu dan it-tip ta’ użu mill-ġdid jeħtieġ li jkunu teknikament mgħammra biex jiżguraw li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, il-privatezza u l-kunfidenzjalità jiġu ppreżervati bis-sħiħ. L-Istati Membri se jkollhom jistabbilixxu punt ta’ kuntatt uniku li jappoġġa lir-riċerkaturi u lin-negozji innovattivi fl-identifikazzjoni ta’ </w:t>
      </w:r>
      <w:r>
        <w:rPr>
          <w:i/>
          <w:iCs/>
          <w:noProof/>
        </w:rPr>
        <w:t>data</w:t>
      </w:r>
      <w:r>
        <w:rPr>
          <w:noProof/>
        </w:rPr>
        <w:t xml:space="preserve"> xierqa, u huma meħtieġa jistabbilixxu strutturi li jappoġġaw lill-korpi tas-settur pubbliku b’mezzi tekniċi u assistenza legali.</w:t>
      </w:r>
    </w:p>
    <w:p>
      <w:pPr>
        <w:spacing w:before="100" w:beforeAutospacing="1" w:after="100" w:afterAutospacing="1"/>
        <w:rPr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III</w:t>
      </w:r>
      <w:r>
        <w:rPr>
          <w:noProof/>
        </w:rPr>
        <w:t xml:space="preserve"> għandu l-għan li jżid il-fiduċja fil-kondiviżjoni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u mhux personali u jnaqqas il-kostijiet tat-tranżazzjonijiet marbuta mal-kondiviżjoni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B2B u C2B billi joħloq reġim ta’ notifika għall-fornituri tal-kondiviżjoni tad-</w:t>
      </w:r>
      <w:r>
        <w:rPr>
          <w:i/>
          <w:iCs/>
          <w:noProof/>
        </w:rPr>
        <w:t>data</w:t>
      </w:r>
      <w:r>
        <w:rPr>
          <w:noProof/>
        </w:rPr>
        <w:t>. Dawn il-fornituri se jkollhom jikkonformaw ma’ għadd ta’ rekwiżiti, b’mod partikolari r-rekwiżit li jibqgħu newtrali fir-rigward tad-</w:t>
      </w:r>
      <w:r>
        <w:rPr>
          <w:i/>
          <w:iCs/>
          <w:noProof/>
        </w:rPr>
        <w:t>data</w:t>
      </w:r>
      <w:r>
        <w:rPr>
          <w:noProof/>
        </w:rPr>
        <w:t xml:space="preserve"> skambjata. Ma jistgħux jużaw din id-</w:t>
      </w:r>
      <w:r>
        <w:rPr>
          <w:i/>
          <w:iCs/>
          <w:noProof/>
        </w:rPr>
        <w:t>data</w:t>
      </w:r>
      <w:r>
        <w:rPr>
          <w:noProof/>
        </w:rPr>
        <w:t xml:space="preserve"> għal skopijiet oħra. Fil-każ ta’ fornituri ta’ servizzi ta’ kondiviżjoni ta’ </w:t>
      </w:r>
      <w:r>
        <w:rPr>
          <w:i/>
          <w:iCs/>
          <w:noProof/>
        </w:rPr>
        <w:t>data</w:t>
      </w:r>
      <w:r>
        <w:rPr>
          <w:noProof/>
        </w:rPr>
        <w:t xml:space="preserve"> li joffru servizzi għal persuni fiżiċi, il-kriterju addizzjonali li wieħed jassumi dmirijiet fiduċjarji lejn l-individwi li jużawhom ikollu jiġi sodisfatt ukoll.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L-approċċ huwa mfassal biex jiżgura li 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jiffunzjonaw b’mod miftuħ u kollaborattiv, filwaqt li jagħtu s-setgħa lill-persuni fiżiċi u ġuridiċi billi jagħtuhom stampa ġenerali u kontroll aħjar tad-</w:t>
      </w:r>
      <w:r>
        <w:rPr>
          <w:i/>
          <w:iCs/>
          <w:noProof/>
        </w:rPr>
        <w:t>data</w:t>
      </w:r>
      <w:r>
        <w:rPr>
          <w:noProof/>
        </w:rPr>
        <w:t xml:space="preserve"> tagħhom. Awtorità kompetenti maħtura mill-Istati Membri se tkun responsabbli għall-monitoraġġ tal-konformità mar-rekwiżiti marbuta mal-forniment ta’ tali servizzi.</w:t>
      </w:r>
    </w:p>
    <w:p>
      <w:pPr>
        <w:spacing w:before="100" w:beforeAutospacing="1" w:after="100" w:afterAutospacing="1"/>
        <w:rPr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IV</w:t>
      </w:r>
      <w:r>
        <w:rPr>
          <w:noProof/>
        </w:rPr>
        <w:t xml:space="preserve"> jiffaċilita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(id-</w:t>
      </w:r>
      <w:r>
        <w:rPr>
          <w:i/>
          <w:iCs/>
          <w:noProof/>
        </w:rPr>
        <w:t>data</w:t>
      </w:r>
      <w:r>
        <w:rPr>
          <w:noProof/>
        </w:rPr>
        <w:t xml:space="preserve"> magħmula disponibbli volontarjament minn individwi jew kumpaniji għall-ġid komuni). Huwa jistabbilixxi l-possibbiltà li l-organizzazzjonijiet involuti fl-altruwiżmu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jirreġistraw bħala “Organizzazzjoni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rikonoxxuta fl-UE” sabiex tiżdied il-fiduċja fl-operazzjonijiet tagħhom. Barra minn hekk, se tiġi żviluppata formola komuni Ewropea għall-kunsens għall-altruwiżmu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biex jitnaqqsu l-kostijiet tal-ġbir tal-kunsens u biex tiġi ffaċilitata l-portabbiltà tad-</w:t>
      </w:r>
      <w:r>
        <w:rPr>
          <w:i/>
          <w:iCs/>
          <w:noProof/>
        </w:rPr>
        <w:t>data</w:t>
      </w:r>
      <w:r>
        <w:rPr>
          <w:noProof/>
        </w:rPr>
        <w:t xml:space="preserve"> (fejn id-</w:t>
      </w:r>
      <w:r>
        <w:rPr>
          <w:i/>
          <w:iCs/>
          <w:noProof/>
        </w:rPr>
        <w:t>data</w:t>
      </w:r>
      <w:r>
        <w:rPr>
          <w:noProof/>
        </w:rPr>
        <w:t xml:space="preserve"> li għandha tkun disponibbli ma tkunx miżmuma mill-individwu).</w:t>
      </w:r>
    </w:p>
    <w:p>
      <w:pPr>
        <w:spacing w:before="100" w:beforeAutospacing="1" w:after="100" w:afterAutospacing="1"/>
        <w:rPr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V</w:t>
      </w:r>
      <w:r>
        <w:rPr>
          <w:noProof/>
        </w:rPr>
        <w:t xml:space="preserve"> jistabbilixxi r-rekwiżiti għall-funzjonament tal-awtoritajiet kompetenti maħtura biex jimmonitorjaw u jimplimentaw il-qafas ta’ notifika għall-fornituri u l-entitajiet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involuti fl-altruwiżmu mil-lat ta’ </w:t>
      </w:r>
      <w:r>
        <w:rPr>
          <w:i/>
          <w:iCs/>
          <w:noProof/>
        </w:rPr>
        <w:t>data</w:t>
      </w:r>
      <w:r>
        <w:rPr>
          <w:noProof/>
        </w:rPr>
        <w:t>. Fih ukoll dispożizzjonijiet dwar id-dritt li jitressqu lmenti kontra d-deċiżjonijiet ta’ dawn l-entitajiet u dwar il-mezzi ta’ rimedju ġudizzjarju.</w:t>
      </w:r>
    </w:p>
    <w:p>
      <w:pPr>
        <w:spacing w:before="100" w:beforeAutospacing="1" w:after="100" w:afterAutospacing="1"/>
        <w:rPr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VI</w:t>
      </w:r>
      <w:r>
        <w:rPr>
          <w:noProof/>
        </w:rPr>
        <w:t xml:space="preserve"> joħloq grupp formali ta’ esperti (il-“Bord Ewropew għall-Innovazzjoni fil-qasam tad-</w:t>
      </w:r>
      <w:r>
        <w:rPr>
          <w:i/>
          <w:iCs/>
          <w:noProof/>
        </w:rPr>
        <w:t>Data</w:t>
      </w:r>
      <w:r>
        <w:rPr>
          <w:noProof/>
        </w:rPr>
        <w:t xml:space="preserve">”) li se jiffaċilita l-ħolqien tal-aħjar prattiki mill-awtoritajiet tal-Istati Membri b’mod partikolari dwar talbiet ta’ pproċessar għall-użu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li hija soġġetta għad-drittijiet ta’ oħrajn (skont il-Kapitolu II), dwar l-iżgurar ta’ prattika konsistenti fir-rigward tal-qafas ta’ notifika għall-fornituri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(skont il-Kapitolu III), u għall-altruwiżmu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(il-Kapitolu IV). Barra minn hekk, il-grupp formali ta’ esperti se jappoġġa u se jagħti pariri lill-Kummissjoni dwar il-governanza tal-</w:t>
      </w:r>
      <w:r>
        <w:rPr>
          <w:noProof/>
        </w:rPr>
        <w:lastRenderedPageBreak/>
        <w:t>istandardizzazzjoni transettorjali u t-tħejjija ta’ talbiet strateġiċi għall-istandardizzazzjoni transsettorjali. Dan il-kapitolu jistabbilixxi wkoll il-kompożizzjoni tal-Bord u jorganizza l-funzjonament tiegħu.</w:t>
      </w:r>
    </w:p>
    <w:p>
      <w:pPr>
        <w:spacing w:before="0" w:after="240"/>
        <w:rPr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VII</w:t>
      </w:r>
      <w:r>
        <w:rPr>
          <w:noProof/>
        </w:rPr>
        <w:t xml:space="preserve"> jippermetti lill-Kummissjoni tadotta atti ta’ implimentazzjoni dwar il-formola ta’ kunsens Ewropea għall-altruwiżmu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b/>
          <w:noProof/>
        </w:rPr>
        <w:t>Il</w:t>
      </w:r>
      <w:r>
        <w:rPr>
          <w:noProof/>
        </w:rPr>
        <w:t>-</w:t>
      </w:r>
      <w:r>
        <w:rPr>
          <w:b/>
          <w:bCs/>
          <w:noProof/>
        </w:rPr>
        <w:t>Kapitolu VIII</w:t>
      </w:r>
      <w:r>
        <w:rPr>
          <w:noProof/>
        </w:rPr>
        <w:t xml:space="preserve"> fih dispożizzjonijiet tranżitorji għall-funzjonament tal-iskema ta’ awtorizzazzjoni ġenerali għall-fornituri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jipprevedi dispożizzjonijiet finali.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2020/0340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il-governanza Ewropea tad-</w:t>
      </w:r>
      <w:r>
        <w:rPr>
          <w:i/>
          <w:noProof/>
        </w:rPr>
        <w:t>data</w:t>
      </w:r>
      <w:r>
        <w:rPr>
          <w:noProof/>
        </w:rPr>
        <w:t xml:space="preserve"> </w:t>
      </w:r>
      <w:r>
        <w:rPr>
          <w:noProof/>
        </w:rPr>
        <w:br/>
        <w:t>(Att dwar il-Governanza tad-</w:t>
      </w:r>
      <w:r>
        <w:rPr>
          <w:i/>
          <w:noProof/>
        </w:rPr>
        <w:t>Data</w:t>
      </w:r>
      <w:r>
        <w:rPr>
          <w:noProof/>
        </w:rPr>
        <w:t>)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114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2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f’konformità mal-proċedura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It-Trattat dwar il-Funzjonament tal-Unjoni Ewropea (“TFUE”) jipprevedi l-istabbiliment ta’ suq intern u l-istituzzjoni ta’ sistema li tiżgura li l-kompetizzjoni fis-suq intern ma tiġix distorta. L-istabbiliment ta’ regoli u prattiki komuni fl-Istati Membri relatati mal-iżvilupp ta’ qafas għall-governanza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jikkontribwixxi għall-ilħuq ta’ dawk l-objettivi.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Matul dawn l-aħħar ftit snin, it-teknoloġiji diġitali ttrasformaw l-ekonomija u s-soċjetà, u affettwaw is-setturi kollha tal-attività u l-ħajja ta’ kuljum. Id-</w:t>
      </w:r>
      <w:r>
        <w:rPr>
          <w:i/>
          <w:iCs/>
          <w:noProof/>
        </w:rPr>
        <w:t>data</w:t>
      </w:r>
      <w:r>
        <w:rPr>
          <w:noProof/>
        </w:rPr>
        <w:t xml:space="preserve"> hija fil-qalba ta’ din it-trasformazzjoni: l-innovazzjoni mmexxija mid-</w:t>
      </w:r>
      <w:r>
        <w:rPr>
          <w:i/>
          <w:iCs/>
          <w:noProof/>
        </w:rPr>
        <w:t>data</w:t>
      </w:r>
      <w:r>
        <w:rPr>
          <w:noProof/>
        </w:rPr>
        <w:t xml:space="preserve"> se ġġib benefiċċji enormi għaċ-ċittadini, pereżempju permezz ta’ mediċina personalizzata mtejba, mobbiltà ġdida, u l-kontribut tagħha għall-Patt Ekoloġiku Ewropew</w:t>
      </w:r>
      <w:r>
        <w:rPr>
          <w:rStyle w:val="FootnoteReference"/>
          <w:noProof/>
        </w:rPr>
        <w:footnoteReference w:id="23"/>
      </w:r>
      <w:r>
        <w:rPr>
          <w:noProof/>
        </w:rPr>
        <w:t>. Fl-Istrateġija tad-</w:t>
      </w:r>
      <w:r>
        <w:rPr>
          <w:i/>
          <w:iCs/>
          <w:noProof/>
        </w:rPr>
        <w:t>Data</w:t>
      </w:r>
      <w:r>
        <w:rPr>
          <w:noProof/>
        </w:rPr>
        <w:t xml:space="preserve"> tagħha</w:t>
      </w:r>
      <w:r>
        <w:rPr>
          <w:rStyle w:val="FootnoteReference"/>
          <w:noProof/>
        </w:rPr>
        <w:footnoteReference w:id="24"/>
      </w:r>
      <w:r>
        <w:rPr>
          <w:noProof/>
        </w:rPr>
        <w:t>, il-Kummissjoni ddeskriviet il-viżjoni ta’ spazju komuni Ewropew tad-</w:t>
      </w:r>
      <w:r>
        <w:rPr>
          <w:i/>
          <w:iCs/>
          <w:noProof/>
        </w:rPr>
        <w:t>data</w:t>
      </w:r>
      <w:r>
        <w:rPr>
          <w:noProof/>
        </w:rPr>
        <w:t>, Suq Uniku għad-</w:t>
      </w:r>
      <w:r>
        <w:rPr>
          <w:i/>
          <w:iCs/>
          <w:noProof/>
        </w:rPr>
        <w:t>data</w:t>
      </w:r>
      <w:r>
        <w:rPr>
          <w:noProof/>
        </w:rPr>
        <w:t xml:space="preserve"> li fih tista’ tintuża d-</w:t>
      </w:r>
      <w:r>
        <w:rPr>
          <w:i/>
          <w:iCs/>
          <w:noProof/>
        </w:rPr>
        <w:t>data</w:t>
      </w:r>
      <w:r>
        <w:rPr>
          <w:noProof/>
        </w:rPr>
        <w:t xml:space="preserve"> irrispettivament mill-post fiżiku tal-ħżin tagħha fl-Unjoni f’konformità mal-liġi applikabbli. Hija appellat ukoll għall-fluss ħieles u sikur tad-</w:t>
      </w:r>
      <w:r>
        <w:rPr>
          <w:i/>
          <w:iCs/>
          <w:noProof/>
        </w:rPr>
        <w:t>data</w:t>
      </w:r>
      <w:r>
        <w:rPr>
          <w:noProof/>
        </w:rPr>
        <w:t xml:space="preserve"> ma’ pajjiżi terzi, soġġett għal eċċezzjonijiet u restrizzjonijiet għas-sigurtà pubblika, l-ordni pubblika u objettivi leġittimi oħra tal-politika pubblika tal-Unjoni Ewropea, f’konformità mal-obbligi internazzjonali. Sabiex din il-viżjoni tinbidel f’realtà, tipproponi li tistabbilixxi spazji komuni Ewropej tad-</w:t>
      </w:r>
      <w:r>
        <w:rPr>
          <w:i/>
          <w:iCs/>
          <w:noProof/>
        </w:rPr>
        <w:t>data</w:t>
      </w:r>
      <w:r>
        <w:rPr>
          <w:noProof/>
        </w:rPr>
        <w:t xml:space="preserve"> speċifiċi għad-dominju, bħala l-arranġamenti konkreti li fihom jistgħu jseħħu </w:t>
      </w:r>
      <w:r>
        <w:rPr>
          <w:noProof/>
        </w:rPr>
        <w:lastRenderedPageBreak/>
        <w:t>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l-ġbir tad-</w:t>
      </w:r>
      <w:r>
        <w:rPr>
          <w:i/>
          <w:iCs/>
          <w:noProof/>
        </w:rPr>
        <w:t>data</w:t>
      </w:r>
      <w:r>
        <w:rPr>
          <w:noProof/>
        </w:rPr>
        <w:t>. Kif previst f’dik l-istrateġija, tali spazji komuni Ewropej tad-</w:t>
      </w:r>
      <w:r>
        <w:rPr>
          <w:i/>
          <w:iCs/>
          <w:noProof/>
        </w:rPr>
        <w:t>data</w:t>
      </w:r>
      <w:r>
        <w:rPr>
          <w:noProof/>
        </w:rPr>
        <w:t xml:space="preserve"> jistgħu jkopru oqsma bħas-saħħa, il-mobbiltà, il-manifattura, is-servizzi finanzjarji, l-enerġija, jew l-agrikoltura jew oqsma tematiċi, bħall-patt ekoloġiku Ewropew jew spazji Ewropej tad-</w:t>
      </w:r>
      <w:r>
        <w:rPr>
          <w:i/>
          <w:iCs/>
          <w:noProof/>
        </w:rPr>
        <w:t>data</w:t>
      </w:r>
      <w:r>
        <w:rPr>
          <w:noProof/>
        </w:rPr>
        <w:t xml:space="preserve"> għall-amministrazzjoni pubblika jew il-ħiliet.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Jeħtieġ li jittejbu l-kundizzjonijiet għall-kondiviżjoni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fis-suq intern, billi jinħoloq qafas armonizzat għall-iskambji tad-</w:t>
      </w:r>
      <w:r>
        <w:rPr>
          <w:i/>
          <w:iCs/>
          <w:noProof/>
        </w:rPr>
        <w:t>data</w:t>
      </w:r>
      <w:r>
        <w:rPr>
          <w:noProof/>
        </w:rPr>
        <w:t>. Il-leġiżlazzjoni speċifika għas-settur tista’ tiżviluppa, tadatta u tipproponi elementi ġodda u komplementari, skont l-ispeċifiċitajiet tas-settur, bħal-leġiżlazzjoni prevista dwar l-ispazju Ewropew għad-</w:t>
      </w:r>
      <w:r>
        <w:rPr>
          <w:i/>
          <w:iCs/>
          <w:noProof/>
        </w:rPr>
        <w:t>data</w:t>
      </w:r>
      <w:r>
        <w:rPr>
          <w:noProof/>
        </w:rPr>
        <w:t xml:space="preserve"> dwar is-saħħa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u dwar 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 dwar il-vetturi. Barra minn hekk, ċerti setturi tal-ekonomija diġà huma regolati mil-liġi tal-Unjoni speċifika għas-settur li tinkludi regoli relatati mal-kondiviżjoni jew 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 transfruntiera jew tal-Unjoni kollha</w:t>
      </w:r>
      <w:r>
        <w:rPr>
          <w:rStyle w:val="FootnoteReference"/>
          <w:noProof/>
        </w:rPr>
        <w:footnoteReference w:id="26"/>
      </w:r>
      <w:r>
        <w:rPr>
          <w:noProof/>
        </w:rPr>
        <w:t>. Dan ir-Regolament huwa għalhekk mingħajr preġudizzju għar-Regolament (UE) 2016/679 tal-Parlament Ewropew u tal-Kunsill (</w:t>
      </w:r>
      <w:r>
        <w:rPr>
          <w:rStyle w:val="FootnoteReference"/>
          <w:noProof/>
        </w:rPr>
        <w:footnoteReference w:id="27"/>
      </w:r>
      <w:r>
        <w:rPr>
          <w:noProof/>
        </w:rPr>
        <w:t>), u b’mod partikolari l-implimentazzjoni ta’ dan ir-Regolament ma għandhiex tipprevjeni milli jseħħu trasferimenti transfruntiera tad-</w:t>
      </w:r>
      <w:r>
        <w:rPr>
          <w:i/>
          <w:iCs/>
          <w:noProof/>
        </w:rPr>
        <w:t>data</w:t>
      </w:r>
      <w:r>
        <w:rPr>
          <w:noProof/>
        </w:rPr>
        <w:t xml:space="preserve"> f’konformità mal-Kapitolu V tar-Regolament (UE) 2016/679, id-Direttiva (UE) 2016/680 tal-Parlament Ewropew u tal-Kunsill (</w:t>
      </w:r>
      <w:r>
        <w:rPr>
          <w:rStyle w:val="FootnoteReference"/>
          <w:noProof/>
        </w:rPr>
        <w:footnoteReference w:id="28"/>
      </w:r>
      <w:r>
        <w:rPr>
          <w:noProof/>
        </w:rPr>
        <w:t>), id-Direttiva (UE) 2016/943 tal-Parlament Ewropew u tal-Kunsill (</w:t>
      </w:r>
      <w:r>
        <w:rPr>
          <w:rStyle w:val="FootnoteReference"/>
          <w:noProof/>
        </w:rPr>
        <w:footnoteReference w:id="29"/>
      </w:r>
      <w:r>
        <w:rPr>
          <w:noProof/>
        </w:rPr>
        <w:t>), ir-Regolament (UE) 2018/1807 tal-Parlament Ewropew u tal-Kunsill (</w:t>
      </w:r>
      <w:r>
        <w:rPr>
          <w:rStyle w:val="FootnoteReference"/>
          <w:noProof/>
        </w:rPr>
        <w:footnoteReference w:id="30"/>
      </w:r>
      <w:r>
        <w:rPr>
          <w:noProof/>
        </w:rPr>
        <w:t>), ir-Regolament (KE) Nru 223/2009 tal-Parlament Ewropew u tal-Kunsill (</w:t>
      </w:r>
      <w:r>
        <w:rPr>
          <w:rStyle w:val="FootnoteReference"/>
          <w:noProof/>
        </w:rPr>
        <w:footnoteReference w:id="31"/>
      </w:r>
      <w:r>
        <w:rPr>
          <w:noProof/>
        </w:rPr>
        <w:t>), id-Direttiva 2000/31/KE tal-Parlament Ewropew u tal-Kunsill (</w:t>
      </w:r>
      <w:r>
        <w:rPr>
          <w:rStyle w:val="FootnoteReference"/>
          <w:noProof/>
        </w:rPr>
        <w:footnoteReference w:id="32"/>
      </w:r>
      <w:r>
        <w:rPr>
          <w:noProof/>
        </w:rPr>
        <w:t>), id-Direttiva 2001/29/KE tal-Parlament Ewropew u tal-Kunsill (</w:t>
      </w:r>
      <w:r>
        <w:rPr>
          <w:rStyle w:val="FootnoteReference"/>
          <w:noProof/>
        </w:rPr>
        <w:footnoteReference w:id="33"/>
      </w:r>
      <w:r>
        <w:rPr>
          <w:noProof/>
        </w:rPr>
        <w:t>), id-Direttiva (UE) 2019/790 tal-Parlament Ewropew u tal-</w:t>
      </w:r>
      <w:r>
        <w:rPr>
          <w:noProof/>
        </w:rPr>
        <w:lastRenderedPageBreak/>
        <w:t>Kunsill (</w:t>
      </w:r>
      <w:r>
        <w:rPr>
          <w:rStyle w:val="FootnoteReference"/>
          <w:noProof/>
        </w:rPr>
        <w:footnoteReference w:id="34"/>
      </w:r>
      <w:r>
        <w:rPr>
          <w:noProof/>
        </w:rPr>
        <w:t>), id-Direttiva 2004/48/KE tal-Parlament Ewropew u tal-Kunsill (</w:t>
      </w:r>
      <w:r>
        <w:rPr>
          <w:rStyle w:val="FootnoteReference"/>
          <w:noProof/>
        </w:rPr>
        <w:footnoteReference w:id="35"/>
      </w:r>
      <w:r>
        <w:rPr>
          <w:noProof/>
        </w:rPr>
        <w:t>), id-Direttiva (UE) 2019/1024 tal-Parlament Ewropew u tal-Kunsill (</w:t>
      </w:r>
      <w:r>
        <w:rPr>
          <w:rStyle w:val="FootnoteReference"/>
          <w:noProof/>
        </w:rPr>
        <w:footnoteReference w:id="36"/>
      </w:r>
      <w:r>
        <w:rPr>
          <w:noProof/>
        </w:rPr>
        <w:t>), kif ukoll ir-Regolament 2018/858/UE tal-Parlament Ewropew u tal-Kunsill (</w:t>
      </w:r>
      <w:r>
        <w:rPr>
          <w:rStyle w:val="FootnoteReference"/>
          <w:noProof/>
        </w:rPr>
        <w:footnoteReference w:id="37"/>
      </w:r>
      <w:r>
        <w:rPr>
          <w:noProof/>
        </w:rPr>
        <w:t>), id-Direttiva 2010/40/UE tal-Parlament Ewropew u tal-Kunsill (</w:t>
      </w:r>
      <w:r>
        <w:rPr>
          <w:rStyle w:val="FootnoteReference"/>
          <w:noProof/>
        </w:rPr>
        <w:footnoteReference w:id="38"/>
      </w:r>
      <w:r>
        <w:rPr>
          <w:noProof/>
        </w:rPr>
        <w:t>) u r-Regolamenti Delegati adottati fuq il-bażi tagħha, u kwalunkwe leġiżlazzjoni oħra tal-Unjoni speċifika għas-settur li torganizza 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 u l-użu mill-ġdid tagħha. Dan ir-Regolament jenħtieġ li jkun mingħajr preġudizzju għall-aċċess u l-użu ta’ </w:t>
      </w:r>
      <w:r>
        <w:rPr>
          <w:i/>
          <w:iCs/>
          <w:noProof/>
        </w:rPr>
        <w:t>data</w:t>
      </w:r>
      <w:r>
        <w:rPr>
          <w:noProof/>
        </w:rPr>
        <w:t xml:space="preserve"> għall-fini ta’ kooperazzjoni internazzjonali fil-kuntest tal-prevenzjoni, l-investigazzjoni, is-sejbien jew il-prosekuzzjoni ta’ reati kriminali jew l-eżekuzzjoni ta’ pieni kriminali. Jenħtieġ li jiġi stabbilit reġim orizzontali għall-użu mill-ġdid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protetta miżmuma minn korpi tas-settur pubbliku, il-forniment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ta’ servizzi bbażati fuq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fl-Unjoni. Il-karatteristiċi speċifiċi ta’ setturi differenti jistgħu jeħtieġu t-tfassil ta’ sistemi settorjali bbażati fuq id-</w:t>
      </w:r>
      <w:r>
        <w:rPr>
          <w:i/>
          <w:iCs/>
          <w:noProof/>
        </w:rPr>
        <w:t>data</w:t>
      </w:r>
      <w:r>
        <w:rPr>
          <w:noProof/>
        </w:rPr>
        <w:t>, filwaqt li jibnu fuq ir-rekwiżiti ta’ dan ir-Regolament.</w:t>
      </w:r>
      <w:r>
        <w:rPr>
          <w:noProof/>
          <w:color w:val="1F497D"/>
        </w:rPr>
        <w:t xml:space="preserve"> </w:t>
      </w:r>
      <w:r>
        <w:rPr>
          <w:noProof/>
        </w:rPr>
        <w:t>Fejn att legali tal-Unjoni speċifiku għas-settur jeħtieġ li korpi tas-settur pubbliku, 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entitajiet reġistrati li jipprovdu servizzi ta’ 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jikkonformaw ma’ rekwiżiti tekniċi, amministrattivi jew organizzattivi addizzjonali speċifiċi, inkluż permezz ta’ reġim ta’ awtorizzazzjoni jew ċertifikazzjoni, dawk id-dispożizzjonijiet ta’ dak l-att legali tal-Unjoni speċifiku għas-settur jenħtieġ li japplikaw ukoll.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L-azzjoni fil-livell tal-Unjoni hija meħtieġa sabiex jiġu indirizzati l-ostakoli għal ekonomija mmexxija mid-</w:t>
      </w:r>
      <w:r>
        <w:rPr>
          <w:i/>
          <w:iCs/>
          <w:noProof/>
        </w:rPr>
        <w:t>data</w:t>
      </w:r>
      <w:r>
        <w:rPr>
          <w:noProof/>
        </w:rPr>
        <w:t xml:space="preserve"> li tiffunzjona tajjeb u sabiex jinħoloq qafas ta’ governanza għall-Unjoni kollha għall-aċċess u l-użu tad-</w:t>
      </w:r>
      <w:r>
        <w:rPr>
          <w:i/>
          <w:iCs/>
          <w:noProof/>
        </w:rPr>
        <w:t>data</w:t>
      </w:r>
      <w:r>
        <w:rPr>
          <w:noProof/>
        </w:rPr>
        <w:t xml:space="preserve">, b’mod partikolari fir-rigward tal-użu mill-ġdid ta’ ċerti tipi ta’ </w:t>
      </w:r>
      <w:r>
        <w:rPr>
          <w:i/>
          <w:iCs/>
          <w:noProof/>
        </w:rPr>
        <w:t>data</w:t>
      </w:r>
      <w:r>
        <w:rPr>
          <w:noProof/>
        </w:rPr>
        <w:t xml:space="preserve"> miżmuma mis-settur pubbliku, il-forniment ta’ servizzi minn fornituri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lil utenti tan-negozju u lil suġġetti tad-</w:t>
      </w:r>
      <w:r>
        <w:rPr>
          <w:i/>
          <w:iCs/>
          <w:noProof/>
        </w:rPr>
        <w:t>data</w:t>
      </w:r>
      <w:r>
        <w:rPr>
          <w:noProof/>
        </w:rPr>
        <w:t xml:space="preserve">, kif ukoll il-ġbir u l-ipproċessar ta’ </w:t>
      </w:r>
      <w:r>
        <w:rPr>
          <w:i/>
          <w:iCs/>
          <w:noProof/>
        </w:rPr>
        <w:t>data</w:t>
      </w:r>
      <w:r>
        <w:rPr>
          <w:noProof/>
        </w:rPr>
        <w:t xml:space="preserve"> li tkun disponibbli għal skopijiet altruwisti minn persuni fiżiċi u ġuridiċi.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L-idea li d-</w:t>
      </w:r>
      <w:r>
        <w:rPr>
          <w:i/>
          <w:iCs/>
          <w:noProof/>
        </w:rPr>
        <w:t>data</w:t>
      </w:r>
      <w:r>
        <w:rPr>
          <w:noProof/>
        </w:rPr>
        <w:t xml:space="preserve"> li ġiet iġġenerata għad-detriment tal-baġits pubbliċi jenħtieġ li tkun ta’ benefiċċju għas-soċjetà ilha parti mill-politika tal-Unjoni għal żmien twil. Id-Direttiva (UE) 2019/1024 kif ukoll il-leġiżlazzjoni speċifika għas-settur jiżguraw li s-settur pubbliku jagħmel volum akbar mid-</w:t>
      </w:r>
      <w:r>
        <w:rPr>
          <w:i/>
          <w:iCs/>
          <w:noProof/>
        </w:rPr>
        <w:t>data</w:t>
      </w:r>
      <w:r>
        <w:rPr>
          <w:noProof/>
        </w:rPr>
        <w:t xml:space="preserve"> li jipproduċi faċilment disponibbli għall-użu u l-użu mill-ġdid. Madankollu,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(</w:t>
      </w:r>
      <w:r>
        <w:rPr>
          <w:i/>
          <w:iCs/>
          <w:noProof/>
        </w:rPr>
        <w:t>data</w:t>
      </w:r>
      <w:r>
        <w:rPr>
          <w:noProof/>
        </w:rPr>
        <w:t xml:space="preserve"> kummerċjalment kunfidenzjali, </w:t>
      </w:r>
      <w:r>
        <w:rPr>
          <w:i/>
          <w:iCs/>
          <w:noProof/>
        </w:rPr>
        <w:t>data</w:t>
      </w:r>
      <w:r>
        <w:rPr>
          <w:noProof/>
        </w:rPr>
        <w:t xml:space="preserve"> soġġetta għall-kunfidenzjalità tal-istatistika, </w:t>
      </w:r>
      <w:r>
        <w:rPr>
          <w:i/>
          <w:iCs/>
          <w:noProof/>
        </w:rPr>
        <w:t>data</w:t>
      </w:r>
      <w:r>
        <w:rPr>
          <w:noProof/>
        </w:rPr>
        <w:t xml:space="preserve"> protetta mid-drittijiet tal-proprjetà intellettwali ta’ partijiet terzi, inklużi sigrieti kummerċjali u </w:t>
      </w:r>
      <w:r>
        <w:rPr>
          <w:i/>
          <w:iCs/>
          <w:noProof/>
        </w:rPr>
        <w:t>data</w:t>
      </w:r>
      <w:r>
        <w:rPr>
          <w:noProof/>
        </w:rPr>
        <w:t xml:space="preserve"> personali mhux aċċessibbli abbażi ta’ leġiżlazzjoni speċifika nazzjonali jew tal-Unjoni, bħar-Regolament (UE) 2016/679 u d-Direttiva (UE) 2016/680) fil-bażijiet tad-</w:t>
      </w:r>
      <w:r>
        <w:rPr>
          <w:i/>
          <w:iCs/>
          <w:noProof/>
        </w:rPr>
        <w:t>data</w:t>
      </w:r>
      <w:r>
        <w:rPr>
          <w:noProof/>
        </w:rPr>
        <w:t xml:space="preserve"> pubbliċi ħafna drabi ma tkunx disponibbli, lanqas għar-riċerka jew għall-</w:t>
      </w:r>
      <w:r>
        <w:rPr>
          <w:noProof/>
        </w:rPr>
        <w:lastRenderedPageBreak/>
        <w:t>attivitajiet innovattivi. Minħabba s-sensittività ta’ din id-</w:t>
      </w:r>
      <w:r>
        <w:rPr>
          <w:i/>
          <w:iCs/>
          <w:noProof/>
        </w:rPr>
        <w:t>data</w:t>
      </w:r>
      <w:r>
        <w:rPr>
          <w:noProof/>
        </w:rPr>
        <w:t>, ċerti rekwiżiti tekniċi u legali proċedurali jridu jiġu ssodisfati qabel ma jsiru disponibbli, sabiex jiġi żgurat ir-rispett tad-drittijiet li oħrajn ikollhom fuq din id-</w:t>
      </w:r>
      <w:r>
        <w:rPr>
          <w:i/>
          <w:iCs/>
          <w:noProof/>
        </w:rPr>
        <w:t>data</w:t>
      </w:r>
      <w:r>
        <w:rPr>
          <w:noProof/>
        </w:rPr>
        <w:t xml:space="preserve">. Dawn ir-rekwiżiti normalment ikunu intensivi fiż-żmien u fl-għarfien sabiex jiġu ssodisfati. Dan wassal għal nuqqas ta’ użu ta’ </w:t>
      </w:r>
      <w:r>
        <w:rPr>
          <w:i/>
          <w:iCs/>
          <w:noProof/>
        </w:rPr>
        <w:t>data</w:t>
      </w:r>
      <w:r>
        <w:rPr>
          <w:noProof/>
        </w:rPr>
        <w:t xml:space="preserve"> bħal din. Filwaqt li xi Stati Membri qed jistabbilixxu strutturi, proċessi u xi kultant jilleġiżlaw biex jiffaċilitaw dan it-tip ta’ użu mill-ġdid, dan mhuwiex il-każ fl-Unjoni kollha.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Hemm tekniki li jippermettu analiżi faċli għall-privatezza fuq bażijiet tad-</w:t>
      </w:r>
      <w:r>
        <w:rPr>
          <w:i/>
          <w:iCs/>
          <w:noProof/>
        </w:rPr>
        <w:t>data</w:t>
      </w:r>
      <w:r>
        <w:rPr>
          <w:noProof/>
        </w:rPr>
        <w:t xml:space="preserve"> li fihom </w:t>
      </w:r>
      <w:r>
        <w:rPr>
          <w:i/>
          <w:iCs/>
          <w:noProof/>
        </w:rPr>
        <w:t>data</w:t>
      </w:r>
      <w:r>
        <w:rPr>
          <w:noProof/>
        </w:rPr>
        <w:t xml:space="preserve"> personali, bħall-anonimizzazzjoni, il-psewdonimizzazzjoni, il-privatezza differenzjali, il-ġeneralizzazzjoni, jew is-soppressjoni u l-każwalizzazzjoni. L-applikazzjoni ta’ dawn it-teknoloġiji li jtejbu l-privatezza, flimkien ma’ approċċi komprensivi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jiżguraw l-użu mill-ġdid sikur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u tad-</w:t>
      </w:r>
      <w:r>
        <w:rPr>
          <w:i/>
          <w:iCs/>
          <w:noProof/>
        </w:rPr>
        <w:t>data</w:t>
      </w:r>
      <w:r>
        <w:rPr>
          <w:noProof/>
        </w:rPr>
        <w:t xml:space="preserve"> kummerċjali kunfidenzjali għal skopijiet ta’ riċerka, innovazzjoni u statistika. F’ħafna każijiet dan jimplika li l-użu u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f’dan il-kuntest jistgħu jsiru biss f’ambjent ta’ pproċessar sigur stabbilit u ssorveljat mis-settur pubbliku. Hemm esperjenza fil-livell tal-Unjoni b’tali ambjenti tal-ipproċessar siguri li jintużaw għar-riċerka dwar mikrodata statistika abbażi tar-Regolament tal-Kummissjoni (UE) 557/2013 (</w:t>
      </w:r>
      <w:r>
        <w:rPr>
          <w:rStyle w:val="FootnoteReference"/>
          <w:noProof/>
        </w:rPr>
        <w:footnoteReference w:id="39"/>
      </w:r>
      <w:r>
        <w:rPr>
          <w:noProof/>
        </w:rPr>
        <w:t>). B’mod ġenerali, sa fejn hija kkonċernata d-</w:t>
      </w:r>
      <w:r>
        <w:rPr>
          <w:i/>
          <w:iCs/>
          <w:noProof/>
        </w:rPr>
        <w:t>data</w:t>
      </w:r>
      <w:r>
        <w:rPr>
          <w:noProof/>
        </w:rPr>
        <w:t xml:space="preserve"> personali,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jenħtieġ li jiddependi fuq raġuni waħda jew aktar għall-ipproċessar previsti fl-Artikolu 6 tar-Regolament (UE) 2016/679.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Il-kategoriji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miżmuma mill-korpi tas-settur pubbliku li jenħtieġ li jkunu soġġetti għall-użu mill-ġdid skont dan ir-Regolament jaqgħu barra mill-kamp ta’ applikazzjoni tad-Direttiva (UE) 2019/1024 li teskludi </w:t>
      </w:r>
      <w:r>
        <w:rPr>
          <w:i/>
          <w:iCs/>
          <w:noProof/>
        </w:rPr>
        <w:t>data</w:t>
      </w:r>
      <w:r>
        <w:rPr>
          <w:noProof/>
        </w:rPr>
        <w:t xml:space="preserve"> li mhijiex aċċessibbli minħabba kunfidenzjalità kummerċjali u statistika u </w:t>
      </w:r>
      <w:r>
        <w:rPr>
          <w:i/>
          <w:iCs/>
          <w:noProof/>
        </w:rPr>
        <w:t>data</w:t>
      </w:r>
      <w:r>
        <w:rPr>
          <w:noProof/>
        </w:rPr>
        <w:t xml:space="preserve"> li għaliha partijiet terzi għandhom drittijiet ta’ proprjetà intellettwali. Id-</w:t>
      </w:r>
      <w:r>
        <w:rPr>
          <w:i/>
          <w:iCs/>
          <w:noProof/>
        </w:rPr>
        <w:t>data</w:t>
      </w:r>
      <w:r>
        <w:rPr>
          <w:noProof/>
        </w:rPr>
        <w:t xml:space="preserve"> personali taqa’ barra mill-kamp ta’ applikazzjoni tad-Direttiva (UE) 2019/1024 sakemm ir-reġim ta’ aċċess jeskludi jew jirrestrinġi l-aċċess għal tali </w:t>
      </w:r>
      <w:r>
        <w:rPr>
          <w:i/>
          <w:iCs/>
          <w:noProof/>
        </w:rPr>
        <w:t>data</w:t>
      </w:r>
      <w:r>
        <w:rPr>
          <w:noProof/>
        </w:rPr>
        <w:t xml:space="preserve"> għal raġunijiet ta’ protezzjoni tad-</w:t>
      </w:r>
      <w:r>
        <w:rPr>
          <w:i/>
          <w:iCs/>
          <w:noProof/>
        </w:rPr>
        <w:t>data</w:t>
      </w:r>
      <w:r>
        <w:rPr>
          <w:noProof/>
        </w:rPr>
        <w:t>, il-privatezza u l-integrità tal-individwu, b’mod partikolari f’konformità mar-regoli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. L-użu mill-ġdid ta’ </w:t>
      </w:r>
      <w:r>
        <w:rPr>
          <w:i/>
          <w:iCs/>
          <w:noProof/>
        </w:rPr>
        <w:t>data</w:t>
      </w:r>
      <w:r>
        <w:rPr>
          <w:noProof/>
        </w:rPr>
        <w:t>, li jista’ jkun fiha sigrieti kummerċjali, jenħtieġ li jsir mingħajr preġudizzju għad-Direttiva (UE) 2016/943</w:t>
      </w:r>
      <w:r>
        <w:rPr>
          <w:rStyle w:val="FootnoteReference"/>
          <w:noProof/>
        </w:rPr>
        <w:footnoteReference w:id="40"/>
      </w:r>
      <w:r>
        <w:rPr>
          <w:noProof/>
        </w:rPr>
        <w:t xml:space="preserve">, li tistabbilixxi l-qafas għall-akkwist, l-użu jew l-iżvelar legali ta’ sigrieti kummerċjali. Dan ir-Regolament huwa mingħajr preġudizzju u huwa komplementari għal obbligi aktar speċifiċi fuq korpi tas-settur pubbliku li jippermettu 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stabbilita fil-liġi tal-Unjoni jew nazzjonali speċifika għas-settur.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Ir-reġim ta’ użu mill-ġdid previst f’dan ir-Regolament jenħtieġ li japplika għad-</w:t>
      </w:r>
      <w:r>
        <w:rPr>
          <w:i/>
          <w:iCs/>
          <w:noProof/>
        </w:rPr>
        <w:t>data</w:t>
      </w:r>
      <w:r>
        <w:rPr>
          <w:noProof/>
        </w:rPr>
        <w:t xml:space="preserve"> li l-provvista tagħha tifforma parti mill-kompiti pubbliċi tal-korpi tas-settur pubbliku kkonċernati, kif definit mil-liġi jew minn regoli vinkolanti oħra fl-Istati Membri. Fin-nuqqas ta’ regoli bħal dawn, il-kompiti pubbliċi jenħtieġ li jiġu definiti f’konformità mal-prattika amministrattiva komuni fl-Istati Membri, sakemm l-ambitu tal-kompiti pubbliċi jkun trasparenti u soġġett għal rieżami. Il-kompiti pubbliċi jistgħu jiġu definiti b’mod ġenerali jew fuq bażi ta’ każ b’każ għal korpi individwali tas-settur pubbliku. Peress li l-impriżi pubbliċi mhumiex koperti mid-definizzjoni ta’ korp tas-settur pubbliku, jenħtieġ li d-</w:t>
      </w:r>
      <w:r>
        <w:rPr>
          <w:i/>
          <w:iCs/>
          <w:noProof/>
        </w:rPr>
        <w:t>data</w:t>
      </w:r>
      <w:r>
        <w:rPr>
          <w:noProof/>
        </w:rPr>
        <w:t xml:space="preserve"> li għandhom ma tkunx soġġetta għal dan ir-</w:t>
      </w:r>
      <w:r>
        <w:rPr>
          <w:noProof/>
        </w:rPr>
        <w:lastRenderedPageBreak/>
        <w:t>Regolament. Id-</w:t>
      </w:r>
      <w:r>
        <w:rPr>
          <w:i/>
          <w:iCs/>
          <w:noProof/>
        </w:rPr>
        <w:t>data</w:t>
      </w:r>
      <w:r>
        <w:rPr>
          <w:noProof/>
        </w:rPr>
        <w:t xml:space="preserve"> miżmuma minn stabbilimenti kulturali u edukattivi, li għalihom id-drittijiet tal-proprjetà intellettwali mhumiex inċidentali, iżda li fil-biċċa l-kbira tagħhom jinsabu f’xogħlijiet u f’dokumenti oħrajn protetti minn dawn id-drittijiet tal-proprjetà intellettwali, mhijiex koperta minn dan ir-Regolament.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Il-korpi tas-settur pubbliku jenħtieġ li jikkonformaw mal-liġi tal-kompetizzjoni meta jistabbilixxu l-prinċipji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li jkollhom, u jevitaw kemm jista’ jkun il-konklużjoni ta’ ftehimiet, li jista’ jkollhom bħala l-objettiv jew l-effett tagħhom il-ħolqien ta’ drittijiet esklużivi għall-użu mill-ġdid ta’ ċerta </w:t>
      </w:r>
      <w:r>
        <w:rPr>
          <w:i/>
          <w:iCs/>
          <w:noProof/>
        </w:rPr>
        <w:t>data</w:t>
      </w:r>
      <w:r>
        <w:rPr>
          <w:noProof/>
        </w:rPr>
        <w:t>. Tali ftehim jenħtieġ li jkun possibbli biss meta jkun ġustifikat u neċessarju għall-forniment ta’ servizz ta’ interess ġenerali. Dan jista’ jkun il-każ meta l-użu esklużiv tad-</w:t>
      </w:r>
      <w:r>
        <w:rPr>
          <w:i/>
          <w:iCs/>
          <w:noProof/>
        </w:rPr>
        <w:t>data</w:t>
      </w:r>
      <w:r>
        <w:rPr>
          <w:noProof/>
        </w:rPr>
        <w:t xml:space="preserve"> jkun l-uniku mod biex jiġu massimizzati l-benefiċċji soċjetali tad-</w:t>
      </w:r>
      <w:r>
        <w:rPr>
          <w:i/>
          <w:iCs/>
          <w:noProof/>
        </w:rPr>
        <w:t>data</w:t>
      </w:r>
      <w:r>
        <w:rPr>
          <w:noProof/>
        </w:rPr>
        <w:t xml:space="preserve"> inkwistjoni, pereżempju fejn ikun hemm entità waħda biss (li speċjalizzat fl-ipproċessar ta’ sett ta’ </w:t>
      </w:r>
      <w:r>
        <w:rPr>
          <w:i/>
          <w:iCs/>
          <w:noProof/>
        </w:rPr>
        <w:t>data</w:t>
      </w:r>
      <w:r>
        <w:rPr>
          <w:noProof/>
        </w:rPr>
        <w:t xml:space="preserve"> speċifiku) li kapaċi jwasslu s-servizz jew il-prodott li jippermetti lill-korp tas-settur pubbliku jipprovdi servizz diġitali avvanzat fl-interess ġenerali. Madankollu, jenħtieġ li arranġamenti bħal dawn jiġu konklużi f’konformità mar-regoli tal-akkwist pubbliku u jkunu soġġetti għal rieżami regolari bbażata fuq analiżi tas-suq sabiex jiġi aċċertat jekk din l-esklużività tkomplix tkun meħtieġa. Barra minn hekk, tali arranġamenti jenħtieġ li jikkonformaw mar-regoli rilevanti dwar l-għajnuna mill-Istat, kif xieraq, u jenħtieġ li jiġu konklużi għal perjodu limitat, li jenħtieġ li ma jaqbiżx it-tliet snin. Sabiex tiġi żgurata t-trasparenza, ftehimiet esklużivi bħal dawn jenħtieġ li jiġu ppubblikati online, irrispettivament mill-pubblikazzjoni possibbli ta’ għoti ta’ kuntratt ta’ akkwist pubbliku.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Ftehimiet esklużivi pprojbiti u prattiki jew arranġamenti oħra bejn 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l-utenti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li ma jagħtux drittijiet esklużivi b’mod espliċitu iżda li b’mod raġonevoli jistgħu jkunu mistennija li jirrestrinġu d-disponibbiltà tad-</w:t>
      </w:r>
      <w:r>
        <w:rPr>
          <w:i/>
          <w:iCs/>
          <w:noProof/>
        </w:rPr>
        <w:t>data</w:t>
      </w:r>
      <w:r>
        <w:rPr>
          <w:noProof/>
        </w:rPr>
        <w:t xml:space="preserve"> għall-użu mill-ġdid li jkunu diġà ġew konklużi jew li diġà kienu fis-seħħ qabel id-dħul fis-seħħ ta’ dan ir-Regolament jenħtieġ li ma jiġġeddux wara l-iskadenza tat-terminu tagħhom. Fil-każ ta’ ftehimiet indefiniti jew fuq perjodu ta’ żmien itwal, dawn jenħtieġ li jintemmu fi żmien tliet snin mid-data tad-dħul fis-seħħ ta’ dan ir-Regolament.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Jenħtieġ li jiġu stabbiliti l-kundizzjonijiet għall-użu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protetta li japplikaw għall-korpi tas-settur pubbliku kompetenti skont il-liġi nazzjonali biex jippermettu l-użu mill-ġdid, u li jenħtieġ li jkunu mingħajr preġudizzju għad-drittijiet jew l-obbligi li jikkonċernaw l-aċċess għal tali </w:t>
      </w:r>
      <w:r>
        <w:rPr>
          <w:i/>
          <w:iCs/>
          <w:noProof/>
        </w:rPr>
        <w:t>data</w:t>
      </w:r>
      <w:r>
        <w:rPr>
          <w:noProof/>
        </w:rPr>
        <w:t>. Dawk il-kundizzjonijiet jenħtieġ li jkunu nondiskriminatorji, proporzjonati u oġġettivament ġustifikati, filwaqt li ma jirrestrinġux il-kompetizzjoni. B’mod partikolari, il-korpi tas-settur pubbliku li jippermettu l-użu mill-ġdid jenħtieġ li jkollhom il-mezzi tekniċi meħtieġa biex jiżguraw il-protezzjoni tad-drittijiet u l-interessi ta’ partijiet terzi. Il-kundizzjonijiet marbuta mal-użu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jkunu limitati għal dak li huwa meħtieġ biex jiġu ppreżervati d-drittijiet u l-interessi ta’ oħrajn fid-</w:t>
      </w:r>
      <w:r>
        <w:rPr>
          <w:i/>
          <w:iCs/>
          <w:noProof/>
        </w:rPr>
        <w:t>data</w:t>
      </w:r>
      <w:r>
        <w:rPr>
          <w:noProof/>
        </w:rPr>
        <w:t xml:space="preserve"> u l-integrità tat-teknoloġija tal-informazzjoni u s-sistemi ta’ komunikazzjoni tal-korpi tas-settur pubbliku. Il-korpi tas-settur pubbliku jenħtieġ li japplikaw kundizzjonijiet li jaqdu bl-aħjar mod l-interessi tal-utent mill-ġdid mingħajr ma jwasslu għal sforz sproporzjonat għas-settur pubbliku. Skont il-każ inkwistjoni, qabel it-trażmissjoni tagħha, id-</w:t>
      </w:r>
      <w:r>
        <w:rPr>
          <w:i/>
          <w:iCs/>
          <w:noProof/>
        </w:rPr>
        <w:t>data</w:t>
      </w:r>
      <w:r>
        <w:rPr>
          <w:noProof/>
        </w:rPr>
        <w:t xml:space="preserve"> personali jenħtieġ li tiġi anonimizzata kompletament, sabiex b’mod definittiv ma jkunux jistgħu jiġu identifikati 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, jew </w:t>
      </w:r>
      <w:r>
        <w:rPr>
          <w:i/>
          <w:iCs/>
          <w:noProof/>
        </w:rPr>
        <w:t>data</w:t>
      </w:r>
      <w:r>
        <w:rPr>
          <w:noProof/>
        </w:rPr>
        <w:t xml:space="preserve"> li jkun fiha informazzjoni kummerċjali kunfidenzjali modifikata b’tali mod li ma tiġi żvelata l-ebda informazzjoni kunfidenzjali. Fejn l-għoti ta’ </w:t>
      </w:r>
      <w:r>
        <w:rPr>
          <w:i/>
          <w:iCs/>
          <w:noProof/>
        </w:rPr>
        <w:t>data</w:t>
      </w:r>
      <w:r>
        <w:rPr>
          <w:noProof/>
        </w:rPr>
        <w:t xml:space="preserve"> anonimizzata jew modifikata ma jkunx jissodisfa l-ħtiġijiet tal-utent mill-ġdid,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f’ambjent ta’ </w:t>
      </w:r>
      <w:r>
        <w:rPr>
          <w:noProof/>
        </w:rPr>
        <w:lastRenderedPageBreak/>
        <w:t>pproċessar sigur fuq is-sit jew mill-bogħod jista’ jkun permess. L-analiżi tad-</w:t>
      </w:r>
      <w:r>
        <w:rPr>
          <w:i/>
          <w:iCs/>
          <w:noProof/>
        </w:rPr>
        <w:t>data</w:t>
      </w:r>
      <w:r>
        <w:rPr>
          <w:noProof/>
        </w:rPr>
        <w:t xml:space="preserve"> f’ambjenti ta’ pproċessar siguri bħal dawn jenħtieġ li jiġu ssorveljati mill-korp tas-settur pubbliku, sabiex jiġu protetti d-drittijiet u l-interessi ta’ oħrajn. B’mod partikolari, id-</w:t>
      </w:r>
      <w:r>
        <w:rPr>
          <w:i/>
          <w:iCs/>
          <w:noProof/>
        </w:rPr>
        <w:t>data</w:t>
      </w:r>
      <w:r>
        <w:rPr>
          <w:noProof/>
        </w:rPr>
        <w:t xml:space="preserve"> personali jenħtieġ li tiġi trażmessa biss għall-użu mill-ġdid lil parti terza fejn bażi legali tippermetti tali trażmissjoni. L-entità tas-settur pubbliku tista’ tagħmel l-użu ta’ tali ambjent ta’ pproċessar sigur kondizzjonali fuq il-firma mill-utent mill-ġdid ta’ ftehim ta’ kunfidenzjalità li jipprojbixxi l-iżvelar ta’ kwalunkwe informazzjoni li tipperikola d-drittijiet u l-interessi ta’ partijiet terzi li l-utent mill-ġdid seta’ kiseb minkejja s-salvagwardji li tpoġġew fis-seħħ. L-entitajiet tas-settur pubbliku, fejn rilevanti, jenħtieġ li jiffaċilitaw 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abbażi tal-kunsens tas-suġġetti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jew il-permessi ta’ persuni ġuridiċi dwar 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li tappartjeni għalihom permezz ta’ mezzi tekniċi adegwati. F’dan ir-rigward, il-korp tas-settur pubbliku jenħtieġ li jappoġġa lill-utenti mill-ġdid potenzjali fit-tfittxija ta’ tali kunsens billi jistabbilixxi mekkaniżmi tekniċi li jippermettu t-trażmissjoni ta’ talbiet għall-kunsens mill-utenti mill-ġdid, fejn dan ikun fattibbli fil-prattika. Jenħtieġ li ma tingħata l-ebda informazzjoni ta’ kuntatt li tippermetti lill-utenti mill-ġdid jikkuntattjaw lis-suġġetti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jew lill-kumpaniji direttament.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Jenħtieġ li d-drittijiet tal-proprjetà intellettwali ta’ partijiet terzi ma jiġux affettwati minn dan ir-Regolament. Jenħtieġ li dan ir-Regolament la jaffettwa l-eżistenza jew is-sjieda tad-drittijiet tal-proprjetà intellettwali tal-korpi tas-settur pubbliku, u lanqas jillimita l-eżerċizzju ta’ dawn id-drittijiet b’xi mod lil hinn mill-konfini stabbiliti minn dan ir-Regolament. L-obbligi imposti f’konformità ma’ dan ir-Regolament jenħtieġ li japplikaw biss sakemm ikunu kompatibbli ma’ ftehimiet internazzjonali dwar il-protezzjoni tad-drittijiet tal-proprjetà intellettwali, b’mod partikolari l-Konvenzjoni ta’ Berna għall-Protezzjoni ta’ Xogħlijiet Letterarji u Artistiċi (il-Konvenzjoni ta’ Berna), il-Ftehim dwar l-Aspetti tad-Drittijiet tal-Proprjetà Intellettwali relatati mal-Kummerċ (Il-Ftehim TRIPS) u t-Trattat tad-WIPO dwar id-Drittijiet tal-Awtur (WCT). Madankollu, il-korpi tas-settur pubbliku jenħtieġ li jeżerċitaw id-drittijiet tal-awtur tagħhom b’mod li jiffaċilita l-użu mill-ġdid.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Id-</w:t>
      </w:r>
      <w:r>
        <w:rPr>
          <w:i/>
          <w:iCs/>
          <w:noProof/>
        </w:rPr>
        <w:t>data</w:t>
      </w:r>
      <w:r>
        <w:rPr>
          <w:noProof/>
        </w:rPr>
        <w:t xml:space="preserve"> soġġetta għad-drittijiet tal-proprjetà intellettwali kif ukoll għas-sigrieti kummerċjali jenħtieġ li tiġi trażmessa biss lil parti terza fejn din it-trażmissjoni tkun legali skont il-liġi tal-Unjoni jew nazzjonali jew bil-qbil tad-detentur tad-drittijiet. Fejn korpi tas-settur pubbliku huma detenturi tad-dritt previst fl-Artikolu 7(1) tad-Direttiva 96/9/KE tal-Parlament Ewropew u tal-Kunsill (</w:t>
      </w:r>
      <w:r>
        <w:rPr>
          <w:rStyle w:val="FootnoteReference"/>
          <w:noProof/>
        </w:rPr>
        <w:footnoteReference w:id="41"/>
      </w:r>
      <w:r>
        <w:rPr>
          <w:noProof/>
        </w:rPr>
        <w:t xml:space="preserve">) jenħtieġ li ma jeżerċitawx dak id-dritt sabiex jipprevjenu 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jew jirrestrinġu l-użu mill-ġdid lil hinn mil-limiti stabbiliti b’dan ir-Regolament.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Il-kumpaniji u 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jkunu jistgħu jafdaw li l-użu mill-ġdid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protetta, li huma miżmuma mis-settur pubbliku, se jsir b’mod li jirrispetta d-drittijiet u l-interessi tagħhom. Għalhekk jenħtieġ li jiġu stabbiliti salvagwardji addizzjonali għal sitwazzjonijiet li fihom l-użu mill-ġdid ta’ tali </w:t>
      </w:r>
      <w:r>
        <w:rPr>
          <w:i/>
          <w:iCs/>
          <w:noProof/>
        </w:rPr>
        <w:t>data</w:t>
      </w:r>
      <w:r>
        <w:rPr>
          <w:noProof/>
        </w:rPr>
        <w:t xml:space="preserve"> tas-settur pubbliku qed iseħħ abbażi ta’ 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barra mis-settur pubbliku. Tali salvagwardja addizzjonali tista’ tinstab fir-rekwiżit li l-korpi tas-settur pubbliku jenħtieġ li jqisu bis-sħiħ id-drittijiet u l-interessi tal-persuni fiżiċi u ġuridiċi (b’mod partikolari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</w:t>
      </w:r>
      <w:r>
        <w:rPr>
          <w:i/>
          <w:iCs/>
          <w:noProof/>
        </w:rPr>
        <w:t>data</w:t>
      </w:r>
      <w:r>
        <w:rPr>
          <w:noProof/>
        </w:rPr>
        <w:t xml:space="preserve"> kummerċjalment sensittiva u l-protezzjoni tad-drittijiet tal-proprjetà intellettwali) f’każ li tali </w:t>
      </w:r>
      <w:r>
        <w:rPr>
          <w:i/>
          <w:iCs/>
          <w:noProof/>
        </w:rPr>
        <w:t>data</w:t>
      </w:r>
      <w:r>
        <w:rPr>
          <w:noProof/>
        </w:rPr>
        <w:t xml:space="preserve"> tiġi trasferita lil pajjiżi terzi. </w:t>
      </w:r>
    </w:p>
    <w:p>
      <w:pPr>
        <w:pStyle w:val="ManualConsidrant"/>
        <w:rPr>
          <w:noProof/>
        </w:rPr>
      </w:pPr>
      <w:r>
        <w:lastRenderedPageBreak/>
        <w:t>(15)</w:t>
      </w:r>
      <w:r>
        <w:tab/>
      </w:r>
      <w:r>
        <w:rPr>
          <w:noProof/>
        </w:rPr>
        <w:t xml:space="preserve">Barra minn hekk, huwa importanti li tiġi protetta </w:t>
      </w:r>
      <w:r>
        <w:rPr>
          <w:i/>
          <w:iCs/>
          <w:noProof/>
        </w:rPr>
        <w:t>data</w:t>
      </w:r>
      <w:r>
        <w:rPr>
          <w:noProof/>
        </w:rPr>
        <w:t xml:space="preserve"> kummerċjalment sensittiva ta’ natura mhux personali, b’mod partikolari sigrieti kummerċjali, iżda wkoll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li tirrappreżenta kontenut protett minn drittijiet ta’ proprjetà intellettwali minn aċċess illegali li jista’ jwassal għal serq tal-PI jew spjunaġġ industrijali. Sabiex tiġi żgurata l-protezzjoni tad-drittijiet fundamentali jew l-interessi tad-detenturi tad-</w:t>
      </w:r>
      <w:r>
        <w:rPr>
          <w:i/>
          <w:iCs/>
          <w:noProof/>
        </w:rPr>
        <w:t>data</w:t>
      </w:r>
      <w:r>
        <w:rPr>
          <w:noProof/>
        </w:rPr>
        <w:t xml:space="preserve">,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li għandha tiġi protetta minn aċċess illegali jew mhux awtorizzat skont il-liġi tal-Unjoni jew il-liġi nazzjonali, u li hija miżmuma minn korpi tas-settur pubbliku, jenħtieġ li tiġi trasferita biss lil pajjiżi terzi fejn jiġu pprovduti salvagwardji xierqa għall-użu tad-</w:t>
      </w:r>
      <w:r>
        <w:rPr>
          <w:i/>
          <w:iCs/>
          <w:noProof/>
        </w:rPr>
        <w:t>data</w:t>
      </w:r>
      <w:r>
        <w:rPr>
          <w:noProof/>
        </w:rPr>
        <w:t>. Tali salvagwardji xierqa jenħtieġ li jitqiesu li jeżistu meta f’dak il-pajjiż terz ikun hemm miżuri ekwivalenti fis-seħħ li jiżguraw li d-</w:t>
      </w:r>
      <w:r>
        <w:rPr>
          <w:i/>
          <w:iCs/>
          <w:noProof/>
        </w:rPr>
        <w:t>data</w:t>
      </w:r>
      <w:r>
        <w:rPr>
          <w:noProof/>
        </w:rPr>
        <w:t xml:space="preserve"> mhux personali tibbenefika minn livell ta’ protezzjoni li jixbah dak applikabbli permezz tal-liġi tal-Unjoni jew dik nazzjonali b’mod partikolari fir-rigward tal-protezzjoni ta’ sigrieti kummerċjali u l-protezzjoni tad-drittijiet tal-proprjetà intellettwali. Għal dak il-għan, il-Kummissjoni tista’ tadotta atti ta’ implimentazzjoni li jiddikjaraw li pajjiż terz jipprovdi livell ta’ protezzjoni li huwa essenzjalment ekwivalenti għal dak previst mil-liġi tal-Unjoni jew dik nazzjonali. Il-valutazzjoni tal-livell ta’ protezzjoni mogħti f’pajjiż terz bħal dan jenħtieġ li, b’mod partikolari, tqis il-leġiżlazzjoni rilevanti, kemm ġenerali kif ukoll settorjali, inkluż dwar is-sigurtà pubblika, id-difiża, is-sigurtà nazzjonali u l-liġi kriminali dwar l-aċċess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u l-protezzjoni tagħha, kwalunkwe aċċess mill-awtoritajiet pubbliċi ta’ dak il-pajjiż terz għad-</w:t>
      </w:r>
      <w:r>
        <w:rPr>
          <w:i/>
          <w:iCs/>
          <w:noProof/>
        </w:rPr>
        <w:t>data</w:t>
      </w:r>
      <w:r>
        <w:rPr>
          <w:noProof/>
        </w:rPr>
        <w:t xml:space="preserve"> trasferita, l-eżistenza u l-funzjonament effettiv ta’ awtorità ta’ superviżjoni indipendenti waħda jew aktar fil-pajjiż terz bir-responsabbiltà li jiżguraw u jinfurzaw il-konformità mar-reġim legali li jiżgura l-aċċess għal din id-</w:t>
      </w:r>
      <w:r>
        <w:rPr>
          <w:i/>
          <w:iCs/>
          <w:noProof/>
        </w:rPr>
        <w:t>data</w:t>
      </w:r>
      <w:r>
        <w:rPr>
          <w:noProof/>
        </w:rPr>
        <w:t>, jew l-impenji internazzjonali tal-pajjiżi terzi rigward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li jkun daħal għalihom il-pajjiż terz ikkonċernat, jew obbligi oħra li jirriżultaw minn konvenzjonijiet jew strumenti legalment vinkolanti kif ukoll mill-parteċipazzjoni tiegħu f’sistemi multilaterali jew reġjonali. L-eżistenza ta’ rimedji legali effettivi għad-detenturi tad-</w:t>
      </w:r>
      <w:r>
        <w:rPr>
          <w:i/>
          <w:iCs/>
          <w:noProof/>
        </w:rPr>
        <w:t>data</w:t>
      </w:r>
      <w:r>
        <w:rPr>
          <w:noProof/>
        </w:rPr>
        <w:t>, korpi tas-settur pubbliku jew fornituri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fil-pajjiż terz ikkonċernat hija ta’ importanza partikolari fil-kuntest tat-trasferiment ta’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lil dak il-pajjiż terz. Għalhekk, dawn is-salvagwardji jenħtieġ li jinkludu d-disponibbiltà ta’ drittijiet infurzabbli u ta’ rimedji legali effettivi.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 xml:space="preserve">F’każijiet fejn ma jkun hemm l-ebda att ta’ implimentazzjoni adottat mill-Kummissjoni fir-rigward ta’ pajjiż terz li jiddikjara li jipprovdi livell ta’ protezzjoni, b’mod partikolari fir-rigward tal-protezzjoni ta’ </w:t>
      </w:r>
      <w:r>
        <w:rPr>
          <w:i/>
          <w:iCs/>
          <w:noProof/>
        </w:rPr>
        <w:t>data</w:t>
      </w:r>
      <w:r>
        <w:rPr>
          <w:noProof/>
        </w:rPr>
        <w:t xml:space="preserve"> kummerċjalment sensittiva u l-protezzjoni tad-drittijiet tal-proprjetà intellettwali, li huwa essenzjalment ekwivalenti għal dak ipprovdut mil-liġi tal-Unjoni jew dik nazzjonali, il-korp tas-settur pubbliku jenħtieġ li jittrażmetti biss </w:t>
      </w:r>
      <w:r>
        <w:rPr>
          <w:i/>
          <w:iCs/>
          <w:noProof/>
        </w:rPr>
        <w:t>data</w:t>
      </w:r>
      <w:r>
        <w:rPr>
          <w:noProof/>
        </w:rPr>
        <w:t xml:space="preserve"> protetta lil utent mill-ġdid, jekk l-utent mill-ġdid iwettaq obbligi fl-interess tal-protezzjoni tad-</w:t>
      </w:r>
      <w:r>
        <w:rPr>
          <w:i/>
          <w:iCs/>
          <w:noProof/>
        </w:rPr>
        <w:t>data</w:t>
      </w:r>
      <w:r>
        <w:rPr>
          <w:noProof/>
        </w:rPr>
        <w:t>. L-utent mill-ġdid li biħsiebu jittrasferixxi d-</w:t>
      </w:r>
      <w:r>
        <w:rPr>
          <w:i/>
          <w:iCs/>
          <w:noProof/>
        </w:rPr>
        <w:t>data</w:t>
      </w:r>
      <w:r>
        <w:rPr>
          <w:noProof/>
        </w:rPr>
        <w:t xml:space="preserve"> lil tali pajjiż terz jenħtieġ li jimpenja ruħu li jikkonforma mal-obbligi stabbiliti f’dan ir-Regolament anki wara li d-</w:t>
      </w:r>
      <w:r>
        <w:rPr>
          <w:i/>
          <w:iCs/>
          <w:noProof/>
        </w:rPr>
        <w:t>data</w:t>
      </w:r>
      <w:r>
        <w:rPr>
          <w:noProof/>
        </w:rPr>
        <w:t xml:space="preserve"> tkun ġiet trasferita lill-pajjiż terz. Sabiex jiġi żgurat l-infurzar xieraq ta’ dawn l-obbligi, l-utent mill-ġdid jenħtieġ li jaċċetta wkoll il-ġuriżdizzjoni tal-Istat Membru tal-korp tas-settur pubbliku li ppermetta l-użu mill-ġdid għas-soluzzjoni ġudizzjarja ta’ tilwim.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Xi pajjiżi terzi jadottaw liġijiet, regolamenti u atti legali oħra li għandhom l-għan li jittrasferixxu direttament jew li jipprovdu 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fl-Unjoni taħt il-kontroll ta’ persuni fiżiċi u ġuridiċi taħt il-ġurisdizzjoni tal-Istati Membri. Sentenzi ta’ qrati jew tribunali jew deċiżjonijiet ta’ awtoritajiet amministrattivi f’pajjiżi terzi li jeħtieġu tali trasferiment jew 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jenħtieġ li jkunu infurzabbli meta jkunu bbażati fuq ftehim internazzjonali, bħal trattat ta’ assistenza legali reċiproka, fis-seħħ bejn il-pajjiż terz li jagħmel it-talba u l-Unjoni jew </w:t>
      </w:r>
      <w:r>
        <w:rPr>
          <w:noProof/>
        </w:rPr>
        <w:lastRenderedPageBreak/>
        <w:t xml:space="preserve">l-Istat Membru. F’xi każijiet, jistgħu jinqalgħu sitwazzjonijiet fejn l-obbligu tat-trasferiment jew tal-għoti ta’ 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li jirriżulta minn liġi ta’ pajjiż terz ikun f’kunflitt ma’ obbligu konkorrenti li tali </w:t>
      </w:r>
      <w:r>
        <w:rPr>
          <w:i/>
          <w:iCs/>
          <w:noProof/>
        </w:rPr>
        <w:t>data</w:t>
      </w:r>
      <w:r>
        <w:rPr>
          <w:noProof/>
        </w:rPr>
        <w:t xml:space="preserve"> tiġi protetta skont il-liġi tal-Unjoni jew dik nazzjonali, b’mod partikolari fir-rigward tal-protezzjoni ta’ </w:t>
      </w:r>
      <w:r>
        <w:rPr>
          <w:i/>
          <w:iCs/>
          <w:noProof/>
        </w:rPr>
        <w:t>data</w:t>
      </w:r>
      <w:r>
        <w:rPr>
          <w:noProof/>
        </w:rPr>
        <w:t xml:space="preserve"> li tkun kummerċjalment sensittiva u l-protezzjoni tad-drittijiet tal-proprjetà intellettwali, u inklużi l-impenji kuntrattwali tagħha fir-rigward tal-kunfidenzjalità f’konformità ma’ tali liġi. Fin-nuqqas ta’ ftehimiet internazzjonali li jirregolaw kwistjonijiet bħal dawn, it-trasferiment jew l-aċċess jenħtieġ li jkun permess biss taħt ċerti kundizzjonijiet, b’mod partikolari s-sistema tal-pajjiż terz teħtieġ li tistabbilixxi r-raġunijiet u l-proporzjonalità tad-deċiżjoni, li l-ordni tal-qorti jew id-deċiżjoni tkun speċifika fin-natura tagħha, u li l-oġġezzjoni motivata tad-destinatarju tkun soġġetta għal rieżami minn qorti kompetenti fil-pajjiż terz, li għandha s-setgħa li tqis debitament l-interessi legali rilevanti tal-fornitur ta’ tali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 xml:space="preserve">Sabiex jiġi evitat l-aċċess illegali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personali, korpi tas-settur pubbliku, persuni fiżiċi jew ġuridiċi li għalihom ingħata d-dritt għall-użu mill-ġdid tad-</w:t>
      </w:r>
      <w:r>
        <w:rPr>
          <w:i/>
          <w:iCs/>
          <w:noProof/>
        </w:rPr>
        <w:t>data</w:t>
      </w:r>
      <w:r>
        <w:rPr>
          <w:noProof/>
        </w:rPr>
        <w:t>, il-fornituri u l-entitajiet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mdaħħla fir-reġistru tal-organizzazzjonijiet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rikonoxxuti jenħtieġ li jieħdu l-miżuri raġonevoli kollha biex jipprevjenu l-aċċess għas-sistemi fejn tinħażen </w:t>
      </w:r>
      <w:r>
        <w:rPr>
          <w:i/>
          <w:iCs/>
          <w:noProof/>
        </w:rPr>
        <w:t>data</w:t>
      </w:r>
      <w:r>
        <w:rPr>
          <w:noProof/>
        </w:rPr>
        <w:t xml:space="preserve"> mhux personali, inkluż il-kriptaġġ ta’ </w:t>
      </w:r>
      <w:r>
        <w:rPr>
          <w:i/>
          <w:iCs/>
          <w:noProof/>
        </w:rPr>
        <w:t>data</w:t>
      </w:r>
      <w:r>
        <w:rPr>
          <w:noProof/>
        </w:rPr>
        <w:t xml:space="preserve"> jew politiki korporattivi.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 xml:space="preserve">Sabiex tinbena l-fiduċja fil-mekkaniżmi tal-użu mill-ġdid, jista’ jkun meħtieġ li jiġu stabbiliti kundizzjonijiet aktar stretti għal ċerti tipi ta’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li ġew identifikati bħala sensittivi ħafna, fir-rigward tat-trasferiment lejn pajjiżi terzi, jekk tali trasferiment jista’ jipperikola l-objettivi tal-politika pubblika, f’konformità mal-impenji internazzjonali. Pereżempju, fil-qasam tas-saħħa, ċerti settijiet ta’ </w:t>
      </w:r>
      <w:r>
        <w:rPr>
          <w:i/>
          <w:iCs/>
          <w:noProof/>
        </w:rPr>
        <w:t>data</w:t>
      </w:r>
      <w:r>
        <w:rPr>
          <w:noProof/>
        </w:rPr>
        <w:t xml:space="preserve"> miżmuma minn atturi fis-sistema tas-saħħa pubblika, bħal sptarijiet pubbliċi, jistgħu jiġu identifikati bħala </w:t>
      </w:r>
      <w:r>
        <w:rPr>
          <w:i/>
          <w:iCs/>
          <w:noProof/>
        </w:rPr>
        <w:t>data</w:t>
      </w:r>
      <w:r>
        <w:rPr>
          <w:noProof/>
        </w:rPr>
        <w:t xml:space="preserve"> sensittiva ħafna dwar is-saħħa. Sabiex jiġu żgurati prattiki armonizzati madwar l-Unjoni, tali tipi ta’ </w:t>
      </w:r>
      <w:r>
        <w:rPr>
          <w:i/>
          <w:iCs/>
          <w:noProof/>
        </w:rPr>
        <w:t>data</w:t>
      </w:r>
      <w:r>
        <w:rPr>
          <w:noProof/>
        </w:rPr>
        <w:t xml:space="preserve"> pubblika mhux personali sensittiva ħafna jenħtieġ li jiġu definiti mil-liġi tal-Unjoni, pereżempju fil-kuntest tal-ispazju Ewropew tad-</w:t>
      </w:r>
      <w:r>
        <w:rPr>
          <w:i/>
          <w:iCs/>
          <w:noProof/>
        </w:rPr>
        <w:t>data</w:t>
      </w:r>
      <w:r>
        <w:rPr>
          <w:noProof/>
        </w:rPr>
        <w:t xml:space="preserve"> dwar is-Saħħa jew leġiżlazzjoni settorjali oħra. Il-kundizzjonijiet marbuta mat-trasferiment ta’ tali </w:t>
      </w:r>
      <w:r>
        <w:rPr>
          <w:i/>
          <w:iCs/>
          <w:noProof/>
        </w:rPr>
        <w:t>data</w:t>
      </w:r>
      <w:r>
        <w:rPr>
          <w:noProof/>
        </w:rPr>
        <w:t xml:space="preserve"> lil pajjiżi terzi jenħtieġ li jiġu stabbiliti f’atti delegati. Il-kundizzjonijiet jenħtieġ li jkunu proporzjonati, mhux diskriminatorji u neċessarji biex jipproteġu l-objettivi leġittimi tal-politika pubblika identifikati, bħall-protezzjoni tas-saħħa pubblika, l-ordni pubblika, is-sikurezza, l-ambjent, il-morali pubbliċi, il-protezzjoni tal-konsumatur, il-privatezza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personali. Il-kundizzjonijiet jenħtieġ li jikkorrispondu mar-riskji identifikati fir-rigward tas-sensittività ta’ tali </w:t>
      </w:r>
      <w:r>
        <w:rPr>
          <w:i/>
          <w:iCs/>
          <w:noProof/>
        </w:rPr>
        <w:t>data,</w:t>
      </w:r>
      <w:r>
        <w:rPr>
          <w:noProof/>
        </w:rPr>
        <w:t xml:space="preserve"> inkluż f’termini tar-riskju ta’ identifikazzjoni mill-ġdid ta’ individwi. Dawn il-kundizzjonijiet jistgħu jinkludu t-termini applikabbli għat-trasferiment jew l-arranġamenti tekniċi, bħar-rekwiżit tal-użu ta’ ambjent sigur għall-ipproċessar, limitazzjonijiet fir-rigward tal-użu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f’pajjiżi terzi jew kategoriji ta’ persuni li huma intitolati li jittrasferixxu tali </w:t>
      </w:r>
      <w:r>
        <w:rPr>
          <w:i/>
          <w:iCs/>
          <w:noProof/>
        </w:rPr>
        <w:t>data</w:t>
      </w:r>
      <w:r>
        <w:rPr>
          <w:noProof/>
        </w:rPr>
        <w:t xml:space="preserve"> lil pajjiżi terzi jew li jistgħu jaċċessaw id-</w:t>
      </w:r>
      <w:r>
        <w:rPr>
          <w:i/>
          <w:iCs/>
          <w:noProof/>
        </w:rPr>
        <w:t>data</w:t>
      </w:r>
      <w:r>
        <w:rPr>
          <w:noProof/>
        </w:rPr>
        <w:t xml:space="preserve"> fil-pajjiż terz. F’każijiet eċċezzjonali jistgħu jinkludu wkoll restrizzjonijiet fuq it-trasferiment tad-</w:t>
      </w:r>
      <w:r>
        <w:rPr>
          <w:i/>
          <w:iCs/>
          <w:noProof/>
        </w:rPr>
        <w:t>data</w:t>
      </w:r>
      <w:r>
        <w:rPr>
          <w:noProof/>
        </w:rPr>
        <w:t xml:space="preserve"> lil pajjiżi terzi biex jipproteġu l-interess pubbliku.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L-entitajiet tas-settur pubbliku jenħtieġ li jkunu jistgħu jitolbu tariffi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iżda jenħtieġ li jkunu jistgħu jiddeċiedu wkoll li jagħmlu d-</w:t>
      </w:r>
      <w:r>
        <w:rPr>
          <w:i/>
          <w:iCs/>
          <w:noProof/>
        </w:rPr>
        <w:t>data</w:t>
      </w:r>
      <w:r>
        <w:rPr>
          <w:noProof/>
        </w:rPr>
        <w:t xml:space="preserve"> disponibbli b’kost aktar baxx jew mingħajr kost, pereżempju għal ċerti kategoriji ta’ użi mill-ġdid bħal użu mill-ġdid mhux kummerċjali, jew l-użu mill-ġdid minn intrapriżi żgħar u ta’ daqs medju, sabiex jinċentivaw dan l-użu mill-ġdid sabiex jistimulaw ir-riċerka u l-innovazzjoni u jappoġġaw kumpaniji li huma sors importanti </w:t>
      </w:r>
      <w:r>
        <w:rPr>
          <w:noProof/>
        </w:rPr>
        <w:lastRenderedPageBreak/>
        <w:t>ta’ innovazzjoni u tipikament isibuha aktar diffiċli biex jiġbru d-</w:t>
      </w:r>
      <w:r>
        <w:rPr>
          <w:i/>
          <w:iCs/>
          <w:noProof/>
        </w:rPr>
        <w:t>data</w:t>
      </w:r>
      <w:r>
        <w:rPr>
          <w:noProof/>
        </w:rPr>
        <w:t xml:space="preserve"> rilevanti huma stess, skont ir-regoli dwar l-għajnuna mill-Istat. Dawn it-tariffi jenħtieġ li jkunu raġonevoli, trasparenti, ippubblikati online u mhux diskriminatorji. 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Sabiex jinċentivaw l-użu mill-ġdid ta’ dawn il-kategoriji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, l-Istati Membri jenħtieġ li jistabbilixxu punt uniku ta’ informazzjoni biex jaġixxi bħala l-interfaċċja primarja għall-utenti mill-ġdid li jfittxu li jużaw mill-ġdid tali </w:t>
      </w:r>
      <w:r>
        <w:rPr>
          <w:i/>
          <w:iCs/>
          <w:noProof/>
        </w:rPr>
        <w:t>data</w:t>
      </w:r>
      <w:r>
        <w:rPr>
          <w:noProof/>
        </w:rPr>
        <w:t xml:space="preserve"> miżmuma mill-korpi tas-settur pubbliku. Jenħtieġ li jkollu mandat transsettorjali, u jenħtieġ li jikkumplimenta, jekk ikun meħtieġ, l-arranġamenti fil-livell settorjali. Barra minn hekk, l-Istati Membri jenħtieġ li jaħtru, jistabbilixxu jew jiffaċilitaw l-istabbiliment ta’ korpi kompetenti biex jappoġġaw l-attivitajiet ta’ korpi tas-settur pubbliku li jippermettu l-użu mill-ġdid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protetta. Il-kompiti tagħhom jistgħu jinkludu l-għoti ta’ aċċess għad-</w:t>
      </w:r>
      <w:r>
        <w:rPr>
          <w:i/>
          <w:iCs/>
          <w:noProof/>
        </w:rPr>
        <w:t>data</w:t>
      </w:r>
      <w:r>
        <w:rPr>
          <w:noProof/>
        </w:rPr>
        <w:t>, meta dan ikun obbligatorju fil-leġiżlazzjoni settorjali tal-Unjoni jew tal-Istati Membri. Dawk il-korpi kompetenti jenħtieġ li jipprovdu appoġġ lill-korpi tas-settur pubbliku b’tekniki avvanzati, inkluż ambjenti siguri għall-ipproċessar tad-</w:t>
      </w:r>
      <w:r>
        <w:rPr>
          <w:i/>
          <w:iCs/>
          <w:noProof/>
        </w:rPr>
        <w:t>data</w:t>
      </w:r>
      <w:r>
        <w:rPr>
          <w:noProof/>
        </w:rPr>
        <w:t>, li jippermettu analiżi tad-</w:t>
      </w:r>
      <w:r>
        <w:rPr>
          <w:i/>
          <w:iCs/>
          <w:noProof/>
        </w:rPr>
        <w:t>data</w:t>
      </w:r>
      <w:r>
        <w:rPr>
          <w:noProof/>
        </w:rPr>
        <w:t xml:space="preserve"> b’mod li tiġi ppreżervata l-privatezza tal-informazzjoni. Tali struttura ta’ appoġġ tista’ tappoġġa lid-detenturi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bil-ġestjoni tal-kunsens, inkluż il-kunsens għal ċerti oqsma ta’ riċerka xjentifika meta jkunu f’konformità ma’ standards etiċi rikonoxxuti għar-riċerka xjentifika.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jitwettaq taħt ir-responsabbiltà tal-korp tas-settur pubbliku responsabbli għar-reġistru li jkun fih id-</w:t>
      </w:r>
      <w:r>
        <w:rPr>
          <w:i/>
          <w:iCs/>
          <w:noProof/>
        </w:rPr>
        <w:t>data</w:t>
      </w:r>
      <w:r>
        <w:rPr>
          <w:noProof/>
        </w:rPr>
        <w:t>, li jibqa’ kontrollur tad-</w:t>
      </w:r>
      <w:r>
        <w:rPr>
          <w:i/>
          <w:iCs/>
          <w:noProof/>
        </w:rPr>
        <w:t>data</w:t>
      </w:r>
      <w:r>
        <w:rPr>
          <w:noProof/>
        </w:rPr>
        <w:t xml:space="preserve"> fis-sens tar-Regolament (UE) 2016/679 sa fejn hija kkonċernata d-</w:t>
      </w:r>
      <w:r>
        <w:rPr>
          <w:i/>
          <w:iCs/>
          <w:noProof/>
        </w:rPr>
        <w:t>data</w:t>
      </w:r>
      <w:r>
        <w:rPr>
          <w:noProof/>
        </w:rPr>
        <w:t xml:space="preserve"> personali. L-Istati Membri jista’ jkollhom fis-seħħ korp kompetenti wieħed jew aktar, li jistgħu jaġixxu f’setturi differenti.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(intermedjarji tad-</w:t>
      </w:r>
      <w:r>
        <w:rPr>
          <w:i/>
          <w:iCs/>
          <w:noProof/>
        </w:rPr>
        <w:t>data</w:t>
      </w:r>
      <w:r>
        <w:rPr>
          <w:noProof/>
        </w:rPr>
        <w:t>) huma mistennija li jkollhom rwol ewlieni fl-ekonomija tad-</w:t>
      </w:r>
      <w:r>
        <w:rPr>
          <w:i/>
          <w:iCs/>
          <w:noProof/>
        </w:rPr>
        <w:t>data</w:t>
      </w:r>
      <w:r>
        <w:rPr>
          <w:noProof/>
        </w:rPr>
        <w:t xml:space="preserve">, bħala għodda li tiffaċilita l-aggregazzjoni u l-iskambju ta’ ammonti sostanzjali ta’ </w:t>
      </w:r>
      <w:r>
        <w:rPr>
          <w:i/>
          <w:iCs/>
          <w:noProof/>
        </w:rPr>
        <w:t>data</w:t>
      </w:r>
      <w:r>
        <w:rPr>
          <w:noProof/>
        </w:rPr>
        <w:t xml:space="preserve"> rilevanti. L-intermedjarji tad-</w:t>
      </w:r>
      <w:r>
        <w:rPr>
          <w:i/>
          <w:iCs/>
          <w:noProof/>
        </w:rPr>
        <w:t>data</w:t>
      </w:r>
      <w:r>
        <w:rPr>
          <w:noProof/>
        </w:rPr>
        <w:t xml:space="preserve"> li joffru servizzi li jgħaqqdu l-atturi differenti għandhom il-potenzjal li jikkontribwixxu għall-ġbir effiċjenti tad-</w:t>
      </w:r>
      <w:r>
        <w:rPr>
          <w:i/>
          <w:iCs/>
          <w:noProof/>
        </w:rPr>
        <w:t>data</w:t>
      </w:r>
      <w:r>
        <w:rPr>
          <w:noProof/>
        </w:rPr>
        <w:t xml:space="preserve"> kif ukoll għall-faċilitazzjoni tal-kondiviżjoni bilaterali tad-</w:t>
      </w:r>
      <w:r>
        <w:rPr>
          <w:i/>
          <w:iCs/>
          <w:noProof/>
        </w:rPr>
        <w:t>data</w:t>
      </w:r>
      <w:r>
        <w:rPr>
          <w:noProof/>
        </w:rPr>
        <w:t>. Intermedjarji tad-</w:t>
      </w:r>
      <w:r>
        <w:rPr>
          <w:i/>
          <w:iCs/>
          <w:noProof/>
        </w:rPr>
        <w:t>data</w:t>
      </w:r>
      <w:r>
        <w:rPr>
          <w:noProof/>
        </w:rPr>
        <w:t xml:space="preserve"> speċjalizzati li huma indipendenti kemm mid-detenturi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kif ukoll mill-utenti tad-</w:t>
      </w:r>
      <w:r>
        <w:rPr>
          <w:i/>
          <w:iCs/>
          <w:noProof/>
        </w:rPr>
        <w:t>data</w:t>
      </w:r>
      <w:r>
        <w:rPr>
          <w:noProof/>
        </w:rPr>
        <w:t xml:space="preserve"> jista’ jkollhom rwol ta’ faċilitazzjoni fil-ħolqien ta’ ekosistemi ġodda mmexxija mid-</w:t>
      </w:r>
      <w:r>
        <w:rPr>
          <w:i/>
          <w:iCs/>
          <w:noProof/>
        </w:rPr>
        <w:t>data</w:t>
      </w:r>
      <w:r>
        <w:rPr>
          <w:noProof/>
        </w:rPr>
        <w:t xml:space="preserve"> indipendenti minn kwalunkwe attur bi grad sinifikanti ta’ saħħa fis-suq. Dan ir-Regolament jenħtieġ li jkopri biss il-fornituri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għandhom bħala objettiv ewlieni l-istabbiliment ta’ negozju, relazzjoni legali u potenzjalment teknika bejn id-detenturi tad-</w:t>
      </w:r>
      <w:r>
        <w:rPr>
          <w:i/>
          <w:iCs/>
          <w:noProof/>
        </w:rPr>
        <w:t>data</w:t>
      </w:r>
      <w:r>
        <w:rPr>
          <w:noProof/>
        </w:rPr>
        <w:t>, inklużi 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, minn naħa waħda, u l-utenti potenzjali min-naħa l-oħra, u tassisti liż-żewġ partijiet fi tranżazzjoni ta’ assi ta’ </w:t>
      </w:r>
      <w:r>
        <w:rPr>
          <w:i/>
          <w:iCs/>
          <w:noProof/>
        </w:rPr>
        <w:t>data</w:t>
      </w:r>
      <w:r>
        <w:rPr>
          <w:noProof/>
        </w:rPr>
        <w:t xml:space="preserve"> bejn it-tnejn. Dan jenħtieġ li jkopri biss is-servizzi li għandhom l-għan li jintermedjaw bejn għadd indefinit ta’ 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utenti tad-</w:t>
      </w:r>
      <w:r>
        <w:rPr>
          <w:i/>
          <w:iCs/>
          <w:noProof/>
        </w:rPr>
        <w:t>data</w:t>
      </w:r>
      <w:r>
        <w:rPr>
          <w:noProof/>
        </w:rPr>
        <w:t>, bl-esklużjoni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huma maħsuba biex jintużaw minn grupp magħluq ta’ 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utenti. Il-fornituri tas-servizzi cloud jenħtieġ li jiġu esklużi, kif ukoll il-fornituri tas-servizzi li jiksbu </w:t>
      </w:r>
      <w:r>
        <w:rPr>
          <w:i/>
          <w:iCs/>
          <w:noProof/>
        </w:rPr>
        <w:t>data</w:t>
      </w:r>
      <w:r>
        <w:rPr>
          <w:noProof/>
        </w:rPr>
        <w:t xml:space="preserve"> mingħand id-detenturi tad-</w:t>
      </w:r>
      <w:r>
        <w:rPr>
          <w:i/>
          <w:iCs/>
          <w:noProof/>
        </w:rPr>
        <w:t>data</w:t>
      </w:r>
      <w:r>
        <w:rPr>
          <w:noProof/>
        </w:rPr>
        <w:t>, li jaggregaw, li jarrikkixxu jew li jittrasformaw id-</w:t>
      </w:r>
      <w:r>
        <w:rPr>
          <w:i/>
          <w:iCs/>
          <w:noProof/>
        </w:rPr>
        <w:t>data</w:t>
      </w:r>
      <w:r>
        <w:rPr>
          <w:noProof/>
        </w:rPr>
        <w:t xml:space="preserve"> u li jilliċenzjaw l-użu tad-</w:t>
      </w:r>
      <w:r>
        <w:rPr>
          <w:i/>
          <w:iCs/>
          <w:noProof/>
        </w:rPr>
        <w:t>data</w:t>
      </w:r>
      <w:r>
        <w:rPr>
          <w:noProof/>
        </w:rPr>
        <w:t xml:space="preserve"> riżultanti lill-utenti tad-</w:t>
      </w:r>
      <w:r>
        <w:rPr>
          <w:i/>
          <w:iCs/>
          <w:noProof/>
        </w:rPr>
        <w:t>data</w:t>
      </w:r>
      <w:r>
        <w:rPr>
          <w:noProof/>
        </w:rPr>
        <w:t>, mingħajr ma jistabbilixxu relazzjoni diretta bejn 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l-utenti tad-</w:t>
      </w:r>
      <w:r>
        <w:rPr>
          <w:i/>
          <w:iCs/>
          <w:noProof/>
        </w:rPr>
        <w:t>data</w:t>
      </w:r>
      <w:r>
        <w:rPr>
          <w:noProof/>
        </w:rPr>
        <w:t>, pereżempju sensara tar-reklamar jew sensara tad-</w:t>
      </w:r>
      <w:r>
        <w:rPr>
          <w:i/>
          <w:iCs/>
          <w:noProof/>
        </w:rPr>
        <w:t>data</w:t>
      </w:r>
      <w:r>
        <w:rPr>
          <w:noProof/>
        </w:rPr>
        <w:t>, konsulenzi tad-</w:t>
      </w:r>
      <w:r>
        <w:rPr>
          <w:i/>
          <w:iCs/>
          <w:noProof/>
        </w:rPr>
        <w:t>data</w:t>
      </w:r>
      <w:r>
        <w:rPr>
          <w:noProof/>
        </w:rPr>
        <w:t>, fornituri ta’ prodotti tad-</w:t>
      </w:r>
      <w:r>
        <w:rPr>
          <w:i/>
          <w:iCs/>
          <w:noProof/>
        </w:rPr>
        <w:t>data</w:t>
      </w:r>
      <w:r>
        <w:rPr>
          <w:noProof/>
        </w:rPr>
        <w:t xml:space="preserve"> li jirriżultaw mill-valur miżjud mad-</w:t>
      </w:r>
      <w:r>
        <w:rPr>
          <w:i/>
          <w:iCs/>
          <w:noProof/>
        </w:rPr>
        <w:t>data</w:t>
      </w:r>
      <w:r>
        <w:rPr>
          <w:noProof/>
        </w:rPr>
        <w:t xml:space="preserve"> mill-fornitur tas-servizz. Fl-istess ħin, il-fornituri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jitħallew jagħmlu adattamenti fid-</w:t>
      </w:r>
      <w:r>
        <w:rPr>
          <w:i/>
          <w:iCs/>
          <w:noProof/>
        </w:rPr>
        <w:t>data</w:t>
      </w:r>
      <w:r>
        <w:rPr>
          <w:noProof/>
        </w:rPr>
        <w:t xml:space="preserve"> skambjata, sakemm dan itejjeb l-użabbiltà tad-</w:t>
      </w:r>
      <w:r>
        <w:rPr>
          <w:i/>
          <w:iCs/>
          <w:noProof/>
        </w:rPr>
        <w:t>data</w:t>
      </w:r>
      <w:r>
        <w:rPr>
          <w:noProof/>
        </w:rPr>
        <w:t xml:space="preserve"> mill-utent tad-</w:t>
      </w:r>
      <w:r>
        <w:rPr>
          <w:i/>
          <w:iCs/>
          <w:noProof/>
        </w:rPr>
        <w:t>data</w:t>
      </w:r>
      <w:r>
        <w:rPr>
          <w:noProof/>
        </w:rPr>
        <w:t>, fejn l-utent tad-</w:t>
      </w:r>
      <w:r>
        <w:rPr>
          <w:i/>
          <w:iCs/>
          <w:noProof/>
        </w:rPr>
        <w:t>data</w:t>
      </w:r>
      <w:r>
        <w:rPr>
          <w:noProof/>
        </w:rPr>
        <w:t xml:space="preserve"> jixtieq dan, b’mod li din tiġi kkonvertita f’formati speċifiċi. Barra minn hekk, is-servizzi li jiffukaw fuq l-intermedjazzjoni tal-kontenut, b’mod partikolari fuq </w:t>
      </w:r>
      <w:r>
        <w:rPr>
          <w:noProof/>
        </w:rPr>
        <w:lastRenderedPageBreak/>
        <w:t>il-kontenut protett bid-drittijiet tal-awtur, jenħtieġ li ma jkunux koperti minn dan ir-Regolament. Pjattaformi għall-iskambju tad-</w:t>
      </w:r>
      <w:r>
        <w:rPr>
          <w:i/>
          <w:iCs/>
          <w:noProof/>
        </w:rPr>
        <w:t>data</w:t>
      </w:r>
      <w:r>
        <w:rPr>
          <w:noProof/>
        </w:rPr>
        <w:t xml:space="preserve"> li jintużaw esklussivament minn detentur wieħed tad-</w:t>
      </w:r>
      <w:r>
        <w:rPr>
          <w:i/>
          <w:iCs/>
          <w:noProof/>
        </w:rPr>
        <w:t>data</w:t>
      </w:r>
      <w:r>
        <w:rPr>
          <w:noProof/>
        </w:rPr>
        <w:t xml:space="preserve"> sabiex jippermettu l-użu tad-</w:t>
      </w:r>
      <w:r>
        <w:rPr>
          <w:i/>
          <w:iCs/>
          <w:noProof/>
        </w:rPr>
        <w:t>data</w:t>
      </w:r>
      <w:r>
        <w:rPr>
          <w:noProof/>
        </w:rPr>
        <w:t xml:space="preserve"> li jkollhom kif ukoll pjattaformi żviluppati fil-kuntest ta’ oġġetti u apparati konnessi mal-Internet tal-oġġetti li għandhom bħala l-objettiv ewlieni tagħhom li jiżguraw funzjonalitajiet tal-oġġett jew apparat konness u li jippermetti servizzi ta’ valur miżjud, jenħtieġ li ma jkunux koperti minn dan ir-Regolament. “Fornituri ta’ tape konsolidat” fis-sens tal-Artikolu 4(1) punt 53 tad-Direttiva 2014/65/UE tal-Parlament Ewropew u tal-Kunsill</w:t>
      </w:r>
      <w:r>
        <w:rPr>
          <w:rStyle w:val="FootnoteReference"/>
          <w:noProof/>
        </w:rPr>
        <w:footnoteReference w:id="42"/>
      </w:r>
      <w:r>
        <w:rPr>
          <w:noProof/>
        </w:rPr>
        <w:t xml:space="preserve"> kif ukoll “fornituri ta’ servizzi ta’ informazzjoni dwar il-kontijiet” fis-sens tal-Artikolu 4 punt 19 tad-Direttiva (UE) 2015/2366 tal-Parlament Ewropew u tal-Kunsill</w:t>
      </w:r>
      <w:r>
        <w:rPr>
          <w:rStyle w:val="FootnoteReference"/>
          <w:noProof/>
        </w:rPr>
        <w:footnoteReference w:id="43"/>
      </w:r>
      <w:r>
        <w:rPr>
          <w:noProof/>
        </w:rPr>
        <w:t xml:space="preserve"> jenħtieġ li ma jitqisux bħala 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għall-finijiet ta’ dan ir-Regolament. L-entitajiet li jirrestrinġu l-attivitajiet tagħhom biex jiffaċilitaw l-użu tad-</w:t>
      </w:r>
      <w:r>
        <w:rPr>
          <w:i/>
          <w:iCs/>
          <w:noProof/>
        </w:rPr>
        <w:t>data</w:t>
      </w:r>
      <w:r>
        <w:rPr>
          <w:noProof/>
        </w:rPr>
        <w:t xml:space="preserve"> disponibbli abbażi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u li joperaw fuq bażi mhux għall-profitt jenħtieġ li ma jkunux koperti mill-Kapitolu III ta’ dan ir-Regolament, peress li din l-attività sservi objettivi ta’ interess ġenerali billi żżid il-volum ta’ </w:t>
      </w:r>
      <w:r>
        <w:rPr>
          <w:i/>
          <w:iCs/>
          <w:noProof/>
        </w:rPr>
        <w:t>data</w:t>
      </w:r>
      <w:r>
        <w:rPr>
          <w:noProof/>
        </w:rPr>
        <w:t xml:space="preserve"> disponibbli għal dawn l-iskopijiet.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Kategorija speċifika ta’ intermedjarji tad-</w:t>
      </w:r>
      <w:r>
        <w:rPr>
          <w:i/>
          <w:iCs/>
          <w:noProof/>
        </w:rPr>
        <w:t>data</w:t>
      </w:r>
      <w:r>
        <w:rPr>
          <w:noProof/>
        </w:rPr>
        <w:t xml:space="preserve"> tinkludi 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joffru s-servizzi tagħhom lis-suġġetti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fis-sens tar-Regolament (UE) 2016/679. Dawn il-fornituri jiffukaw esklussivament fuq </w:t>
      </w:r>
      <w:r>
        <w:rPr>
          <w:i/>
          <w:iCs/>
          <w:noProof/>
        </w:rPr>
        <w:t>data</w:t>
      </w:r>
      <w:r>
        <w:rPr>
          <w:noProof/>
        </w:rPr>
        <w:t xml:space="preserve"> personali u jfittxu li jtejbu l-aġenzija individwali u l-kontroll tal-individwi fuq id-</w:t>
      </w:r>
      <w:r>
        <w:rPr>
          <w:i/>
          <w:iCs/>
          <w:noProof/>
        </w:rPr>
        <w:t>data</w:t>
      </w:r>
      <w:r>
        <w:rPr>
          <w:noProof/>
        </w:rPr>
        <w:t xml:space="preserve"> li għandha x’taqsam magħhom. Huma jassistu lill-individwi fl-eżerċizzju tad-drittijiet tagħhom skont ir-Regolament (UE) 2016/679, b’mod partikolari fil-ġestjoni tal-kunsens tagħhom għall-ipproċessar tad-</w:t>
      </w:r>
      <w:r>
        <w:rPr>
          <w:i/>
          <w:iCs/>
          <w:noProof/>
        </w:rPr>
        <w:t>data</w:t>
      </w:r>
      <w:r>
        <w:rPr>
          <w:noProof/>
        </w:rPr>
        <w:t>, id-dritt ta’ aċċess għad-</w:t>
      </w:r>
      <w:r>
        <w:rPr>
          <w:i/>
          <w:iCs/>
          <w:noProof/>
        </w:rPr>
        <w:t>data</w:t>
      </w:r>
      <w:r>
        <w:rPr>
          <w:noProof/>
        </w:rPr>
        <w:t xml:space="preserve"> tagħhom stess, id-dritt għar-rettifika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mhux preċiża, id-dritt ta’ tħassir jew id-dritt “li tintnesa”, id-dritt li jiġi ristrett id-dritt tal-ipproċessar u tal-portabbiltà tad-</w:t>
      </w:r>
      <w:r>
        <w:rPr>
          <w:i/>
          <w:iCs/>
          <w:noProof/>
        </w:rPr>
        <w:t>data</w:t>
      </w:r>
      <w:r>
        <w:rPr>
          <w:noProof/>
        </w:rPr>
        <w:t>, li jippermetti lis-suġġetti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jittrasferixxu d-</w:t>
      </w:r>
      <w:r>
        <w:rPr>
          <w:i/>
          <w:iCs/>
          <w:noProof/>
        </w:rPr>
        <w:t>data</w:t>
      </w:r>
      <w:r>
        <w:rPr>
          <w:noProof/>
        </w:rPr>
        <w:t xml:space="preserve"> personali tagħhom minn kontrollur għall-ieħor. F’dan il-kuntest, huwa importanti li l-mudell tan-negozju tagħhom jiżgura li ma jkun hemm l-ebda inċentiv allinjat b’mod ħażin li jħeġġeġ lill-individwi biex jagħmlu aktar </w:t>
      </w:r>
      <w:r>
        <w:rPr>
          <w:i/>
          <w:iCs/>
          <w:noProof/>
        </w:rPr>
        <w:t>data</w:t>
      </w:r>
      <w:r>
        <w:rPr>
          <w:noProof/>
        </w:rPr>
        <w:t xml:space="preserve"> disponibbli għall-ipproċessar milli jkun fl-interess tal-individwi stess. Dan jista’ jinkludi l-għoti ta’ pariri lil individwi dwar l-użu li jistgħu jippermettu mid-</w:t>
      </w:r>
      <w:r>
        <w:rPr>
          <w:i/>
          <w:iCs/>
          <w:noProof/>
        </w:rPr>
        <w:t>data</w:t>
      </w:r>
      <w:r>
        <w:rPr>
          <w:noProof/>
        </w:rPr>
        <w:t xml:space="preserve"> tagħhom u kontrolli ta’ diliġenza dovuta fuq l-utenti tad-</w:t>
      </w:r>
      <w:r>
        <w:rPr>
          <w:i/>
          <w:iCs/>
          <w:noProof/>
        </w:rPr>
        <w:t>data</w:t>
      </w:r>
      <w:r>
        <w:rPr>
          <w:noProof/>
        </w:rPr>
        <w:t xml:space="preserve"> qabel ma jkunu permessi jikkuntattjaw lis-suġġetti tad-</w:t>
      </w:r>
      <w:r>
        <w:rPr>
          <w:i/>
          <w:iCs/>
          <w:noProof/>
        </w:rPr>
        <w:t>data</w:t>
      </w:r>
      <w:r>
        <w:rPr>
          <w:noProof/>
        </w:rPr>
        <w:t>, sabiex jiġu evitati prattiki frodulenti. F’ċerti sitwazzjonijiet, jista’ jkun mixtieq li d-</w:t>
      </w:r>
      <w:r>
        <w:rPr>
          <w:i/>
          <w:iCs/>
          <w:noProof/>
        </w:rPr>
        <w:t>data</w:t>
      </w:r>
      <w:r>
        <w:rPr>
          <w:noProof/>
        </w:rPr>
        <w:t xml:space="preserve"> attwali tinġabar fi spazju ta’ ħżin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personali, jew “spazju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personali” sabiex l-ipproċessar ikun jista’ jsir f’dak l-ispazju mingħajr ma d-</w:t>
      </w:r>
      <w:r>
        <w:rPr>
          <w:i/>
          <w:iCs/>
          <w:noProof/>
        </w:rPr>
        <w:t>data</w:t>
      </w:r>
      <w:r>
        <w:rPr>
          <w:noProof/>
        </w:rPr>
        <w:t xml:space="preserve"> personali tiġi trażmessa lil partijiet terzi sabiex jiġu massimizzati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u l-privatezza.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Il-kooperattivi tad-</w:t>
      </w:r>
      <w:r>
        <w:rPr>
          <w:i/>
          <w:iCs/>
          <w:noProof/>
        </w:rPr>
        <w:t>data</w:t>
      </w:r>
      <w:r>
        <w:rPr>
          <w:noProof/>
        </w:rPr>
        <w:t xml:space="preserve"> jippruvaw isaħħu l-pożizzjoni tal-individwi biex dawn jagħmlu għażliet infurmati qabel ma jagħtu kunsens għall-użu tad-</w:t>
      </w:r>
      <w:r>
        <w:rPr>
          <w:i/>
          <w:iCs/>
          <w:noProof/>
        </w:rPr>
        <w:t>data</w:t>
      </w:r>
      <w:r>
        <w:rPr>
          <w:noProof/>
        </w:rPr>
        <w:t>, billi jinfluwenzaw it-termini u l-kundizzjonijiet tal-organizzazzjonijiet tal-utenti tad-</w:t>
      </w:r>
      <w:r>
        <w:rPr>
          <w:i/>
          <w:iCs/>
          <w:noProof/>
        </w:rPr>
        <w:t>data</w:t>
      </w:r>
      <w:r>
        <w:rPr>
          <w:noProof/>
        </w:rPr>
        <w:t xml:space="preserve"> marbuta mal-użu tad-</w:t>
      </w:r>
      <w:r>
        <w:rPr>
          <w:i/>
          <w:iCs/>
          <w:noProof/>
        </w:rPr>
        <w:t>data</w:t>
      </w:r>
      <w:r>
        <w:rPr>
          <w:noProof/>
        </w:rPr>
        <w:t xml:space="preserve"> jew billi potenzjalment isolvu tilwim bejn membri ta’ grupp dwar kif tista’ tintuża d-</w:t>
      </w:r>
      <w:r>
        <w:rPr>
          <w:i/>
          <w:iCs/>
          <w:noProof/>
        </w:rPr>
        <w:t>data</w:t>
      </w:r>
      <w:r>
        <w:rPr>
          <w:noProof/>
        </w:rPr>
        <w:t xml:space="preserve"> meta tali </w:t>
      </w:r>
      <w:r>
        <w:rPr>
          <w:i/>
          <w:iCs/>
          <w:noProof/>
        </w:rPr>
        <w:t>data</w:t>
      </w:r>
      <w:r>
        <w:rPr>
          <w:noProof/>
        </w:rPr>
        <w:t xml:space="preserve"> tkun relatata ma’ diversi suġġetti tad-</w:t>
      </w:r>
      <w:r>
        <w:rPr>
          <w:i/>
          <w:iCs/>
          <w:noProof/>
        </w:rPr>
        <w:t>data</w:t>
      </w:r>
      <w:r>
        <w:rPr>
          <w:noProof/>
        </w:rPr>
        <w:t xml:space="preserve"> f’dak il-grupp. F’dan il-kuntest huwa importanti li jiġi rikonoxxut li d-drittijiet skont ir-Regolament (UE) 2016/679 jistgħu jiġu eżerċitati biss minn kull individwu u ma </w:t>
      </w:r>
      <w:r>
        <w:rPr>
          <w:noProof/>
        </w:rPr>
        <w:lastRenderedPageBreak/>
        <w:t>jistgħux jiġu kkonferiti jew iddelegati lil kooperattiva tad-</w:t>
      </w:r>
      <w:r>
        <w:rPr>
          <w:i/>
          <w:iCs/>
          <w:noProof/>
        </w:rPr>
        <w:t>data</w:t>
      </w:r>
      <w:r>
        <w:rPr>
          <w:noProof/>
        </w:rPr>
        <w:t>. Il-kooperattivi tad-</w:t>
      </w:r>
      <w:r>
        <w:rPr>
          <w:i/>
          <w:iCs/>
          <w:noProof/>
        </w:rPr>
        <w:t>data</w:t>
      </w:r>
      <w:r>
        <w:rPr>
          <w:noProof/>
        </w:rPr>
        <w:t xml:space="preserve"> jistgħu jipprovdu wkoll mezz utli għall-kumpaniji ta’ persuna waħda, għall-intrapriżi mikro, żgħar u ta’ daqs medju li f’termini ta’ għarfien dwar il-kondiviżjoni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, ta’ spiss ikunu komparabbli ma’ individwi. 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Sabiex tiżdied il-fiduċja f’tali servizzi ta’ kondiviżjoni tad-</w:t>
      </w:r>
      <w:r>
        <w:rPr>
          <w:i/>
          <w:iCs/>
          <w:noProof/>
        </w:rPr>
        <w:t>data</w:t>
      </w:r>
      <w:r>
        <w:rPr>
          <w:noProof/>
        </w:rPr>
        <w:t>, b’mod partikolari relatati mal-użu tad-</w:t>
      </w:r>
      <w:r>
        <w:rPr>
          <w:i/>
          <w:iCs/>
          <w:noProof/>
        </w:rPr>
        <w:t>data</w:t>
      </w:r>
      <w:r>
        <w:rPr>
          <w:noProof/>
        </w:rPr>
        <w:t xml:space="preserve"> u l-konformità mal-kundizzjonijiet imposti mid-detenturi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, huwa meħtieġ li jinħoloq qafas regolatorju fil-livell tal-Unjoni, li jistabbilixxi rekwiżiti armonizzati ħafna relatati mal-forniment affidabbli ta’ tali servizzi ta’ kondiviżjoni ta’ </w:t>
      </w:r>
      <w:r>
        <w:rPr>
          <w:i/>
          <w:iCs/>
          <w:noProof/>
        </w:rPr>
        <w:t>data</w:t>
      </w:r>
      <w:r>
        <w:rPr>
          <w:noProof/>
        </w:rPr>
        <w:t>. Dan se jikkontribwixxi biex jiżgura li 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l-utenti tad-</w:t>
      </w:r>
      <w:r>
        <w:rPr>
          <w:i/>
          <w:iCs/>
          <w:noProof/>
        </w:rPr>
        <w:t>data</w:t>
      </w:r>
      <w:r>
        <w:rPr>
          <w:noProof/>
        </w:rPr>
        <w:t xml:space="preserve"> jkollhom kontroll aħjar fuq 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 tagħhom u l-użu tagħha, f’konformità mal-liġi tal-Unjoni. Kemm f’sitwazzjonijiet fejn il-kondiviżjoni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sseħħ f’kuntest bejn negozju u ieħor kif ukoll fejn isseħħ f’kuntest bejn negozju u konsumatur, il-fornituri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joffru mod ġdid “Ewropew” ta’ governanza tad-</w:t>
      </w:r>
      <w:r>
        <w:rPr>
          <w:i/>
          <w:iCs/>
          <w:noProof/>
        </w:rPr>
        <w:t>data</w:t>
      </w:r>
      <w:r>
        <w:rPr>
          <w:noProof/>
        </w:rPr>
        <w:t>, billi jipprovdu separazzjoni fl-ekonomija tad-</w:t>
      </w:r>
      <w:r>
        <w:rPr>
          <w:i/>
          <w:iCs/>
          <w:noProof/>
        </w:rPr>
        <w:t>data</w:t>
      </w:r>
      <w:r>
        <w:rPr>
          <w:noProof/>
        </w:rPr>
        <w:t xml:space="preserve"> bejn il-forniment, l-intermedjazzjoni u l-użu tad-</w:t>
      </w:r>
      <w:r>
        <w:rPr>
          <w:i/>
          <w:iCs/>
          <w:noProof/>
        </w:rPr>
        <w:t>data</w:t>
      </w:r>
      <w:r>
        <w:rPr>
          <w:noProof/>
        </w:rPr>
        <w:t>. Il-fornituri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jistgħu wkoll jagħmlu disponibbli infrastruttura teknika speċifika għall-interkonnessjoni tad-detenturi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l-utenti tad-</w:t>
      </w:r>
      <w:r>
        <w:rPr>
          <w:i/>
          <w:iCs/>
          <w:noProof/>
        </w:rPr>
        <w:t>data</w:t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Element ewlieni biex ikun hemm fiduċja u aktar kontroll għad-detenturi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l-utenti tad-</w:t>
      </w:r>
      <w:r>
        <w:rPr>
          <w:i/>
          <w:iCs/>
          <w:noProof/>
        </w:rPr>
        <w:t>data</w:t>
      </w:r>
      <w:r>
        <w:rPr>
          <w:noProof/>
        </w:rPr>
        <w:t xml:space="preserve"> fis-servizzi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huwa n-newtralità tal-fornituri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fir-rigward tad-</w:t>
      </w:r>
      <w:r>
        <w:rPr>
          <w:i/>
          <w:iCs/>
          <w:noProof/>
        </w:rPr>
        <w:t>data</w:t>
      </w:r>
      <w:r>
        <w:rPr>
          <w:noProof/>
        </w:rPr>
        <w:t xml:space="preserve"> skambjata bejn 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l-utenti tad-</w:t>
      </w:r>
      <w:r>
        <w:rPr>
          <w:i/>
          <w:iCs/>
          <w:noProof/>
        </w:rPr>
        <w:t>data.</w:t>
      </w:r>
      <w:r>
        <w:rPr>
          <w:noProof/>
        </w:rPr>
        <w:t xml:space="preserve"> Għalhekk huwa meħtieġ li 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jaġixxu biss bħala intermedjarji fit-tranżazzjonijiet, u ma jużawx id-</w:t>
      </w:r>
      <w:r>
        <w:rPr>
          <w:i/>
          <w:iCs/>
          <w:noProof/>
        </w:rPr>
        <w:t>data</w:t>
      </w:r>
      <w:r>
        <w:rPr>
          <w:noProof/>
        </w:rPr>
        <w:t xml:space="preserve"> skambjata għal kwalunkwe skop ieħor. Dan jirrikjedi wkoll separazzjoni strutturali bejn is-servizz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kwalunkwe servizz ieħor ipprovdut, sabiex jiġu evitati kwistjonijiet ta’ kunflitt ta’ interess. Dan ifisser li s-servizz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jiġi pprovdut permezz ta’ entità ġuridika li tkun separata mill-attivitajiet l-oħra ta’ dak il-fornitur tal-kondiviżjoni tad-</w:t>
      </w:r>
      <w:r>
        <w:rPr>
          <w:i/>
          <w:iCs/>
          <w:noProof/>
        </w:rPr>
        <w:t>data</w:t>
      </w:r>
      <w:r>
        <w:rPr>
          <w:noProof/>
        </w:rPr>
        <w:t>. Il-fornituri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jkunu intermedjarji fl-iskambju tad-</w:t>
      </w:r>
      <w:r>
        <w:rPr>
          <w:i/>
          <w:iCs/>
          <w:noProof/>
        </w:rPr>
        <w:t>data</w:t>
      </w:r>
      <w:r>
        <w:rPr>
          <w:noProof/>
        </w:rPr>
        <w:t xml:space="preserve"> bejn individwi bħala 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persuni ġuridiċi jenħtieġ li jkollhom, barra minn hekk, dmir fiduċjarju lejn l-individwi, biex jiżguraw li jaġixxu fl-aħjar interess tad-detenturi tad-</w:t>
      </w:r>
      <w:r>
        <w:rPr>
          <w:i/>
          <w:iCs/>
          <w:noProof/>
        </w:rPr>
        <w:t>data</w:t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Sabiex tiġi żgurata l-konformità tal-fornituri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mal-kundizzjonijiet stabbiliti f’dan ir-Regolament, dawn il-fornituri jenħtieġ li jkollhom post ta’ stabbiliment fl-Unjoni. Alternattivament, fejn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mhux stabbilit fl-Unjoni joffri servizzi fl-Unjoni, jenħtieġ li huwa jaħtar rappreżentant. Il-ħatra ta’ rappreżentant hija meħtieġa, minħabba li tali 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jittrattaw </w:t>
      </w:r>
      <w:r>
        <w:rPr>
          <w:i/>
          <w:iCs/>
          <w:noProof/>
        </w:rPr>
        <w:t>data</w:t>
      </w:r>
      <w:r>
        <w:rPr>
          <w:noProof/>
        </w:rPr>
        <w:t xml:space="preserve"> personali kif ukoll </w:t>
      </w:r>
      <w:r>
        <w:rPr>
          <w:i/>
          <w:iCs/>
          <w:noProof/>
        </w:rPr>
        <w:t>data</w:t>
      </w:r>
      <w:r>
        <w:rPr>
          <w:noProof/>
        </w:rPr>
        <w:t xml:space="preserve"> kummerċjali kunfidenzjali, li teħtieġ monitoraġġ mill-qrib tal-konformità ta’ tali fornituri ta’ servizzi mal-kundizzjonijiet stabbiliti f’dan ir-Regolament. Sabiex jiġi determinat jekk tali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huwiex qed joffri servizzi fl-Unjoni, jenħtieġ li jiġi aċċertat jekk huwiex evidenti li l-fornitur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qed jippjana li joffri servizzi lil persuni fi Stat Membru wieħed jew aktar. Is-sempliċi aċċessibbiltà fl-Unjoni tas-sit web jew ta’ indirizz elettroniku u ta’ dettalji ta’ kuntatt oħra tal-fornitur tas-servizzi tal-kondiviżjoni tad-</w:t>
      </w:r>
      <w:r>
        <w:rPr>
          <w:i/>
          <w:iCs/>
          <w:noProof/>
        </w:rPr>
        <w:t>data</w:t>
      </w:r>
      <w:r>
        <w:rPr>
          <w:noProof/>
        </w:rPr>
        <w:t>, jew l-użu ta’ lingwa li ġeneralment tintuża fil-pajjiż terz fejn huwa stabbilit il-fornitur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, jenħtieġ li jitqiesu bħala insuffiċjenti biex tiġi aċċertata tali intenzjoni. Madankollu, fatturi bħall-użu ta’ lingwa jew munita ġeneralment użata fi Stat Membru wieħed jew aktar bil-possibbiltà li jiġu ordnati servizzi f’dik il-lingwa l-oħra, jew li jissemmew utenti li huma fl-Unjoni, jista’ </w:t>
      </w:r>
      <w:r>
        <w:rPr>
          <w:noProof/>
        </w:rPr>
        <w:lastRenderedPageBreak/>
        <w:t>jagħmilha ċara li l-fornitur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qed jippjana li joffri servizzi fl-Unjoni. Ir-rappreżentant jenħtieġ li jaġixxi f’isem il-fornitur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jenħtieġ li jkun possibbli għall-awtoritajiet kompetenti li jikkuntattjaw lir-rappreżentant. Ir-rappreżentant jenħtieġ li jinħatar b’mandat bil-miktub tal-fornitur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biex jaġixxi f’ismu fir-rigward tal-obbligi tiegħu taħt dan ir-Regolament.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Jenħtieġ li dan ir-Regolament ikun mingħajr preġudizzju għall-obbligu tal-fornituri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biex jikkonformaw mar-Regolament (UE) 2016/679 u r-responsabbiltà tal-awtoritajiet superviżorji biex jiżguraw il-konformità ma’ dak ir-Regolament. Fejn il-fornituri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jkunu kontrolluri jew proċessuri tad-</w:t>
      </w:r>
      <w:r>
        <w:rPr>
          <w:i/>
          <w:iCs/>
          <w:noProof/>
        </w:rPr>
        <w:t>data</w:t>
      </w:r>
      <w:r>
        <w:rPr>
          <w:noProof/>
        </w:rPr>
        <w:t xml:space="preserve"> fis-sens tar-Regolament (UE) 2016/679 huma marbutin bir-regoli ta’ dak ir-Regolament. Dan ir-Regolament jenħtieġ li jkun ukoll mingħajr preġudizzju għall-applikazzjoni tal-liġi dwar il-kompetizzjoni.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Il-fornituri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jieħdu wkoll miżuri biex jiżguraw il-konformità mal-liġi dwar il-kompetizzjoni. Il-kondiviżjoni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tista’ tiġġenera diversi tipi ta’ effiċjenzi iżda tista’ twassal ukoll għal restrizzjonijiet tal-kompetizzjoni, b’mod partikolari fejn tinkludi l-kondiviżjoni ta’ informazzjoni sensittiva mil-lat kompetittiv. Dan japplika b’mod partikolari f’sitwazzjonijiet fejn il-kondiviżjoni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tippermetti lin-negozji jsiru konxji tal-istrateġiji tas-suq tal-kompetituri attwali jew potenzjali tagħhom. Informazzjoni sensittiva b’mod kompetittiv tipikament tinkludi informazzjoni dwar prezzijiet futuri, kostijiet ta’ produzzjoni, kwantitajiet, dħul mill-bejgħ, bejgħ jew kapaċitajiet.</w:t>
      </w:r>
    </w:p>
    <w:p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>Jenħtieġ li tiġi stabbilita proċedura ta’ notifika għal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sabiex tiġi żgurata governanza tad-</w:t>
      </w:r>
      <w:r>
        <w:rPr>
          <w:i/>
          <w:iCs/>
          <w:noProof/>
        </w:rPr>
        <w:t>data</w:t>
      </w:r>
      <w:r>
        <w:rPr>
          <w:noProof/>
        </w:rPr>
        <w:t xml:space="preserve"> fi ħdan l-Unjoni bbażata fuq skambju affidabbli ta’ </w:t>
      </w:r>
      <w:r>
        <w:rPr>
          <w:i/>
          <w:iCs/>
          <w:noProof/>
        </w:rPr>
        <w:t>data</w:t>
      </w:r>
      <w:r>
        <w:rPr>
          <w:noProof/>
        </w:rPr>
        <w:t>. Il-benefiċċji ta’ ambjent affidabbli jistgħu jinkisbu l-aħjar billi jiġu imposti numru ta’ rekwiżiti għall-forniment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>, iżda mingħajr il-ħtieġa ta’ kwalunkwe deċiżjoni espliċita jew att amministrattiv mill-awtorità kompetenti għall-forniment ta’ tali servizzi.</w:t>
      </w:r>
    </w:p>
    <w:p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Sabiex jiġi appoġġat il-forniment transfruntier effettiv tas-servizzi, il-fornitur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jintalab jibgħat notifika biss lill-awtorità kompetenti maħtura mill-Istat Membru fejn jinsab l-istabbiliment ewlieni tiegħu jew fejn jinsab ir-rappreżentant legali tiegħu. Tali notifika jenħtieġ li ma tinvolvix aktar minn sempliċi dikjarazzjoni tal-intenzjoni li jiġu pprovduti tali servizzi u għandha timtela biss mill-informazzjoni stabbilita f’dan ir-Regolament.</w:t>
      </w:r>
    </w:p>
    <w:p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>L-istabbiliment ewlieni ta’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fl-Unjoni jenħtieġ li jkun l-Istat Membru bil-post tal-amministrazzjoni ċentrali tiegħu fl-Unjoni. L-istabbiliment ewlieni ta’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fl-Unjoni jenħtieġ li jiġi ddeterminat skont kriterji oġġettivi u jenħtieġ li jimplika l-eżerċizzju effettiv u reali tal-attivitajiet ta’ ġestjoni.</w:t>
      </w:r>
    </w:p>
    <w:p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>L-awtoritajiet kompetenti maħtura biex jimmonitorjaw il-konformità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mar-rekwiżiti f’dan ir-Regolament jenħtieġ li jintgħażlu abbażi tal-kapaċità u l-għarfien espert tagħhom fir-rigward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orizzontali jew settorjali, u jenħtieġ li jkunu indipendenti kif ukoll trasparenti u imparzjali fit-twettiq tal-kompiti tagħhom. L-Istati Membri jenħtieġ li jinnotifikaw lill-Kummissjoni dwar l-identità tal-awtoritajiet kompetenti maħtura. </w:t>
      </w:r>
    </w:p>
    <w:p>
      <w:pPr>
        <w:pStyle w:val="ManualConsidrant"/>
        <w:rPr>
          <w:noProof/>
        </w:rPr>
      </w:pPr>
      <w:r>
        <w:lastRenderedPageBreak/>
        <w:t>(34)</w:t>
      </w:r>
      <w:r>
        <w:tab/>
      </w:r>
      <w:r>
        <w:rPr>
          <w:noProof/>
        </w:rPr>
        <w:t>Il-qafas ta’ notifika stabbilit f’dan ir-Regolament jenħtieġ li jkun mingħajr preġudizzju għal regoli addizzjonali speċifiċi għall-forniment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applikabbli permezz ta’ leġiżlazzjoni speċifika għas-settur.</w:t>
      </w:r>
    </w:p>
    <w:p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 xml:space="preserve">Hemm potenzjal qawwi fl-użu ta’ </w:t>
      </w:r>
      <w:r>
        <w:rPr>
          <w:i/>
          <w:iCs/>
          <w:noProof/>
        </w:rPr>
        <w:t>data</w:t>
      </w:r>
      <w:r>
        <w:rPr>
          <w:noProof/>
        </w:rPr>
        <w:t xml:space="preserve"> li tkun disponibbli volontarjament mis-suġġetti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abbażi tal-kunsens tagħhom jew, fejn din tikkonċerna </w:t>
      </w:r>
      <w:r>
        <w:rPr>
          <w:i/>
          <w:iCs/>
          <w:noProof/>
        </w:rPr>
        <w:t>data</w:t>
      </w:r>
      <w:r>
        <w:rPr>
          <w:noProof/>
        </w:rPr>
        <w:t xml:space="preserve"> mhux personali, magħmula disponibbli minn persuni ġuridiċi, għal finijiet ta’ interess ġenerali. Tali finijiet jinkludu l-kura tas-saħħa, il-ġlieda kontra t-tibdil fil-klima, it-titjib tal-mobbiltà, l-iffaċilitar tal-istabbiliment ta’ statistika uffiċjali jew it-titjib tal-forniment ta’ servizzi pubbliċi. L-appoġġ għar-riċerka xjentifika, inkluż pereżempju l-iżvilupp u d-dimostrazzjoni teknoloġiċi, ir-riċerka fundamentali, ir-riċerka applikata u r-riċerka ffinanzjata privatament, jenħtieġ li jitqies ukoll bħala fini ta’ interess ġenerali. Dan ir-Regolament għandu l-għan li jikkontribwixxi għall-ħolqien ta’ ġabriet ta’ </w:t>
      </w:r>
      <w:r>
        <w:rPr>
          <w:i/>
          <w:iCs/>
          <w:noProof/>
        </w:rPr>
        <w:t>data</w:t>
      </w:r>
      <w:r>
        <w:rPr>
          <w:noProof/>
        </w:rPr>
        <w:t xml:space="preserve"> disponibbli abbażi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li għandhom daqs suffiċjenti sabiex jippermettu l-analitika tad-</w:t>
      </w:r>
      <w:r>
        <w:rPr>
          <w:i/>
          <w:iCs/>
          <w:noProof/>
        </w:rPr>
        <w:t>data</w:t>
      </w:r>
      <w:r>
        <w:rPr>
          <w:noProof/>
        </w:rPr>
        <w:t xml:space="preserve"> u t-tagħlim awtomatiku, inkluż bejn il-fruntieri fl-Unjoni.</w:t>
      </w:r>
    </w:p>
    <w:p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>L-entitajiet legali li jfittxu li jappoġġaw finijiet ta’ interess ġenerali billi jagħmlu disponibbli d-</w:t>
      </w:r>
      <w:r>
        <w:rPr>
          <w:i/>
          <w:iCs/>
          <w:noProof/>
        </w:rPr>
        <w:t>data</w:t>
      </w:r>
      <w:r>
        <w:rPr>
          <w:noProof/>
        </w:rPr>
        <w:t xml:space="preserve"> rilevanti bbażata fuq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fuq l-iskala u jissodisfaw ċerti rekwiżiti, jenħtieġ li jkunu jistgħu jirreġistraw bħala “organizzazzjonijiet tal-altruwiżmu mil-lat ta’ data rikonoxxuti fl-Unjoni”. Dan jista’jwassal għall-istabbiliment ta’ repożitorji tad-</w:t>
      </w:r>
      <w:r>
        <w:rPr>
          <w:i/>
          <w:iCs/>
          <w:noProof/>
        </w:rPr>
        <w:t>data</w:t>
      </w:r>
      <w:r>
        <w:rPr>
          <w:noProof/>
        </w:rPr>
        <w:t>. Peress li r-reġistrazzjoni fi Stat Membru tkun valida fl-Unjoni kollha, dan jenħtieġ li jiffaċilita l-użu transfruntier tad-</w:t>
      </w:r>
      <w:r>
        <w:rPr>
          <w:i/>
          <w:iCs/>
          <w:noProof/>
        </w:rPr>
        <w:t>data</w:t>
      </w:r>
      <w:r>
        <w:rPr>
          <w:noProof/>
        </w:rPr>
        <w:t xml:space="preserve"> fi ħdan l-Unjoni u l-ħolqien ta’ ġabriet ta’ </w:t>
      </w:r>
      <w:r>
        <w:rPr>
          <w:i/>
          <w:iCs/>
          <w:noProof/>
        </w:rPr>
        <w:t>data</w:t>
      </w:r>
      <w:r>
        <w:rPr>
          <w:noProof/>
        </w:rPr>
        <w:t xml:space="preserve"> li jkopru diversi Stati Membri. 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f’dan ir-rigward jagħtu l-kunsens tagħhom għal skopijiet speċifiċi ta’ pproċessar tad-</w:t>
      </w:r>
      <w:r>
        <w:rPr>
          <w:i/>
          <w:iCs/>
          <w:noProof/>
        </w:rPr>
        <w:t>data</w:t>
      </w:r>
      <w:r>
        <w:rPr>
          <w:noProof/>
        </w:rPr>
        <w:t>, iżda jistgħu wkoll jagħtu l-kunsens tagħhom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f’ċerti oqsma ta’ riċerka jew partijiet ta’ proġetti ta’ riċerka peress li spiss ma jkunx possibbli li jiġi identifikat bis-sħiħ l-iskop tal-ipproċessar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għal skopijiet ta’ riċerka xjentifika fil-ħin tal-ġbir tad-</w:t>
      </w:r>
      <w:r>
        <w:rPr>
          <w:i/>
          <w:iCs/>
          <w:noProof/>
        </w:rPr>
        <w:t>data</w:t>
      </w:r>
      <w:r>
        <w:rPr>
          <w:noProof/>
        </w:rPr>
        <w:t>. Il-persuni ġuridiċi jistgħu jagħtu permess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mhux personali tagħhom għal firxa ta’ skopijiet mhux definiti fil-mument tal-għoti tal-permess. Il-konformità volontarja ta’ entitajiet reġistrati bħal dawn ma’ sett ta’ rekwiżiti jenħtieġ li toħloq fiduċja li d-</w:t>
      </w:r>
      <w:r>
        <w:rPr>
          <w:i/>
          <w:iCs/>
          <w:noProof/>
        </w:rPr>
        <w:t>data</w:t>
      </w:r>
      <w:r>
        <w:rPr>
          <w:noProof/>
        </w:rPr>
        <w:t xml:space="preserve"> disponibbli għal skopijiet altruwistiċi qed isservi skop ta’ interess ġenerali. Tali fiduċja jenħtieġ li tirriżulta b’mod partikolari minn post ta’ stabbiliment fl-Unjoni, kif ukoll mir-rekwiżit li l-entitajiet irreġistrati jkollhom karattru mhux għall-profitt, minn rekwiżiti ta’ trasparenza u minn salvagwardji speċifiċi fis-seħħ biex jipproteġu d-drittijiet u l-interessi tas-suġġetti u l-kumpaniji tad-</w:t>
      </w:r>
      <w:r>
        <w:rPr>
          <w:i/>
          <w:iCs/>
          <w:noProof/>
        </w:rPr>
        <w:t>data</w:t>
      </w:r>
      <w:r>
        <w:rPr>
          <w:noProof/>
        </w:rPr>
        <w:t>. Aktar salvagwardji jenħtieġ li jinkludu li jkun possibbli li d-</w:t>
      </w:r>
      <w:r>
        <w:rPr>
          <w:i/>
          <w:iCs/>
          <w:noProof/>
        </w:rPr>
        <w:t>data</w:t>
      </w:r>
      <w:r>
        <w:rPr>
          <w:noProof/>
        </w:rPr>
        <w:t xml:space="preserve"> rilevanti tiġi pproċessata f’ambjent ta’ pproċessar sigur operat mill-entità rreġistrata, mekkaniżmi ta’ sorveljanza bħall-kunsilli jew il-bordijiet tal-etika biex jiġi żgurat li l-kontrollur tad-</w:t>
      </w:r>
      <w:r>
        <w:rPr>
          <w:i/>
          <w:iCs/>
          <w:noProof/>
        </w:rPr>
        <w:t>data</w:t>
      </w:r>
      <w:r>
        <w:rPr>
          <w:noProof/>
        </w:rPr>
        <w:t xml:space="preserve"> jżomm standards għoljin ta’ etika xjentifika, mezzi tekniċi effettivi għall-irtirar jew il-modifika tal-kunsens fi kwalunkwe mument, abbażi tal-obbligi tal-informazzjoni tal-proċessuri tad-</w:t>
      </w:r>
      <w:r>
        <w:rPr>
          <w:i/>
          <w:iCs/>
          <w:noProof/>
        </w:rPr>
        <w:t>data</w:t>
      </w:r>
      <w:r>
        <w:rPr>
          <w:noProof/>
        </w:rPr>
        <w:t xml:space="preserve"> skont ir-Regolament (UE) 2016/679 kif ukoll mezzi biex 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jibqgħu infurmati dwar l-użu tad-</w:t>
      </w:r>
      <w:r>
        <w:rPr>
          <w:i/>
          <w:iCs/>
          <w:noProof/>
        </w:rPr>
        <w:t>data</w:t>
      </w:r>
      <w:r>
        <w:rPr>
          <w:noProof/>
        </w:rPr>
        <w:t xml:space="preserve"> li jkunu għamlu disponibbli. </w:t>
      </w:r>
    </w:p>
    <w:p>
      <w:pPr>
        <w:pStyle w:val="ManualConsidrant"/>
        <w:rPr>
          <w:noProof/>
        </w:rPr>
      </w:pPr>
      <w:r>
        <w:t>(37)</w:t>
      </w:r>
      <w:r>
        <w:tab/>
      </w:r>
      <w:r>
        <w:rPr>
          <w:noProof/>
        </w:rPr>
        <w:t xml:space="preserve">Dan ir-Regolament huwa mingħajr preġudizzju għall-istabbiliment, l-organizzazzjoni u l-funzjonament ta’ entitajiet li jfittxu li jinvolvu ruħhom fl-altruwiżmu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skont il-liġi nazzjonali. Huwa jibni fuq ir-rekwiżiti tal-liġi nazzjonali biex joperaw b’mod legali fi Stat Membru bħala organizzazzjonijiet mingħajr skop ta’ qligħ. L-entitajiet li jissodisfaw ir-rekwiżiti f’dan ir-Regolament jenħtieġ li jkunu jistgħu jużaw it-titolu ta’ “organizzazzjonijiet għall-altruwiżmu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rikonoxxuti fl-Unjoni”. </w:t>
      </w:r>
    </w:p>
    <w:p>
      <w:pPr>
        <w:pStyle w:val="ManualConsidrant"/>
        <w:rPr>
          <w:noProof/>
        </w:rPr>
      </w:pPr>
      <w:r>
        <w:lastRenderedPageBreak/>
        <w:t>(38)</w:t>
      </w:r>
      <w:r>
        <w:tab/>
      </w:r>
      <w:r>
        <w:rPr>
          <w:noProof/>
        </w:rPr>
        <w:t xml:space="preserve">L-organizzazzjonijiet għall-altruwiżmu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rikonoxxuti fl-Unjoni jenħtieġ li jkunu jistgħu jiġbru </w:t>
      </w:r>
      <w:r>
        <w:rPr>
          <w:i/>
          <w:iCs/>
          <w:noProof/>
        </w:rPr>
        <w:t>data</w:t>
      </w:r>
      <w:r>
        <w:rPr>
          <w:noProof/>
        </w:rPr>
        <w:t xml:space="preserve"> rilevanti direttament minn persuni fiżiċi u ġuridiċi jew jipproċessaw id-</w:t>
      </w:r>
      <w:r>
        <w:rPr>
          <w:i/>
          <w:iCs/>
          <w:noProof/>
        </w:rPr>
        <w:t>data</w:t>
      </w:r>
      <w:r>
        <w:rPr>
          <w:noProof/>
        </w:rPr>
        <w:t xml:space="preserve"> miġbura minn oħrajn. Tipikament,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jiddependi fuq il-kunsens tas-suġġetti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fis-sens tal-Artikolu 6(1)(a) u 9(2)(a) u f’konformità mar-rekwiżiti għal kunsens legali skont l-Artikolu 7 tar-Regolament (UE) 2016/679. F’konformità mar-Regolament (UE) 2016/679, l-iskopijiet ta’ riċerka xjentifika jistgħu jiġu appoġġati bil-kunsens għal ċerti oqsma ta’ riċerka xjentifika meta f’konformità ma’ standards etiċi rikonoxxuti għar-riċerka xjentifika jew għal ċerti oqsma biss ta’ riċerka jew partijiet ta’ proġetti ta’ riċerka. L-Artikolu 5(1)(b) tar-Regolament (UE) 2016/679 jispeċifika li l-ipproċessar ulterjuri għal finijiet ta’ riċerka xjentifika jew storika jew għal finijiet statistiċi, f’konformità mal-Artikolu 89(1) tar-Regolament (UE) 2016/679, jenħtieġ li ma jitqiesx bħala inkompatibbli mal-finijiet inizjali. </w:t>
      </w:r>
    </w:p>
    <w:p>
      <w:pPr>
        <w:pStyle w:val="ManualConsidrant"/>
        <w:rPr>
          <w:noProof/>
        </w:rPr>
      </w:pPr>
      <w:r>
        <w:t>(39)</w:t>
      </w:r>
      <w:r>
        <w:tab/>
      </w:r>
      <w:r>
        <w:rPr>
          <w:noProof/>
        </w:rPr>
        <w:t xml:space="preserve">Sabiex tinkiseb ċertezza legali addizzjonali għall-għoti u għall-irtirar tal-kunsens, b’mod partikolari fil-kuntest tar-riċerka xjentifika u l-użu statistiku ta’ </w:t>
      </w:r>
      <w:r>
        <w:rPr>
          <w:i/>
          <w:iCs/>
          <w:noProof/>
        </w:rPr>
        <w:t>data</w:t>
      </w:r>
      <w:r>
        <w:rPr>
          <w:noProof/>
        </w:rPr>
        <w:t xml:space="preserve"> li tkun disponibbli fuq bażi altruwistika, jenħtieġ li tiġi żviluppata u użata formola Ewropea għall-kunsens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fil-kuntest tal-kondiviżjoni altruwistika tad-</w:t>
      </w:r>
      <w:r>
        <w:rPr>
          <w:i/>
          <w:iCs/>
          <w:noProof/>
        </w:rPr>
        <w:t>data</w:t>
      </w:r>
      <w:r>
        <w:rPr>
          <w:noProof/>
        </w:rPr>
        <w:t>. Tali formola jenħtieġ li tikkontribwixxi għal trasparenza addizzjonali għas-suġġetti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li d-</w:t>
      </w:r>
      <w:r>
        <w:rPr>
          <w:i/>
          <w:iCs/>
          <w:noProof/>
        </w:rPr>
        <w:t>data</w:t>
      </w:r>
      <w:r>
        <w:rPr>
          <w:noProof/>
        </w:rPr>
        <w:t xml:space="preserve"> tagħhom se tiġi aċċessata u użata skont il-kunsens tagħhom kif ukoll f’konformità sħiħa mar-regoli tal-protezzjoni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. Din tista’ tintuża wkoll biex jiġi ssimplifikat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mwettaq minn kumpaniji u jiġi pprovdut mekkaniżmu li jippermetti lil dawn il-kumpaniji jirtiraw il-permess tagħhom biex tintuża d-</w:t>
      </w:r>
      <w:r>
        <w:rPr>
          <w:i/>
          <w:iCs/>
          <w:noProof/>
        </w:rPr>
        <w:t>data</w:t>
      </w:r>
      <w:r>
        <w:rPr>
          <w:noProof/>
        </w:rPr>
        <w:t>. Sabiex jitqiesu l-ispeċifiċitajiet tas-setturi individwali, inkluż minn perspettiva tal-protezzjoni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, jenħtieġ li jkun hemm possibbiltà għal aġġustamenti settorjali tal-formola Ewropea tal-kunsens għall-altruwiżmu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(40)</w:t>
      </w:r>
      <w:r>
        <w:tab/>
      </w:r>
      <w:r>
        <w:rPr>
          <w:noProof/>
        </w:rPr>
        <w:t>Sabiex jiġi implimentat b’suċċess il-qafas tal-governanza tad-</w:t>
      </w:r>
      <w:r>
        <w:rPr>
          <w:i/>
          <w:iCs/>
          <w:noProof/>
        </w:rPr>
        <w:t>data</w:t>
      </w:r>
      <w:r>
        <w:rPr>
          <w:noProof/>
        </w:rPr>
        <w:t>, jenħtieġ li jiġi stabbilit Bord Ewropew għall-Innovazzjoni fil-qasam tad-</w:t>
      </w:r>
      <w:r>
        <w:rPr>
          <w:i/>
          <w:iCs/>
          <w:noProof/>
        </w:rPr>
        <w:t>Data</w:t>
      </w:r>
      <w:r>
        <w:rPr>
          <w:noProof/>
        </w:rPr>
        <w:t>, fil-forma ta’ grupp ta’ esperti. Il-Bord jenħtieġ li jkun magħmul minn rappreżentanti tal-Istati Membri, il-Kummissjoni u rappreżentanti tal-ispazji tad-</w:t>
      </w:r>
      <w:r>
        <w:rPr>
          <w:i/>
          <w:iCs/>
          <w:noProof/>
        </w:rPr>
        <w:t>data</w:t>
      </w:r>
      <w:r>
        <w:rPr>
          <w:noProof/>
        </w:rPr>
        <w:t xml:space="preserve"> rilevanti u setturi speċifiċi (bħas-saħħa, l-agrikoltura, it-trasport u l-istatistika). Il-Bord Ewropew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jenħtieġ li jiġi mistieden jaħtar rappreżentant fil-Bord Ewropew għall-Innovazzjoni fil-qasam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(41)</w:t>
      </w:r>
      <w:r>
        <w:tab/>
      </w:r>
      <w:r>
        <w:rPr>
          <w:noProof/>
        </w:rPr>
        <w:t>Il-Bord jenħtieġ li jappoġġa lill-Kummissjoni fil-koordinazzjoni tal-prattiki u l-politiki nazzjonali dwar is-suġġetti koperti minn dan ir-Regolament, u fl-appoġġ tal-użu tad-</w:t>
      </w:r>
      <w:r>
        <w:rPr>
          <w:i/>
          <w:iCs/>
          <w:noProof/>
        </w:rPr>
        <w:t>data</w:t>
      </w:r>
      <w:r>
        <w:rPr>
          <w:noProof/>
        </w:rPr>
        <w:t xml:space="preserve"> transettorjali permezz tal-adeżjoni mal-prinċipji tal-Qafas Ewropew għall-Interoperabbiltà (FEI) u permezz tal-użu ta’ standards u speċifikazzjonijiet eżistenti (bħall-Vokabularji Ewlenin</w:t>
      </w:r>
      <w:r>
        <w:rPr>
          <w:rStyle w:val="FootnoteReference"/>
          <w:noProof/>
        </w:rPr>
        <w:footnoteReference w:id="44"/>
      </w:r>
      <w:r>
        <w:rPr>
          <w:noProof/>
        </w:rPr>
        <w:t xml:space="preserve"> u l-Elementi Kostitwenti tas-CEF</w:t>
      </w:r>
      <w:r>
        <w:rPr>
          <w:rStyle w:val="FootnoteReference"/>
          <w:noProof/>
        </w:rPr>
        <w:footnoteReference w:id="45"/>
      </w:r>
      <w:r>
        <w:rPr>
          <w:noProof/>
        </w:rPr>
        <w:t>), mingħajr preġudizzju għall-ħidma ta’ standardizzazzjoni li qed isseħħ f’setturi jew oqsma speċifiċi. Il-ħidma fuq l-istandardizzazzjoni teknika tista’ tinkludi l-identifikazzjoni ta’ prijoritajiet għall-iżvilupp ta’ standards u l-istabbiliment u ż-żamma ta’ sett ta’ standards tekniċi u legali għat-trażmissjoni tad-</w:t>
      </w:r>
      <w:r>
        <w:rPr>
          <w:i/>
          <w:iCs/>
          <w:noProof/>
        </w:rPr>
        <w:t>data</w:t>
      </w:r>
      <w:r>
        <w:rPr>
          <w:noProof/>
        </w:rPr>
        <w:t xml:space="preserve"> bejn żewġ ambjenti ta’ pproċessar li jippermettu li l-ispazji tad-</w:t>
      </w:r>
      <w:r>
        <w:rPr>
          <w:i/>
          <w:iCs/>
          <w:noProof/>
        </w:rPr>
        <w:t>data</w:t>
      </w:r>
      <w:r>
        <w:rPr>
          <w:noProof/>
        </w:rPr>
        <w:t xml:space="preserve"> jiġu organizzati mingħajr ma jsir rikors għal intermedjarju. Il-Bord jenħtieġ li jikkoopera mal-korpi settorjali, man-networks jew mal-gruppi ta’ esperti, jew ma’ organizzazzjonijiet transsettorjali oħra li jittrattaw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. Fir-rigward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, il-Bord jenħtieġ li </w:t>
      </w:r>
      <w:r>
        <w:rPr>
          <w:noProof/>
        </w:rPr>
        <w:lastRenderedPageBreak/>
        <w:t xml:space="preserve">jassisti lill-Kummissjoni fl-iżvilupp tal-formola ta’ kunsens għall-altruwiżmu mil-lat ta’ </w:t>
      </w:r>
      <w:r>
        <w:rPr>
          <w:i/>
          <w:iCs/>
          <w:noProof/>
        </w:rPr>
        <w:t>data</w:t>
      </w:r>
      <w:r>
        <w:rPr>
          <w:noProof/>
        </w:rPr>
        <w:t>, f’konsultazzjoni mal-Bord Ewropew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(42)</w:t>
      </w:r>
      <w:r>
        <w:tab/>
      </w:r>
      <w:r>
        <w:rPr>
          <w:noProof/>
        </w:rPr>
        <w:t xml:space="preserve">Biex jiġu żgurati kundizzjonijiet uniformi għall-implimentazzjoni ta’ dan ir-Regolament, il-Kummissjoni jenħtieġ li tingħata setgħat ta’ implimentazzjoni biex tiżviluppa l-formola ta’ kunsens Ewropea dwar l-altruwiżmu mil-lat ta’ </w:t>
      </w:r>
      <w:r>
        <w:rPr>
          <w:i/>
          <w:iCs/>
          <w:noProof/>
        </w:rPr>
        <w:t>data</w:t>
      </w:r>
      <w:r>
        <w:rPr>
          <w:noProof/>
        </w:rPr>
        <w:t>. Dawk is-setgħat jenħtieġ li jiġu eżerċitati f’konformità mar-Regolament (UE) Nru 182/2011 tal-Parlament Ewropew u tal-Kunsill</w:t>
      </w:r>
      <w:r>
        <w:rPr>
          <w:rStyle w:val="FootnoteReference"/>
          <w:noProof/>
        </w:rPr>
        <w:footnoteReference w:id="4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(43)</w:t>
      </w:r>
      <w:r>
        <w:tab/>
      </w:r>
      <w:r>
        <w:rPr>
          <w:noProof/>
        </w:rPr>
        <w:t xml:space="preserve">Sabiex titqies in-natura speċifika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, is-setgħa li tadotta atti f’konformità mal-Artikolu 290 TFUE jenħtieġ li tiġi ddelegata lill-Kummissjoni biex tistabbilixxi kundizzjonijiet speċjali applikabbli għal trasferimenti lejn pajjiżi terzi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meqjusin sensittivi ħafna f’atti speċifiċi tal-Unjoni adottati permezz ta’ proċedura leġiżlattiva. Huwa partikolarment importanti li l-Kummissjoni twettaq konsultazzjonijiet xierqa matul ix-xogħol tagħha ta’ tħejjija, anke fil-livell ta’ esperti, u li dawk il-konsultazzjonijiet jiġu mwettqa f’konformità mal-prinċipji stipulati fil-Ftehim Interistituzzjonali dwar it-Tfassil Aħjar tal-Liġijiet tat-13 ta’ April 2016. B’mod partikolari, biex tiġi żgurata parteċipazzjoni ugwali fit-tħejjija ta’ atti delegati, il-Parlament Ewropew u l-Kunsill jirċievu d-dokumenti kollha fl-istess ħin li jirċevuhom l-esperti tal-Istati Membri, u l-esperti tagħhom ikollhom aċċess sistematiku għal-laqgħat tal-gruppi tal-esperti tal-Kummissjoni li jittrattaw it-tħejjija ta’ atti delegati.</w:t>
      </w:r>
    </w:p>
    <w:p>
      <w:pPr>
        <w:pStyle w:val="ManualConsidrant"/>
        <w:rPr>
          <w:noProof/>
        </w:rPr>
      </w:pPr>
      <w:r>
        <w:t>(44)</w:t>
      </w:r>
      <w:r>
        <w:tab/>
      </w:r>
      <w:r>
        <w:rPr>
          <w:noProof/>
        </w:rPr>
        <w:t>Jenħtieġ li dan ir-Regolament ma jaffettwax l-applikazzjoni tar-regoli dwar il-kompetizzjoni, u b’mod partikolari l-Artikoli 101 u 102 tat-Trattat dwar il-Funzjonament tal-Unjoni Ewropea. Jenħtieġ li l-miżuri previsti f’dan ir-Regolament ma jintużawx biex jirrestrinġu l-kompetizzjoni b’mod li jmur kontra t-Trattat dwar il-Funzjonament tal-Unjoni Ewropea. Dan jikkonċerna b’mod partikolari r-regoli dwar l-iskambju ta’ informazzjoni kompetittivament sensittiva bejn kompetituri reali jew potenzjali permezz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(45)</w:t>
      </w:r>
      <w:r>
        <w:tab/>
      </w:r>
      <w:r>
        <w:rPr>
          <w:noProof/>
        </w:rPr>
        <w:t>Il-Kontrollur Ewropew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u l-Bord Ewropew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ġew ikkonsultati f’konformità mal-Artikolu 42 tar-Regolament (UE) 2018/1725 tal-Parlament Ewropew u tal-Kunsill (</w:t>
      </w:r>
      <w:r>
        <w:rPr>
          <w:rStyle w:val="FootnoteReference"/>
          <w:noProof/>
        </w:rPr>
        <w:footnoteReference w:id="47"/>
      </w:r>
      <w:r>
        <w:rPr>
          <w:noProof/>
        </w:rPr>
        <w:t>) u ta opinjoni nhar […].</w:t>
      </w:r>
    </w:p>
    <w:p>
      <w:pPr>
        <w:pStyle w:val="ManualConsidrant"/>
        <w:rPr>
          <w:noProof/>
        </w:rPr>
      </w:pPr>
      <w:r>
        <w:t>(46)</w:t>
      </w:r>
      <w:r>
        <w:tab/>
      </w:r>
      <w:r>
        <w:rPr>
          <w:noProof/>
        </w:rPr>
        <w:t>Dan ir-Regolament jirrispetta d-drittijiet fundamentali u josserva l-prinċipji rikonoxxuti b’mod partikolari mill-Karta, inkluż id-dritt għall-privatezza,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il-libertà li wieħed imexxi negozju, id-dritt għall-proprjetà u l-integrazzjoni ta’ persuni b’diżabilitajiet, 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ADOTTAW DAN IR-REGOLAMENT: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t>Kapitolu I</w:t>
      </w:r>
      <w:r>
        <w:rPr>
          <w:smallCaps/>
          <w:noProof/>
        </w:rPr>
        <w:cr/>
      </w:r>
      <w:r>
        <w:rPr>
          <w:smallCaps/>
          <w:noProof/>
        </w:rPr>
        <w:br/>
        <w:t>Dispożizzjonijiet ġenerali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</w:t>
      </w:r>
      <w:r>
        <w:rPr>
          <w:noProof/>
        </w:rPr>
        <w:cr/>
      </w:r>
      <w:r>
        <w:rPr>
          <w:noProof/>
        </w:rPr>
        <w:br/>
        <w:t>Suġġett u kamp ta’ applikazzjoni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Dan ir-Regolament jistabbilixxi: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 il-kundizzjonijiet għall-użu mill-ġdid, fl-Unjoni,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miżmuma minn korpi tas-settur pubbliku;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 qafas ta’ notifika u superviżjoni għall-forniment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>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 qafas għar-reġistrazzjoni volontarja ta’ entitajiet li jiġbru u jipproċessaw id-</w:t>
      </w:r>
      <w:r>
        <w:rPr>
          <w:i/>
          <w:iCs/>
          <w:noProof/>
        </w:rPr>
        <w:t>data</w:t>
      </w:r>
      <w:r>
        <w:rPr>
          <w:noProof/>
        </w:rPr>
        <w:t xml:space="preserve"> disponibbli għal finijiet altruwistiċi.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Dan ir-Regolament huwa mingħajr preġudizzju għal dispożizzjonijiet speċifiċi f’atti legali oħra tal-Unjoni dwar l-aċċess għal jew l-użu mill-ġdid ta’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, jew rekwiżiti relatati mal-ipproċessar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jew mhux personali. Fejn att legali tal-Unjoni speċifiku għas-settur jeħtieġ li korpi tas-settur pubbliku, 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entitajiet reġistrati li jipprovdu servizzi ta’ 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jikkonformaw ma’ rekwiżiti tekniċi, amministrattivi jew organizzattivi addizzjonali speċifiċi, inkluż permezz ta’ reġim ta’ awtorizzazzjoni jew ċertifikazzjoni, għandhom japplikaw ukoll dawk id-dispożizzjonijiet ta’ dak l-att legali tal-Unjoni speċifiku għas-settur.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  <w:r>
        <w:rPr>
          <w:noProof/>
        </w:rPr>
        <w:cr/>
      </w:r>
      <w:r>
        <w:rPr>
          <w:noProof/>
        </w:rPr>
        <w:br/>
        <w:t>Definizzjonijiet</w:t>
      </w:r>
      <w:r>
        <w:rPr>
          <w:b/>
          <w:i w:val="0"/>
          <w:noProof/>
        </w:rPr>
        <w:cr/>
      </w:r>
      <w:r>
        <w:rPr>
          <w:b/>
          <w:i w:val="0"/>
          <w:noProof/>
        </w:rPr>
        <w:br/>
      </w:r>
    </w:p>
    <w:p>
      <w:pPr>
        <w:rPr>
          <w:noProof/>
          <w:szCs w:val="24"/>
        </w:rPr>
      </w:pPr>
      <w:r>
        <w:rPr>
          <w:noProof/>
        </w:rPr>
        <w:t>Għall-iskop ta’ dan ir-Regolament, japplikaw id-definizzjonijiet li ġejjin: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“</w:t>
      </w:r>
      <w:r>
        <w:rPr>
          <w:i/>
          <w:iCs/>
          <w:noProof/>
        </w:rPr>
        <w:t>data</w:t>
      </w:r>
      <w:r>
        <w:rPr>
          <w:noProof/>
        </w:rPr>
        <w:t>” tfisser kwalunkwe rappreżentazzjoni diġitali ta’ atti, fatti jew informazzjoni u kwalunkwe kompilazzjoni ta’ tali atti, fatti jew informazzjoni, inkluż fil-forma ta’ reġistrazzjoni awdjo, viżiva jew awdjoviżiva;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“użu mill-ġdid” tfisser l-użu minn persuni fiżiċi jew ġuridiċi ta’ </w:t>
      </w:r>
      <w:r>
        <w:rPr>
          <w:i/>
          <w:iCs/>
          <w:noProof/>
        </w:rPr>
        <w:t>data</w:t>
      </w:r>
      <w:r>
        <w:rPr>
          <w:noProof/>
        </w:rPr>
        <w:t xml:space="preserve"> miżmuma minn korpi tas-settur pubbliku, għal skopijiet kummerċjali jew mhux kummerċjali minbarra l-iskop inizjali fi ħdan il-kompitu pubbliku li għalih tkun ġiet prodotta d-</w:t>
      </w:r>
      <w:r>
        <w:rPr>
          <w:i/>
          <w:iCs/>
          <w:noProof/>
        </w:rPr>
        <w:t>data</w:t>
      </w:r>
      <w:r>
        <w:rPr>
          <w:noProof/>
        </w:rPr>
        <w:t xml:space="preserve">; ħlief għall-iskambju ta’ </w:t>
      </w:r>
      <w:r>
        <w:rPr>
          <w:i/>
          <w:iCs/>
          <w:noProof/>
        </w:rPr>
        <w:t>data</w:t>
      </w:r>
      <w:r>
        <w:rPr>
          <w:noProof/>
        </w:rPr>
        <w:t xml:space="preserve"> bejn korpi tas-settur pubbliku purament fit-twettiq tal-kompiti pubbliċi tagħhom; 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“</w:t>
      </w:r>
      <w:r>
        <w:rPr>
          <w:i/>
          <w:iCs/>
          <w:noProof/>
        </w:rPr>
        <w:t>data</w:t>
      </w:r>
      <w:r>
        <w:rPr>
          <w:noProof/>
        </w:rPr>
        <w:t xml:space="preserve"> mhux personali” tfisser </w:t>
      </w:r>
      <w:r>
        <w:rPr>
          <w:i/>
          <w:iCs/>
          <w:noProof/>
        </w:rPr>
        <w:t>data</w:t>
      </w:r>
      <w:r>
        <w:rPr>
          <w:noProof/>
        </w:rPr>
        <w:t xml:space="preserve"> li mhijiex </w:t>
      </w:r>
      <w:r>
        <w:rPr>
          <w:i/>
          <w:iCs/>
          <w:noProof/>
        </w:rPr>
        <w:t>data</w:t>
      </w:r>
      <w:r>
        <w:rPr>
          <w:noProof/>
        </w:rPr>
        <w:t xml:space="preserve"> personali, kif definit fl-Artikolu 4(1) tar-Regolament (UE) 2016/679;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 xml:space="preserve">“metadata” tfisser </w:t>
      </w:r>
      <w:r>
        <w:rPr>
          <w:i/>
          <w:iCs/>
          <w:noProof/>
        </w:rPr>
        <w:t>data</w:t>
      </w:r>
      <w:r>
        <w:rPr>
          <w:noProof/>
        </w:rPr>
        <w:t xml:space="preserve"> miġbura dwar kwalunkwe attività ta’ persuna fiżika jew ġuridika għall-finijiet tal-forniment ta’ servizz ta’ kondiviżjoni tad-</w:t>
      </w:r>
      <w:r>
        <w:rPr>
          <w:i/>
          <w:iCs/>
          <w:noProof/>
        </w:rPr>
        <w:t>data</w:t>
      </w:r>
      <w:r>
        <w:rPr>
          <w:noProof/>
        </w:rPr>
        <w:t>, inklużi d-</w:t>
      </w:r>
      <w:r>
        <w:rPr>
          <w:noProof/>
        </w:rPr>
        <w:lastRenderedPageBreak/>
        <w:t>data, il-ħin u d-</w:t>
      </w:r>
      <w:r>
        <w:rPr>
          <w:i/>
          <w:iCs/>
          <w:noProof/>
        </w:rPr>
        <w:t>data</w:t>
      </w:r>
      <w:r>
        <w:rPr>
          <w:noProof/>
        </w:rPr>
        <w:t xml:space="preserve"> tal-ġeolokalizzazzjoni, id-dewmien tal-attività, il-konnessjonijiet ma’ persuni fiżiċi jew ġuridiċi oħra stabbiliti mill-persuna li tuża s-servizz; 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“detentur tad-</w:t>
      </w:r>
      <w:r>
        <w:rPr>
          <w:i/>
          <w:iCs/>
          <w:noProof/>
        </w:rPr>
        <w:t>data</w:t>
      </w:r>
      <w:r>
        <w:rPr>
          <w:noProof/>
        </w:rPr>
        <w:t>” tfisser persuna ġuridika jew suġġett tad-</w:t>
      </w:r>
      <w:r>
        <w:rPr>
          <w:i/>
          <w:iCs/>
          <w:noProof/>
        </w:rPr>
        <w:t>data</w:t>
      </w:r>
      <w:r>
        <w:rPr>
          <w:noProof/>
        </w:rPr>
        <w:t xml:space="preserve"> li, f’konformità mal-liġi tal-Unjoni jew dik nazzjonali applikabbli, għandha d-dritt li tagħti aċċess għal ċerta </w:t>
      </w:r>
      <w:r>
        <w:rPr>
          <w:i/>
          <w:iCs/>
          <w:noProof/>
        </w:rPr>
        <w:t>data</w:t>
      </w:r>
      <w:r>
        <w:rPr>
          <w:noProof/>
        </w:rPr>
        <w:t xml:space="preserve"> personali jew mhux personali taħt il-kontroll tagħha jew li tikkondividiha; 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“utent tad-</w:t>
      </w:r>
      <w:r>
        <w:rPr>
          <w:i/>
          <w:iCs/>
          <w:noProof/>
        </w:rPr>
        <w:t>data</w:t>
      </w:r>
      <w:r>
        <w:rPr>
          <w:noProof/>
        </w:rPr>
        <w:t xml:space="preserve">” tfisser persuna fiżika jew ġuridika li jkollha aċċess legali għal ċerta </w:t>
      </w:r>
      <w:r>
        <w:rPr>
          <w:i/>
          <w:iCs/>
          <w:noProof/>
        </w:rPr>
        <w:t>data</w:t>
      </w:r>
      <w:r>
        <w:rPr>
          <w:noProof/>
        </w:rPr>
        <w:t xml:space="preserve"> personali jew mhux personali u li tkun awtorizzata tuża dik id-</w:t>
      </w:r>
      <w:r>
        <w:rPr>
          <w:i/>
          <w:iCs/>
          <w:noProof/>
        </w:rPr>
        <w:t>data</w:t>
      </w:r>
      <w:r>
        <w:rPr>
          <w:noProof/>
        </w:rPr>
        <w:t xml:space="preserve"> għal skopijiet kummerċjali jew mhux kummerċjali;</w:t>
      </w:r>
    </w:p>
    <w:p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>“kondiviżjoni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” tfisser il-forniment ta’ </w:t>
      </w:r>
      <w:r>
        <w:rPr>
          <w:i/>
          <w:iCs/>
          <w:noProof/>
        </w:rPr>
        <w:t>data</w:t>
      </w:r>
      <w:r>
        <w:rPr>
          <w:noProof/>
        </w:rPr>
        <w:t xml:space="preserve"> minn detentur tad-</w:t>
      </w:r>
      <w:r>
        <w:rPr>
          <w:i/>
          <w:iCs/>
          <w:noProof/>
        </w:rPr>
        <w:t>data</w:t>
      </w:r>
      <w:r>
        <w:rPr>
          <w:noProof/>
        </w:rPr>
        <w:t xml:space="preserve"> lil utent tad-</w:t>
      </w:r>
      <w:r>
        <w:rPr>
          <w:i/>
          <w:iCs/>
          <w:noProof/>
        </w:rPr>
        <w:t>data</w:t>
      </w:r>
      <w:r>
        <w:rPr>
          <w:noProof/>
        </w:rPr>
        <w:t xml:space="preserve"> għall-iskop ta’ użu konġunt jew individwali tad-</w:t>
      </w:r>
      <w:r>
        <w:rPr>
          <w:i/>
          <w:iCs/>
          <w:noProof/>
        </w:rPr>
        <w:t>data</w:t>
      </w:r>
      <w:r>
        <w:rPr>
          <w:noProof/>
        </w:rPr>
        <w:t xml:space="preserve"> kondiviża, abbażi ta’ ftehimiet volontarji, direttament jew permezz ta’ intermedjarju;</w:t>
      </w:r>
    </w:p>
    <w:p>
      <w:pPr>
        <w:pStyle w:val="Point0"/>
        <w:rPr>
          <w:noProof/>
        </w:rPr>
      </w:pPr>
      <w:r>
        <w:t>(8)</w:t>
      </w:r>
      <w:r>
        <w:tab/>
      </w:r>
      <w:r>
        <w:rPr>
          <w:noProof/>
        </w:rPr>
        <w:t>“aċċess” tfisser l-ipproċessar minn utent tad-</w:t>
      </w:r>
      <w:r>
        <w:rPr>
          <w:i/>
          <w:iCs/>
          <w:noProof/>
        </w:rPr>
        <w:t>data</w:t>
      </w:r>
      <w:r>
        <w:rPr>
          <w:noProof/>
        </w:rPr>
        <w:t xml:space="preserve"> ta’ </w:t>
      </w:r>
      <w:r>
        <w:rPr>
          <w:i/>
          <w:iCs/>
          <w:noProof/>
        </w:rPr>
        <w:t>data</w:t>
      </w:r>
      <w:r>
        <w:rPr>
          <w:noProof/>
        </w:rPr>
        <w:t xml:space="preserve"> li tkun ġiet ipprovduta minn detentur tad-</w:t>
      </w:r>
      <w:r>
        <w:rPr>
          <w:i/>
          <w:iCs/>
          <w:noProof/>
        </w:rPr>
        <w:t>data</w:t>
      </w:r>
      <w:r>
        <w:rPr>
          <w:noProof/>
        </w:rPr>
        <w:t xml:space="preserve">, f’konformità ma’ rekwiżiti tekniċi, legali jew organizzattivi speċifiċi, mingħajr ma neċessarjament jimplika t-trażmissjoni jew it-tniżżil ta’ </w:t>
      </w:r>
      <w:r>
        <w:rPr>
          <w:i/>
          <w:iCs/>
          <w:noProof/>
        </w:rPr>
        <w:t>data</w:t>
      </w:r>
      <w:r>
        <w:rPr>
          <w:noProof/>
        </w:rPr>
        <w:t xml:space="preserve"> bħal din;</w:t>
      </w:r>
    </w:p>
    <w:p>
      <w:pPr>
        <w:pStyle w:val="Point0"/>
        <w:rPr>
          <w:noProof/>
        </w:rPr>
      </w:pPr>
      <w:r>
        <w:t>(9)</w:t>
      </w:r>
      <w:r>
        <w:tab/>
      </w:r>
      <w:r>
        <w:rPr>
          <w:noProof/>
        </w:rPr>
        <w:t>“stabbiliment ewlieni” ta’ entità ġuridika tfisser il-post tal-amministrazzjoni ċentrali tagħha fl-Unjoni;</w:t>
      </w:r>
    </w:p>
    <w:p>
      <w:pPr>
        <w:pStyle w:val="Point0"/>
        <w:rPr>
          <w:noProof/>
        </w:rPr>
      </w:pPr>
      <w:r>
        <w:t>(10)</w:t>
      </w:r>
      <w:r>
        <w:tab/>
      </w:r>
      <w:r>
        <w:rPr>
          <w:noProof/>
        </w:rPr>
        <w:t xml:space="preserve">“altruwiżmu mil-lat ta’ </w:t>
      </w:r>
      <w:r>
        <w:rPr>
          <w:i/>
          <w:iCs/>
          <w:noProof/>
        </w:rPr>
        <w:t>data</w:t>
      </w:r>
      <w:r>
        <w:rPr>
          <w:noProof/>
        </w:rPr>
        <w:t>” tfisser il-kunsens mogħti mis-suġġetti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li tappartjeni għalihom, jew permessi ta’ detenturi oħra tad-</w:t>
      </w:r>
      <w:r>
        <w:rPr>
          <w:i/>
          <w:iCs/>
          <w:noProof/>
        </w:rPr>
        <w:t>data</w:t>
      </w:r>
      <w:r>
        <w:rPr>
          <w:noProof/>
        </w:rPr>
        <w:t xml:space="preserve"> biex jippermettu l-użu tad-</w:t>
      </w:r>
      <w:r>
        <w:rPr>
          <w:i/>
          <w:iCs/>
          <w:noProof/>
        </w:rPr>
        <w:t>data</w:t>
      </w:r>
      <w:r>
        <w:rPr>
          <w:noProof/>
        </w:rPr>
        <w:t xml:space="preserve"> mhux personali tagħhom mingħajr ma jfittxu premju, għal skopijiet ta’ interess ġenerali, bħall-iskopijiet ta’ riċerka xjentifika jew it-titjib tas-servizzi pubbliċi;</w:t>
      </w:r>
    </w:p>
    <w:p>
      <w:pPr>
        <w:pStyle w:val="Point0"/>
        <w:rPr>
          <w:noProof/>
        </w:rPr>
      </w:pPr>
      <w:r>
        <w:t>(11)</w:t>
      </w:r>
      <w:r>
        <w:tab/>
      </w:r>
      <w:r>
        <w:rPr>
          <w:noProof/>
        </w:rPr>
        <w:t>“korp tas-settur pubbliku” tfisser l-awtoritajiet tal-Istat, reġjonali jew lokali, il-korpi regolati mil-liġi pubblika jew l-assoċjazzjonijiet iffurmati minn tali awtorità waħda jew aktar jew tali korp wieħed jew aktar irregolati mil-liġi pubblika;</w:t>
      </w:r>
    </w:p>
    <w:p>
      <w:pPr>
        <w:pStyle w:val="Point0"/>
        <w:rPr>
          <w:noProof/>
        </w:rPr>
      </w:pPr>
      <w:r>
        <w:t>(12)</w:t>
      </w:r>
      <w:r>
        <w:tab/>
      </w:r>
      <w:r>
        <w:rPr>
          <w:noProof/>
        </w:rPr>
        <w:t>“korpi regolati mil-liġi pubblika” tfisser korpi li għandhom il-karatteristiċi li ġejjin: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ikunu stabbiliti għall-iskop speċifiku li jissodisfaw il-ħtiġijiet fl-interess ġenerali, u ma jkollhomx karattru industrijali jew kummerċjali;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ikollhom personalità ġuridika; 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ikunu ffinanzjati, fil-parti l-kbira, mill-Istat, mill-awtoritajiet reġjonali jew lokali, jew minn korpi oħrajn regolati mil-liġi pubblika; jew ikunu soġġetti għal superviżjoni maniġerjali minn dawk l-awtoritajiet jew korpi; jew ikollhom bord amministrattiv, maniġerjali jew superviżorju, li aktar minn nofs il-membri tiegħu jinħatru mill-Istat, mill-awtoritajiet reġjonali jew lokali, jew minn korpi oħra regolati mil-liġi pubblika;</w:t>
      </w:r>
    </w:p>
    <w:p>
      <w:pPr>
        <w:pStyle w:val="Point0"/>
        <w:rPr>
          <w:noProof/>
        </w:rPr>
      </w:pPr>
      <w:r>
        <w:t>(13)</w:t>
      </w:r>
      <w:r>
        <w:tab/>
      </w:r>
      <w:r>
        <w:rPr>
          <w:noProof/>
        </w:rPr>
        <w:t>“impriża pubblika” tfisser kwalunkwe impriża li fuqha l-korpi tas-settur pubbliku jistgħu jeżerċitaw influwenza dominanti direttament jew indirettament permezz tas-sjieda li għandhom tagħha, il-parteċipazzjoni finanzjarja tagħhom fiha, jew ir-regoli li jirregolawha; għall-iskop ta’ din id-definizzjoni, influwenza dominanti min-naħa tal-korpi tas-settur pubbliku għandha tkun preżunta fi kwalunkwe wieħed mill-każijiet li ġejjin li fihom dawk il-korpi, direttament jew indirettament: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ikollhom il-maġġoranza tal-kapital sottoskritt tal-impriża;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jikkontrollaw il-maġġoranza tal-voti marbuta ma’ ishma maħruġa mill-impriża;</w:t>
      </w:r>
    </w:p>
    <w:p>
      <w:pPr>
        <w:pStyle w:val="Point1"/>
        <w:rPr>
          <w:noProof/>
        </w:rPr>
      </w:pPr>
      <w:r>
        <w:lastRenderedPageBreak/>
        <w:t>(c)</w:t>
      </w:r>
      <w:r>
        <w:tab/>
      </w:r>
      <w:r>
        <w:rPr>
          <w:noProof/>
        </w:rPr>
        <w:t>jistgħu jaħtru aktar minn nofs il-korp amministrattiv, maniġerjali jew superviżorju tal-impriża;</w:t>
      </w:r>
    </w:p>
    <w:p>
      <w:pPr>
        <w:pStyle w:val="Point0"/>
        <w:rPr>
          <w:noProof/>
        </w:rPr>
      </w:pPr>
      <w:r>
        <w:t>(14)</w:t>
      </w:r>
      <w:r>
        <w:tab/>
      </w:r>
      <w:r>
        <w:rPr>
          <w:noProof/>
        </w:rPr>
        <w:t>“ambjent tal-ipproċessar sigur” tfisser l-ambjent fiżiku jew virtwali u l-mezzi organizzattivi li jipprovdu l-opportunità li d-</w:t>
      </w:r>
      <w:r>
        <w:rPr>
          <w:i/>
          <w:iCs/>
          <w:noProof/>
        </w:rPr>
        <w:t>data</w:t>
      </w:r>
      <w:r>
        <w:rPr>
          <w:noProof/>
        </w:rPr>
        <w:t xml:space="preserve"> terġa’ tintuża b’mod li jippermetti lill-operatur tal-ambjent tal-ipproċessar sigur jiddetermina u jissorvelja l-azzjonijiet kollha tal-ipproċessar tad-</w:t>
      </w:r>
      <w:r>
        <w:rPr>
          <w:i/>
          <w:iCs/>
          <w:noProof/>
        </w:rPr>
        <w:t>data</w:t>
      </w:r>
      <w:r>
        <w:rPr>
          <w:noProof/>
        </w:rPr>
        <w:t>, inkluż il-wiri, il-ħżin, it-tniżżil, l-esportazzjoni tad-</w:t>
      </w:r>
      <w:r>
        <w:rPr>
          <w:i/>
          <w:iCs/>
          <w:noProof/>
        </w:rPr>
        <w:t>data</w:t>
      </w:r>
      <w:r>
        <w:rPr>
          <w:noProof/>
        </w:rPr>
        <w:t xml:space="preserve"> u l-kalkolazzjoni tad-</w:t>
      </w:r>
      <w:r>
        <w:rPr>
          <w:i/>
          <w:iCs/>
          <w:noProof/>
        </w:rPr>
        <w:t>data</w:t>
      </w:r>
      <w:r>
        <w:rPr>
          <w:noProof/>
        </w:rPr>
        <w:t xml:space="preserve"> derivattiva permezz ta’ algoritmi komputazzjonali.</w:t>
      </w:r>
    </w:p>
    <w:p>
      <w:pPr>
        <w:pStyle w:val="Point0"/>
        <w:rPr>
          <w:noProof/>
        </w:rPr>
      </w:pPr>
      <w:r>
        <w:t>(15)</w:t>
      </w:r>
      <w:r>
        <w:tab/>
      </w:r>
      <w:r>
        <w:rPr>
          <w:noProof/>
        </w:rPr>
        <w:t>“rappreżentant” tfisser kwalunkwe persuna fiżika jew ġuridika stabbilita fl-Unjoni maħtura b’mod espliċitu biex taġixxi f’isem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entità li tiġbor id-</w:t>
      </w:r>
      <w:r>
        <w:rPr>
          <w:i/>
          <w:iCs/>
          <w:noProof/>
        </w:rPr>
        <w:t>data</w:t>
      </w:r>
      <w:r>
        <w:rPr>
          <w:noProof/>
        </w:rPr>
        <w:t xml:space="preserve"> għal objettivi ta’ interess ġenerali magħmula disponibbli minn persuni fiżiċi jew ġuridiċi abbażi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mhux stabbilita fl-Unjoni, li tista’ tiġi indirizzata minn awtorità kompetenti nazzjonali minflok il-fornitur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entità fir-rigward tal-obbligi ta’ dak il-fornitur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entità stabbilita b’dan ir-Regolament.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t>Kapitolu II</w:t>
      </w:r>
      <w:r>
        <w:rPr>
          <w:smallCaps/>
          <w:noProof/>
        </w:rPr>
        <w:cr/>
      </w:r>
      <w:r>
        <w:rPr>
          <w:smallCaps/>
          <w:noProof/>
        </w:rPr>
        <w:br/>
        <w:t xml:space="preserve">L-użu mill-ġdid ta’ ċerti kategoriji ta’ </w:t>
      </w:r>
      <w:r>
        <w:rPr>
          <w:i/>
          <w:iCs/>
          <w:smallCaps/>
          <w:noProof/>
        </w:rPr>
        <w:t>data</w:t>
      </w:r>
      <w:r>
        <w:rPr>
          <w:smallCaps/>
          <w:noProof/>
        </w:rPr>
        <w:t xml:space="preserve"> protetta miżmuma minn korpi tas-settur pubbliku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3</w:t>
      </w:r>
      <w:r>
        <w:rPr>
          <w:noProof/>
        </w:rPr>
        <w:cr/>
      </w:r>
      <w:r>
        <w:rPr>
          <w:noProof/>
        </w:rPr>
        <w:br/>
        <w:t>Kategoriji ta’ data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Dan il-Kapitolu japplika għad-</w:t>
      </w:r>
      <w:r>
        <w:rPr>
          <w:i/>
          <w:iCs/>
          <w:noProof/>
        </w:rPr>
        <w:t>data</w:t>
      </w:r>
      <w:r>
        <w:rPr>
          <w:noProof/>
        </w:rPr>
        <w:t xml:space="preserve"> miżmuma minn korpi tas-settur pubbliku li huma protetti fuq il-bażi ta’: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kunfidenzjalità kummerċjali;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kunfidenzjalità tal-istatistika;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protezzjoni tad-drittijiet tal-proprjetà intellettwali ta’ partijiet terzi;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Dan il-Kapitolu ma japplikax għal: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i/>
          <w:iCs/>
          <w:noProof/>
        </w:rPr>
        <w:t>data</w:t>
      </w:r>
      <w:r>
        <w:rPr>
          <w:noProof/>
        </w:rPr>
        <w:t xml:space="preserve"> miżmuma minn impriżi pubbliċi;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i/>
          <w:iCs/>
          <w:noProof/>
        </w:rPr>
        <w:t>data</w:t>
      </w:r>
      <w:r>
        <w:rPr>
          <w:noProof/>
        </w:rPr>
        <w:t xml:space="preserve"> miżmuma mix-xandara tas-servizz pubbliku u mis-sussidjarji tagħhom, u minn korpi oħra jew is-sussidjarji tagħhom għat-twettiq tal-mandat tax-xandir tas-servizz pubbliku;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i/>
          <w:iCs/>
          <w:noProof/>
        </w:rPr>
        <w:t>data</w:t>
      </w:r>
      <w:r>
        <w:rPr>
          <w:noProof/>
        </w:rPr>
        <w:t xml:space="preserve"> miżmuma mill-istabbilimenti kulturali u l-istabbilimenti edukattivi;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i/>
          <w:iCs/>
          <w:noProof/>
        </w:rPr>
        <w:t>data</w:t>
      </w:r>
      <w:r>
        <w:rPr>
          <w:noProof/>
        </w:rPr>
        <w:t xml:space="preserve"> protetta għal raġunijiet ta’ sigurtà nazzjonali, difiża jew sigurtà pubblika;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i/>
          <w:iCs/>
          <w:noProof/>
        </w:rPr>
        <w:t>data</w:t>
      </w:r>
      <w:r>
        <w:rPr>
          <w:noProof/>
        </w:rPr>
        <w:t xml:space="preserve"> li l-provvista tagħha hija attività li taqa’ barra mill-ambitu tal-kompitu pubbliku tal-korpi tas-settur pubbliku kkonċernati kif definit mil-liġi jew minn regoli vinkolanti oħra fl-Istat Membru kkonċernat, jew, fin-nuqqas ta’ regoli bħal dawn, kif definita f’konformità mal-prattika amministrattiva komuni f’dak l-Istat Membru, sakemm l-ambitu tal-kompiti pubbliċi jkun trasparenti u soġġett għal rieżami.</w:t>
      </w:r>
    </w:p>
    <w:p>
      <w:pPr>
        <w:pStyle w:val="Point0"/>
        <w:rPr>
          <w:noProof/>
        </w:rPr>
      </w:pPr>
      <w:r>
        <w:lastRenderedPageBreak/>
        <w:t>(3)</w:t>
      </w:r>
      <w:r>
        <w:tab/>
      </w:r>
      <w:r>
        <w:rPr>
          <w:noProof/>
        </w:rPr>
        <w:t>Id-dispożizzjonijiet ta’ dan il-Kapitolu ma joħolqu l-ebda obbligu fuq il-korpi tas-settur pubbliku li jippermettu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u lanqas ma jirrilaxxaw korpi tas-settur pubbliku mill-obbligi tagħhom ta’ kunfidenzjalità. Dan il-Kapitolu huwa mingħajr preġudizzju għal-liġi tal-Unjoni u dik nazzjonali jew ftehimiet internazzjonali li tagħhom l-Unjoni jew l-Istati Membri huma partijiet dwar il-protezzjoni ta’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previsti fil-paragrafu 1. Dan il-Kapitolu huwa mingħajr preġudizzju għal-liġi tal-Unjoni u dik nazzjonali dwar l-aċċess għad-dokumenti u għall-obbligi tal-korpi tas-settur pubbliku skont il-liġi tal-Unjoni u dik nazzjonali li jippermettu l-użu mill-ġdid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4</w:t>
      </w:r>
      <w:r>
        <w:rPr>
          <w:noProof/>
        </w:rPr>
        <w:cr/>
      </w:r>
      <w:r>
        <w:rPr>
          <w:noProof/>
        </w:rPr>
        <w:br/>
        <w:t>Projbizzjoni ta’ arranġamenti esklużivi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Ftehimiet jew prattiki oħra li għandhom x’jaqsmu mal-użu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miżmuma minn korpi tas-settur pubbliku li fihom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 li jagħtu drittijiet esklużivi jew li għandhom bħala l-objettiv jew l-effett tagħhom li jagħtu tali drittijiet esklużivi jew li jirrestrinġu d-disponibbiltà tad-</w:t>
      </w:r>
      <w:r>
        <w:rPr>
          <w:i/>
          <w:iCs/>
          <w:noProof/>
        </w:rPr>
        <w:t>data</w:t>
      </w:r>
      <w:r>
        <w:rPr>
          <w:noProof/>
        </w:rPr>
        <w:t xml:space="preserve"> għal dan l-użu mill-ġdid minn entitajiet għajr il-partijiet f’tali ftehimiet jew prattiki oħra għandhom ikunu pprojbiti.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B’deroga mill-paragrafu 1, dritt esklużiv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msemmija f’dak il-paragrafu jista’ jingħata sal-punt meħtieġ għall-forniment ta’ servizz jew prodott fl-interess ġenerali.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Tali dritt esklużiv għandu jingħata fil-kuntest ta’ kuntratt ta’ servizz jew konċessjoni rilevanti f’konformità mar-regoli applikabbli tal-Unjoni u dawk nazzjonali dwar l-akkwist pubbliku u l-għoti ta’ konċessjonijiet, jew, fil-każ ta’ kuntratt ta’ valur li għalih la r-regoli tal-Unjoni u lanqas dawk nazzjonali dwar l-akkwist pubbliku u l-għoti ta’ konċessjonijiet ma huma applikabbli, f’konformità mal-prinċipji ta’ trasparenza, trattament ugwali u nondiskriminazzjoni abbażi tan-nazzjonalità.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Fil-każijiet kollha mhux koperti mill-paragrafu 3 u fejn l-iskop ta’ interess ġenerali ma jistax jiġi ssodisfat mingħajr ma jingħata dritt esklużiv, għandhom japplikaw il-prinċipji ta’ trasparenza, trattament ugwali u nondiskriminazzjoni abbażi tan-nazzjonalità.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Il-perjodu ta’ esklużività tad-dritt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ma għandux jaqbeż it-tliet snin. Meta jiġi konkluż kuntratt, it-tul ta’ żmien tal-kuntratt mogħti għandu jkun allinjat mal-perjodu ta’ esklużività.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 xml:space="preserve">L-għoti ta’ dritt esklużiv skont il-paragrafi (2) sa (5), inkluż ir-raġunijiet għaliex huwa meħtieġ li jingħata tali dritt, għandu jkun trasparenti u jsir disponibbli għall-pubbliku online, irrispettivament mill-pubblikazzjoni possibbli ta’ għoti ta’ kuntratt ta’ akkwist pubbliku u ta’ konċessjonijiet. </w:t>
      </w:r>
    </w:p>
    <w:p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>Ftehimiet jew prattiki oħra li jaqgħu fil-kamp ta’ applikazzjoni tal-projbizzjoni fil-paragrafu 1, li ma jissodisfawx il-kundizzjonijiet stabbiliti fil-paragrafu 2, u li ġew konklużi qabel id-data tad-dħul fis-seħħ ta’ dan ir-Regolament għandhom jintemmu fi tmiem il-kuntratt u fi kwalunkwe każ mhux aktar tard minn tliet snin wara d-data tad-dħul fis-seħħ ta’ dan ir-Regolament.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lastRenderedPageBreak/>
        <w:t>Artikolu 5</w:t>
      </w:r>
      <w:r>
        <w:rPr>
          <w:noProof/>
        </w:rPr>
        <w:cr/>
      </w:r>
      <w:r>
        <w:rPr>
          <w:noProof/>
        </w:rPr>
        <w:br/>
        <w:t>Kundizzjonijiet għall-użu mill-ġdid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Il-korpi tas-settur pubbliku li huma kompetenti skont il-liġi nazzjonali biex jagħtu jew jirrifjutaw aċċess għall-użu mill-ġdid ta’ waħda jew aktar mill-kategoriji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 għandhom jagħmlu disponibbli għall-pubbliku l-kundizzjonijiet biex jippermettu użu mill-ġdid bħal dan. F’dak il-kompitu, huma jistgħu jiġu assistiti mill-korpi kompetenti msemmija fl-Artikolu 7(1).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Il-kundizzjonijiet għall-użu mill-ġdid għandhom ikunu nondiskriminatorji, proporzjonati u oġġettivament ġustifikati fir-rigward tal-kategoriji tad-</w:t>
      </w:r>
      <w:r>
        <w:rPr>
          <w:i/>
          <w:iCs/>
          <w:noProof/>
        </w:rPr>
        <w:t>data</w:t>
      </w:r>
      <w:r>
        <w:rPr>
          <w:noProof/>
        </w:rPr>
        <w:t xml:space="preserve"> u l-finijiet tal-użu mill-ġdid u n-natura tad-</w:t>
      </w:r>
      <w:r>
        <w:rPr>
          <w:i/>
          <w:iCs/>
          <w:noProof/>
        </w:rPr>
        <w:t>data</w:t>
      </w:r>
      <w:r>
        <w:rPr>
          <w:noProof/>
        </w:rPr>
        <w:t xml:space="preserve"> li għaliha huwa permess l-użu mill-ġdid. Dawn il-kundizzjonijiet ma għandhomx jintużaw biex jirrestrinġu l-kompetizzjoni.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 xml:space="preserve">Il-korpi tas-settur pubbliku jistgħu jimponu obbligu ta’ użu mill-ġdid biss ta’ </w:t>
      </w:r>
      <w:r>
        <w:rPr>
          <w:i/>
          <w:iCs/>
          <w:noProof/>
        </w:rPr>
        <w:t>data</w:t>
      </w:r>
      <w:r>
        <w:rPr>
          <w:noProof/>
        </w:rPr>
        <w:t xml:space="preserve"> pproċessata minn qabel fejn tali pproċessar minn qabel jkollu l-għan li janonimizza jew jippsewdonimizza d-</w:t>
      </w:r>
      <w:r>
        <w:rPr>
          <w:i/>
          <w:iCs/>
          <w:noProof/>
        </w:rPr>
        <w:t>data</w:t>
      </w:r>
      <w:r>
        <w:rPr>
          <w:noProof/>
        </w:rPr>
        <w:t xml:space="preserve"> personali jew iħassar informazzjoni kummerċjali kunfidenzjali, inklużi sigrieti kummerċjali.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 xml:space="preserve">Il-korpi tas-settur pubbliku jistgħu jimponu obbligi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għall-aċċess u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f’ambjent ta’ pproċessar sigur ipprovdut u kkontrollat mis-settur pubbliku;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għall-aċċess u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fi ħdan il-bini fiżiku li fih jinsab l-ambjent tal-ipproċessar sigur, jekk l-aċċess mill-bogħod ma jistax ikun permess mingħajr ma jiġu pperikolati d-drittijiet u l-interessi ta’ partijiet terzi. 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Il-korpi tas-settur pubbliku għandhom jimponu kundizzjonijiet li jippreżervaw l-integrità tal-funzjonament tas-sistemi tekniċi tal-ambjent tal-ipproċessar sigur użat. Il-korp tas-settur pubbliku għandu jkun jista’ jivverifika kwalunkwe riżultat tal-ipproċessar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mwettaq mill-utent mill-ġdid u jirriżerva d-dritt li jipprojbixxi l-użu ta’ riżultati li jkun fihom informazzjoni li tipperikola d-drittijiet u l-interessi ta’ partijiet terzi. 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Meta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ma jkunx jista’ jiġi awtorizzat f’konformità mal-obbligi stabbiliti fil-paragrafi 3 sa 5 u ma jkun hemm l-ebda bażi legali oħra għat-trażmissjoni tad-</w:t>
      </w:r>
      <w:r>
        <w:rPr>
          <w:i/>
          <w:iCs/>
          <w:noProof/>
        </w:rPr>
        <w:t>data</w:t>
      </w:r>
      <w:r>
        <w:rPr>
          <w:noProof/>
        </w:rPr>
        <w:t xml:space="preserve"> skont ir-Regolament (UE) 2016/679, il-korp tas-settur pubbliku għandu jappoġġa lill-utenti mill-ġdid fit-tiftix tal-kunsens tas-suġġetti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u/jew il-permess mill-entitajiet legali li d-drittijiet u l-interessi tagħhom jistgħu jiġu affettwati minn tali użu mill-ġdid, fejn dan ikun fattibbli mingħajr kostijiet sproporzjonati għas-settur pubbliku. F’dak il-kompitu, huma jistgħu jiġu assistiti mill-korpi kompetenti msemmija fl-Artikolu 7(1).</w:t>
      </w:r>
    </w:p>
    <w:p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>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għandu jkun permess biss f’konformità mad-drittijiet tal-proprjetà intellettwali. Id-dritt ta’ min jagħmel bażi tad-</w:t>
      </w:r>
      <w:r>
        <w:rPr>
          <w:i/>
          <w:iCs/>
          <w:noProof/>
        </w:rPr>
        <w:t>data</w:t>
      </w:r>
      <w:r>
        <w:rPr>
          <w:noProof/>
        </w:rPr>
        <w:t xml:space="preserve"> kif previst fl-Artikolu 7(1) tad-Direttiva 96/9/KE ma għandux ikun eżerċitat minn korpi tas-settur pubbliku sabiex jiġi impedut 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jew jiġi ristrett l-użu mill-ġdid lil hinn mil-limiti stabbiliti b’dan ir-Regolament.</w:t>
      </w:r>
    </w:p>
    <w:p>
      <w:pPr>
        <w:pStyle w:val="Point0"/>
        <w:rPr>
          <w:noProof/>
        </w:rPr>
      </w:pPr>
      <w:r>
        <w:t>(8)</w:t>
      </w:r>
      <w:r>
        <w:tab/>
      </w:r>
      <w:r>
        <w:rPr>
          <w:noProof/>
        </w:rPr>
        <w:t>Meta d-</w:t>
      </w:r>
      <w:r>
        <w:rPr>
          <w:i/>
          <w:iCs/>
          <w:noProof/>
        </w:rPr>
        <w:t>data</w:t>
      </w:r>
      <w:r>
        <w:rPr>
          <w:noProof/>
        </w:rPr>
        <w:t xml:space="preserve"> mitluba titqies kunfidenzjali, f’konformità mal-liġi tal-Unjoni jew dik nazzjonali dwar il-kunfidenzjalità kummerċjali, il-korpi tas-settur pubbliku għandhom jiżguraw li l-informazzjoni kunfidenzjali ma tiġix żvelata b’riżultat tal-użu mill-ġdid.</w:t>
      </w:r>
    </w:p>
    <w:p>
      <w:pPr>
        <w:pStyle w:val="Point0"/>
        <w:rPr>
          <w:noProof/>
        </w:rPr>
      </w:pPr>
      <w:r>
        <w:lastRenderedPageBreak/>
        <w:t>(9)</w:t>
      </w:r>
      <w:r>
        <w:tab/>
      </w:r>
      <w:r>
        <w:rPr>
          <w:noProof/>
        </w:rPr>
        <w:t>Il-Kummissjoni tista’ tadotta atti ta’ implimentazzjoni li jiddikjaraw li l-arranġamenti legali, superviżorji u ta’ infurzar ta’ pajjiż terz: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jiżguraw il-protezzjoni tal-proprjetà intellettwali u tas-sigrieti kummerċjali b’mod li jkun essenzjalment ekwivalenti għall-protezzjoni żgurata skont il-liġi tal-Unjoni;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qed jiġu applikati u infurzati b’mod effettiv; u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jipprovdu rimedju ġudizzjarju effettiv.</w:t>
      </w:r>
    </w:p>
    <w:p>
      <w:pPr>
        <w:rPr>
          <w:noProof/>
        </w:rPr>
      </w:pPr>
      <w:r>
        <w:rPr>
          <w:noProof/>
        </w:rPr>
        <w:t>Dawk l-atti ta’ implimentazzjoni għandhom jiġu adottati f’konformità mal-proċedura konsultattiva msemmija fl-Artikolu 29(2).</w:t>
      </w:r>
    </w:p>
    <w:p>
      <w:pPr>
        <w:pStyle w:val="Point0"/>
        <w:rPr>
          <w:noProof/>
        </w:rPr>
      </w:pPr>
      <w:r>
        <w:t>(10)</w:t>
      </w:r>
      <w:r>
        <w:tab/>
      </w:r>
      <w:r>
        <w:rPr>
          <w:noProof/>
        </w:rPr>
        <w:t xml:space="preserve">Il-korpi tas-settur pubbliku għandhom jittrażmettu </w:t>
      </w:r>
      <w:r>
        <w:rPr>
          <w:i/>
          <w:iCs/>
          <w:noProof/>
        </w:rPr>
        <w:t>data</w:t>
      </w:r>
      <w:r>
        <w:rPr>
          <w:noProof/>
        </w:rPr>
        <w:t xml:space="preserve"> kunfidenzjali jew </w:t>
      </w:r>
      <w:r>
        <w:rPr>
          <w:i/>
          <w:iCs/>
          <w:noProof/>
        </w:rPr>
        <w:t>data</w:t>
      </w:r>
      <w:r>
        <w:rPr>
          <w:noProof/>
        </w:rPr>
        <w:t xml:space="preserve"> protetta bid-drittijiet tal-proprjetà intellettwali biss lil utent mill-ġdid li jkollu l-ħsieb li jittrasferixxi d-</w:t>
      </w:r>
      <w:r>
        <w:rPr>
          <w:i/>
          <w:iCs/>
          <w:noProof/>
        </w:rPr>
        <w:t>data</w:t>
      </w:r>
      <w:r>
        <w:rPr>
          <w:noProof/>
        </w:rPr>
        <w:t xml:space="preserve"> lil pajjiż terz li mhux pajjiż indikat f’konformità mal-paragrafu 9, jekk l-utent mill-ġdid jimpenja ruħu:</w:t>
      </w:r>
    </w:p>
    <w:p>
      <w:pPr>
        <w:pStyle w:val="Point1"/>
        <w:rPr>
          <w:rFonts w:eastAsia="Calibri"/>
          <w:iCs/>
          <w:noProof/>
          <w:color w:val="000000"/>
        </w:rPr>
      </w:pPr>
      <w:r>
        <w:t>(a)</w:t>
      </w:r>
      <w:r>
        <w:tab/>
      </w:r>
      <w:r>
        <w:rPr>
          <w:noProof/>
        </w:rPr>
        <w:t>li jikkonforma mal-obbligi imposti f’konformità mal-paragrafi 7 sa 8 anki wara li d-</w:t>
      </w:r>
      <w:r>
        <w:rPr>
          <w:i/>
          <w:iCs/>
          <w:noProof/>
        </w:rPr>
        <w:t>data</w:t>
      </w:r>
      <w:r>
        <w:rPr>
          <w:noProof/>
        </w:rPr>
        <w:t xml:space="preserve"> tiġi trasferita lill-pajjiż terz; u</w:t>
      </w:r>
    </w:p>
    <w:p>
      <w:pPr>
        <w:pStyle w:val="Point1"/>
        <w:rPr>
          <w:rFonts w:eastAsia="Calibri"/>
          <w:iCs/>
          <w:noProof/>
          <w:color w:val="000000"/>
        </w:rPr>
      </w:pPr>
      <w:r>
        <w:t>(b)</w:t>
      </w:r>
      <w:r>
        <w:tab/>
      </w:r>
      <w:r>
        <w:rPr>
          <w:noProof/>
        </w:rPr>
        <w:t>li jaċċetta l-ġurisdizzjoni tal-qrati tal-Istat Membru tal-korp tas-settur pubbliku fir-rigward ta’ kwalunkwe tilwima relatata mal-konformità mal-obbligu fil-punt a).</w:t>
      </w:r>
    </w:p>
    <w:p>
      <w:pPr>
        <w:pStyle w:val="Point0"/>
        <w:rPr>
          <w:noProof/>
        </w:rPr>
      </w:pPr>
      <w:r>
        <w:t>(11)</w:t>
      </w:r>
      <w:r>
        <w:tab/>
      </w:r>
      <w:r>
        <w:rPr>
          <w:noProof/>
        </w:rPr>
        <w:t xml:space="preserve">Fejn atti speċifiċi tal-Unjoni adottati f’konformità mal-proċedura leġiżlattiva jistabbilixxu li ċerti 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miżmuma minn korpi tas-settur pubbliku għandhom jitqiesu li huma sensittivi ħafna għall-finijiet ta’ dan l-Artikolu, il-Kummissjoni għandha tingħata s-setgħa li tadotta atti delegati skont l-Artikolu 28 li jissupplimentaw dan ir-Regolament billi tistabbilixxi kundizzjonijiet speċjali applikabbli għal trasferimenti lejn pajjiżi terzi. Il-kundizzjonijiet għat-trasferiment lejn pajjiżi terzi għandhom ikunu bbażati fuq in-natura tal-kategoriji tad-</w:t>
      </w:r>
      <w:r>
        <w:rPr>
          <w:i/>
          <w:iCs/>
          <w:noProof/>
        </w:rPr>
        <w:t>data</w:t>
      </w:r>
      <w:r>
        <w:rPr>
          <w:noProof/>
        </w:rPr>
        <w:t xml:space="preserve"> identifikati fl-att tal-Unjoni u fuq il-bażi li jitqiesu sensittivi ħafna, mhux diskriminatorji u limitati għal dak li huwa meħtieġ sabiex jinkisbu l-objettivi tal-politika pubblika identifikati fl-att tal-liġi tal-Unjoni, bħalma huma s-sikurezza u s-saħħa pubblika, kif ukoll ir-riskji ta’ identifikazzjoni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anonimizzata għas-suġġetti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, f’konformità mal-obbligi internazzjonali tal-Unjoni. Dawn jistgħu jinkludu t-termini applikabbli għat-trasferiment jew l-arranġamenti tekniċi f’dan ir-rigward, limitazzjonijiet fir-rigward tal-użu mill-ġdid ta’ </w:t>
      </w:r>
      <w:r>
        <w:rPr>
          <w:i/>
          <w:iCs/>
          <w:noProof/>
        </w:rPr>
        <w:t>data</w:t>
      </w:r>
      <w:r>
        <w:rPr>
          <w:noProof/>
        </w:rPr>
        <w:t xml:space="preserve"> f’pajjiżi terzi jew kategoriji ta’ persuni li huma intitolati li jittrasferixxu tali </w:t>
      </w:r>
      <w:r>
        <w:rPr>
          <w:i/>
          <w:iCs/>
          <w:noProof/>
        </w:rPr>
        <w:t>data</w:t>
      </w:r>
      <w:r>
        <w:rPr>
          <w:noProof/>
        </w:rPr>
        <w:t xml:space="preserve"> lil pajjiżi terzi jew, f’każijiet eċċezzjonali, restrizzjonijiet fir-rigward ta’ trasferimenti lil pajjiżi terzi.</w:t>
      </w:r>
    </w:p>
    <w:p>
      <w:pPr>
        <w:pStyle w:val="Point0"/>
        <w:rPr>
          <w:noProof/>
        </w:rPr>
      </w:pPr>
      <w:r>
        <w:t>(12)</w:t>
      </w:r>
      <w:r>
        <w:tab/>
      </w:r>
      <w:r>
        <w:rPr>
          <w:noProof/>
        </w:rPr>
        <w:t xml:space="preserve">Il-persuna fiżika jew ġuridika li lilha jkun ingħata d-dritt li terġa’ tuża </w:t>
      </w:r>
      <w:r>
        <w:rPr>
          <w:i/>
          <w:iCs/>
          <w:noProof/>
        </w:rPr>
        <w:t xml:space="preserve">data </w:t>
      </w:r>
      <w:r>
        <w:rPr>
          <w:noProof/>
        </w:rPr>
        <w:t>mhux personali tista’ tittrasferixxi d-</w:t>
      </w:r>
      <w:r>
        <w:rPr>
          <w:i/>
          <w:iCs/>
          <w:noProof/>
        </w:rPr>
        <w:t>data</w:t>
      </w:r>
      <w:r>
        <w:rPr>
          <w:noProof/>
        </w:rPr>
        <w:t xml:space="preserve"> biss lil dawk il-pajjiżi terzi li jissodisfaw ir-rekwiżiti fil-paragrafi 9 sa 11.</w:t>
      </w:r>
    </w:p>
    <w:p>
      <w:pPr>
        <w:pStyle w:val="Point0"/>
        <w:rPr>
          <w:noProof/>
        </w:rPr>
      </w:pPr>
      <w:r>
        <w:t>(13)</w:t>
      </w:r>
      <w:r>
        <w:tab/>
      </w:r>
      <w:r>
        <w:rPr>
          <w:noProof/>
        </w:rPr>
        <w:t xml:space="preserve">Meta l-utent mill-ġdid ikollu l-intenzjoni li jittrasferixxi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lil pajjiż terz, il-korp tas-settur pubbliku għandu jinforma lid-detentur tad-</w:t>
      </w:r>
      <w:r>
        <w:rPr>
          <w:i/>
          <w:iCs/>
          <w:noProof/>
        </w:rPr>
        <w:t>data</w:t>
      </w:r>
      <w:r>
        <w:rPr>
          <w:noProof/>
        </w:rPr>
        <w:t xml:space="preserve"> dwar it-trasferiment tad-</w:t>
      </w:r>
      <w:r>
        <w:rPr>
          <w:i/>
          <w:iCs/>
          <w:noProof/>
        </w:rPr>
        <w:t>data</w:t>
      </w:r>
      <w:r>
        <w:rPr>
          <w:noProof/>
        </w:rPr>
        <w:t xml:space="preserve"> lejn dak il-pajjiż terz.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lastRenderedPageBreak/>
        <w:t>Artikolu 6</w:t>
      </w:r>
      <w:r>
        <w:rPr>
          <w:noProof/>
        </w:rPr>
        <w:cr/>
      </w:r>
      <w:r>
        <w:rPr>
          <w:noProof/>
        </w:rPr>
        <w:br/>
        <w:t>Tariffi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Il-korpi tas-settur pubbliku li jippermettu 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 jistgħu jitolbu tariffi talli jippermettu l-użu mill-ġdid ta’ din id-</w:t>
      </w:r>
      <w:r>
        <w:rPr>
          <w:i/>
          <w:iCs/>
          <w:noProof/>
        </w:rPr>
        <w:t>data</w:t>
      </w:r>
      <w:r>
        <w:rPr>
          <w:noProof/>
        </w:rPr>
        <w:t xml:space="preserve">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Kwalunkwe tariffa għandha tkun mhux diskriminatorja, proporzjonata u oġġettivament ġustifikata u ma għandhiex tillimita l-kompetizzjoni. 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Il-korpi tas-settur pubbliku għandhom jiżguraw li kwalunkwe tariffa tkun tista’ titħallas online permezz ta’ servizzi ta’ pagament transfruntiera disponibbli b’mod wiesa’, mingħajr diskriminazzjoni abbażi tal-post tal-istabbiliment tal-fornitur tas-servizzi ta’ pagament, il-post tal-ħruġ tal-istrument ta’ pagament jew il-post tal-kont ta’ pagament fl-Unjoni.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 xml:space="preserve">Fejn japplikaw tariffi, il-korpi tas-settur pubbliku għandhom jieħdu miżuri biex jinċentivaw 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 għal finijiet mhux kummerċjali u minn intrapriżi żgħar u ta’ daqs medju f’konformità mar-regoli dwar l-għajnuna mill-Istat.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 xml:space="preserve">It-tariffi għandhom ikunu derivati mill-kostijiet relatati mal-ipproċessar ta’ talbiet għall-użu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3(1). Il-metodoloġija għall-kalkolu tat-tariffi għandha tiġi ppubblikata bil-quddiem.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Il-korp tas-settur pubbliku għandu jippubblika deskrizzjoni tal-kategoriji ewlenin tal-kostijiet u r-regoli użati għall-allokazzjoni tal-kostijiet.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7</w:t>
      </w:r>
      <w:r>
        <w:rPr>
          <w:noProof/>
        </w:rPr>
        <w:cr/>
      </w:r>
      <w:r>
        <w:rPr>
          <w:noProof/>
        </w:rPr>
        <w:br/>
        <w:t>Korpi kompetenti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L-Istati Membri għandhom jaħtru korp kompetenti wieħed jew aktar, li jistgħu jkunu settorjali, biex jappoġġaw lill-korpi tas-settur pubbliku li jagħtu aċċess għall-użu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 fit-twettiq ta’ dak il-kompitu.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L-appoġġ previst fil-paragrafu 1 għandu jinkludi, fejn meħtieġ: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l-għoti ta’ appoġġ tekniku billi jsir disponibbli ambjent ta’ pproċessar sikur għall-għoti ta’ aċċess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appoġġ tekniku fl-applikazzjoni ta’ tekniki ttestjati li jiżguraw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b’mod li tiġi ppreżervata l-privatezza tal-informazzjoni li tinsab fid-</w:t>
      </w:r>
      <w:r>
        <w:rPr>
          <w:i/>
          <w:iCs/>
          <w:noProof/>
        </w:rPr>
        <w:t>data</w:t>
      </w:r>
      <w:r>
        <w:rPr>
          <w:noProof/>
        </w:rPr>
        <w:t xml:space="preserve"> li għaliha huwa permess l-użu mill-ġdid, inklużi tekniki għal psewdonimizzazzjoni, anonimizzazzjoni, ġeneralizzazzjoni, soppressjoni u każwalizzazzjoni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assistenza lill-korpi tas-settur pubbliku, fejn rilevanti, fil-kisba ta’ kunsens jew permess mill-utenti mill-ġdid għall-użu mill-ġdid għal finijiet altruwisti u oħrajn f’konformità mad-deċiżjonijiet speċifiċi tad-detenturi tad-</w:t>
      </w:r>
      <w:r>
        <w:rPr>
          <w:i/>
          <w:iCs/>
          <w:noProof/>
        </w:rPr>
        <w:t>data</w:t>
      </w:r>
      <w:r>
        <w:rPr>
          <w:noProof/>
        </w:rPr>
        <w:t>, inkluż dwar il-ġuriżdizzjoni jew il-ġurisdizzjonijiet li fihom ikun maħsub li jseħħ l-ipproċessar tad-</w:t>
      </w:r>
      <w:r>
        <w:rPr>
          <w:i/>
          <w:iCs/>
          <w:noProof/>
        </w:rPr>
        <w:t>data</w:t>
      </w:r>
      <w:r>
        <w:rPr>
          <w:noProof/>
        </w:rPr>
        <w:t>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 xml:space="preserve">għoti ta’ assistenza lill-korpi tas-settur pubbliku dwar l-adegwatezza tal-impenji magħmula minn utent mill-ġdid, skont l-Artikolu 5(10). </w:t>
      </w:r>
    </w:p>
    <w:p>
      <w:pPr>
        <w:pStyle w:val="Point0"/>
        <w:rPr>
          <w:noProof/>
        </w:rPr>
      </w:pPr>
      <w:r>
        <w:lastRenderedPageBreak/>
        <w:t>(3)</w:t>
      </w:r>
      <w:r>
        <w:tab/>
      </w:r>
      <w:r>
        <w:rPr>
          <w:noProof/>
        </w:rPr>
        <w:t xml:space="preserve">Il-korpi kompetenti jistgħu wkoll jiġu fdati, skont il-liġi tal-Unjoni jew dik nazzjonali li tipprovdi li tali aċċess jingħata, biex jagħtu aċċess għall-użu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3(1). Waqt it-twettiq tal-funzjoni tagħhom li jagħtu jew jirrifjutaw aċċess għall-użu mill-ġdid, l-Artikoli 4, 5, 6 u 8 (3) għandhom japplikaw fir-rigward ta’ dawn il-korpi kompetenti.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 xml:space="preserve">Il-korp jew korpi kompetenti għandu jkollhom kapaċitajiet u għarfien espert legali u tekniċi adegwati biex ikunu jistgħu jikkonformaw mal-liġi rilevanti tal-Unjoni jew nazzjonali dwar ir-reġimi ta’ aċċess għall-kategoriji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3(1). 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L-Istati Membri għandhom jikkomunikaw lill-Kummissjoni l-identità tal-korpi kompetenti maħtura skont il-paragrafu 1 sa [data tal-applikazzjoni ta’ dan ir-Regolament]. Huma għandhom jikkomunikaw ukoll lill-Kummissjoni kwalunkwe modifika sussegwenti tal-identità ta’ dawk il-korpi.</w:t>
      </w:r>
    </w:p>
    <w:p>
      <w:pPr>
        <w:pStyle w:val="Titrearticle"/>
        <w:rPr>
          <w:noProof/>
        </w:rPr>
      </w:pPr>
      <w:r>
        <w:rPr>
          <w:noProof/>
        </w:rPr>
        <w:t>Artikolu 8</w:t>
      </w:r>
      <w:r>
        <w:rPr>
          <w:noProof/>
        </w:rPr>
        <w:cr/>
      </w:r>
      <w:r>
        <w:rPr>
          <w:noProof/>
        </w:rPr>
        <w:br/>
        <w:t>Punt uniku ta’ informazzjoni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L-Istati Membri għandhom jiżguraw li l-informazzjoni rilevanti kollha dwar l-applikazzjoni tal-Artikoli 5 u 6 tkun disponibbli permezz ta’ punt uniku ta’ informazzjoni.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Il-punt uniku ta’ informazzjoni għandu jirċievi talbiet għall-użu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 u għandu jittrażmettihom lill-korpi kompetenti tas-settur pubbliku, jew lill-korpi kompetenti msemmija fl-Artikolu 7(1), fejn rilevanti. Il-punt uniku ta’ informazzjoni għandu jagħmel disponibbli b’mezzi elettroniċi reġistru tar-riżorsi tad-</w:t>
      </w:r>
      <w:r>
        <w:rPr>
          <w:i/>
          <w:iCs/>
          <w:noProof/>
        </w:rPr>
        <w:t>data</w:t>
      </w:r>
      <w:r>
        <w:rPr>
          <w:noProof/>
        </w:rPr>
        <w:t xml:space="preserve"> li jkun fih l-informazzjoni rilevanti li tiddeskrivi n-natura tad-</w:t>
      </w:r>
      <w:r>
        <w:rPr>
          <w:i/>
          <w:iCs/>
          <w:noProof/>
        </w:rPr>
        <w:t>data</w:t>
      </w:r>
      <w:r>
        <w:rPr>
          <w:noProof/>
        </w:rPr>
        <w:t xml:space="preserve"> disponibbli.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 xml:space="preserve">Talbiet għall-użu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 għandhom jingħataw jew jiġu rrifjutati mill-korpi kompetenti tas-settur pubbliku jew mill-korpi kompetenti msemmija fl-Artikolu 7(1) fi żmien raġonevoli, u fi kwalunkwe każ fi żmien xahrejn mid-data tat-talba.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Kwalunkwe persuna fiżika jew ġuridika affettwata minn deċiżjoni ta’ korp tas-settur pubbliku jew ta’ korp kompetenti, skont il-każ, għandu jkollha d-dritt għal rimedju ġudizzjarju effettiv kontra tali deċiżjoni quddiem il-qrati tal-Istat Membru fejn jinsab il-korp rilevanti.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t>Kapitolu III</w:t>
      </w:r>
      <w:r>
        <w:rPr>
          <w:smallCaps/>
          <w:noProof/>
        </w:rPr>
        <w:cr/>
      </w:r>
      <w:r>
        <w:rPr>
          <w:smallCaps/>
          <w:noProof/>
        </w:rPr>
        <w:br/>
        <w:t>Rekwiżiti applikabbli għas-servizzi tal-kondiviżjoni tad-</w:t>
      </w:r>
      <w:r>
        <w:rPr>
          <w:i/>
          <w:iCs/>
          <w:smallCaps/>
          <w:noProof/>
        </w:rPr>
        <w:t>data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9</w:t>
      </w:r>
      <w:r>
        <w:rPr>
          <w:noProof/>
        </w:rPr>
        <w:cr/>
      </w:r>
      <w:r>
        <w:rPr>
          <w:noProof/>
        </w:rPr>
        <w:br/>
        <w:t>Il-fornituri tas-servizzi tal-kondiviżjoni tad-data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Il-forniment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ġejjin għandu jkun soġġett għal proċedura ta’ notifika:</w:t>
      </w:r>
    </w:p>
    <w:p>
      <w:pPr>
        <w:pStyle w:val="Point1"/>
        <w:rPr>
          <w:noProof/>
        </w:rPr>
      </w:pPr>
      <w:r>
        <w:lastRenderedPageBreak/>
        <w:t>(a)</w:t>
      </w:r>
      <w:r>
        <w:tab/>
      </w:r>
      <w:r>
        <w:rPr>
          <w:noProof/>
        </w:rPr>
        <w:t>servizzi ta’ intermedjazzjoni bejn 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li huma persuni ġuridiċi u utenti potenzjali tad-</w:t>
      </w:r>
      <w:r>
        <w:rPr>
          <w:i/>
          <w:iCs/>
          <w:noProof/>
        </w:rPr>
        <w:t>data</w:t>
      </w:r>
      <w:r>
        <w:rPr>
          <w:noProof/>
        </w:rPr>
        <w:t xml:space="preserve">, inkluż li jagħmlu disponibbli l-mezzi tekniċi jew mezzi oħra biex jippermettu dawn is-servizzi; dawk is-servizzi jistgħu jinkludu skambji bilaterali jew multilaterali ta’ </w:t>
      </w:r>
      <w:r>
        <w:rPr>
          <w:i/>
          <w:iCs/>
          <w:noProof/>
        </w:rPr>
        <w:t>data</w:t>
      </w:r>
      <w:r>
        <w:rPr>
          <w:noProof/>
        </w:rPr>
        <w:t xml:space="preserve"> jew il-ħolqien ta’ pjattaformi jew bażijiet ta’ </w:t>
      </w:r>
      <w:r>
        <w:rPr>
          <w:i/>
          <w:iCs/>
          <w:noProof/>
        </w:rPr>
        <w:t>data</w:t>
      </w:r>
      <w:r>
        <w:rPr>
          <w:noProof/>
        </w:rPr>
        <w:t xml:space="preserve"> li jippermettu l-iskambju jew l-isfruttament konġunt ta’ </w:t>
      </w:r>
      <w:r>
        <w:rPr>
          <w:i/>
          <w:iCs/>
          <w:noProof/>
        </w:rPr>
        <w:t>data</w:t>
      </w:r>
      <w:r>
        <w:rPr>
          <w:noProof/>
        </w:rPr>
        <w:t>, kif ukoll l-istabbiliment ta’ infrastruttura speċifika għall-interkonnessjoni tad-detenturi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l-utenti tad-</w:t>
      </w:r>
      <w:r>
        <w:rPr>
          <w:i/>
          <w:iCs/>
          <w:noProof/>
        </w:rPr>
        <w:t>data</w:t>
      </w:r>
      <w:r>
        <w:rPr>
          <w:noProof/>
        </w:rPr>
        <w:t xml:space="preserve">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servizzi ta’ intermedjazzjoni bejn 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li jfittxu li jagħmlu d-</w:t>
      </w:r>
      <w:r>
        <w:rPr>
          <w:i/>
          <w:iCs/>
          <w:noProof/>
        </w:rPr>
        <w:t>data</w:t>
      </w:r>
      <w:r>
        <w:rPr>
          <w:noProof/>
        </w:rPr>
        <w:t xml:space="preserve"> personali tagħhom disponibbli u l-utenti potenzjali tad-</w:t>
      </w:r>
      <w:r>
        <w:rPr>
          <w:i/>
          <w:iCs/>
          <w:noProof/>
        </w:rPr>
        <w:t>data</w:t>
      </w:r>
      <w:r>
        <w:rPr>
          <w:noProof/>
        </w:rPr>
        <w:t>, inkluż li jagħmlu disponibbli l-mezzi tekniċi jew mezzi oħra biex jippermettu dawn is-servizzi, fl-eżerċizzju tad-drittijiet ipprovduti fir-Regolament (UE) 2016/679;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servizzi tal-kooperattivi tad-</w:t>
      </w:r>
      <w:r>
        <w:rPr>
          <w:i/>
          <w:iCs/>
          <w:noProof/>
        </w:rPr>
        <w:t>data</w:t>
      </w:r>
      <w:r>
        <w:rPr>
          <w:noProof/>
        </w:rPr>
        <w:t>, jiġifieri s-servizzi li jappoġġaw 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jew il-kumpaniji b’persuna waħda jew l-intrapriżi mikro, żgħar u ta’ daqs medju, li huma membri tal-kooperattiva jew li jagħtu s-setgħa lill-kooperattiva li tinnegozja termini u kundizzjonijiet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qabel ma jagħtu l-kunsens tagħhom, biex jagħmlu għażliet infurmati qabel ma jagħtu kunsens għall-ipproċessar tad-</w:t>
      </w:r>
      <w:r>
        <w:rPr>
          <w:i/>
          <w:iCs/>
          <w:noProof/>
        </w:rPr>
        <w:t>data</w:t>
      </w:r>
      <w:r>
        <w:rPr>
          <w:noProof/>
        </w:rPr>
        <w:t>, u l-possibbiltà li jkun hemm mekkaniżmi għall-iskambju ta’ fehmiet dwar l-iskopijiet u l-kundizzjonijiet tal-ipproċessar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li jkunu jirrappreżentaw bl-aħjar mod l-interessi tas-suġġetti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jew tal-persuni ġuridiċi.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Dan il-Kapitolu għandu jkun mingħajr preġudizzju għall-applikazzjoni ta’ liġi oħra tal-Unjoni u nazzjonali lill-fornituri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>, inklużi setgħat tal-awtoritajiet superviżorji biex jiżguraw konformità mal-liġi applikabbli, b’mod partikolari fir-rigward tal-protezzjoni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u l-liġi tal-kompetizzjoni.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10</w:t>
      </w:r>
      <w:r>
        <w:rPr>
          <w:noProof/>
        </w:rPr>
        <w:cr/>
      </w:r>
      <w:r>
        <w:rPr>
          <w:noProof/>
        </w:rPr>
        <w:br/>
        <w:t>Notifika tal-fornituri tas-servizzi tal-kondiviżjoni tad-data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Kwalunkwe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għandu l-ħsieb li jipprovdi s-servizzi msemmija fl-Artikolu 9(1) għandu jissottometti notifika lill-awtorità kompetenti msemmija fl-Artikolu 12.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Għall-finijiet ta’ dan ir-Regolament,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bi stabbilimenti f’aktar minn Stat Membru wieħed, għandu jitqies li jaqa’ taħt il-ġurisdizzjoni tal-Istat Membru li fih għandu l-istabbiliment ewlieni tiegħu. 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li mhuwiex stabbilit fl-Unjoni, iżda joffri s-servizzi msemmija fl-Artikolu 9(1) fi ħdan l-Unjoni, għandu jaħtar rappreżentant legali f’wieħed mill-Istati Membri li fih jiġu offruti dawk is-servizzi. Il-fornitur għandu jitqies li huwa taħt il-ġurisdizzjoni tal-Istat Membru li fih ikun stabbilit ir-rappreżentant legali. 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Meta ssir notifika, il-fornitur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jista’ jibda l-attività soġġett għall-kundizzjonijiet stabbiliti f’dan il-Kapitolu.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 xml:space="preserve">In-notifika għandha tagħti d-dritt lill-fornitur li jipprovdi servizzi ta’ kondiviżjoni ta’ </w:t>
      </w:r>
      <w:r>
        <w:rPr>
          <w:i/>
          <w:iCs/>
          <w:noProof/>
        </w:rPr>
        <w:t>data</w:t>
      </w:r>
      <w:r>
        <w:rPr>
          <w:noProof/>
        </w:rPr>
        <w:t xml:space="preserve"> fl-Istati Membri kollha.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In-notifika għandha tinkludi l-informazzjoni li ġejja: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l-isem tal-fornitur tas-servizzi tal-kondiviżjoni tad-</w:t>
      </w:r>
      <w:r>
        <w:rPr>
          <w:i/>
          <w:iCs/>
          <w:noProof/>
        </w:rPr>
        <w:t>data</w:t>
      </w:r>
      <w:r>
        <w:rPr>
          <w:noProof/>
        </w:rPr>
        <w:t>;</w:t>
      </w:r>
    </w:p>
    <w:p>
      <w:pPr>
        <w:pStyle w:val="Point1"/>
        <w:rPr>
          <w:noProof/>
        </w:rPr>
      </w:pPr>
      <w:r>
        <w:lastRenderedPageBreak/>
        <w:t>(b)</w:t>
      </w:r>
      <w:r>
        <w:tab/>
      </w:r>
      <w:r>
        <w:rPr>
          <w:noProof/>
        </w:rPr>
        <w:t>l-istatus legali, il-forma u n-numru ta’ reġistrazzjoni tal-fornitur, fejn il-fornitur ikun irreġistrat fil-kummerċ jew f’reġistru pubbliku simili ieħor;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l-indirizz tal-istabbiliment ewlieni tal-fornitur fl-Unjoni, jekk ikun hemm, u, fejn applikabbli, kwalunkwe fergħa sekondarja fi Stat Membru ieħor jew dak tar-rappreżentant legali maħtur skont il-paragrafu 3;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sit web fejn tista’ tinstab informazzjoni dwar il-fornitur u l-attivitajiet, fejn applikabbli;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il-persuni ta’ kuntatt tal-fornitur u d-dettalji ta’ kuntatt;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deskrizzjoni tas-servizz li l-fornitur biħsiebu jipprovdi;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id-data stmata għall-bidu tal-attività;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l-Istati Membri fejn il-fornitur għandu l-intenzjoni li jipprovdi servizzi.</w:t>
      </w:r>
    </w:p>
    <w:p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>Fuq talba tal-fornitur, l-awtorità kompetenti għandha, fi żmien ġimgħa, toħroġ dikjarazzjoni standardizzata, li tikkonferma li l-fornitur ikun issottometta n-notifika msemmija fil-paragrafu 4.</w:t>
      </w:r>
    </w:p>
    <w:p>
      <w:pPr>
        <w:pStyle w:val="Point0"/>
        <w:rPr>
          <w:noProof/>
        </w:rPr>
      </w:pPr>
      <w:r>
        <w:t>(8)</w:t>
      </w:r>
      <w:r>
        <w:tab/>
      </w:r>
      <w:r>
        <w:rPr>
          <w:noProof/>
        </w:rPr>
        <w:t>L-awtorità kompetenti għandha tibgħat kull notifika lill-awtoritajiet kompetenti nazzjonali tal-Istati Membri b’mezzi elettroniċi, mingħajr dewmien.</w:t>
      </w:r>
    </w:p>
    <w:p>
      <w:pPr>
        <w:pStyle w:val="Point0"/>
        <w:rPr>
          <w:noProof/>
        </w:rPr>
      </w:pPr>
      <w:r>
        <w:t>(9)</w:t>
      </w:r>
      <w:r>
        <w:tab/>
      </w:r>
      <w:r>
        <w:rPr>
          <w:noProof/>
        </w:rPr>
        <w:t>L-awtorità kompetenti għandha tinnotifika lill-Kummissjoni dwar kull notifika ġdida. Il-Kummissjoni għandha żżomm reġistru tal-fornituri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(10)</w:t>
      </w:r>
      <w:r>
        <w:tab/>
      </w:r>
      <w:r>
        <w:rPr>
          <w:noProof/>
        </w:rPr>
        <w:t>L-awtorità kompetenti tista’ titlob tariffi. Dawn it-tariffi għandhom ikunu proporzjonati u oġġettivi u jkunu bbażati fuq il-kostijiet amministrattivi relatati mal-monitoraġġ tal-konformità u attivitajiet oħra ta’ kontroll tas-suq tal-awtoritajiet kompetenti fir-rigward tan-notifiki tas-servizzi tal-kondiviżjoni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(11)</w:t>
      </w:r>
      <w:r>
        <w:tab/>
      </w:r>
      <w:r>
        <w:rPr>
          <w:noProof/>
        </w:rPr>
        <w:t>Meta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jwaqqaf l-attivitajiet tiegħu, huwa għandu jinnotifika lill-awtorità kompetenti rilevanti determinata skont il-paragrafi 1, 2 u 3 fi żmien 15-il jum. L-awtorità kompetenti għandha tibgħat mingħajr dewmien kull notifika bħal din lill-awtoritajiet kompetenti nazzjonali fl-Istati Membri u lill-Kummissjoni b’mezzi elettroniċi.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Artikolu 11</w:t>
      </w:r>
      <w:r>
        <w:rPr>
          <w:noProof/>
        </w:rPr>
        <w:cr/>
      </w:r>
      <w:r>
        <w:rPr>
          <w:noProof/>
        </w:rPr>
        <w:br/>
        <w:t>Kundizzjonijiet għall-forniment tas-servizzi tal-kondiviżjoni tad-data</w:t>
      </w:r>
    </w:p>
    <w:p>
      <w:pPr>
        <w:rPr>
          <w:noProof/>
        </w:rPr>
      </w:pPr>
      <w:r>
        <w:rPr>
          <w:noProof/>
        </w:rPr>
        <w:t>Il-forniment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9(1) għandu jkun soġġett għall-kundizzjonijiet li ġejjin: </w:t>
      </w:r>
    </w:p>
    <w:p>
      <w:pPr>
        <w:pStyle w:val="Point1"/>
        <w:rPr>
          <w:noProof/>
        </w:rPr>
      </w:pPr>
      <w:r>
        <w:t>(1)</w:t>
      </w:r>
      <w:r>
        <w:tab/>
      </w:r>
      <w:r>
        <w:rPr>
          <w:noProof/>
        </w:rPr>
        <w:t>il-fornitur ma jistax juża d-</w:t>
      </w:r>
      <w:r>
        <w:rPr>
          <w:i/>
          <w:iCs/>
          <w:noProof/>
        </w:rPr>
        <w:t>data</w:t>
      </w:r>
      <w:r>
        <w:rPr>
          <w:noProof/>
        </w:rPr>
        <w:t xml:space="preserve"> li għaliha jipprovdi servizzi għal skopijiet oħra ħlief li jpoġġiha għad-dispożizzjoni tal-utenti tad-</w:t>
      </w:r>
      <w:r>
        <w:rPr>
          <w:i/>
          <w:iCs/>
          <w:noProof/>
        </w:rPr>
        <w:t>data</w:t>
      </w:r>
      <w:r>
        <w:rPr>
          <w:noProof/>
        </w:rPr>
        <w:t xml:space="preserve"> u 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għandhom jitqiegħdu f’entità legali separata; </w:t>
      </w:r>
    </w:p>
    <w:p>
      <w:pPr>
        <w:pStyle w:val="Point1"/>
        <w:rPr>
          <w:noProof/>
        </w:rPr>
      </w:pPr>
      <w:r>
        <w:t>(2)</w:t>
      </w:r>
      <w:r>
        <w:tab/>
      </w:r>
      <w:r>
        <w:rPr>
          <w:noProof/>
        </w:rPr>
        <w:t>il-metadata miġbura mill-forniment tas-servizz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tista’ tintuża biss għall-iżvilupp ta’ dak is-servizz; </w:t>
      </w:r>
    </w:p>
    <w:p>
      <w:pPr>
        <w:pStyle w:val="Point1"/>
        <w:rPr>
          <w:noProof/>
        </w:rPr>
      </w:pPr>
      <w:r>
        <w:t>(3)</w:t>
      </w:r>
      <w:r>
        <w:tab/>
      </w:r>
      <w:r>
        <w:rPr>
          <w:noProof/>
        </w:rPr>
        <w:t>il-fornitur għandu jiżgura li l-proċedura għall-aċċess għas-servizz tiegħu tkun ġusta, trasparenti u mhux diskriminatorja kemm għad-detenturi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kif ukoll għall-utenti tad-</w:t>
      </w:r>
      <w:r>
        <w:rPr>
          <w:i/>
          <w:iCs/>
          <w:noProof/>
        </w:rPr>
        <w:t>data</w:t>
      </w:r>
      <w:r>
        <w:rPr>
          <w:noProof/>
        </w:rPr>
        <w:t>, inkluż fir-rigward tal-prezzijiet;</w:t>
      </w:r>
    </w:p>
    <w:p>
      <w:pPr>
        <w:pStyle w:val="Point1"/>
        <w:rPr>
          <w:noProof/>
        </w:rPr>
      </w:pPr>
      <w:r>
        <w:lastRenderedPageBreak/>
        <w:t>(4)</w:t>
      </w:r>
      <w:r>
        <w:tab/>
      </w:r>
      <w:r>
        <w:rPr>
          <w:noProof/>
        </w:rPr>
        <w:t>il-fornitur għandu jiffaċilita l-iskambju tad-</w:t>
      </w:r>
      <w:r>
        <w:rPr>
          <w:i/>
          <w:iCs/>
          <w:noProof/>
        </w:rPr>
        <w:t>data</w:t>
      </w:r>
      <w:r>
        <w:rPr>
          <w:noProof/>
        </w:rPr>
        <w:t xml:space="preserve"> fil-format li fih jirċievi d-</w:t>
      </w:r>
      <w:r>
        <w:rPr>
          <w:i/>
          <w:iCs/>
          <w:noProof/>
        </w:rPr>
        <w:t>data</w:t>
      </w:r>
      <w:r>
        <w:rPr>
          <w:noProof/>
        </w:rPr>
        <w:t xml:space="preserve"> mingħand id-detentur tad-</w:t>
      </w:r>
      <w:r>
        <w:rPr>
          <w:i/>
          <w:iCs/>
          <w:noProof/>
        </w:rPr>
        <w:t>data</w:t>
      </w:r>
      <w:r>
        <w:rPr>
          <w:noProof/>
        </w:rPr>
        <w:t xml:space="preserve"> u għandu jikkonverti d-</w:t>
      </w:r>
      <w:r>
        <w:rPr>
          <w:i/>
          <w:iCs/>
          <w:noProof/>
        </w:rPr>
        <w:t>data</w:t>
      </w:r>
      <w:r>
        <w:rPr>
          <w:noProof/>
        </w:rPr>
        <w:t xml:space="preserve"> f’formati speċifiċi biss biex itejjeb l-interoperabbiltà fis-setturi u bejniethom jew jekk mitlub mill-utent tad-</w:t>
      </w:r>
      <w:r>
        <w:rPr>
          <w:i/>
          <w:iCs/>
          <w:noProof/>
        </w:rPr>
        <w:t>data</w:t>
      </w:r>
      <w:r>
        <w:rPr>
          <w:noProof/>
        </w:rPr>
        <w:t xml:space="preserve"> jew meta jkun awtorizzat mil-liġi tal-Unjoni jew biex tiġi żgurata l-armonizzazzjoni ma’ standards tad-</w:t>
      </w:r>
      <w:r>
        <w:rPr>
          <w:i/>
          <w:iCs/>
          <w:noProof/>
        </w:rPr>
        <w:t>data</w:t>
      </w:r>
      <w:r>
        <w:rPr>
          <w:noProof/>
        </w:rPr>
        <w:t xml:space="preserve"> internazzjonali jew Ewropej;</w:t>
      </w:r>
    </w:p>
    <w:p>
      <w:pPr>
        <w:pStyle w:val="Point1"/>
        <w:rPr>
          <w:noProof/>
        </w:rPr>
      </w:pPr>
      <w:r>
        <w:t>(5)</w:t>
      </w:r>
      <w:r>
        <w:tab/>
      </w:r>
      <w:r>
        <w:rPr>
          <w:noProof/>
        </w:rPr>
        <w:t>il-fornitur għandu jkollu fis-seħħ proċeduri li jipprevjenu prattiki frodulenti jew abbużivi fir-rigward tal-aċċess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 minn partijiet li jkunu qed ifittxu aċċess permezz tas-servizzi tagħhom;</w:t>
      </w:r>
    </w:p>
    <w:p>
      <w:pPr>
        <w:pStyle w:val="Point1"/>
        <w:rPr>
          <w:noProof/>
        </w:rPr>
      </w:pPr>
      <w:r>
        <w:t>(6)</w:t>
      </w:r>
      <w:r>
        <w:tab/>
      </w:r>
      <w:r>
        <w:rPr>
          <w:noProof/>
        </w:rPr>
        <w:t>il-fornitur għandu jiżgura kontinwità raġonevoli tal-forniment tas-servizzi tiegħu u, fil-każ ta’ servizzi li jiżguraw il-ħżin tad-</w:t>
      </w:r>
      <w:r>
        <w:rPr>
          <w:i/>
          <w:iCs/>
          <w:noProof/>
        </w:rPr>
        <w:t>data</w:t>
      </w:r>
      <w:r>
        <w:rPr>
          <w:noProof/>
        </w:rPr>
        <w:t>, għandu jkollu garanziji suffiċjenti fis-seħħ li jippermettu lid-detenturi tad-</w:t>
      </w:r>
      <w:r>
        <w:rPr>
          <w:i/>
          <w:iCs/>
          <w:noProof/>
        </w:rPr>
        <w:t>data</w:t>
      </w:r>
      <w:r>
        <w:rPr>
          <w:noProof/>
        </w:rPr>
        <w:t xml:space="preserve"> u lill-utenti tad-</w:t>
      </w:r>
      <w:r>
        <w:rPr>
          <w:i/>
          <w:iCs/>
          <w:noProof/>
        </w:rPr>
        <w:t>data</w:t>
      </w:r>
      <w:r>
        <w:rPr>
          <w:noProof/>
        </w:rPr>
        <w:t xml:space="preserve"> jiksbu aċċess għad-</w:t>
      </w:r>
      <w:r>
        <w:rPr>
          <w:i/>
          <w:iCs/>
          <w:noProof/>
        </w:rPr>
        <w:t>data</w:t>
      </w:r>
      <w:r>
        <w:rPr>
          <w:noProof/>
        </w:rPr>
        <w:t xml:space="preserve"> tagħhom f’każ ta’ insolvenza; </w:t>
      </w:r>
    </w:p>
    <w:p>
      <w:pPr>
        <w:pStyle w:val="Point1"/>
        <w:rPr>
          <w:noProof/>
        </w:rPr>
      </w:pPr>
      <w:r>
        <w:t>(7)</w:t>
      </w:r>
      <w:r>
        <w:tab/>
      </w:r>
      <w:r>
        <w:rPr>
          <w:noProof/>
        </w:rPr>
        <w:t xml:space="preserve">il-fornitur għandu jistabbilixxi miżuri tekniċi, legali u organizzattivi adegwati sabiex jipprevjeni t-trasferiment jew l-aċċess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li tkun illegali skont il-liġi tal-Unjoni; </w:t>
      </w:r>
    </w:p>
    <w:p>
      <w:pPr>
        <w:pStyle w:val="Point1"/>
        <w:rPr>
          <w:noProof/>
        </w:rPr>
      </w:pPr>
      <w:r>
        <w:t>(8)</w:t>
      </w:r>
      <w:r>
        <w:tab/>
      </w:r>
      <w:r>
        <w:rPr>
          <w:noProof/>
        </w:rPr>
        <w:t xml:space="preserve">il-fornitur għandu jieħu miżuri biex jiżgura livell għoli ta’ sigurtà għall-ħżin u t-trażmissjoni ta’ </w:t>
      </w:r>
      <w:r>
        <w:rPr>
          <w:i/>
          <w:iCs/>
          <w:noProof/>
        </w:rPr>
        <w:t>data</w:t>
      </w:r>
      <w:r>
        <w:rPr>
          <w:noProof/>
        </w:rPr>
        <w:t xml:space="preserve"> mhux personali;</w:t>
      </w:r>
    </w:p>
    <w:p>
      <w:pPr>
        <w:pStyle w:val="Point1"/>
        <w:rPr>
          <w:noProof/>
        </w:rPr>
      </w:pPr>
      <w:r>
        <w:t>(9)</w:t>
      </w:r>
      <w:r>
        <w:tab/>
      </w:r>
      <w:r>
        <w:rPr>
          <w:noProof/>
        </w:rPr>
        <w:t>il-fornitur għandu jkollu fis-seħħ proċeduri biex jiżgura l-konformità mar-regoli tal-Unjoni u dawk nazzjonali dwar il-kompetizzjoni;</w:t>
      </w:r>
    </w:p>
    <w:p>
      <w:pPr>
        <w:pStyle w:val="Point1"/>
        <w:rPr>
          <w:noProof/>
        </w:rPr>
      </w:pPr>
      <w:r>
        <w:t>(10)</w:t>
      </w:r>
      <w:r>
        <w:tab/>
      </w:r>
      <w:r>
        <w:rPr>
          <w:noProof/>
        </w:rPr>
        <w:t>il-fornitur li joffri servizzi lis-suġġetti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għandu jaġixxi fl-aħjar interess tas-suġġetti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meta jiffaċilita l-eżerċizzju tad-drittijiet tagħhom, b’mod partikolari billi jagħti pariri lis-suġġetti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dwar l-użi potenzjali tad-</w:t>
      </w:r>
      <w:r>
        <w:rPr>
          <w:i/>
          <w:iCs/>
          <w:noProof/>
        </w:rPr>
        <w:t>data</w:t>
      </w:r>
      <w:r>
        <w:rPr>
          <w:noProof/>
        </w:rPr>
        <w:t xml:space="preserve"> u t-termini u l-kundizzjonijiet standard marbuta ma’ dawn l-użi;</w:t>
      </w:r>
    </w:p>
    <w:p>
      <w:pPr>
        <w:pStyle w:val="Point1"/>
        <w:rPr>
          <w:noProof/>
        </w:rPr>
      </w:pPr>
      <w:r>
        <w:t>(11)</w:t>
      </w:r>
      <w:r>
        <w:tab/>
      </w:r>
      <w:r>
        <w:rPr>
          <w:noProof/>
        </w:rPr>
        <w:t>meta fornitur jipprovdi għodod għall-ksib ta’ kunsens minn 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jew permessi biex jipproċessa </w:t>
      </w:r>
      <w:r>
        <w:rPr>
          <w:i/>
          <w:iCs/>
          <w:noProof/>
        </w:rPr>
        <w:t>data</w:t>
      </w:r>
      <w:r>
        <w:rPr>
          <w:noProof/>
        </w:rPr>
        <w:t xml:space="preserve"> magħmula disponibbli minn persuni ġuridiċi, huwa għandu jispeċifika l-ġurisdizzjoni jew ġurisdizzjonijiet li fihom ikun maħsub li jsir l-użu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Titrearticle"/>
        <w:rPr>
          <w:rFonts w:eastAsia="Times New Roman"/>
          <w:b/>
          <w:i w:val="0"/>
          <w:noProof/>
          <w:szCs w:val="24"/>
        </w:rPr>
      </w:pPr>
      <w:r>
        <w:rPr>
          <w:noProof/>
        </w:rPr>
        <w:t>Artikolu 12</w:t>
      </w:r>
      <w:r>
        <w:rPr>
          <w:noProof/>
        </w:rPr>
        <w:cr/>
      </w:r>
      <w:r>
        <w:rPr>
          <w:noProof/>
        </w:rPr>
        <w:br/>
        <w:t>Awtoritajiet kompetenti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Kull Stat Membru għandu jaħtar fit-territorju tiegħu awtorità waħda jew aktar kompetenti biex twettaq il-kompiti relatati mal-qafas ta’ notifika u għandu jikkomunika lill-Kummissjoni l-identità ta’ dawk l-awtoritajiet maħtura sa [id-data tal-applikazzjoni ta’ dan ir-Regolament]. Għandu jikkomunika wkoll lill-Kummissjoni kwalunkwe modifika sussegwenti.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L-awtoritajiet kompetenti maħtura għandhom jikkonformaw mal-Artikolu 23.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L-awtoritajiet kompetenti maħtura, l-awtoritajiet tal-protezzjoni tad-</w:t>
      </w:r>
      <w:r>
        <w:rPr>
          <w:i/>
          <w:iCs/>
          <w:noProof/>
        </w:rPr>
        <w:t>data</w:t>
      </w:r>
      <w:r>
        <w:rPr>
          <w:noProof/>
        </w:rPr>
        <w:t>, l-awtoritajiet nazzjonali tal-kompetizzjoni, l-awtoritajiet responsabbli għaċ-ċibersigurtà, u awtoritajiet settorjali rilevanti oħra għandhom jiskambjaw l-informazzjoni li hija meħtieġa għall-eżerċizzju tal-kompiti tagħhom fir-rigward tal-fornituri tal-kondiviżjoni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Titrearticle"/>
        <w:rPr>
          <w:rFonts w:eastAsia="Times New Roman"/>
          <w:noProof/>
          <w:szCs w:val="24"/>
        </w:rPr>
      </w:pPr>
      <w:r>
        <w:rPr>
          <w:noProof/>
        </w:rPr>
        <w:lastRenderedPageBreak/>
        <w:t>Artikolu 13</w:t>
      </w:r>
      <w:r>
        <w:rPr>
          <w:noProof/>
        </w:rPr>
        <w:cr/>
      </w:r>
      <w:r>
        <w:rPr>
          <w:noProof/>
        </w:rPr>
        <w:br/>
        <w:t>Monitoraġġ tal-konformità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L-awtorità kompetenti għandha timmonitorja u tissorvelja l-konformità ma’ dan il-Kapitolu.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L-awtorità kompetenti għandu jkollha s-setgħa li titlob mingħand il-fornituri tas-servizzi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l-informazzjoni kollha li hija meħtieġa biex tivverifika l-konformità mar-rekwiżiti stabbiliti fl-Artikoli 10 u 11. Kwalunkwe talba għal informazzjoni għandha tkun proporzjonata għat-twettiq tal-kompitu u għandha tkun motivata.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Fejn l-awtorità kompetenti ssib li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ma jikkonformax ma’ wieħed jew aktar mir-rekwiżiti stabbiliti fl-Artikoli 10 jew 11, hija għandha tinnotifika lil dak il-fornitur b’dawk is-sejbiet u tagħtih l-opportunità li jesprimi l-fehmiet tiegħu, f’limitu ta’ żmien raġonevoli.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L-awtorità kompetenti għandu jkollha s-setgħa li titlob il-waqfien tal-ksur imsemmi fil-paragrafu 3 jew immedjatament jew f’limitu ta’ żmien raġonevoli u għandha tieħu miżuri xierqa u proporzjonati bil-għan li tiżgura l-konformità. F’dan ir-rigward, l-awtoritajiet kompetenti għandhom ikunu jistgħu, fejn xieraq: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jimponu pieni finanzjarji dissważivi li jistgħu jinkludu pieni perjodiċi b’effett retroattiv;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jirrikjedu l-waqfien jew il-posponiment tal-forniment tas-servizz tal-kondiviżjoni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L-awtoritajiet kompetenti għandhom jikkomunikaw il-miżuri imposti skont il-paragrafu 4 u r-raġunijiet li fuqhom huma bbażati lill-entità kkonċernata mingħajr dewmien u għandhom jistipulaw perjodu raġonevoli għall-entità biex tikkonforma mal-miżuri.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Jekk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jkollu l-istabbiliment ewlieni jew ir-rappreżentant legali tiegħu fi Stat Membru, iżda jipprovdi servizzi fi Stati Membri oħra, l-awtorità kompetenti tal-Istat Membru tal-istabbiliment prinċipali jew ta’ fejn jinsab ir-rappreżentant legali u l-awtoritajiet kompetenti ta’ dawk l-Istati Membri l-oħra għandhom jikkoperaw u jassistu lil xulxin. Tali assistenza u kooperazzjoni jistgħu jkopru skambji ta’ informazzjoni bejn l-awtoritajiet kompetenti kkonċernati u talbiet biex jittieħdu l-miżuri msemmija f’dan l-Artikolu.</w:t>
      </w:r>
    </w:p>
    <w:p>
      <w:pPr>
        <w:pStyle w:val="Titrearticle"/>
        <w:rPr>
          <w:noProof/>
        </w:rPr>
      </w:pPr>
      <w:r>
        <w:rPr>
          <w:noProof/>
        </w:rPr>
        <w:t>Artikolu 14</w:t>
      </w:r>
      <w:r>
        <w:rPr>
          <w:noProof/>
        </w:rPr>
        <w:cr/>
      </w:r>
      <w:r>
        <w:rPr>
          <w:noProof/>
        </w:rPr>
        <w:br/>
        <w:t>Eċċezzjonijiet</w:t>
      </w:r>
    </w:p>
    <w:p>
      <w:pPr>
        <w:rPr>
          <w:noProof/>
        </w:rPr>
      </w:pPr>
      <w:r>
        <w:rPr>
          <w:noProof/>
        </w:rPr>
        <w:t xml:space="preserve">Dan il-Kapitolu ma għandux japplika għal entitajiet mhux għall-profitt li l-attivitajiet tagħhom jikkonsistu biss fl-isforz li tinġabar </w:t>
      </w:r>
      <w:r>
        <w:rPr>
          <w:i/>
          <w:iCs/>
          <w:noProof/>
        </w:rPr>
        <w:t>data</w:t>
      </w:r>
      <w:r>
        <w:rPr>
          <w:noProof/>
        </w:rPr>
        <w:t xml:space="preserve"> għal objettivi ta’ interess ġenerali, magħmula disponibbli minn persuni fiżiċi jew ġuridiċi abbażi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lastRenderedPageBreak/>
        <w:t>Kapitolu IV</w:t>
      </w:r>
      <w:r>
        <w:rPr>
          <w:smallCaps/>
          <w:noProof/>
        </w:rPr>
        <w:cr/>
      </w:r>
      <w:r>
        <w:rPr>
          <w:smallCaps/>
          <w:noProof/>
        </w:rPr>
        <w:br/>
        <w:t xml:space="preserve">Altruwiżmu mil-lat ta’ </w:t>
      </w:r>
      <w:r>
        <w:rPr>
          <w:i/>
          <w:iCs/>
          <w:smallCaps/>
          <w:noProof/>
        </w:rPr>
        <w:t>data</w:t>
      </w:r>
    </w:p>
    <w:p>
      <w:pPr>
        <w:pStyle w:val="Titrearticle"/>
        <w:rPr>
          <w:rFonts w:eastAsia="Times New Roman"/>
          <w:b/>
          <w:i w:val="0"/>
          <w:noProof/>
          <w:szCs w:val="24"/>
        </w:rPr>
      </w:pPr>
      <w:r>
        <w:rPr>
          <w:noProof/>
        </w:rPr>
        <w:t>Artikolu 15</w:t>
      </w:r>
      <w:r>
        <w:rPr>
          <w:noProof/>
        </w:rPr>
        <w:cr/>
      </w:r>
      <w:r>
        <w:rPr>
          <w:noProof/>
        </w:rPr>
        <w:br/>
        <w:t>Reġistru ta’ organizzazzjonijiet rikonoxxuti tal-altruwiżmu mil-lat ta’ data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Kull awtorità kompetenti maħtura skont l-Artikolu 20 għandha żżomm 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Il-Kummissjoni għandha żżomm reġistru tal-Unjoni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 xml:space="preserve">Entità rreġistrata fir-reġistru f’konformità mal-Artikolu 16 tista’ tirreferi għaliha nnifisha bħala “organizzazzjoni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rikonoxxuta fl-Unjoni” fil-komunikazzjoni miktuba u mitkellma tagħha. </w:t>
      </w:r>
    </w:p>
    <w:p>
      <w:pPr>
        <w:pStyle w:val="Titrearticle"/>
        <w:rPr>
          <w:rFonts w:eastAsia="Times New Roman"/>
          <w:b/>
          <w:i w:val="0"/>
          <w:noProof/>
          <w:szCs w:val="24"/>
        </w:rPr>
      </w:pPr>
      <w:r>
        <w:rPr>
          <w:noProof/>
        </w:rPr>
        <w:t>Artikolu 16</w:t>
      </w:r>
      <w:r>
        <w:rPr>
          <w:noProof/>
        </w:rPr>
        <w:cr/>
      </w:r>
      <w:r>
        <w:rPr>
          <w:noProof/>
        </w:rPr>
        <w:br/>
      </w:r>
      <w:r>
        <w:rPr>
          <w:b/>
          <w:i w:val="0"/>
          <w:noProof/>
          <w:szCs w:val="24"/>
        </w:rPr>
        <w:t xml:space="preserve"> </w:t>
      </w:r>
      <w:r>
        <w:rPr>
          <w:noProof/>
        </w:rPr>
        <w:t>Rekwiżiti ġenerali għar-reġistrazzjoni</w:t>
      </w:r>
    </w:p>
    <w:p>
      <w:pPr>
        <w:keepNext/>
        <w:rPr>
          <w:noProof/>
        </w:rPr>
      </w:pPr>
      <w:r>
        <w:rPr>
          <w:noProof/>
        </w:rPr>
        <w:t xml:space="preserve">Sabiex tikkwalifika għar-reġistrazzjoni, l-organizzazzjoni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għandha: 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tkun entità ġuridika kostitwita biex tilħaq l-objettivi ta’ interess ġenerali;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topera fuq bażi mhux għall-profitt u tkun indipendenti minn kwalunkwe entità li topera fuq bażi għall-profitt;</w:t>
      </w:r>
    </w:p>
    <w:p>
      <w:pPr>
        <w:pStyle w:val="Point0"/>
        <w:rPr>
          <w:noProof/>
          <w:szCs w:val="24"/>
        </w:rPr>
      </w:pPr>
      <w:r>
        <w:t>(c)</w:t>
      </w:r>
      <w:r>
        <w:tab/>
      </w:r>
      <w:r>
        <w:rPr>
          <w:noProof/>
        </w:rPr>
        <w:t xml:space="preserve">twettaq l-attivitajiet relatati mal-altruwiżmu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permezz ta’ struttura legalment indipendenti, separata minn attivitajiet oħra li twettaq.</w:t>
      </w:r>
    </w:p>
    <w:p>
      <w:pPr>
        <w:pStyle w:val="Titrearticle"/>
        <w:rPr>
          <w:rFonts w:eastAsia="Times New Roman"/>
          <w:b/>
          <w:noProof/>
        </w:rPr>
      </w:pPr>
      <w:r>
        <w:rPr>
          <w:noProof/>
        </w:rPr>
        <w:t>Artikolu 17</w:t>
      </w:r>
      <w:r>
        <w:rPr>
          <w:noProof/>
        </w:rPr>
        <w:cr/>
      </w:r>
      <w:r>
        <w:rPr>
          <w:noProof/>
        </w:rPr>
        <w:br/>
        <w:t>Reġistrazzjoni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Kwalunkwe entità li tissodisfa r-rekwiżiti tal-Artikolu 16 tista’ titlob li tiddaħħal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15(1).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Għall-finijiet ta’ dan ir-Regolament, entità involuta f’attivitajiet ibbażati fuq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ma’ stabbilimenti f’aktar minn Stat Membru wieħed, għandha tirreġistra fl-Istat Membru li fih għandha l-istabbiliment ewlieni tagħha.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Entità li ma tkunx stabbilita fl-Unjoni, iżda li tissodisfa r-rekwiżiti fl-Artikolu 16, għandha taħtar rappreżentant legali f’wieħed mill-Istati Membri fejn ikollha l-ħsieb li tiġbor d-</w:t>
      </w:r>
      <w:r>
        <w:rPr>
          <w:i/>
          <w:iCs/>
          <w:noProof/>
        </w:rPr>
        <w:t>data</w:t>
      </w:r>
      <w:r>
        <w:rPr>
          <w:noProof/>
        </w:rPr>
        <w:t xml:space="preserve"> bbażata fuq l-altruwiżmu mil-lat ta’ </w:t>
      </w:r>
      <w:r>
        <w:rPr>
          <w:i/>
          <w:iCs/>
          <w:noProof/>
        </w:rPr>
        <w:t>data</w:t>
      </w:r>
      <w:r>
        <w:rPr>
          <w:noProof/>
        </w:rPr>
        <w:t>. Għall-finijiet tal-konformità ma’ dan ir-Regolament, dik l-entità għandha titqies li hija taħt il-ġurisdizzjoni tal-Istat Membru fejn jinsab ir-rappreżentant legali.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L-applikazzjonijiet għar-reġistrazzjoni għandu jkun fihom l-informazzjoni li ġejja: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isem l-entità;</w:t>
      </w:r>
    </w:p>
    <w:p>
      <w:pPr>
        <w:pStyle w:val="Point1"/>
        <w:rPr>
          <w:noProof/>
        </w:rPr>
      </w:pPr>
      <w:r>
        <w:lastRenderedPageBreak/>
        <w:t>(b)</w:t>
      </w:r>
      <w:r>
        <w:tab/>
      </w:r>
      <w:r>
        <w:rPr>
          <w:noProof/>
        </w:rPr>
        <w:t>l-istatus legali, il-forma u n-numru ta’ reġistrazzjoni tal-entità, fejn tal-entità tkun irreġistrata f’reġistru pubbliku;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l-istatuti tal-entità, fejn xieraq;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is-sorsi prinċipali ta’ dħul tal-entità;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l-indirizz tal-istabbiliment ewlieni tal-entità fl-Unjoni, jekk ikun hemm, u, fejn applikabbli, kwalunkwe fergħa sekondarja fi Stat Membru ieħor jew dak tar-rappreżentant legali maħtur skont il-paragrafu (3);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sit web fejn tista’ tinstab informazzjoni dwar l-entità u l-attivitajiet;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il-persuni ta’ kuntatt tal-entità u d-dettalji ta’ kuntatt;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l-iskopijiet ta’ interess ġenerali li għandha l-ħsieb li tippromwovi meta tiġbor id-</w:t>
      </w:r>
      <w:r>
        <w:rPr>
          <w:i/>
          <w:iCs/>
          <w:noProof/>
        </w:rPr>
        <w:t>data</w:t>
      </w:r>
      <w:r>
        <w:rPr>
          <w:noProof/>
        </w:rPr>
        <w:t>;</w:t>
      </w:r>
    </w:p>
    <w:p>
      <w:pPr>
        <w:pStyle w:val="Point1"/>
        <w:rPr>
          <w:noProof/>
        </w:rPr>
      </w:pPr>
      <w:r>
        <w:t>(i)</w:t>
      </w:r>
      <w:r>
        <w:tab/>
      </w:r>
      <w:r>
        <w:rPr>
          <w:noProof/>
        </w:rPr>
        <w:t>kwalunkwe dokument ieħor li juri li r-rekwiżiti tal-Artikolu 16 huma sodisfatti.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 xml:space="preserve">Meta l-entità tkun ippreżentat l-informazzjoni kollha meħtieġa skont il-paragrafu 4 u l-awtorità kompetenti tqis li l-entità tikkonforma mar-rekwiżiti tal-Artikolu 16, hija għandha tirreġistra l-entità fir-reġistru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fi żmien 12-il ġimgħa mid-data tal-applikazzjoni. Ir-reġistrazzjoni għandha tkun valida fl-Istati Membri kollha. Kwalunkwe reġistrazzjoni għandha tiġi kkomunikata lill-Kummissjoni, għall-inklużjoni fir-reġistru tal-Unjoni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 xml:space="preserve">L-informazzjoni msemmija fil-paragrafu 4, il-punti (a), (b), (f), (g), u (h) għandha tiġi ppubblikata fir-reġistru nazzjonali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. </w:t>
      </w:r>
    </w:p>
    <w:p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 xml:space="preserve">Kwalunkwe entità li tiddaħħal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għandha tissottometti kwalunkwe bidla fl-informazzjoni pprovduta skont il-paragrafu 4 lill-awtorità kompetenti fi żmien 14-il jum kalendarju mill-jum li fih isseħħ il-bidla.</w:t>
      </w:r>
    </w:p>
    <w:p>
      <w:pPr>
        <w:pStyle w:val="Titrearticle"/>
        <w:rPr>
          <w:rFonts w:eastAsia="Times New Roman"/>
          <w:b/>
          <w:i w:val="0"/>
          <w:noProof/>
          <w:szCs w:val="24"/>
        </w:rPr>
      </w:pPr>
      <w:r>
        <w:rPr>
          <w:noProof/>
        </w:rPr>
        <w:t>Artikolu 18</w:t>
      </w:r>
      <w:r>
        <w:rPr>
          <w:noProof/>
        </w:rPr>
        <w:cr/>
      </w:r>
      <w:r>
        <w:rPr>
          <w:noProof/>
        </w:rPr>
        <w:br/>
        <w:t>Rekwiżiti ta’ trasparenza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Kwalunkwe entità li tiddaħħal fir-reġistru nazzjonali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għandha żżomm rekords sħaħ u preċiżi dwar: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il-persuni fiżiċi jew ġuridiċi kollha li ngħataw il-possibbiltà li jipproċessaw id-</w:t>
      </w:r>
      <w:r>
        <w:rPr>
          <w:i/>
          <w:iCs/>
          <w:noProof/>
        </w:rPr>
        <w:t>data</w:t>
      </w:r>
      <w:r>
        <w:rPr>
          <w:noProof/>
        </w:rPr>
        <w:t xml:space="preserve"> miżmuma minn dik l-entità;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id-data jew it-tul ta’ żmien ta’ dan l-ipproċessar;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l-iskop ta’ tali pproċessar kif iddikjarat mill-persuna fiżika jew ġuridika li ngħatat il-possibbiltà ta’ pproċessar;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it-tariffi mħallsa minn persuni fiżiċi jew ġuridiċi li jipproċessaw id-</w:t>
      </w:r>
      <w:r>
        <w:rPr>
          <w:i/>
          <w:iCs/>
          <w:noProof/>
        </w:rPr>
        <w:t>data</w:t>
      </w:r>
      <w:r>
        <w:rPr>
          <w:noProof/>
        </w:rPr>
        <w:t>, jekk ikun hemm.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Kull entità li tiddaħħal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għandha tfassal u tittrażmetti lill-awtorità nazzjonali kompetenti rapport annwali tal-attività li għandu jkun fih mill-inqas dan li ġej:</w:t>
      </w:r>
    </w:p>
    <w:p>
      <w:pPr>
        <w:pStyle w:val="Point1"/>
        <w:rPr>
          <w:noProof/>
        </w:rPr>
      </w:pPr>
      <w:r>
        <w:lastRenderedPageBreak/>
        <w:t>(a)</w:t>
      </w:r>
      <w:r>
        <w:tab/>
      </w:r>
      <w:r>
        <w:rPr>
          <w:noProof/>
        </w:rPr>
        <w:t xml:space="preserve">informazzjoni dwar l-attivitajiet tal-entità;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deskrizzjoni tal-mod li bih l-iskopijiet ta’ interess ġenerali li għalihom inġabret id-</w:t>
      </w:r>
      <w:r>
        <w:rPr>
          <w:i/>
          <w:iCs/>
          <w:noProof/>
        </w:rPr>
        <w:t>data</w:t>
      </w:r>
      <w:r>
        <w:rPr>
          <w:noProof/>
        </w:rPr>
        <w:t xml:space="preserve"> ġew promossi matul is-sena finanzjarja partikolari; 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lista tal-persuni fiżiċi u ġuridiċi kollha li tħallew jużaw id-</w:t>
      </w:r>
      <w:r>
        <w:rPr>
          <w:i/>
          <w:iCs/>
          <w:noProof/>
        </w:rPr>
        <w:t>data</w:t>
      </w:r>
      <w:r>
        <w:rPr>
          <w:noProof/>
        </w:rPr>
        <w:t xml:space="preserve"> li għandha, inkluż deskrizzjoni fil-qosor tal-iskopijiet ta’ interess ġenerali ta’ tali użu tad-</w:t>
      </w:r>
      <w:r>
        <w:rPr>
          <w:i/>
          <w:iCs/>
          <w:noProof/>
        </w:rPr>
        <w:t>data</w:t>
      </w:r>
      <w:r>
        <w:rPr>
          <w:noProof/>
        </w:rPr>
        <w:t xml:space="preserve"> u d-deskrizzjoni tal-mezzi tekniċi użati għaliha, inkluż deskrizzjoni tat-tekniki użati għall-preservazzjoni tal-privatezza u l-protezzjoni tad-</w:t>
      </w:r>
      <w:r>
        <w:rPr>
          <w:i/>
          <w:iCs/>
          <w:noProof/>
        </w:rPr>
        <w:t>data</w:t>
      </w:r>
      <w:r>
        <w:rPr>
          <w:noProof/>
        </w:rPr>
        <w:t>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sommarju tar-riżultati tal-użu tad-</w:t>
      </w:r>
      <w:r>
        <w:rPr>
          <w:i/>
          <w:iCs/>
          <w:noProof/>
        </w:rPr>
        <w:t>data</w:t>
      </w:r>
      <w:r>
        <w:rPr>
          <w:noProof/>
        </w:rPr>
        <w:t xml:space="preserve"> permess mill-entità, fejn applikabbli;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informazzjoni dwar is-sorsi ta’ dħul tal-entità, b’mod partikolari d-dħul kollu li rriżulta mill-permess tal-aċċess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, u dwar in-nefqa. </w:t>
      </w:r>
    </w:p>
    <w:p>
      <w:pPr>
        <w:pStyle w:val="Titrearticle"/>
        <w:rPr>
          <w:b/>
          <w:noProof/>
        </w:rPr>
      </w:pPr>
      <w:r>
        <w:rPr>
          <w:noProof/>
        </w:rPr>
        <w:t>Artikolu 19</w:t>
      </w:r>
      <w:r>
        <w:rPr>
          <w:noProof/>
        </w:rPr>
        <w:cr/>
      </w:r>
      <w:r>
        <w:rPr>
          <w:noProof/>
        </w:rPr>
        <w:br/>
        <w:t>Rekwiżiti speċifiċi għas-salvagwardja tad-drittijiet u tal-interessi tas-suġġetti tad-data u tal-entitajiet legali fir-rigward tad-data tagħhom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Kwalunkwe entità li tiddaħħal fir-reġistru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għandha tinforma lid-detenturi tad-</w:t>
      </w:r>
      <w:r>
        <w:rPr>
          <w:i/>
          <w:iCs/>
          <w:noProof/>
        </w:rPr>
        <w:t>data</w:t>
      </w:r>
      <w:r>
        <w:rPr>
          <w:noProof/>
        </w:rPr>
        <w:t>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dwar l-iskopijiet ta’ interess ġenerali li għalihom tippermetti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tagħhom minn utent tad-</w:t>
      </w:r>
      <w:r>
        <w:rPr>
          <w:i/>
          <w:iCs/>
          <w:noProof/>
        </w:rPr>
        <w:t>data</w:t>
      </w:r>
      <w:r>
        <w:rPr>
          <w:noProof/>
        </w:rPr>
        <w:t xml:space="preserve"> b’mod faċli li jinftiehem;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dwar kwalunkwe pproċessar barra mill-Unjoni.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L-entità għandha tiżgura wkoll li d-</w:t>
      </w:r>
      <w:r>
        <w:rPr>
          <w:i/>
          <w:iCs/>
          <w:noProof/>
        </w:rPr>
        <w:t>data</w:t>
      </w:r>
      <w:r>
        <w:rPr>
          <w:noProof/>
        </w:rPr>
        <w:t xml:space="preserve"> ma tintużax għal skopijiet oħra għajr dawk ta’ interess ġenerali li għalihom tippermetti l-ipproċessar.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 xml:space="preserve">Meta entità li tiddaħħal fir-reġistru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tipprovdi għodod għall-ksib ta’ kunsens minn 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jew permessi biex jipproċessaw </w:t>
      </w:r>
      <w:r>
        <w:rPr>
          <w:i/>
          <w:iCs/>
          <w:noProof/>
        </w:rPr>
        <w:t>data</w:t>
      </w:r>
      <w:r>
        <w:rPr>
          <w:noProof/>
        </w:rPr>
        <w:t xml:space="preserve"> magħmula disponibbli minn persuni ġuridiċi, hija għandha tispeċifika l-ġurisdizzjoni jew il-ġurisdizzjonijiet li fihom ikun maħsub li jsir l-użu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 20</w:t>
      </w:r>
      <w:r>
        <w:rPr>
          <w:noProof/>
        </w:rPr>
        <w:cr/>
      </w:r>
      <w:r>
        <w:rPr>
          <w:noProof/>
        </w:rPr>
        <w:br/>
        <w:t>Awtoritajiet kompetenti għar-reġistrazzjoni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Kull Stat Membru għandu jaħtar awtorità kompetenti waħda jew aktar responsabbli għar-reġistru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u għall-monitoraġġ tal-konformità mar-rekwiżiti ta’ dan il-Kapitolu. L-awtoritajiet kompetenti maħtura għandhom jissodisfaw ir-rekwiżiti tal-Artikolu 23.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Kull Stat Membru għandu jinforma lill-Kummissjoni dwar l-identità tal-awtoritajiet maħtura.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L-awtorità kompetenti għandha twettaq il-kompiti tagħha f’kooperazzjoni mal-awtorità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, fejn tali kompiti jkunu relatati mal-ipproċessar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personali, u ma’ korpi settorjali rilevanti tal-istess Stat Membru. Għal kwalunkwe kwistjoni li teħtieġ valutazzjoni tal-konformità mar-Regolament (UE) 2016/679, l-awtorità kompetenti għandha l-ewwel titlob opinjoni jew deċiżjoni mill-awtorità superviżorja kompetenti stabbilita skont dak ir-Regolament u tikkonforma ma’ dik l-opinjoni jew deċiżjoni.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21</w:t>
      </w:r>
      <w:r>
        <w:rPr>
          <w:noProof/>
        </w:rPr>
        <w:cr/>
      </w:r>
      <w:r>
        <w:rPr>
          <w:noProof/>
        </w:rPr>
        <w:br/>
        <w:t xml:space="preserve">Monitoraġġ tal-konformità 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L-awtorità kompetenti għandha timmonitorja u tissorvelja l-konformità tal-entitajiet imdaħħlin fir-reġistru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mal-kundizzjonijiet stabbiliti f’dan il-Kapitolu.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L-awtorità kompetenti għandu jkollha s-setgħa li titlob informazzjoni minn entitajiet inklużi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li tkun meħtieġa biex tiġi vverifikata l-konformità mad-dispożizzjonijiet ta’ dan il-Kapitolu. Kwalunkwe talba għal informazzjoni għandha tkun proporzjonata għat-twettiq tal-kompitu u għandha tkun motivata.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Fejn l-awtorità kompetenti ssib li entità ma tikkonformax ma’ wieħed jew aktar mir-rekwiżiti ta’ dan il-Kapitolu, hija għandha tinnotifika lill-entità b’dawk is-sejbiet u tagħtiha l-opportunità li tiddikjara l-fehmiet tagħha, f’limitu ta’ żmien raġonevoli.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L-awtorità kompetenti għandu jkollha s-setgħa li titlob il-waqfien tal-ksur imsemmi fil-paragrafu 3 jew immedjatament jew f’limitu ta’ żmien raġonevoli u għandha tieħu miżuri xierqa u proporzjonati bil-għan li tiżgura l-konformità.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 xml:space="preserve">Jekk entità ma tikkonformax ma’ wieħed jew aktar mir-rekwiżiti ta’ dan il-Kapitolu anki wara li tkun ġiet notifikata f’konformità mal-paragrafu 3 mill-awtorità kompetenti, l-entità għandha: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titlef id-dritt tagħha li tirreferi għaliha nnifisha bħala “organizzazzjoni rikonoxxuta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fl-Unjoni” fi kwalunkwe komunikazzjoni miktuba u mitkellma;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titneħħa mir-reġistru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 xml:space="preserve">Jekk entità inkluża fir-reġistru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jkollha l-istabbiliment ewlieni jew ir-rappreżentant legali tagħha fi Stat Membru iżda tkun attiva fi Stati Membri oħra, l-awtorità kompetenti tal-Istat Membru tal-istabbiliment ewlieni jew fejn jinsab ir-rappreżentant legali u l-awtoritajiet kompetenti ta’ dawk l-Istati Membri l-oħra għandhom jikkooperaw u jassistu lil xulxin kif meħtieġ. Tali assistenza u kooperazzjoni jistgħu jkopru skambji ta’ informazzjoni bejn l-awtoritajiet kompetenti kkonċernati u talbiet biex jittieħdu l-miżuri superviżorji msemmija f’dan l-Artikolu.</w:t>
      </w:r>
    </w:p>
    <w:p>
      <w:pPr>
        <w:pStyle w:val="Titrearticle"/>
        <w:rPr>
          <w:noProof/>
        </w:rPr>
      </w:pPr>
      <w:r>
        <w:rPr>
          <w:noProof/>
        </w:rPr>
        <w:t>Artikolu 22</w:t>
      </w:r>
      <w:r>
        <w:rPr>
          <w:noProof/>
        </w:rPr>
        <w:cr/>
      </w:r>
      <w:r>
        <w:rPr>
          <w:noProof/>
        </w:rPr>
        <w:br/>
        <w:t>Formola Ewropea għall-kunsens għall-altruwiżmu mil-lat ta’ data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 xml:space="preserve">Sabiex jiġi ffaċilitat il-ġbir ta’ </w:t>
      </w:r>
      <w:r>
        <w:rPr>
          <w:i/>
          <w:iCs/>
          <w:noProof/>
        </w:rPr>
        <w:t>data</w:t>
      </w:r>
      <w:r>
        <w:rPr>
          <w:noProof/>
        </w:rPr>
        <w:t xml:space="preserve"> bbażata fuq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, il-Kummissjoni tista’ tadotta atti ta’ implimentazzjoni li jiżviluppaw formola Ewropea ta’ kunsens għall-altruwiżmu mil-lat ta’ </w:t>
      </w:r>
      <w:r>
        <w:rPr>
          <w:i/>
          <w:iCs/>
          <w:noProof/>
        </w:rPr>
        <w:t>data</w:t>
      </w:r>
      <w:r>
        <w:rPr>
          <w:noProof/>
        </w:rPr>
        <w:t>. Il-formola għandha tippermetti l-ġbir tal-kunsens fl-Istati Membri kollha f’format uniformi. Dawk l-atti ta’ implimentazzjoni għandhom jiġu adottati f’konformità mal-proċedura konsultattiva msemmija fl-Artikolu 29(2).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 xml:space="preserve">Il-formola Ewropea għall-kunsens għall-altruwiżmu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għandha tuża approċċ modulari li jippermetti l-adattament skont il-ħtiġijiet għal setturi speċifiċi u għal finijiet differenti.</w:t>
      </w:r>
    </w:p>
    <w:p>
      <w:pPr>
        <w:pStyle w:val="Point0"/>
        <w:rPr>
          <w:noProof/>
        </w:rPr>
      </w:pPr>
      <w:r>
        <w:lastRenderedPageBreak/>
        <w:t>(3)</w:t>
      </w:r>
      <w:r>
        <w:tab/>
      </w:r>
      <w:r>
        <w:rPr>
          <w:noProof/>
        </w:rPr>
        <w:t xml:space="preserve">Meta tiġi pprovduta </w:t>
      </w:r>
      <w:r>
        <w:rPr>
          <w:i/>
          <w:iCs/>
          <w:noProof/>
        </w:rPr>
        <w:t>data</w:t>
      </w:r>
      <w:r>
        <w:rPr>
          <w:noProof/>
        </w:rPr>
        <w:t xml:space="preserve"> personali, il-formola Ewropea tal-kunsens għall-altruwiżmu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għandha tiżgura li 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jkunu jistgħu jagħtu l-kunsens u jirtiraw il-kunsens tagħhom minn operazzjoni speċifika tal-ipproċessar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f’konformità mar-rekwiżiti tar-Regolament (UE) 2016/679. 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Il-formola għandha tkun disponibbli b’mod li tista’ tiġi stampata fuq karta u tinqara mill-bnedmin kif ukoll f’forma elettronika li tinqara minn magna.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t>Kapitolu V</w:t>
      </w:r>
      <w:r>
        <w:rPr>
          <w:smallCaps/>
          <w:noProof/>
        </w:rPr>
        <w:cr/>
      </w:r>
      <w:r>
        <w:rPr>
          <w:smallCaps/>
          <w:noProof/>
        </w:rPr>
        <w:br/>
        <w:t>Awtoritajiet kompetenti u dispożizzjonijiet proċedurali</w:t>
      </w:r>
    </w:p>
    <w:p>
      <w:pPr>
        <w:pStyle w:val="Titrearticle"/>
        <w:rPr>
          <w:noProof/>
        </w:rPr>
      </w:pPr>
      <w:r>
        <w:rPr>
          <w:noProof/>
        </w:rPr>
        <w:t>Artikolu 23</w:t>
      </w:r>
      <w:r>
        <w:rPr>
          <w:noProof/>
        </w:rPr>
        <w:cr/>
      </w:r>
      <w:r>
        <w:rPr>
          <w:noProof/>
        </w:rPr>
        <w:br/>
        <w:t>Rekwiżiti relatati mal-awtoritajiet kompetenti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L-awtoritajiet kompetenti maħtura skont l-Artikolu 12 u l-Artikolu 20 għandhom ikunu legalment distinti minn, u funzjonalment indipendenti minn kwalunkwe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entità inkluża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L-awtoritajiet kompetenti għandhom jeżerċitaw il-kompiti tagħhom b’mod imparzjali, trasparenti, konsistenti, affidabbli u f’waqtu.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Il-maniġment superjuri u l-persunal responsabbli għat-twettiq tal-kompiti rilevanti tal-awtorità kompetenti previsti f’dan ir-Regolament ma jistgħux ikunu d-disinjatur, il-manifattur, il-fornitur, l-installatur, ix-xerrej, is-sid, l-utent jew il-persuna li twettaq il-manutenzjoni tas-servizzi li huma jevalwaw, lanqas ir-rappreżentant awtorizzat ta’ xi waħda minn dawk il-partijiet jew li jirrappreżentahom. Dan ma għandux jipprekludi l-użu tas-servizzi evalwati li huma meħtieġa għall-operazzjonijiet tal-awtorità kompetenti jew l-użu ta’ tali servizzi għal skopijiet personali.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Il-maniġment superjuri u l-persunal ma għandhom jieħdu sehem fl-ebda attività li tista’ tkun f’kunflitt mal-indipendenza tal-ġudizzju jew l-integrità tagħhom b’rabta mal-attivitajiet ta’ evalwazzjoni fdati lilhom.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L-awtoritajiet kompetenti għandu jkollhom għad-dispożizzjoni tagħhom ir-riżorsi finanzjarji u umani adegwati biex iwettqu l-kompiti assenjati lilhom, inklużi l-għarfien u r-riżorsi tekniċi meħtieġa.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L-awtoritajiet kompetenti ta’ Stat Membru għandhom jipprovdu lill-Kummissjoni u lill-awtoritajiet kompetenti minn Stati Membri oħra, fuq talba motivata, bl-informazzjoni meħtieġa biex iwettqu l-kompiti tagħhom skont dan ir-Regolament. Fejn awtorità nazzjonali kompetenti tqis li l-informazzjoni mitluba hija kunfidenzjali f’konformità mar-regoli tal-Unjoni u dawk nazzjonali dwar il-kunfidenzjalità kummerċjali u professjonali, il-Kummissjoni u kwalunkwe awtorità kompetenti oħra kkonċernata għandhom jiżguraw tali kunfidenzjalità.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24</w:t>
      </w:r>
      <w:r>
        <w:rPr>
          <w:noProof/>
        </w:rPr>
        <w:cr/>
      </w:r>
      <w:r>
        <w:rPr>
          <w:noProof/>
        </w:rPr>
        <w:br/>
        <w:t>Dritt li jitressaq ilment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Il-persuni fiżiċi u ġuridiċi għandu jkollhom id-dritt li jressqu lment quddiem l-awtorità kompetenti nazzjonali rilevanti kontra fornitur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entità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L-awtorità li lilha jkun ġie ppreżentat l-ilment għandha tinforma lil min ikun għamel l-ilment dwar il-progress tal-proċedimenti u dwar id-deċiżjoni meħuda, u għandha tinforma lil min ikun għamel l-ilment bid-dritt għal rimedju ġudizzjarju effettiv previst fl-Artikolu 25.</w:t>
      </w:r>
    </w:p>
    <w:p>
      <w:pPr>
        <w:pStyle w:val="Titrearticle"/>
        <w:rPr>
          <w:noProof/>
        </w:rPr>
      </w:pPr>
      <w:r>
        <w:rPr>
          <w:noProof/>
        </w:rPr>
        <w:t>Artikolu 25</w:t>
      </w:r>
      <w:r>
        <w:rPr>
          <w:noProof/>
        </w:rPr>
        <w:cr/>
      </w:r>
      <w:r>
        <w:rPr>
          <w:noProof/>
        </w:rPr>
        <w:br/>
        <w:t>Dritt għal rimedju ġudizzjarju effettiv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Minkejja kwalunkwe rimedju amministrattiv jew mhux ġudizzjarju ieħor, kwalunkwe persuna fiżika jew ġuridika milquta għandu jkollha d-dritt għal rimedju ġudizzjarju effettiv fir-rigward ta’: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nuqqas ta’ azzjoni dwar ilment imressaq lill-awtorità kompetenti msemmi fl-Artikoli 12 u 20;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deċiżjonijiet tal-awtoritajiet kompetenti msemmija fl-Artikoli 13, 17 u 21 meħuda fil-ġestjoni, il-kontroll u l-infurzar tar-reġim ta’ notifika għall-fornituri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l-monitoraġġ ta’ entitajiet li ddaħħlu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Il-proċedimenti skont dan l-Artikolu għandhom jitressqu quddiem il-qrati tal-Istat Membru li fih tkun tinsab l-awtorità li kontriha jintalab ir-rimedju ġudizzjarju.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t>Kapitolu VI</w:t>
      </w:r>
      <w:r>
        <w:rPr>
          <w:smallCaps/>
          <w:noProof/>
        </w:rPr>
        <w:cr/>
      </w:r>
      <w:r>
        <w:rPr>
          <w:smallCaps/>
          <w:noProof/>
        </w:rPr>
        <w:br/>
        <w:t>Bord Ewropew għall-Innovazzjoni fil-qasam tad-</w:t>
      </w:r>
      <w:r>
        <w:rPr>
          <w:i/>
          <w:iCs/>
          <w:smallCaps/>
          <w:noProof/>
        </w:rPr>
        <w:t>Data</w:t>
      </w:r>
    </w:p>
    <w:p>
      <w:pPr>
        <w:pStyle w:val="Titrearticle"/>
        <w:rPr>
          <w:noProof/>
        </w:rPr>
      </w:pPr>
      <w:r>
        <w:rPr>
          <w:noProof/>
        </w:rPr>
        <w:t>Artikolu 26</w:t>
      </w:r>
      <w:r>
        <w:rPr>
          <w:noProof/>
        </w:rPr>
        <w:cr/>
      </w:r>
      <w:r>
        <w:rPr>
          <w:noProof/>
        </w:rPr>
        <w:br/>
        <w:t>Bord Ewropew għall-Innovazzjoni fil-qasam tad-Data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Il-Kummissjoni għandha tistabbilixxi Bord Ewropew għall-Innovazzjoni fil-qasam tad-</w:t>
      </w:r>
      <w:r>
        <w:rPr>
          <w:i/>
          <w:iCs/>
          <w:noProof/>
        </w:rPr>
        <w:t>Data</w:t>
      </w:r>
      <w:r>
        <w:rPr>
          <w:noProof/>
        </w:rPr>
        <w:t xml:space="preserve"> (“il-Bord”) f’forma ta’ Grupp ta’ Esperti, li jikkonsisti fir-rappreżentanti tal-awtoritajiet kompetenti tal-Istati Membri kollha, il-Bord Ewropew għall-Protezzjoni tad-</w:t>
      </w:r>
      <w:r>
        <w:rPr>
          <w:i/>
          <w:iCs/>
          <w:noProof/>
        </w:rPr>
        <w:t>Data</w:t>
      </w:r>
      <w:r>
        <w:rPr>
          <w:noProof/>
        </w:rPr>
        <w:t>, il-Kummissjoni, l-ispazji tad-</w:t>
      </w:r>
      <w:r>
        <w:rPr>
          <w:i/>
          <w:iCs/>
          <w:noProof/>
        </w:rPr>
        <w:t>data</w:t>
      </w:r>
      <w:r>
        <w:rPr>
          <w:noProof/>
        </w:rPr>
        <w:t xml:space="preserve"> rilevanti u rappreżentanti oħra tal-awtoritajiet kompetenti f’setturi speċifiċi. 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Il-partijiet ikkonċernati u l-partijiet terzi rilevanti jistgħu jiġu mistiedna jattendu l-laqgħat tal-Bord u jipparteċipaw fil-ħidma tiegħu.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 xml:space="preserve">Il-Kummissjoni għandha tippresjedi l-laqgħat tal-Bord. 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Il-Bord għandu jkollu l-għajnuna ta’ segretarjat ipprovdut mill-Kummissjoni.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27</w:t>
      </w:r>
      <w:r>
        <w:rPr>
          <w:noProof/>
        </w:rPr>
        <w:cr/>
      </w:r>
      <w:r>
        <w:rPr>
          <w:noProof/>
        </w:rPr>
        <w:br/>
        <w:t>Kompiti tal-Bord</w:t>
      </w:r>
    </w:p>
    <w:p>
      <w:pPr>
        <w:rPr>
          <w:noProof/>
        </w:rPr>
      </w:pPr>
      <w:r>
        <w:rPr>
          <w:noProof/>
        </w:rPr>
        <w:t>Il-Bord għandu l-kompiti li ġejjin: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 xml:space="preserve">li jagħti pariri u jassisti lill-Kummissjoni fl-iżvilupp ta’ prattika konsistenti ta’ korpi tas-settur pubbliku u korpi kompetenti msemmija fl-Artikolu 7(1) biex jipproċessaw talbiet għall-użu mill-ġdid tal-kategoriji ta’ </w:t>
      </w:r>
      <w:r>
        <w:rPr>
          <w:i/>
          <w:iCs/>
          <w:noProof/>
        </w:rPr>
        <w:t>data</w:t>
      </w:r>
      <w:r>
        <w:rPr>
          <w:noProof/>
        </w:rPr>
        <w:t xml:space="preserve"> msemmija fl-Artikolu 3(1); 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li jagħti pariri u jassisti lill-Kummissjoni fl-iżvilupp ta’ prattika konsistenti tal-awtoritajiet kompetenti fl-applikazzjoni tar-rekwiżiti applikabbli għall-fornituri tal-kondiviżjoni tad-</w:t>
      </w:r>
      <w:r>
        <w:rPr>
          <w:i/>
          <w:iCs/>
          <w:noProof/>
        </w:rPr>
        <w:t>data</w:t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li jagħti parir lill-Kummissjoni dwar il-prijoritizzazzjoni tal-istandards transsettorjali li għandhom jintużaw u jiġu żviluppati għall-użu tad-</w:t>
      </w:r>
      <w:r>
        <w:rPr>
          <w:i/>
          <w:iCs/>
          <w:noProof/>
        </w:rPr>
        <w:t>data</w:t>
      </w:r>
      <w:r>
        <w:rPr>
          <w:noProof/>
        </w:rPr>
        <w:t xml:space="preserve"> u l-kondiviżjoni transsettorjali tad-</w:t>
      </w:r>
      <w:r>
        <w:rPr>
          <w:i/>
          <w:iCs/>
          <w:noProof/>
        </w:rPr>
        <w:t>data</w:t>
      </w:r>
      <w:r>
        <w:rPr>
          <w:noProof/>
        </w:rPr>
        <w:t>, it-tqabbil u l-iskambju transsettorjali tal-aħjar prattiki fir-rigward tar-rekwiżiti settorjali għas-sigurtà, il-proċeduri tal-aċċess, filwaqt li jitqiesu l-attivitajiet standardizzati speċifiċi għas-settur;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li jassisti lill-Kummissjoni fit-titjib tal-interoperabbiltà tad-</w:t>
      </w:r>
      <w:r>
        <w:rPr>
          <w:i/>
          <w:iCs/>
          <w:noProof/>
        </w:rPr>
        <w:t>data</w:t>
      </w:r>
      <w:r>
        <w:rPr>
          <w:noProof/>
        </w:rPr>
        <w:t xml:space="preserve"> kif ukoll tas-servizzi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bejn setturi u dominji differenti, filwaqt li jibni fuq standards Ewropej, internazzjonali jew nazzjonali eżistenti;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li jiffaċilita l-kooperazzjoni bejn l-awtoritajiet kompetenti nazzjonali skont dan ir-Regolament permezz tal-bini tal-kapaċità u l-iskambju ta’ informazzjoni, b’mod partikolari billi jiġu stabbiliti metodi għall-iskambju effiċjenti ta’ informazzjoni relatata mal-proċedura ta’ notifika għall-fornituri ta’ 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r-reġistrazzjoni u l-monitoraġġ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t>Kapitolu VII</w:t>
      </w:r>
      <w:r>
        <w:rPr>
          <w:smallCaps/>
          <w:noProof/>
        </w:rPr>
        <w:cr/>
      </w:r>
      <w:r>
        <w:rPr>
          <w:smallCaps/>
          <w:noProof/>
        </w:rPr>
        <w:br/>
        <w:t>Kumitat u delegazzjoni</w:t>
      </w:r>
    </w:p>
    <w:p>
      <w:pPr>
        <w:pStyle w:val="Titrearticle"/>
        <w:rPr>
          <w:iCs/>
          <w:noProof/>
        </w:rPr>
      </w:pPr>
      <w:r>
        <w:rPr>
          <w:noProof/>
        </w:rPr>
        <w:t>Artikolu 28</w:t>
      </w:r>
      <w:r>
        <w:rPr>
          <w:noProof/>
        </w:rPr>
        <w:cr/>
      </w:r>
      <w:r>
        <w:rPr>
          <w:noProof/>
        </w:rPr>
        <w:br/>
        <w:t>Eżerċizzju tad-Delega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Is-setgħa ta’ adozzjoni ta’ atti delegati hija mogħtija lill-Kummissjoni soġġett għall-kundizzjonijiet stabbiliti f’dan l- Artikolu.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Is-setgħa ta’ adozzjoni ta’ atti delegati msemmija fl-Artikolu 5(11) għandha tingħata lill-Kummissjoni għal perjodu ta’ żmien indeterminat minn [...].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Id-delega tas-setgħa msemmija fl-Artikolu 5(11) tista’ tiġi revokata fi kwalunkwe mument mill-Parlament Ewropew jew mill-Kunsill. Deċiżjoni li tirrevoka għandha ttemm id-delega tas-setgħa speċifikata f’dik id-Deċiżjoni. Din għandha ssir effettiva l-għada tal-pubblikazzjoni tad-Deċiżjoni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 xml:space="preserve"> jew f’data aktar tard speċifikata fih. Ma għandhiex taffettwa l-validità ta’ kwalunkwe att delegat li jkun diġà fis-seħħ.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Qabel ma tadotta att delegat, il-Kummissjoni għandha tikkonsulta esperti nnominati minn kull Stat Membru f’konformità mal-prinċipji stipulati fil-Ftehim Interistituzzjonali dwar it-Tfassil Aħjar tal-Liġijiet tat-13 ta’ April 2016.</w:t>
      </w:r>
    </w:p>
    <w:p>
      <w:pPr>
        <w:pStyle w:val="Point0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>Hekk kif tadotta att delegat, il-Kummissjoni għandha tinnotifikah simultanjament lill-Parlament Ewropew u lill-Kunsill.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>Att delegat adottat skont l-Artikolu 5(11) għandu jidħol fis-seħħ jekk la l-Parlament Ewropew u lanqas il-Kunsill ma jkunu oġġezzjonaw għalih fi żmien tliet xhur min-notifika ta’ dak l-att lill-Parlament Ewropew u lill-Kunsill. jew jekk, qabel ma jiskadi dak il-perjodu, il-Parlament Ewropew u l-Kunsill it-tnejn ikunu nfurmaw lill-Kummissjoni li mhumiex se joġġezzjonaw. Dak il-perjodu għandu jiġi estiż bi tliet xhur fuq l-inizjattiva tal-Parlament Ewropew jew tal-Kunsill.</w:t>
      </w:r>
    </w:p>
    <w:p>
      <w:pPr>
        <w:pStyle w:val="Titrearticle"/>
        <w:rPr>
          <w:noProof/>
        </w:rPr>
      </w:pPr>
      <w:r>
        <w:rPr>
          <w:noProof/>
        </w:rPr>
        <w:t>Artikolu 29</w:t>
      </w:r>
      <w:r>
        <w:rPr>
          <w:noProof/>
        </w:rPr>
        <w:cr/>
      </w:r>
      <w:r>
        <w:rPr>
          <w:noProof/>
        </w:rPr>
        <w:br/>
        <w:t>Proċedura tal-Kumitat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Il-Kummissjoni għandha tkun megħjuna minn kumitat fit-tifsira tar-Regolament (UE) Nru 182/2011.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Fejn issir referenza għal dan il-paragrafu, għandu japplika l-Artikolu 4 tar-Regolament (UE) Nru 182/2011.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Fejn ikun meħtieġ li tinkiseb l-opinjoni tal-kumitat permezz ta’ proċedura bil-miktub, dik il-proċedura għandha tintemm mingħajr riżultat meta, fil-limitu ta’ żmien għall-ħruġ tal-opinjoni, il-president tal-kumitat jiddeċiedi hekk, jew membru tal-kumitat jitlob hekk. F’każ bħal dan, il-President għandu jsejjaħ laqgħa tal-kumitat fi żmien raġonevoli.</w:t>
      </w:r>
    </w:p>
    <w:p>
      <w:pPr>
        <w:pStyle w:val="ChapterTitle"/>
        <w:rPr>
          <w:smallCaps/>
          <w:noProof/>
        </w:rPr>
      </w:pPr>
      <w:r>
        <w:rPr>
          <w:smallCaps/>
          <w:noProof/>
        </w:rPr>
        <w:t>Kapitolu VIII</w:t>
      </w:r>
      <w:r>
        <w:rPr>
          <w:smallCaps/>
          <w:noProof/>
        </w:rPr>
        <w:cr/>
      </w:r>
      <w:r>
        <w:rPr>
          <w:smallCaps/>
          <w:noProof/>
        </w:rPr>
        <w:br/>
        <w:t xml:space="preserve">Dispożizzjonijiet finali </w:t>
      </w:r>
    </w:p>
    <w:p>
      <w:pPr>
        <w:pStyle w:val="Titrearticle"/>
        <w:rPr>
          <w:iCs/>
          <w:noProof/>
        </w:rPr>
      </w:pPr>
      <w:r>
        <w:rPr>
          <w:noProof/>
        </w:rPr>
        <w:t>Artikolu 30</w:t>
      </w:r>
      <w:r>
        <w:rPr>
          <w:noProof/>
        </w:rPr>
        <w:cr/>
      </w:r>
      <w:r>
        <w:rPr>
          <w:noProof/>
        </w:rPr>
        <w:br/>
        <w:t>Aċċess internazzjonali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Il-korp tas-settur pubbliku, il-persuna fiżika jew ġuridika li lilha jkun ingħata d-dritt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skont il-Kapitolu 2, il-fornitur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l-entità mniżżla fir-reġistru tal-organizzazzjonijiet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, skont il-każ, għandhom jieħdu l-miżuri tekniċi, legali u organizzattivi raġonevoli kollha sabiex jipprevjenu t-trasferiment jew l-aċċess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miżmuma fl-Unjoni fejn tali trasferiment jew aċċess joħloq kunflitt mal-liġi tal-Unjoni jew mal-liġi tal-Istat Membru rilevanti, sakemm it-trasferiment jew l-aċċess ma jkunux konformi mal-paragrafu 2 jew 3.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Kwalunkwe sentenza ta’ qorti jew tribunal u kwalunkwe deċiżjoni ta’ awtorità amministrattiva ta’ pajjiż terz li tirrikjedi korp tas-settur pubbliku, persuna fiżika jew ġuridika li lilha jkun ingħata d-dritt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skont il-Kapitolu 2, fornitur jew entità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mniżżla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biex jittrasferixxu minn jew jagħtu 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soġġetta għal dan ir-Regolament fl-Unjoni jistgħu jiġu rikonoxxuti jew infurzabbli biss fi kwalunkwe mod jekk ikunu bbażati fuq ftehim internazzjonali, bħal trattat dwar l-assistenza legali reċiproka, fis-seħħ bejn il-pajjiż terz li jagħmel it-talba u l-Unjoni jew kwalunkwe ftehim bħal dan </w:t>
      </w:r>
      <w:r>
        <w:rPr>
          <w:noProof/>
        </w:rPr>
        <w:lastRenderedPageBreak/>
        <w:t>bejn il-pajjiż terz li jagħmel it-talba u Stat Membru konkluż qabel [id-dħul fis-seħħ ta’ dan ir-Regolament].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Fejn korp tas-settur pubbliku, persuna fiżika jew ġuridika li lilha jkun ingħata d-dritt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skont il-Kapitolu 2, fornitur jew entità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mniżżla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jkun id-destinatarju ta’ deċiżjoni ta’ qorti jew ta’ awtorità amministrattiva ta’ pajjiż terz li jittrasferixxi minn jew jagħti aċċess għal </w:t>
      </w:r>
      <w:r>
        <w:rPr>
          <w:i/>
          <w:iCs/>
          <w:noProof/>
        </w:rPr>
        <w:t>data</w:t>
      </w:r>
      <w:r>
        <w:rPr>
          <w:noProof/>
        </w:rPr>
        <w:t xml:space="preserve"> mhux personali miżmuma fl-Unjoni u l-konformità ma’ tali deċiżjoni tkun qed tirriskja li tpoġġi lid-destinatarju f’kunflitt mal-liġi tal-Unjoni jew mal-liġi tal-Istat Membru rilevanti, it-trasferiment għal jew l-aċċess għal tali </w:t>
      </w:r>
      <w:r>
        <w:rPr>
          <w:i/>
          <w:iCs/>
          <w:noProof/>
        </w:rPr>
        <w:t>data</w:t>
      </w:r>
      <w:r>
        <w:rPr>
          <w:noProof/>
        </w:rPr>
        <w:t xml:space="preserve"> minn dik l-awtorità tal-pajjiż terz għandu jsir biss: 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fejn is-sistema ta’ pajjiż terz teħtieġ li jiġu stabbiliti r-raġunijiet u l-proporzjonalità tad-deċiżjoni, u tirrikjedi li l-ordni tal-qorti jew id-deċiżjoni, skont il-każ, tkun ta’ natura speċifika, pereżempju billi tiġi stabbilita rabta suffiċjenti ma’ ċerti persuni suspettati, jew ksur;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 xml:space="preserve">l-oġġezzjoni motivata tad-destinatarju tkun soġġetta għal rieżami minn qorti kompetenti fil-pajjiż terz; u 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f’dak il-kuntest, il-qorti kompetenti li toħroġ l-ordni jew li tirrieżamina d-deċiżjoni ta’ awtorità amministrattiva tingħata s-setgħa skont il-liġi ta’ dak il-pajjiż li tqis debitament l-interessi legali rilevanti tal-fornitur tad-</w:t>
      </w:r>
      <w:r>
        <w:rPr>
          <w:i/>
          <w:iCs/>
          <w:noProof/>
        </w:rPr>
        <w:t>data</w:t>
      </w:r>
      <w:r>
        <w:rPr>
          <w:noProof/>
        </w:rPr>
        <w:t xml:space="preserve"> protetta mil-liġi tal-Unjoni jew mil-liġi tal-Istat Membru applikabbli. </w:t>
      </w:r>
    </w:p>
    <w:p>
      <w:pPr>
        <w:rPr>
          <w:noProof/>
        </w:rPr>
      </w:pPr>
      <w:r>
        <w:rPr>
          <w:noProof/>
        </w:rPr>
        <w:t>Id-destinatarju tad-deċiżjoni għandu jitlob l-opinjoni tal-korpi jew l-awtoritajiet kompetenti rilevanti, skont dan ir-Regolament, sabiex jiġi ddeterminat jekk dawn il-kundizzjonijiet humiex issodisfati.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Jekk jiġu ssodisfati l-kundizzjonijiet fil-paragrafu 2, jew 3, il-korp tas-settur pubbliku, il-persuna fiżika jew ġuridika li lilha jkun ingħata d-dritt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skont il-Kapitolu 2, il-fornitur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jew l-entità mniżżla fir-reġistru ta’ organizzazzjonijiet rikonoxxuti tal-altruwiżmu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, skont il-każ, għandu jipprovdi l-ammont minimu ta’ </w:t>
      </w:r>
      <w:r>
        <w:rPr>
          <w:i/>
          <w:iCs/>
          <w:noProof/>
        </w:rPr>
        <w:t>data</w:t>
      </w:r>
      <w:r>
        <w:rPr>
          <w:noProof/>
        </w:rPr>
        <w:t xml:space="preserve"> permissibbli bi tweġiba għal talba, abbażi ta’ interpretazzjoni raġonevoli tat-talba.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Il-korp tas-settur pubbliku, il-persuna fiżika jew ġuridika li lilha jkun ingħata d-dritt għall-użu mill-ġdid tad-</w:t>
      </w:r>
      <w:r>
        <w:rPr>
          <w:i/>
          <w:iCs/>
          <w:noProof/>
        </w:rPr>
        <w:t>data</w:t>
      </w:r>
      <w:r>
        <w:rPr>
          <w:noProof/>
        </w:rPr>
        <w:t xml:space="preserve"> skont il-Kapitolu 2, il-fornitur tal-kondiviżjoni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u l-entità li tipprovdi l-altruwiżmu mil-lat ta’ </w:t>
      </w:r>
      <w:r>
        <w:rPr>
          <w:i/>
          <w:iCs/>
          <w:noProof/>
        </w:rPr>
        <w:t>data</w:t>
      </w:r>
      <w:r>
        <w:rPr>
          <w:noProof/>
        </w:rPr>
        <w:t xml:space="preserve"> għandhom jinfurmaw lid-detentur tad-</w:t>
      </w:r>
      <w:r>
        <w:rPr>
          <w:i/>
          <w:iCs/>
          <w:noProof/>
        </w:rPr>
        <w:t>data</w:t>
      </w:r>
      <w:r>
        <w:rPr>
          <w:noProof/>
        </w:rPr>
        <w:t xml:space="preserve"> dwar l-eżistenza ta’ talba ta’ awtorità amministrattiva f’pajjiż terz biex ikollu aċċess għad-</w:t>
      </w:r>
      <w:r>
        <w:rPr>
          <w:i/>
          <w:iCs/>
          <w:noProof/>
        </w:rPr>
        <w:t>data</w:t>
      </w:r>
      <w:r>
        <w:rPr>
          <w:noProof/>
        </w:rPr>
        <w:t xml:space="preserve"> tiegħu, ħlief f’każijiet fejn it-talba taqdi skopijiet ta’ infurzar tal-liġi u sakemm dan ikun meħtieġ biex tiġi ppreservata l-effettività tal-attività tal-infurzar tal-liġi.</w:t>
      </w:r>
    </w:p>
    <w:p>
      <w:pPr>
        <w:pStyle w:val="Titrearticle"/>
        <w:rPr>
          <w:noProof/>
        </w:rPr>
      </w:pPr>
      <w:r>
        <w:rPr>
          <w:noProof/>
        </w:rPr>
        <w:t>Artikolu 31</w:t>
      </w:r>
      <w:r>
        <w:rPr>
          <w:noProof/>
        </w:rPr>
        <w:cr/>
      </w:r>
      <w:r>
        <w:rPr>
          <w:noProof/>
        </w:rPr>
        <w:br/>
        <w:t>Pieni</w:t>
      </w:r>
    </w:p>
    <w:p>
      <w:pPr>
        <w:rPr>
          <w:iCs/>
          <w:noProof/>
          <w:szCs w:val="24"/>
        </w:rPr>
      </w:pPr>
      <w:r>
        <w:rPr>
          <w:noProof/>
          <w:shd w:val="clear" w:color="auto" w:fill="FFFFFF"/>
        </w:rPr>
        <w:t>L-Istati Membri għandhom jistabbilixxu regoli dwar il-pieni applikabbli għall-ksur ta’ dan ir-Regolament u għandhom jieħdu l-miżuri kollha neċessarji biex jiżguraw li jiġu implimentati. Il-pieni previsti għandhom ikunu effettivi, proporzjonati u dissważivi. L-Istati Membri għandhom jinnotifikaw lill-Kummissjoni dwar dawk ir-regoli u l-miżuri sa [id-data tal-applikazzjoni tar-Regolament] u għandhom jinnotifikaw lill-Kummissjoni mingħajr dewmien dwar kwalunkwe emenda sussegwenti li taffettwahom.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32</w:t>
      </w:r>
      <w:r>
        <w:rPr>
          <w:noProof/>
        </w:rPr>
        <w:cr/>
      </w:r>
      <w:r>
        <w:rPr>
          <w:noProof/>
        </w:rPr>
        <w:br/>
        <w:t>Evalwazzjoni u rieżami</w:t>
      </w:r>
    </w:p>
    <w:p>
      <w:pPr>
        <w:rPr>
          <w:noProof/>
        </w:rPr>
      </w:pPr>
      <w:r>
        <w:rPr>
          <w:noProof/>
        </w:rPr>
        <w:t xml:space="preserve">Sa </w:t>
      </w:r>
      <w:r>
        <w:rPr>
          <w:i/>
          <w:iCs/>
          <w:noProof/>
        </w:rPr>
        <w:t>[erba’ snin wara d-data ta’ applikazzjoni ta’ dan ir-Regolament</w:t>
      </w:r>
      <w:r>
        <w:rPr>
          <w:noProof/>
        </w:rPr>
        <w:t>], il-Kummissjoni għandha twettaq valutazzjoni ta’ dan ir-Regolament u tippreżenta rapport dwar is-sejbiet ewlenin lill-Parlament Ewropew u lill-Kunsill kif ukoll lill-Kumitat Ekonomiku u Soċjali Ewropew. L-Istati Membri għandhom jipprovdu l-informazzjoni meħtieġa lill-Kummissjoni għat-tħejjija tar-Rapport.</w:t>
      </w:r>
    </w:p>
    <w:p>
      <w:pPr>
        <w:pStyle w:val="Titrearticle"/>
        <w:rPr>
          <w:noProof/>
        </w:rPr>
      </w:pPr>
      <w:r>
        <w:rPr>
          <w:noProof/>
        </w:rPr>
        <w:t>Artikolu 33</w:t>
      </w:r>
      <w:r>
        <w:rPr>
          <w:noProof/>
        </w:rPr>
        <w:cr/>
      </w:r>
      <w:r>
        <w:rPr>
          <w:noProof/>
        </w:rPr>
        <w:br/>
        <w:t>Emenda għar-Regolament (UE) Nru 2018/1724</w:t>
      </w:r>
    </w:p>
    <w:p>
      <w:pPr>
        <w:rPr>
          <w:rFonts w:eastAsia="Calibri"/>
          <w:noProof/>
        </w:rPr>
      </w:pPr>
      <w:r>
        <w:rPr>
          <w:noProof/>
        </w:rPr>
        <w:t>Fl-Anness II tar-Regolament (UE) Nru 2018/1724, il-linja li ġejja tiżdied taħt “Il-bidu, it-tmexxija u l-għeluq ta’ negozju”: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>
        <w:tc>
          <w:tcPr>
            <w:tcW w:w="3071" w:type="dxa"/>
            <w:vMerge w:val="restart"/>
          </w:tcPr>
          <w:p>
            <w:pPr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Il-bidu, it-tmexxija u l-għeluq ta’ negozju</w:t>
            </w:r>
          </w:p>
        </w:tc>
        <w:tc>
          <w:tcPr>
            <w:tcW w:w="3071" w:type="dxa"/>
          </w:tcPr>
          <w:p>
            <w:pPr>
              <w:rPr>
                <w:iCs/>
                <w:noProof/>
                <w:szCs w:val="24"/>
              </w:rPr>
            </w:pPr>
            <w:r>
              <w:rPr>
                <w:noProof/>
              </w:rPr>
              <w:t>Notifika bħala fornitur ta’ servizzi ta’ kondiviżjoni tad-</w:t>
            </w:r>
            <w:r>
              <w:rPr>
                <w:i/>
                <w:iCs/>
                <w:noProof/>
              </w:rPr>
              <w:t>data</w:t>
            </w:r>
          </w:p>
        </w:tc>
        <w:tc>
          <w:tcPr>
            <w:tcW w:w="3071" w:type="dxa"/>
          </w:tcPr>
          <w:p>
            <w:pPr>
              <w:rPr>
                <w:iCs/>
                <w:noProof/>
                <w:szCs w:val="24"/>
              </w:rPr>
            </w:pPr>
            <w:r>
              <w:rPr>
                <w:noProof/>
              </w:rPr>
              <w:t>Konferma tal-wasla tan-notifika</w:t>
            </w:r>
          </w:p>
        </w:tc>
      </w:tr>
      <w:tr>
        <w:tc>
          <w:tcPr>
            <w:tcW w:w="3071" w:type="dxa"/>
            <w:vMerge/>
          </w:tcPr>
          <w:p>
            <w:pPr>
              <w:rPr>
                <w:iCs/>
                <w:noProof/>
                <w:szCs w:val="24"/>
              </w:rPr>
            </w:pPr>
          </w:p>
        </w:tc>
        <w:tc>
          <w:tcPr>
            <w:tcW w:w="3071" w:type="dxa"/>
          </w:tcPr>
          <w:p>
            <w:pPr>
              <w:rPr>
                <w:iCs/>
                <w:noProof/>
                <w:szCs w:val="24"/>
              </w:rPr>
            </w:pPr>
            <w:r>
              <w:rPr>
                <w:noProof/>
              </w:rPr>
              <w:t xml:space="preserve">Ir-reġistrazzjoni bħala Organizzazzjoni Ewropea għall-altruwiżmu mil-lat ta’ </w:t>
            </w:r>
            <w:r>
              <w:rPr>
                <w:i/>
                <w:iCs/>
                <w:noProof/>
              </w:rPr>
              <w:t>Data</w:t>
            </w:r>
          </w:p>
        </w:tc>
        <w:tc>
          <w:tcPr>
            <w:tcW w:w="3071" w:type="dxa"/>
          </w:tcPr>
          <w:p>
            <w:pPr>
              <w:rPr>
                <w:iCs/>
                <w:noProof/>
                <w:szCs w:val="24"/>
              </w:rPr>
            </w:pPr>
            <w:r>
              <w:rPr>
                <w:noProof/>
              </w:rPr>
              <w:t>Konferma tar-reġistrazzjoni</w:t>
            </w:r>
          </w:p>
        </w:tc>
      </w:tr>
    </w:tbl>
    <w:p>
      <w:pPr>
        <w:pStyle w:val="Titrearticle"/>
        <w:rPr>
          <w:iCs/>
          <w:noProof/>
        </w:rPr>
      </w:pPr>
      <w:r>
        <w:rPr>
          <w:noProof/>
        </w:rPr>
        <w:t>Artikolu 34</w:t>
      </w:r>
      <w:r>
        <w:rPr>
          <w:noProof/>
        </w:rPr>
        <w:cr/>
      </w:r>
      <w:r>
        <w:rPr>
          <w:noProof/>
        </w:rPr>
        <w:br/>
        <w:t>Arranġamenti tranżitorji</w:t>
      </w:r>
    </w:p>
    <w:p>
      <w:pPr>
        <w:rPr>
          <w:noProof/>
        </w:rPr>
      </w:pPr>
      <w:r>
        <w:rPr>
          <w:noProof/>
        </w:rPr>
        <w:t>L-entitajiet li jipprovdu s-servizzi ta’ kondiviżjoni tad-</w:t>
      </w:r>
      <w:r>
        <w:rPr>
          <w:i/>
          <w:iCs/>
          <w:noProof/>
        </w:rPr>
        <w:t>data</w:t>
      </w:r>
      <w:r>
        <w:rPr>
          <w:noProof/>
        </w:rPr>
        <w:t xml:space="preserve"> previsti fl-Artikolu 9(1) fid-data tad-dħul fis-seħħ ta’ dan ir-Regolament għandhom jikkonformaw mal-obbligi stabbiliti fil-Kapitolu III sa mhux aktar tard minn [data - sentejn wara d-data tal-bidu tal-applikazzjoni tar-Regolament].</w:t>
      </w:r>
    </w:p>
    <w:p>
      <w:pPr>
        <w:pStyle w:val="Titrearticle"/>
        <w:rPr>
          <w:noProof/>
        </w:rPr>
      </w:pPr>
      <w:r>
        <w:rPr>
          <w:noProof/>
        </w:rPr>
        <w:t>Artikolu 35</w:t>
      </w:r>
      <w:r>
        <w:rPr>
          <w:noProof/>
        </w:rPr>
        <w:cr/>
      </w:r>
      <w:r>
        <w:rPr>
          <w:noProof/>
        </w:rPr>
        <w:br/>
        <w:t>Dħul fis-seħħ u applikazzjoni</w:t>
      </w:r>
    </w:p>
    <w:p>
      <w:pPr>
        <w:rPr>
          <w:b/>
          <w:bCs/>
          <w:noProof/>
          <w:szCs w:val="24"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  <w:szCs w:val="24"/>
        </w:rPr>
        <w:t>Il-Ġurnal Uffiċjali tal-Unjoni Ewropea</w:t>
      </w:r>
      <w:r>
        <w:rPr>
          <w:noProof/>
        </w:rPr>
        <w:t>.</w:t>
      </w:r>
      <w:r>
        <w:rPr>
          <w:b/>
          <w:bCs/>
          <w:noProof/>
          <w:szCs w:val="24"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Għandu japplika minn [12-il xahar wara d-dħul fis-seħħ tiegħu]. 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lastRenderedPageBreak/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Il-forma finali tal-att legali se tiġi ddeterminata mill-kontenut tal-istrument.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COM/2020/66 final</w:t>
        </w:r>
      </w:hyperlink>
      <w:r>
        <w:rPr>
          <w:rStyle w:val="Hyperlink"/>
        </w:rPr>
        <w:t>.</w:t>
      </w:r>
    </w:p>
  </w:footnote>
  <w:footnote w:id="3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“</w:t>
      </w:r>
      <w:r>
        <w:rPr>
          <w:i/>
          <w:iCs/>
        </w:rPr>
        <w:t>Data</w:t>
      </w:r>
      <w:r>
        <w:t xml:space="preserve"> li l-użu tagħha jiddependi fuq id-drittijiet ta’ oħrajn” jew “</w:t>
      </w:r>
      <w:r>
        <w:rPr>
          <w:i/>
          <w:iCs/>
        </w:rPr>
        <w:t>data</w:t>
      </w:r>
      <w:r>
        <w:t xml:space="preserve"> soġġetta għad-drittijiet ta’ oħrajn” tkopri </w:t>
      </w:r>
      <w:r>
        <w:rPr>
          <w:i/>
          <w:iCs/>
        </w:rPr>
        <w:t>data</w:t>
      </w:r>
      <w:r>
        <w:t xml:space="preserve"> li tista’ tkun soġġetta għal-leġiżlazzjoni dwar il-protezzjoni tad-</w:t>
      </w:r>
      <w:r>
        <w:rPr>
          <w:i/>
          <w:iCs/>
        </w:rPr>
        <w:t>data</w:t>
      </w:r>
      <w:r>
        <w:t>, il-proprjetà intellettwali, jew li jkun fiha sigrieti kummerċjali jew informazzjoni oħra kummerċjalment sensittiva.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ĠU L 119, 4.5.2016</w:t>
        </w:r>
      </w:hyperlink>
      <w:r>
        <w:t xml:space="preserve">, p. 1-88.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 w:history="1">
        <w:r>
          <w:rPr>
            <w:rStyle w:val="Hyperlink"/>
          </w:rPr>
          <w:t>ĠU L 201, 31.7.2002</w:t>
        </w:r>
      </w:hyperlink>
      <w:r>
        <w:t xml:space="preserve">, p. 37-47. </w:t>
      </w:r>
    </w:p>
  </w:footnote>
  <w:footnote w:id="6">
    <w:p>
      <w:pPr>
        <w:pStyle w:val="FootnoteText"/>
        <w:rPr>
          <w:rStyle w:val="Hyperlink"/>
          <w:sz w:val="22"/>
          <w:szCs w:val="22"/>
        </w:rPr>
      </w:pPr>
      <w:r>
        <w:rPr>
          <w:rStyle w:val="FootnoteReference"/>
        </w:rPr>
        <w:footnoteRef/>
      </w:r>
      <w:r>
        <w:tab/>
      </w:r>
      <w:r>
        <w:rPr>
          <w:rStyle w:val="Hyperlink"/>
        </w:rPr>
        <w:t>ĠU L 172, 26.6.2019, p. 56-83.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</w:t>
      </w:r>
      <w:hyperlink r:id="rId4" w:history="1">
        <w:r>
          <w:rPr>
            <w:rStyle w:val="Hyperlink"/>
          </w:rPr>
          <w:t>COM/2020/66 final</w:t>
        </w:r>
      </w:hyperlink>
      <w:r>
        <w:t>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5" w:history="1">
        <w:r>
          <w:rPr>
            <w:rStyle w:val="Hyperlink"/>
          </w:rPr>
          <w:t>https://www.force11.org/group/fairgroup/fairprinciples</w:t>
        </w:r>
      </w:hyperlink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6" w:history="1">
        <w:r>
          <w:rPr>
            <w:rStyle w:val="Hyperlink"/>
          </w:rPr>
          <w:t>ĠU L 188 18.7.2009</w:t>
        </w:r>
      </w:hyperlink>
      <w:r>
        <w:t xml:space="preserve">, p. 1 kif emendat minn </w:t>
      </w:r>
      <w:hyperlink r:id="rId7" w:history="1">
        <w:r>
          <w:rPr>
            <w:rStyle w:val="Hyperlink"/>
          </w:rPr>
          <w:t>ĠU L 151, 14.6.2018, p. 1</w:t>
        </w:r>
      </w:hyperlink>
      <w:r>
        <w:t>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" w:history="1">
        <w:r>
          <w:rPr>
            <w:rStyle w:val="Hyperlink"/>
          </w:rPr>
          <w:t>ĠU L 337, 23.12.2015</w:t>
        </w:r>
      </w:hyperlink>
      <w:r>
        <w:t>, p. 35-127.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9" w:history="1">
        <w:r>
          <w:rPr>
            <w:rStyle w:val="Hyperlink"/>
          </w:rPr>
          <w:t>ĠU L 158, 14.6.2019</w:t>
        </w:r>
      </w:hyperlink>
      <w:r>
        <w:t xml:space="preserve">, p. 125-199; </w:t>
      </w:r>
      <w:hyperlink r:id="rId10" w:history="1">
        <w:r>
          <w:rPr>
            <w:rStyle w:val="Hyperlink"/>
          </w:rPr>
          <w:t>ĠU L 211, 14.8.2009</w:t>
        </w:r>
      </w:hyperlink>
      <w:r>
        <w:t>, p. 94-136.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1" w:history="1">
        <w:r>
          <w:rPr>
            <w:rStyle w:val="Hyperlink"/>
          </w:rPr>
          <w:t>ĠU L 220, 25.8.2017</w:t>
        </w:r>
      </w:hyperlink>
      <w:r>
        <w:t xml:space="preserve">, p. 1-120; </w:t>
      </w:r>
      <w:hyperlink r:id="rId12" w:history="1">
        <w:r>
          <w:rPr>
            <w:rStyle w:val="Hyperlink"/>
          </w:rPr>
          <w:t>ĠU L 113, 1.5.2015</w:t>
        </w:r>
      </w:hyperlink>
      <w:r>
        <w:t>, p. 13-26.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3" w:history="1">
        <w:r>
          <w:rPr>
            <w:rStyle w:val="Hyperlink"/>
          </w:rPr>
          <w:t>ĠU L 207, 6.8.2010</w:t>
        </w:r>
      </w:hyperlink>
      <w:r>
        <w:t>, p. 1-13.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ĠU L 41, 14.2.2003, p. 26-32.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ĠU L 108, 25.4.2007, p. 1-14.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Proposta leġiżlattiva għall-ispazju Ewropew tad-</w:t>
      </w:r>
      <w:r>
        <w:rPr>
          <w:i/>
          <w:iCs/>
        </w:rPr>
        <w:t>data</w:t>
      </w:r>
      <w:r>
        <w:t xml:space="preserve"> dwar is-saħħa hija prevista għall-aħħar tliet xhur tal-2021. https://eur-lex.europa.eu/resource.html?uri=cellar%3A91ce5c0f-12b6-11eb-9a54-01aa75ed71a1.0001.02/DOC_2&amp;format=PDF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ĠU L 178, 17.7.2000, p. 1-16.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4" w:history="1">
        <w:r>
          <w:rPr>
            <w:rStyle w:val="Hyperlink"/>
          </w:rPr>
          <w:t>COM(2020) 456 final</w:t>
        </w:r>
      </w:hyperlink>
      <w:r>
        <w:t>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5" w:history="1">
        <w:r>
          <w:rPr>
            <w:rStyle w:val="Hyperlink"/>
          </w:rPr>
          <w:t>COM/2020/66 final</w:t>
        </w:r>
      </w:hyperlink>
      <w:r>
        <w:t>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Il-Kummissjoni Ewropea (2020, </w:t>
      </w:r>
      <w:r>
        <w:rPr>
          <w:i/>
        </w:rPr>
        <w:t>li jmiss</w:t>
      </w:r>
      <w:r>
        <w:t xml:space="preserve">). </w:t>
      </w:r>
      <w:r>
        <w:rPr>
          <w:i/>
        </w:rPr>
        <w:t>Studju ta</w:t>
      </w:r>
      <w:r>
        <w:t xml:space="preserve">’ </w:t>
      </w:r>
      <w:r>
        <w:rPr>
          <w:i/>
          <w:iCs/>
        </w:rPr>
        <w:t>Appoġġ għal din il-Valutazzjoni tal-Impatt</w:t>
      </w:r>
      <w:r>
        <w:t xml:space="preserve">, SMART 2019/0024, imħejji minn Deloitte. 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Komunikazzjoni tal-Kummissjoni lill-Parlament Ewropew, lill-Kunsill Ewropew, lill-Kunsill, lill-Kumitat Ekonomiku u Soċjali Ewropew u lill-Kumitat tar-Reġjuni dwar il-Patt Ekoloġiku Ewropew. Brussell, 11.12.2019. (COM(2019) 640 final)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COM (2020) 66 final.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Ara: Annessi tal-Komunikazzjoni tal-Kummissjoni lill-Parlament Ewropew, lill-Kunsill, lill-Kumitat Ekonomiku u Soċjali Ewropew u lill-Kumitat tar-Reġjuni dwar il-Programm ta’ Ħidma tal-Kummissjoni 2021 (COM(2020) 690 final).</w:t>
      </w:r>
    </w:p>
  </w:footnote>
  <w:footnote w:id="26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Pereżempju, id-Direttiva 2011/24/UE fil-kuntest tal-Ispazju Ewropew tad-</w:t>
      </w:r>
      <w:r>
        <w:rPr>
          <w:i/>
          <w:iCs/>
        </w:rPr>
        <w:t>Data</w:t>
      </w:r>
      <w:r>
        <w:t xml:space="preserve"> dwar is-Saħħa, u l-leġiżlazzjoni rilevanti tat-trasport bħad-Direttiva 2010/40/UE, ir-Regolament 2019/1239 u r-Regolament (UE) 2020/1056, fil-kuntest tal-Ispazju Ewropew tad-</w:t>
      </w:r>
      <w:r>
        <w:rPr>
          <w:i/>
          <w:iCs/>
        </w:rPr>
        <w:t>Data</w:t>
      </w:r>
      <w:r>
        <w:t xml:space="preserve"> dwar il-Mobbiltà.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2016/679 tal-Parlament Ewropew u tal-Kunsill tas-27 ta’ April 2016 dwar il-protezzjoni tal-persuni fiżiċi fir-rigward tal-ipproċessar ta’ </w:t>
      </w:r>
      <w:r>
        <w:rPr>
          <w:i/>
          <w:iCs/>
        </w:rPr>
        <w:t>data</w:t>
      </w:r>
      <w:r>
        <w:t xml:space="preserve"> personali u dwar il-moviment liberu ta’ tali </w:t>
      </w:r>
      <w:r>
        <w:rPr>
          <w:i/>
          <w:iCs/>
        </w:rPr>
        <w:t>data</w:t>
      </w:r>
      <w:r>
        <w:t>, u li jħassar id-Direttiva 95/46/KE (Regolament Ġenerali dwar il-Protezzjoni tad-</w:t>
      </w:r>
      <w:r>
        <w:rPr>
          <w:i/>
          <w:iCs/>
        </w:rPr>
        <w:t>Data</w:t>
      </w:r>
      <w:r>
        <w:t>) (ĠU L 119, 4.5.2016, p. 1)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 (UE) 2016/680 tal-Parlament Ewropew u tal-Kunsill tas-27 ta’ April 2016 dwar il-protezzjoni ta’ persuni fiżiċi fir-rigward tal-ipproċessar ta’ </w:t>
      </w:r>
      <w:r>
        <w:rPr>
          <w:i/>
          <w:iCs/>
        </w:rPr>
        <w:t>data</w:t>
      </w:r>
      <w:r>
        <w:t xml:space="preserve"> personali mill-awtoritajiet kompetenti għall-finijiet tal-prevenzjoni, l-investigazzjoni, is-sejbien jew il-prosekuzzjoni ta’ reati kriminali jew l-eżekuzzjoni ta’ pieni kriminali, u dwar il-moviment liberu ta’ tali </w:t>
      </w:r>
      <w:r>
        <w:rPr>
          <w:i/>
          <w:iCs/>
        </w:rPr>
        <w:t>data</w:t>
      </w:r>
      <w:r>
        <w:t>, u li tħassar id-Deċiżjoni Qafas tal-Kunsill 2008/977/ĠAI. (ĠU L 119, 4.5.2016, p. 89)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Id-Direttiva (UE) 2016/943 tal-Parlament Ewropew u tal-Kunsill tat-8 ta’ Ġunju 2016 dwar il-protezzjoni ta’ konoxxenza u ta’ informazzjoni kummerċjali kunfidenzjali (sigrieti kummerċjali) kontra l-ksib, l-użu u l-iżvelar illegali tagħhom. (ĠU L 157, 15.6.2016, p. 1)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2018/1807 tal-Parlament Ewropew u tal-Kunsill tal-14 ta’ Novembru 2018 dwar qafas għall-moviment liberu ta’ </w:t>
      </w:r>
      <w:r>
        <w:rPr>
          <w:i/>
          <w:iCs/>
        </w:rPr>
        <w:t>data</w:t>
      </w:r>
      <w:r>
        <w:t xml:space="preserve"> mhux personali fl-Unjoni Ewropea. (ĠU L 303, 28.11.2018, p. 59)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(KE) Nru 223/2009 tal-Parlament Ewropew u tal-Kunsill tal-11 ta’ Marzu 2009 dwar l-Istatistika Ewropea u li jħassar ir-Regolament (Euratom, KE) Nru 1101/2008 tal-Parlament Ewropew u tal-Kunsill dwar it-trażmissjoni ta’ </w:t>
      </w:r>
      <w:r>
        <w:rPr>
          <w:i/>
          <w:iCs/>
        </w:rPr>
        <w:t>data</w:t>
      </w:r>
      <w:r>
        <w:t xml:space="preserve"> suġġetta għall-kunfidenzjalità statistika lill-Uffiċċju tal-Istatistika tal-Komunitajiet Ewropej, ir-Regolament tal-Kunsill (KE) Nru 322/97 u d-Deċiżjoni tal-Kunsill 89/382/KEE, Euratom li tistabbilixxi Kumitat dwar il-Programmi tal-Istatistika tal-Komunitajiet Ewropej. (ĠU L 87, 31.03.2009, p. 164)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Id-Direttiva 2000/31/KE tal-Parlament Ewropew u tal-Kunsill tat-8 ta’ Ġunju 2000 dwar ċerti aspetti legali tas-servizzi minn soċjetà tal-informazzjoni, partikolarment il-kummerċ elettroniku, fis-Suq Intern (Direttiva dwar il-kummerċ elettroniku). (ĠU L 178, 17.07.2000, p. 1)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  <w:t>Id-Direttiva 2001/29/KE tal-Parlament Ewropew u tal-Kunsill tat-22 ta’ Mejju 2001 dwar l-armonizzazzjoni ta’ ċerti aspetti ta’ drittijiet tal-awtur u drittijiet relatati fis-soċjetà tal-informazzjoni. (ĠU L 167, 22.6.2001, p. 10)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Id-Direttiva (UE) 2019/790 tal-Parlament Ewropew u tal-Kunsill tas-17 ta’ April 2019 dwar id-drittijiet tal-awtur u drittijiet relatati fis-Suq Uniku Diġitali u li temenda d-Direttivi 96/9/KE u 2001/29/KE. (ĠU L 130, 17.5.2019, p. 92)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  <w:t>Id-Direttiva 2004/48/KE tal-Parlament Ewropew u tal-Kunsill tad-29 ta’ April 2004 fuq l-infurzar tad-drittijiet tal-proprjetà intellettwali. (ĠU L 157, 30.4.2004).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  <w:t>Id-Direttiva (UE) 2019/1024 tal-Parlament Ewropew u tal-Kunsill tal-20 ta’ Ġunju 2019 dwar id-</w:t>
      </w:r>
      <w:r>
        <w:rPr>
          <w:i/>
          <w:iCs/>
        </w:rPr>
        <w:t>data</w:t>
      </w:r>
      <w:r>
        <w:t xml:space="preserve"> miftuħa u l-użu mill-ġdid tal-informazzjoni tas-settur pubbliku. (ĠU L 172, 26.6.2019, p. 56).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  <w:t>Ir-Regolament (UE) 2018/858 tal-Parlament Ewropew u tal-Kunsill tat-30 ta’ Mejju 2018 dwar l-approvazzjoni u s-sorveljanza tas-suq ta’ vetturi bil-mutur u t-trejlers tagħhom, u ta’ sistemi, komponenti u unitajiet tekniċi separati maħsuba għal tali vetturi, li jemenda r-Regolamenti (KE) Nru 715/2007 u (KE) Nru 595/2009 u li jħassar id-Direttiva 2007/46/KE (ĠU L 151, 14.6.2018).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>Id-Direttiva 2010/40/UE tal-Parlament Ewropew u tal-Kunsill tas-7 ta’ Lulju 2010 dwar il-qafas għall-varar ta’ Sistemi ta’ Trasport Intelliġenti fil-qasam tat-trasport bit-triq u għall-interkonnessjonijiet ma’ modi oħrajn ta’ trasport. (ĠU L 207, 6.8.2010, p. 1)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tal-Kummissjoni (UE) Nru 557/2013 tas-17 ta’ Ġunju 2013 li jimplimenta r-Regolament (KE) Nru 223/2009 tal-Parlament Ewropew u tal-Kunsill dwar l-Istatistika Ewropea fir-rigward tal-aċċess għal </w:t>
      </w:r>
      <w:r>
        <w:rPr>
          <w:i/>
          <w:iCs/>
        </w:rPr>
        <w:t>data</w:t>
      </w:r>
      <w:r>
        <w:t xml:space="preserve"> kunfidenzjali għal għanijiet xjentifiċi u li jħassar ir-Regolament tal-Kummissjoni (KE) Nru 831/2002 (ĠU L 164, 18.6.2013, p. 16).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ĠU L 157, 15.6.2016, p. 1–18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Id-Direttiva 96/9/KE tal-Parlament Ewropew u tal-Kunsill tal-11 ta’ Marzu 1996 dwar il-protezzjoni legali ta’ databases (ĠU L 77, 27.3.1996, p. 20).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 2014/65/UE tal-Parlament Ewropew u tal-Kunsill tal-15 ta’ Mejju 2014 dwar is-swieq fl-istrumenti finanzjarji u li temenda d-Direttiva 2002/92/KE u d-Direttiva 2011/61/UE, ĠU L 173/349. 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 (UE) 2015/2366 tal-Parlament Ewropew u tal-Kunsill tal-25 ta’ Novembru 2015 dwar is-servizzi ta’ pagament fis-suq intern, li temenda d-Direttivi 2002/65/KE, 2009/110/KE u 2013/36/UE u r-Regolament (UE) Nru 1093/2010, u li tħassar id-Direttiva 2007/64/KE. 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ab/>
        <w:t>https://joinup.ec.europa.eu/collection/semantic-interoperability-community-semic/core-vocabularies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ab/>
        <w:t>https://joinup.ec.europa.eu/collection/connecting-europe-facility-cef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182/2011 tal-Parlament Ewropew u tal-Kunsill tas-16 ta’ Frar 2011 li jistabbilixxi r-regoli u l-prinċipji ġenerali dwar il-modalitajiet ta’ kontroll mill-Istati Membri tal-eżerċizzju mill-Kummissjoni tas-setgħat ta’ implimentazzjoni (ĠU L 55, 28.2.2011, p. 13).</w:t>
      </w:r>
    </w:p>
  </w:footnote>
  <w:footnote w:id="47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2018/1725 tal-Parlament Ewropew u tal-Kunsill tat-23 ta’ Ottubru 2018 dwar il-protezzjoni ta’ persuni fiżiċi fir-rigward tal-ipproċessar ta’ </w:t>
      </w:r>
      <w:r>
        <w:rPr>
          <w:i/>
          <w:iCs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  <w:iCs/>
        </w:rPr>
        <w:t>data</w:t>
      </w:r>
      <w:r>
        <w:t>, u li jħassar ir-Regolament (KE) Nru 45/2001 u d-Deċiżjoni Nru 1247/2002/KE (ĠU L 295, 21.11.2018, p. 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427F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DE0D7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D4A6D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D5E06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92057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58AF9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A567D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3BA0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2"/>
  </w:num>
  <w:num w:numId="43">
    <w:abstractNumId w:val="20"/>
  </w:num>
  <w:num w:numId="44">
    <w:abstractNumId w:val="11"/>
  </w:num>
  <w:num w:numId="45">
    <w:abstractNumId w:val="13"/>
  </w:num>
  <w:num w:numId="46">
    <w:abstractNumId w:val="9"/>
  </w:num>
  <w:num w:numId="47">
    <w:abstractNumId w:val="19"/>
  </w:num>
  <w:num w:numId="48">
    <w:abstractNumId w:val="8"/>
  </w:num>
  <w:num w:numId="49">
    <w:abstractNumId w:val="14"/>
  </w:num>
  <w:num w:numId="50">
    <w:abstractNumId w:val="16"/>
  </w:num>
  <w:num w:numId="51">
    <w:abstractNumId w:val="17"/>
  </w:num>
  <w:num w:numId="52">
    <w:abstractNumId w:val="10"/>
  </w:num>
  <w:num w:numId="53">
    <w:abstractNumId w:val="15"/>
  </w:num>
  <w:num w:numId="5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04 18:28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F490CEA-A7E5-41F2-B958-55A7367E53D9"/>
    <w:docVar w:name="LW_COVERPAGE_TYPE" w:val="1"/>
    <w:docVar w:name="LW_CROSSREFERENCE" w:val="{SEC(2020) 405 final} - {SWD(2020) 295 final} - {SWD(2020) 296 final}"/>
    <w:docVar w:name="LW_DocType" w:val="COM"/>
    <w:docVar w:name="LW_EMISSION" w:val="25.11.2020"/>
    <w:docVar w:name="LW_EMISSION_ISODATE" w:val="2020-11-25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40"/>
    <w:docVar w:name="LW_REF.II.NEW.CP_YEAR" w:val="2020"/>
    <w:docVar w:name="LW_REF.INST.NEW" w:val="COM"/>
    <w:docVar w:name="LW_REF.INST.NEW_ADOPTED" w:val="final"/>
    <w:docVar w:name="LW_REF.INST.NEW_TEXT" w:val="(2020) 7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governanza Ewropea tad-&lt;FMT:Italic&gt;data&lt;/FMT&gt; _x000b_(Att dwar il-Governanza tad-&lt;FMT:Italic&gt;Data&lt;/FMT&gt;)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aliases w:val="Llista Nivell1,Lista de nivel 1,Lettre d'introduction,Table of contents numbered,Paragraphe de liste PBLH,BULLET 1,List Bulletized,List Paragraph Char Char,1st level - Bullet List Paragraph,Normal bullet 2,Bullet list,Listenabsatz1,L,Nad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Llista Nivell1 Char,Lista de nivel 1 Char,Lettre d'introduction Char,Table of contents numbered Char,Paragraphe de liste PBLH Char,BULLET 1 Char,List Bulletized Char,List Paragraph Char Char Char,Normal bullet 2 Char,Bullet list Char"/>
    <w:basedOn w:val="DefaultParagraphFont"/>
    <w:link w:val="ListParagraph"/>
    <w:uiPriority w:val="34"/>
    <w:qFormat/>
    <w:locked/>
    <w:rPr>
      <w:lang w:val="mt-MT"/>
    </w:rPr>
  </w:style>
  <w:style w:type="paragraph" w:customStyle="1" w:styleId="Normal4">
    <w:name w:val="Normal4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1"/>
      </w:numPr>
    </w:pPr>
  </w:style>
  <w:style w:type="paragraph" w:customStyle="1" w:styleId="Tiret1">
    <w:name w:val="Tiret 1"/>
    <w:basedOn w:val="Point1"/>
    <w:pPr>
      <w:numPr>
        <w:numId w:val="42"/>
      </w:numPr>
    </w:pPr>
  </w:style>
  <w:style w:type="paragraph" w:customStyle="1" w:styleId="Tiret2">
    <w:name w:val="Tiret 2"/>
    <w:basedOn w:val="Point2"/>
    <w:pPr>
      <w:numPr>
        <w:numId w:val="43"/>
      </w:numPr>
    </w:pPr>
  </w:style>
  <w:style w:type="paragraph" w:customStyle="1" w:styleId="Tiret3">
    <w:name w:val="Tiret 3"/>
    <w:basedOn w:val="Point3"/>
    <w:pPr>
      <w:numPr>
        <w:numId w:val="44"/>
      </w:numPr>
    </w:pPr>
  </w:style>
  <w:style w:type="paragraph" w:customStyle="1" w:styleId="Tiret4">
    <w:name w:val="Tiret 4"/>
    <w:basedOn w:val="Point4"/>
    <w:pPr>
      <w:numPr>
        <w:numId w:val="4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8"/>
      </w:numPr>
    </w:pPr>
  </w:style>
  <w:style w:type="paragraph" w:customStyle="1" w:styleId="Point1number">
    <w:name w:val="Point 1 (number)"/>
    <w:basedOn w:val="Normal"/>
    <w:pPr>
      <w:numPr>
        <w:ilvl w:val="2"/>
        <w:numId w:val="48"/>
      </w:numPr>
    </w:pPr>
  </w:style>
  <w:style w:type="paragraph" w:customStyle="1" w:styleId="Point2number">
    <w:name w:val="Point 2 (number)"/>
    <w:basedOn w:val="Normal"/>
    <w:pPr>
      <w:numPr>
        <w:ilvl w:val="4"/>
        <w:numId w:val="48"/>
      </w:numPr>
    </w:pPr>
  </w:style>
  <w:style w:type="paragraph" w:customStyle="1" w:styleId="Point3number">
    <w:name w:val="Point 3 (number)"/>
    <w:basedOn w:val="Normal"/>
    <w:pPr>
      <w:numPr>
        <w:ilvl w:val="6"/>
        <w:numId w:val="48"/>
      </w:numPr>
    </w:pPr>
  </w:style>
  <w:style w:type="paragraph" w:customStyle="1" w:styleId="Point0letter">
    <w:name w:val="Point 0 (letter)"/>
    <w:basedOn w:val="Normal"/>
    <w:pPr>
      <w:numPr>
        <w:ilvl w:val="1"/>
        <w:numId w:val="48"/>
      </w:numPr>
    </w:pPr>
  </w:style>
  <w:style w:type="paragraph" w:customStyle="1" w:styleId="Point1letter">
    <w:name w:val="Point 1 (letter)"/>
    <w:basedOn w:val="Normal"/>
    <w:pPr>
      <w:numPr>
        <w:ilvl w:val="3"/>
        <w:numId w:val="48"/>
      </w:numPr>
    </w:pPr>
  </w:style>
  <w:style w:type="paragraph" w:customStyle="1" w:styleId="Point2letter">
    <w:name w:val="Point 2 (letter)"/>
    <w:basedOn w:val="Normal"/>
    <w:pPr>
      <w:numPr>
        <w:ilvl w:val="5"/>
        <w:numId w:val="48"/>
      </w:numPr>
    </w:pPr>
  </w:style>
  <w:style w:type="paragraph" w:customStyle="1" w:styleId="Point3letter">
    <w:name w:val="Point 3 (letter)"/>
    <w:basedOn w:val="Normal"/>
    <w:pPr>
      <w:numPr>
        <w:ilvl w:val="7"/>
        <w:numId w:val="48"/>
      </w:numPr>
    </w:pPr>
  </w:style>
  <w:style w:type="paragraph" w:customStyle="1" w:styleId="Point4letter">
    <w:name w:val="Point 4 (letter)"/>
    <w:basedOn w:val="Normal"/>
    <w:pPr>
      <w:numPr>
        <w:ilvl w:val="8"/>
        <w:numId w:val="48"/>
      </w:numPr>
    </w:pPr>
  </w:style>
  <w:style w:type="paragraph" w:customStyle="1" w:styleId="Bullet0">
    <w:name w:val="Bullet 0"/>
    <w:basedOn w:val="Normal"/>
    <w:pPr>
      <w:numPr>
        <w:numId w:val="49"/>
      </w:numPr>
    </w:pPr>
  </w:style>
  <w:style w:type="paragraph" w:customStyle="1" w:styleId="Bullet1">
    <w:name w:val="Bullet 1"/>
    <w:basedOn w:val="Normal"/>
    <w:pPr>
      <w:numPr>
        <w:numId w:val="50"/>
      </w:numPr>
    </w:pPr>
  </w:style>
  <w:style w:type="paragraph" w:customStyle="1" w:styleId="Bullet2">
    <w:name w:val="Bullet 2"/>
    <w:basedOn w:val="Normal"/>
    <w:pPr>
      <w:numPr>
        <w:numId w:val="51"/>
      </w:numPr>
    </w:pPr>
  </w:style>
  <w:style w:type="paragraph" w:customStyle="1" w:styleId="Bullet3">
    <w:name w:val="Bullet 3"/>
    <w:basedOn w:val="Normal"/>
    <w:pPr>
      <w:numPr>
        <w:numId w:val="52"/>
      </w:numPr>
    </w:pPr>
  </w:style>
  <w:style w:type="paragraph" w:customStyle="1" w:styleId="Bullet4">
    <w:name w:val="Bullet 4"/>
    <w:basedOn w:val="Normal"/>
    <w:pPr>
      <w:numPr>
        <w:numId w:val="5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aliases w:val="Llista Nivell1,Lista de nivel 1,Lettre d'introduction,Table of contents numbered,Paragraphe de liste PBLH,BULLET 1,List Bulletized,List Paragraph Char Char,1st level - Bullet List Paragraph,Normal bullet 2,Bullet list,Listenabsatz1,L,Nad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Llista Nivell1 Char,Lista de nivel 1 Char,Lettre d'introduction Char,Table of contents numbered Char,Paragraphe de liste PBLH Char,BULLET 1 Char,List Bulletized Char,List Paragraph Char Char Char,Normal bullet 2 Char,Bullet list Char"/>
    <w:basedOn w:val="DefaultParagraphFont"/>
    <w:link w:val="ListParagraph"/>
    <w:uiPriority w:val="34"/>
    <w:qFormat/>
    <w:locked/>
    <w:rPr>
      <w:lang w:val="mt-MT"/>
    </w:rPr>
  </w:style>
  <w:style w:type="paragraph" w:customStyle="1" w:styleId="Normal4">
    <w:name w:val="Normal4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1"/>
      </w:numPr>
    </w:pPr>
  </w:style>
  <w:style w:type="paragraph" w:customStyle="1" w:styleId="Tiret1">
    <w:name w:val="Tiret 1"/>
    <w:basedOn w:val="Point1"/>
    <w:pPr>
      <w:numPr>
        <w:numId w:val="42"/>
      </w:numPr>
    </w:pPr>
  </w:style>
  <w:style w:type="paragraph" w:customStyle="1" w:styleId="Tiret2">
    <w:name w:val="Tiret 2"/>
    <w:basedOn w:val="Point2"/>
    <w:pPr>
      <w:numPr>
        <w:numId w:val="43"/>
      </w:numPr>
    </w:pPr>
  </w:style>
  <w:style w:type="paragraph" w:customStyle="1" w:styleId="Tiret3">
    <w:name w:val="Tiret 3"/>
    <w:basedOn w:val="Point3"/>
    <w:pPr>
      <w:numPr>
        <w:numId w:val="44"/>
      </w:numPr>
    </w:pPr>
  </w:style>
  <w:style w:type="paragraph" w:customStyle="1" w:styleId="Tiret4">
    <w:name w:val="Tiret 4"/>
    <w:basedOn w:val="Point4"/>
    <w:pPr>
      <w:numPr>
        <w:numId w:val="4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8"/>
      </w:numPr>
    </w:pPr>
  </w:style>
  <w:style w:type="paragraph" w:customStyle="1" w:styleId="Point1number">
    <w:name w:val="Point 1 (number)"/>
    <w:basedOn w:val="Normal"/>
    <w:pPr>
      <w:numPr>
        <w:ilvl w:val="2"/>
        <w:numId w:val="48"/>
      </w:numPr>
    </w:pPr>
  </w:style>
  <w:style w:type="paragraph" w:customStyle="1" w:styleId="Point2number">
    <w:name w:val="Point 2 (number)"/>
    <w:basedOn w:val="Normal"/>
    <w:pPr>
      <w:numPr>
        <w:ilvl w:val="4"/>
        <w:numId w:val="48"/>
      </w:numPr>
    </w:pPr>
  </w:style>
  <w:style w:type="paragraph" w:customStyle="1" w:styleId="Point3number">
    <w:name w:val="Point 3 (number)"/>
    <w:basedOn w:val="Normal"/>
    <w:pPr>
      <w:numPr>
        <w:ilvl w:val="6"/>
        <w:numId w:val="48"/>
      </w:numPr>
    </w:pPr>
  </w:style>
  <w:style w:type="paragraph" w:customStyle="1" w:styleId="Point0letter">
    <w:name w:val="Point 0 (letter)"/>
    <w:basedOn w:val="Normal"/>
    <w:pPr>
      <w:numPr>
        <w:ilvl w:val="1"/>
        <w:numId w:val="48"/>
      </w:numPr>
    </w:pPr>
  </w:style>
  <w:style w:type="paragraph" w:customStyle="1" w:styleId="Point1letter">
    <w:name w:val="Point 1 (letter)"/>
    <w:basedOn w:val="Normal"/>
    <w:pPr>
      <w:numPr>
        <w:ilvl w:val="3"/>
        <w:numId w:val="48"/>
      </w:numPr>
    </w:pPr>
  </w:style>
  <w:style w:type="paragraph" w:customStyle="1" w:styleId="Point2letter">
    <w:name w:val="Point 2 (letter)"/>
    <w:basedOn w:val="Normal"/>
    <w:pPr>
      <w:numPr>
        <w:ilvl w:val="5"/>
        <w:numId w:val="48"/>
      </w:numPr>
    </w:pPr>
  </w:style>
  <w:style w:type="paragraph" w:customStyle="1" w:styleId="Point3letter">
    <w:name w:val="Point 3 (letter)"/>
    <w:basedOn w:val="Normal"/>
    <w:pPr>
      <w:numPr>
        <w:ilvl w:val="7"/>
        <w:numId w:val="48"/>
      </w:numPr>
    </w:pPr>
  </w:style>
  <w:style w:type="paragraph" w:customStyle="1" w:styleId="Point4letter">
    <w:name w:val="Point 4 (letter)"/>
    <w:basedOn w:val="Normal"/>
    <w:pPr>
      <w:numPr>
        <w:ilvl w:val="8"/>
        <w:numId w:val="48"/>
      </w:numPr>
    </w:pPr>
  </w:style>
  <w:style w:type="paragraph" w:customStyle="1" w:styleId="Bullet0">
    <w:name w:val="Bullet 0"/>
    <w:basedOn w:val="Normal"/>
    <w:pPr>
      <w:numPr>
        <w:numId w:val="49"/>
      </w:numPr>
    </w:pPr>
  </w:style>
  <w:style w:type="paragraph" w:customStyle="1" w:styleId="Bullet1">
    <w:name w:val="Bullet 1"/>
    <w:basedOn w:val="Normal"/>
    <w:pPr>
      <w:numPr>
        <w:numId w:val="50"/>
      </w:numPr>
    </w:pPr>
  </w:style>
  <w:style w:type="paragraph" w:customStyle="1" w:styleId="Bullet2">
    <w:name w:val="Bullet 2"/>
    <w:basedOn w:val="Normal"/>
    <w:pPr>
      <w:numPr>
        <w:numId w:val="51"/>
      </w:numPr>
    </w:pPr>
  </w:style>
  <w:style w:type="paragraph" w:customStyle="1" w:styleId="Bullet3">
    <w:name w:val="Bullet 3"/>
    <w:basedOn w:val="Normal"/>
    <w:pPr>
      <w:numPr>
        <w:numId w:val="52"/>
      </w:numPr>
    </w:pPr>
  </w:style>
  <w:style w:type="paragraph" w:customStyle="1" w:styleId="Bullet4">
    <w:name w:val="Bullet 4"/>
    <w:basedOn w:val="Normal"/>
    <w:pPr>
      <w:numPr>
        <w:numId w:val="5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MT/TXT/?uri=CELEX:32015L2366" TargetMode="External"/><Relationship Id="rId13" Type="http://schemas.openxmlformats.org/officeDocument/2006/relationships/hyperlink" Target="https://eur-lex.europa.eu/legal-content/MT/ALL/?uri=CELEX:32010L0040" TargetMode="External"/><Relationship Id="rId3" Type="http://schemas.openxmlformats.org/officeDocument/2006/relationships/hyperlink" Target="https://eur-lex.europa.eu/legal-content/MT/ALL/?uri=CELEX:32002L0058" TargetMode="External"/><Relationship Id="rId7" Type="http://schemas.openxmlformats.org/officeDocument/2006/relationships/hyperlink" Target="https://eur-lex.europa.eu/legal-content/MT/TXT/?uri=OJ:L:2018:151:TOC" TargetMode="External"/><Relationship Id="rId12" Type="http://schemas.openxmlformats.org/officeDocument/2006/relationships/hyperlink" Target="https://eur-lex.europa.eu/legal-content/MT/TXT/?uri=CELEX:32015R0703" TargetMode="External"/><Relationship Id="rId2" Type="http://schemas.openxmlformats.org/officeDocument/2006/relationships/hyperlink" Target="https://eur-lex.europa.eu/eli/reg/2016/679/oj" TargetMode="External"/><Relationship Id="rId1" Type="http://schemas.openxmlformats.org/officeDocument/2006/relationships/hyperlink" Target="https://webgate.ec.testa.eu/docfinder/extern/aHR0cHM=/ZXVyLWxleC5ldXJvcGEuZXU=/legal-content/MT/TXT/PDF/?uri=CELEX:52020DC0066&amp;rid=1" TargetMode="External"/><Relationship Id="rId6" Type="http://schemas.openxmlformats.org/officeDocument/2006/relationships/hyperlink" Target="https://eur-lex.europa.eu/eli/reg/2009/595/2019-08-14" TargetMode="External"/><Relationship Id="rId11" Type="http://schemas.openxmlformats.org/officeDocument/2006/relationships/hyperlink" Target="https://eur-lex.europa.eu/legal-content/MT/ALL/?uri=CELEX:32017R1485" TargetMode="External"/><Relationship Id="rId5" Type="http://schemas.openxmlformats.org/officeDocument/2006/relationships/hyperlink" Target="https://www.force11.org/group/fairgroup/fairprinciples" TargetMode="External"/><Relationship Id="rId15" Type="http://schemas.openxmlformats.org/officeDocument/2006/relationships/hyperlink" Target="https://eur-lex.europa.eu/legal-content/MT/TXT/?uri=CELEX:52020DC0066" TargetMode="External"/><Relationship Id="rId10" Type="http://schemas.openxmlformats.org/officeDocument/2006/relationships/hyperlink" Target="https://eur-lex.europa.eu/legal-content/MT/ALL/?uri=CELEX:32009L0073" TargetMode="External"/><Relationship Id="rId4" Type="http://schemas.openxmlformats.org/officeDocument/2006/relationships/hyperlink" Target="https://eur-lex.europa.eu/legal-content/MT/TXT/?uri=CELEX:52020DC0066" TargetMode="External"/><Relationship Id="rId9" Type="http://schemas.openxmlformats.org/officeDocument/2006/relationships/hyperlink" Target="https://eur-lex.europa.eu/legal-content/MT/TXT/?uri=CELEX:32019L0944" TargetMode="External"/><Relationship Id="rId14" Type="http://schemas.openxmlformats.org/officeDocument/2006/relationships/hyperlink" Target="https://eur-lex.europa.eu/legal-content/MT/TXT/?uri=COM:2020:456:F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3A3C-FE32-41F4-AA6B-7BDAF990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48</Pages>
  <Words>16819</Words>
  <Characters>123285</Characters>
  <Application>Microsoft Office Word</Application>
  <DocSecurity>0</DocSecurity>
  <Lines>1926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20</cp:revision>
  <dcterms:created xsi:type="dcterms:W3CDTF">2020-12-02T11:11:00Z</dcterms:created>
  <dcterms:modified xsi:type="dcterms:W3CDTF">2020-12-04T17:28:00Z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