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E87A" w14:textId="7719BC14" w:rsidR="00613F73" w:rsidRPr="00613F73" w:rsidRDefault="00613F73" w:rsidP="00613F73">
      <w:pPr>
        <w:spacing w:after="48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Dix-</w:t>
      </w:r>
      <w:r w:rsidRPr="00613F73">
        <w:rPr>
          <w:rFonts w:ascii="Arial" w:hAnsi="Arial" w:cs="Arial"/>
          <w:b/>
          <w:sz w:val="26"/>
          <w:szCs w:val="26"/>
        </w:rPr>
        <w:t xml:space="preserve">huitième session du Comité intergouvernemental de </w:t>
      </w:r>
    </w:p>
    <w:p w14:paraId="1399CA6E" w14:textId="58E592DF" w:rsidR="00895922" w:rsidRPr="00613F73" w:rsidRDefault="00613F73" w:rsidP="00613F7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613F73">
        <w:rPr>
          <w:rFonts w:ascii="Arial" w:hAnsi="Arial" w:cs="Arial"/>
          <w:b/>
          <w:sz w:val="26"/>
          <w:szCs w:val="26"/>
        </w:rPr>
        <w:t>sauvegarde</w:t>
      </w:r>
      <w:proofErr w:type="gramEnd"/>
      <w:r w:rsidRPr="00613F73">
        <w:rPr>
          <w:rFonts w:ascii="Arial" w:hAnsi="Arial" w:cs="Arial"/>
          <w:b/>
          <w:sz w:val="26"/>
          <w:szCs w:val="26"/>
        </w:rPr>
        <w:t xml:space="preserve"> du patrimoine culturel immatériel</w:t>
      </w:r>
      <w:r w:rsidR="006D28E0" w:rsidRPr="00613F73">
        <w:rPr>
          <w:rFonts w:ascii="Arial" w:hAnsi="Arial" w:cs="Arial"/>
          <w:b/>
          <w:sz w:val="26"/>
          <w:szCs w:val="26"/>
        </w:rPr>
        <w:br/>
      </w:r>
      <w:r w:rsidR="00895922" w:rsidRPr="00613F73">
        <w:rPr>
          <w:rFonts w:ascii="Arial" w:hAnsi="Arial" w:cs="Arial"/>
          <w:b/>
          <w:sz w:val="26"/>
          <w:szCs w:val="26"/>
        </w:rPr>
        <w:t>(</w:t>
      </w:r>
      <w:proofErr w:type="spellStart"/>
      <w:r w:rsidR="004611F0" w:rsidRPr="00613F73">
        <w:rPr>
          <w:rFonts w:ascii="Arial" w:hAnsi="Arial" w:cs="Arial"/>
          <w:b/>
          <w:sz w:val="26"/>
          <w:szCs w:val="26"/>
        </w:rPr>
        <w:t>Kasane</w:t>
      </w:r>
      <w:proofErr w:type="spellEnd"/>
      <w:r w:rsidR="004611F0" w:rsidRPr="00613F73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République du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 Botswana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, </w:t>
      </w:r>
      <w:r w:rsidR="00205D79">
        <w:rPr>
          <w:rFonts w:ascii="Arial" w:hAnsi="Arial" w:cs="Arial"/>
          <w:b/>
          <w:sz w:val="26"/>
          <w:szCs w:val="26"/>
        </w:rPr>
        <w:t>5</w:t>
      </w:r>
      <w:r w:rsidR="00205D79" w:rsidRPr="00613F73">
        <w:rPr>
          <w:rFonts w:ascii="Arial" w:hAnsi="Arial" w:cs="Arial"/>
          <w:b/>
          <w:sz w:val="26"/>
          <w:szCs w:val="26"/>
        </w:rPr>
        <w:t xml:space="preserve"> </w:t>
      </w:r>
      <w:r w:rsidR="0096789A">
        <w:rPr>
          <w:rFonts w:ascii="Arial" w:hAnsi="Arial" w:cs="Arial"/>
          <w:b/>
          <w:sz w:val="26"/>
          <w:szCs w:val="26"/>
        </w:rPr>
        <w:t>–</w:t>
      </w:r>
      <w:r w:rsidR="0096789A" w:rsidRPr="00613F73">
        <w:rPr>
          <w:rFonts w:ascii="Arial" w:hAnsi="Arial" w:cs="Arial"/>
          <w:b/>
          <w:sz w:val="26"/>
          <w:szCs w:val="26"/>
        </w:rPr>
        <w:t xml:space="preserve"> </w:t>
      </w:r>
      <w:r w:rsidR="004611F0" w:rsidRPr="00613F73">
        <w:rPr>
          <w:rFonts w:ascii="Arial" w:hAnsi="Arial" w:cs="Arial"/>
          <w:b/>
          <w:sz w:val="26"/>
          <w:szCs w:val="26"/>
        </w:rPr>
        <w:t>9</w:t>
      </w:r>
      <w:r w:rsidR="0096789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décembre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 202</w:t>
      </w:r>
      <w:r w:rsidR="004611F0" w:rsidRPr="00613F73">
        <w:rPr>
          <w:rFonts w:ascii="Arial" w:hAnsi="Arial" w:cs="Arial"/>
          <w:b/>
          <w:sz w:val="26"/>
          <w:szCs w:val="26"/>
        </w:rPr>
        <w:t>3</w:t>
      </w:r>
      <w:r w:rsidR="00895922" w:rsidRPr="00613F73">
        <w:rPr>
          <w:rFonts w:ascii="Arial" w:hAnsi="Arial" w:cs="Arial"/>
          <w:b/>
          <w:sz w:val="26"/>
          <w:szCs w:val="26"/>
        </w:rPr>
        <w:t>)</w:t>
      </w:r>
    </w:p>
    <w:p w14:paraId="4329F196" w14:textId="17E5DC23" w:rsidR="00613F73" w:rsidRPr="00613F73" w:rsidRDefault="00613F73" w:rsidP="00613F73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613F73">
        <w:rPr>
          <w:rFonts w:asciiTheme="minorBidi" w:hAnsiTheme="minorBidi"/>
          <w:b/>
          <w:bCs/>
          <w:sz w:val="24"/>
          <w:szCs w:val="24"/>
        </w:rPr>
        <w:t>Point 8 : Rapport de l’Organe d’évaluation sur ses travaux en 2023</w:t>
      </w:r>
    </w:p>
    <w:p w14:paraId="3B25D92A" w14:textId="70F2CB66" w:rsidR="00613F73" w:rsidRPr="00613F73" w:rsidRDefault="00613F73" w:rsidP="00613F73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57904902"/>
      <w:r w:rsidRPr="00613F73">
        <w:rPr>
          <w:rFonts w:asciiTheme="minorBidi" w:hAnsiTheme="minorBidi"/>
          <w:b/>
          <w:bCs/>
          <w:sz w:val="24"/>
          <w:szCs w:val="24"/>
        </w:rPr>
        <w:t>Ordre indicatif des dossiers examinés pour les points 8.a, 8.b, 8.c et 8.d</w:t>
      </w:r>
    </w:p>
    <w:bookmarkEnd w:id="0"/>
    <w:p w14:paraId="6F96CB2F" w14:textId="395BBB3F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Conformément à la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80E82">
        <w:rPr>
          <w:rFonts w:asciiTheme="minorBidi" w:hAnsiTheme="minorBidi"/>
          <w:i/>
          <w:iCs/>
        </w:rPr>
        <w:t>décision </w:t>
      </w:r>
      <w:hyperlink r:id="rId8" w:history="1">
        <w:r>
          <w:rPr>
            <w:rStyle w:val="Lienhypertexte"/>
            <w:rFonts w:asciiTheme="minorBidi" w:hAnsiTheme="minorBidi"/>
            <w:i/>
            <w:iCs/>
          </w:rPr>
          <w:t>17.COM 14</w:t>
        </w:r>
      </w:hyperlink>
      <w:r w:rsidRPr="00380E82">
        <w:rPr>
          <w:rFonts w:asciiTheme="minorBidi" w:hAnsiTheme="minorBidi"/>
          <w:i/>
          <w:iCs/>
        </w:rPr>
        <w:t xml:space="preserve">, les candidatures du cycle </w:t>
      </w:r>
      <w:r>
        <w:rPr>
          <w:rFonts w:asciiTheme="minorBidi" w:hAnsiTheme="minorBidi"/>
          <w:i/>
          <w:iCs/>
        </w:rPr>
        <w:t>2023</w:t>
      </w:r>
      <w:r w:rsidRPr="00380E82">
        <w:rPr>
          <w:rFonts w:asciiTheme="minorBidi" w:hAnsiTheme="minorBidi"/>
          <w:i/>
          <w:iCs/>
        </w:rPr>
        <w:t xml:space="preserve"> seront examinées par le Comité dans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alphabétique anglais en commençant par les dossiers des États dont le nom commence par la lettre </w:t>
      </w:r>
      <w:r>
        <w:rPr>
          <w:rFonts w:asciiTheme="minorBidi" w:hAnsiTheme="minorBidi"/>
          <w:i/>
          <w:iCs/>
        </w:rPr>
        <w:t>N</w:t>
      </w:r>
      <w:r w:rsidRPr="00380E82">
        <w:rPr>
          <w:rFonts w:asciiTheme="minorBidi" w:hAnsiTheme="minorBidi"/>
          <w:i/>
          <w:iCs/>
        </w:rPr>
        <w:t xml:space="preserve">, et ce pour chacun des quatre sous-points </w:t>
      </w:r>
      <w:r>
        <w:rPr>
          <w:rFonts w:asciiTheme="minorBidi" w:hAnsiTheme="minorBidi"/>
          <w:i/>
          <w:iCs/>
        </w:rPr>
        <w:t>8</w:t>
      </w:r>
      <w:r w:rsidRPr="00380E82">
        <w:rPr>
          <w:rFonts w:asciiTheme="minorBidi" w:hAnsiTheme="minorBidi"/>
          <w:i/>
          <w:iCs/>
        </w:rPr>
        <w:t xml:space="preserve">.a à </w:t>
      </w:r>
      <w:r>
        <w:rPr>
          <w:rFonts w:asciiTheme="minorBidi" w:hAnsiTheme="minorBidi"/>
          <w:i/>
          <w:iCs/>
        </w:rPr>
        <w:t>8</w:t>
      </w:r>
      <w:r w:rsidRPr="00380E82">
        <w:rPr>
          <w:rFonts w:asciiTheme="minorBidi" w:hAnsiTheme="minorBidi"/>
          <w:i/>
          <w:iCs/>
        </w:rPr>
        <w:t>.d.</w:t>
      </w:r>
    </w:p>
    <w:p w14:paraId="06FDAA10" w14:textId="424494A5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 xml:space="preserve">Des créneaux horaires </w:t>
      </w:r>
      <w:r>
        <w:rPr>
          <w:rFonts w:asciiTheme="minorBidi" w:hAnsiTheme="minorBidi"/>
          <w:i/>
          <w:iCs/>
        </w:rPr>
        <w:t>indicatifs</w:t>
      </w:r>
      <w:r w:rsidRPr="00380E82">
        <w:rPr>
          <w:rFonts w:asciiTheme="minorBidi" w:hAnsiTheme="minorBidi"/>
          <w:i/>
          <w:iCs/>
        </w:rPr>
        <w:t xml:space="preserve"> sont communiqués à des fins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information et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organisation uniquement et pour faciliter la participation des délégations concernées. Les horaires et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ordre des candidatures sont susceptibles de changer en fonction des déba</w:t>
      </w:r>
      <w:r w:rsidR="00773E09">
        <w:rPr>
          <w:rFonts w:asciiTheme="minorBidi" w:hAnsiTheme="minorBidi"/>
          <w:i/>
          <w:iCs/>
        </w:rPr>
        <w:t>t</w:t>
      </w:r>
      <w:r w:rsidRPr="00380E82">
        <w:rPr>
          <w:rFonts w:asciiTheme="minorBidi" w:hAnsiTheme="minorBidi"/>
          <w:i/>
          <w:iCs/>
        </w:rPr>
        <w:t>s du Comité.</w:t>
      </w:r>
    </w:p>
    <w:p w14:paraId="4C71CF26" w14:textId="77777777" w:rsidR="00613F73" w:rsidRPr="00380E82" w:rsidRDefault="00613F73" w:rsidP="00613F73">
      <w:pPr>
        <w:spacing w:after="360"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Pour toute question, veuillez contacter le Secrétariat à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adresse </w:t>
      </w:r>
      <w:hyperlink r:id="rId9" w:history="1">
        <w:r w:rsidRPr="00380E82">
          <w:rPr>
            <w:rStyle w:val="Lienhypertexte"/>
            <w:rFonts w:asciiTheme="minorBidi" w:hAnsiTheme="minorBidi"/>
            <w:i/>
            <w:iCs/>
          </w:rPr>
          <w:t>ichmeetings@unesco.org</w:t>
        </w:r>
      </w:hyperlink>
      <w:r w:rsidRPr="00380E82">
        <w:rPr>
          <w:rFonts w:asciiTheme="minorBidi" w:hAnsiTheme="minorBidi"/>
          <w:i/>
          <w:iCs/>
        </w:rPr>
        <w:t>.</w:t>
      </w:r>
    </w:p>
    <w:p w14:paraId="12DE7BB9" w14:textId="56FBBC61" w:rsidR="00C34949" w:rsidRPr="00613F73" w:rsidRDefault="00613F73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Mardi </w:t>
      </w:r>
      <w:r w:rsidR="004611F0" w:rsidRPr="00613F73">
        <w:rPr>
          <w:rFonts w:asciiTheme="minorBidi" w:hAnsiTheme="minorBidi"/>
          <w:b/>
          <w:bCs/>
        </w:rPr>
        <w:t xml:space="preserve">5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="00C34949" w:rsidRPr="00613F73">
        <w:rPr>
          <w:rFonts w:asciiTheme="minorBidi" w:hAnsiTheme="minorBidi"/>
          <w:b/>
          <w:bCs/>
        </w:rPr>
        <w:t xml:space="preserve"> 202</w:t>
      </w:r>
      <w:r w:rsidR="004611F0" w:rsidRPr="00613F73">
        <w:rPr>
          <w:rFonts w:asciiTheme="minorBidi" w:hAnsiTheme="minorBidi"/>
          <w:b/>
          <w:bCs/>
        </w:rPr>
        <w:t>3</w:t>
      </w:r>
    </w:p>
    <w:p w14:paraId="5C5A4CEE" w14:textId="2CE6B8ED" w:rsidR="00652461" w:rsidRPr="00613F73" w:rsidRDefault="00613F73" w:rsidP="000A7FB9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Point</w:t>
      </w:r>
      <w:r w:rsidR="00652461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652461" w:rsidRPr="00613F73">
        <w:rPr>
          <w:rFonts w:asciiTheme="minorBidi" w:hAnsiTheme="minorBidi"/>
          <w:b/>
          <w:bCs/>
        </w:rPr>
        <w:t xml:space="preserve">.a - </w:t>
      </w:r>
      <w:r w:rsidRPr="00613F73">
        <w:rPr>
          <w:rFonts w:asciiTheme="minorBidi" w:hAnsiTheme="minorBidi"/>
          <w:b/>
          <w:bCs/>
        </w:rPr>
        <w:t xml:space="preserve">Examen des candidatures pour inscription sur la Liste du patrimoine culturel </w:t>
      </w:r>
      <w:proofErr w:type="gramStart"/>
      <w:r w:rsidRPr="00613F73">
        <w:rPr>
          <w:rFonts w:asciiTheme="minorBidi" w:hAnsiTheme="minorBidi"/>
          <w:b/>
          <w:bCs/>
        </w:rPr>
        <w:t>immatériel</w:t>
      </w:r>
      <w:proofErr w:type="gramEnd"/>
      <w:r w:rsidRPr="00613F73">
        <w:rPr>
          <w:rFonts w:asciiTheme="minorBidi" w:hAnsiTheme="minorBidi"/>
          <w:b/>
          <w:bCs/>
        </w:rPr>
        <w:t xml:space="preserve"> nécessitant une sauvegarde urgente</w:t>
      </w: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613F73" w:rsidRPr="00613F73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25DC0EA3" w14:textId="2A64669F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proofErr w:type="spellStart"/>
            <w:r>
              <w:rPr>
                <w:rFonts w:asciiTheme="minorBidi" w:hAnsiTheme="minorBidi"/>
              </w:rPr>
              <w:t>Kasane</w:t>
            </w:r>
            <w:proofErr w:type="spellEnd"/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54CEA42B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28176D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488AB6BA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00FED182" w14:textId="77777777" w:rsidTr="00F51BCE">
        <w:tc>
          <w:tcPr>
            <w:tcW w:w="1705" w:type="dxa"/>
            <w:vMerge w:val="restart"/>
          </w:tcPr>
          <w:p w14:paraId="521BFE41" w14:textId="40D514FB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15h</w:t>
            </w:r>
            <w:r w:rsidRPr="00613F73">
              <w:rPr>
                <w:rFonts w:asciiTheme="minorBidi" w:hAnsiTheme="minorBidi"/>
              </w:rPr>
              <w:t>15</w:t>
            </w:r>
          </w:p>
          <w:p w14:paraId="577EE535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688BB49C" w14:textId="4B07A599" w:rsidR="009445EE" w:rsidRPr="00613F73" w:rsidRDefault="009445EE" w:rsidP="009445E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  <w:r w:rsidR="002B50EC">
              <w:rPr>
                <w:rFonts w:asciiTheme="minorBidi" w:hAnsiTheme="minorBidi"/>
              </w:rPr>
              <w:t>7</w:t>
            </w:r>
            <w:r>
              <w:rPr>
                <w:rFonts w:asciiTheme="minorBidi" w:hAnsiTheme="minorBidi"/>
              </w:rPr>
              <w:t>h</w:t>
            </w:r>
            <w:r w:rsidRPr="00613F73">
              <w:rPr>
                <w:rFonts w:asciiTheme="minorBidi" w:hAnsiTheme="minorBidi"/>
              </w:rPr>
              <w:t>15</w:t>
            </w:r>
          </w:p>
        </w:tc>
        <w:tc>
          <w:tcPr>
            <w:tcW w:w="2268" w:type="dxa"/>
          </w:tcPr>
          <w:p w14:paraId="57DB2ADE" w14:textId="4E6C1CCA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4B0BBB">
              <w:rPr>
                <w:rFonts w:ascii="Arial" w:hAnsi="Arial" w:cs="Arial"/>
              </w:rPr>
              <w:t>République arabe syrienne</w:t>
            </w:r>
          </w:p>
        </w:tc>
        <w:tc>
          <w:tcPr>
            <w:tcW w:w="3260" w:type="dxa"/>
          </w:tcPr>
          <w:p w14:paraId="6150ED08" w14:textId="28BF31AE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4B0BBB">
              <w:rPr>
                <w:rFonts w:ascii="Arial" w:hAnsi="Arial" w:cs="Arial"/>
                <w:bCs/>
              </w:rPr>
              <w:t>Le soufflage du verre traditionnel syrien</w:t>
            </w:r>
          </w:p>
        </w:tc>
        <w:tc>
          <w:tcPr>
            <w:tcW w:w="1837" w:type="dxa"/>
          </w:tcPr>
          <w:p w14:paraId="78A22F55" w14:textId="27D26425" w:rsidR="009445EE" w:rsidRPr="00613F73" w:rsidRDefault="009445EE" w:rsidP="009445EE">
            <w:pPr>
              <w:rPr>
                <w:rFonts w:asciiTheme="minorBidi" w:hAnsiTheme="minorBidi"/>
                <w:strike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8.a.</w:t>
            </w:r>
            <w:proofErr w:type="gramEnd"/>
            <w:r w:rsidRPr="00613F73">
              <w:rPr>
                <w:rFonts w:asciiTheme="minorBidi" w:hAnsiTheme="minorBidi"/>
              </w:rPr>
              <w:t>1</w:t>
            </w:r>
          </w:p>
        </w:tc>
      </w:tr>
      <w:tr w:rsidR="009445EE" w:rsidRPr="00613F73" w14:paraId="0245F3AF" w14:textId="77777777" w:rsidTr="00F51BCE">
        <w:tc>
          <w:tcPr>
            <w:tcW w:w="1705" w:type="dxa"/>
            <w:vMerge/>
          </w:tcPr>
          <w:p w14:paraId="4AB824FE" w14:textId="4A3AF028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75CE8606" w14:textId="7346BAEB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Türkiye</w:t>
            </w:r>
          </w:p>
        </w:tc>
        <w:tc>
          <w:tcPr>
            <w:tcW w:w="3260" w:type="dxa"/>
          </w:tcPr>
          <w:p w14:paraId="063D871D" w14:textId="22380EE9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color w:val="000000"/>
              </w:rPr>
              <w:t>Les connaissances, méthodes et pratiques traditionnelles associées à la culture de l’olive</w:t>
            </w:r>
          </w:p>
        </w:tc>
        <w:tc>
          <w:tcPr>
            <w:tcW w:w="1837" w:type="dxa"/>
          </w:tcPr>
          <w:p w14:paraId="01750B7A" w14:textId="2B2201A4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8.a.</w:t>
            </w:r>
            <w:proofErr w:type="gramEnd"/>
            <w:r w:rsidRPr="00613F73">
              <w:rPr>
                <w:rFonts w:asciiTheme="minorBidi" w:hAnsiTheme="minorBidi"/>
              </w:rPr>
              <w:t>2</w:t>
            </w:r>
          </w:p>
        </w:tc>
      </w:tr>
      <w:tr w:rsidR="009445EE" w:rsidRPr="00613F73" w14:paraId="6C482FB9" w14:textId="77777777" w:rsidTr="00F51BCE">
        <w:tc>
          <w:tcPr>
            <w:tcW w:w="1705" w:type="dxa"/>
            <w:vMerge/>
          </w:tcPr>
          <w:p w14:paraId="4178AE03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4DB884F4" w14:textId="40614CF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Djibouti</w:t>
            </w:r>
          </w:p>
        </w:tc>
        <w:tc>
          <w:tcPr>
            <w:tcW w:w="3260" w:type="dxa"/>
          </w:tcPr>
          <w:p w14:paraId="3AD152A4" w14:textId="7AC7CE1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4B0BBB">
              <w:rPr>
                <w:rFonts w:ascii="Arial" w:hAnsi="Arial" w:cs="Arial"/>
                <w:color w:val="000000"/>
              </w:rPr>
              <w:t>Xeedho</w:t>
            </w:r>
            <w:proofErr w:type="spellEnd"/>
          </w:p>
        </w:tc>
        <w:tc>
          <w:tcPr>
            <w:tcW w:w="1837" w:type="dxa"/>
          </w:tcPr>
          <w:p w14:paraId="0B5C3ACB" w14:textId="42F77018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8.a.</w:t>
            </w:r>
            <w:proofErr w:type="gramEnd"/>
            <w:r w:rsidRPr="00613F73">
              <w:rPr>
                <w:rFonts w:asciiTheme="minorBidi" w:hAnsiTheme="minorBidi"/>
              </w:rPr>
              <w:t>3</w:t>
            </w:r>
          </w:p>
        </w:tc>
      </w:tr>
      <w:tr w:rsidR="009445EE" w:rsidRPr="00613F73" w14:paraId="1B69251F" w14:textId="77777777" w:rsidTr="00F51BCE">
        <w:tc>
          <w:tcPr>
            <w:tcW w:w="1705" w:type="dxa"/>
            <w:vMerge/>
          </w:tcPr>
          <w:p w14:paraId="1913C97F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2725C004" w14:textId="0C9FB3AE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Malaisie</w:t>
            </w:r>
          </w:p>
        </w:tc>
        <w:tc>
          <w:tcPr>
            <w:tcW w:w="3260" w:type="dxa"/>
          </w:tcPr>
          <w:p w14:paraId="6E4419BD" w14:textId="1517E28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color w:val="000000"/>
                <w:lang w:val="es-ES"/>
              </w:rPr>
              <w:t xml:space="preserve">Le </w:t>
            </w:r>
            <w:proofErr w:type="spellStart"/>
            <w:r w:rsidRPr="004B0BBB">
              <w:rPr>
                <w:rFonts w:ascii="Arial" w:hAnsi="Arial" w:cs="Arial"/>
                <w:color w:val="000000"/>
                <w:lang w:val="es-ES"/>
              </w:rPr>
              <w:t>Mek</w:t>
            </w:r>
            <w:proofErr w:type="spellEnd"/>
            <w:r w:rsidRPr="004B0BBB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proofErr w:type="spellStart"/>
            <w:r w:rsidRPr="004B0BBB">
              <w:rPr>
                <w:rFonts w:ascii="Arial" w:hAnsi="Arial" w:cs="Arial"/>
                <w:color w:val="000000"/>
                <w:lang w:val="es-ES"/>
              </w:rPr>
              <w:t>Mulung</w:t>
            </w:r>
            <w:proofErr w:type="spellEnd"/>
          </w:p>
        </w:tc>
        <w:tc>
          <w:tcPr>
            <w:tcW w:w="1837" w:type="dxa"/>
          </w:tcPr>
          <w:p w14:paraId="459C6205" w14:textId="03F26E73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8.a.</w:t>
            </w:r>
            <w:proofErr w:type="gramEnd"/>
            <w:r w:rsidRPr="00613F73">
              <w:rPr>
                <w:rFonts w:asciiTheme="minorBidi" w:hAnsiTheme="minorBidi"/>
              </w:rPr>
              <w:t>4</w:t>
            </w:r>
          </w:p>
        </w:tc>
      </w:tr>
      <w:tr w:rsidR="009445EE" w:rsidRPr="00613F73" w14:paraId="1F428171" w14:textId="77777777" w:rsidTr="00F51BCE">
        <w:tc>
          <w:tcPr>
            <w:tcW w:w="1705" w:type="dxa"/>
            <w:vMerge/>
          </w:tcPr>
          <w:p w14:paraId="110C42B4" w14:textId="08B33F54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1E67B9E7" w14:textId="3978CA87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Mozambique</w:t>
            </w:r>
          </w:p>
        </w:tc>
        <w:tc>
          <w:tcPr>
            <w:tcW w:w="3260" w:type="dxa"/>
          </w:tcPr>
          <w:p w14:paraId="0C53837A" w14:textId="5FED4740" w:rsidR="009445EE" w:rsidRPr="00613F73" w:rsidRDefault="009445EE" w:rsidP="009445EE">
            <w:pPr>
              <w:rPr>
                <w:rFonts w:asciiTheme="minorBidi" w:hAnsiTheme="minorBidi"/>
              </w:rPr>
            </w:pPr>
            <w:proofErr w:type="spellStart"/>
            <w:r w:rsidRPr="004B0BBB">
              <w:rPr>
                <w:rFonts w:ascii="Arial" w:hAnsi="Arial" w:cs="Arial"/>
                <w:bCs/>
                <w:lang w:val="en-US"/>
              </w:rPr>
              <w:t>L’Ingoma</w:t>
            </w:r>
            <w:proofErr w:type="spellEnd"/>
            <w:r w:rsidRPr="004B0BBB">
              <w:rPr>
                <w:rFonts w:ascii="Arial" w:hAnsi="Arial" w:cs="Arial"/>
                <w:bCs/>
                <w:lang w:val="en-US"/>
              </w:rPr>
              <w:t xml:space="preserve"> Ya Mapiko</w:t>
            </w:r>
          </w:p>
        </w:tc>
        <w:tc>
          <w:tcPr>
            <w:tcW w:w="1837" w:type="dxa"/>
          </w:tcPr>
          <w:p w14:paraId="7AE78767" w14:textId="0A3BA01A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8.a.</w:t>
            </w:r>
            <w:proofErr w:type="gramEnd"/>
            <w:r w:rsidRPr="00613F73">
              <w:rPr>
                <w:rFonts w:asciiTheme="minorBidi" w:hAnsiTheme="minorBidi"/>
              </w:rPr>
              <w:t>5</w:t>
            </w:r>
          </w:p>
        </w:tc>
      </w:tr>
      <w:tr w:rsidR="009445EE" w:rsidRPr="00613F73" w14:paraId="6C0E461E" w14:textId="77777777" w:rsidTr="00F51BCE">
        <w:tc>
          <w:tcPr>
            <w:tcW w:w="1705" w:type="dxa"/>
            <w:vMerge/>
          </w:tcPr>
          <w:p w14:paraId="60D29B48" w14:textId="77777777" w:rsidR="009445EE" w:rsidRPr="00613F73" w:rsidRDefault="009445EE" w:rsidP="009445E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0A9C11DF" w14:textId="41F6814F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</w:rPr>
              <w:t>Paraguay</w:t>
            </w:r>
          </w:p>
        </w:tc>
        <w:tc>
          <w:tcPr>
            <w:tcW w:w="3260" w:type="dxa"/>
          </w:tcPr>
          <w:p w14:paraId="20663D07" w14:textId="260A0166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4B0BBB">
              <w:rPr>
                <w:rFonts w:ascii="Arial" w:hAnsi="Arial" w:cs="Arial"/>
                <w:bCs/>
              </w:rPr>
              <w:t xml:space="preserve">Les techniques ancestrales et traditionnelles d’élaboration du « Poncho </w:t>
            </w:r>
            <w:proofErr w:type="spellStart"/>
            <w:r w:rsidRPr="004B0BBB">
              <w:rPr>
                <w:rFonts w:ascii="Arial" w:hAnsi="Arial" w:cs="Arial"/>
                <w:bCs/>
              </w:rPr>
              <w:t>Para’i</w:t>
            </w:r>
            <w:proofErr w:type="spellEnd"/>
            <w:r w:rsidRPr="004B0BBB">
              <w:rPr>
                <w:rFonts w:ascii="Arial" w:hAnsi="Arial" w:cs="Arial"/>
                <w:bCs/>
              </w:rPr>
              <w:t xml:space="preserve"> de 60 Listas » de la ville de </w:t>
            </w:r>
            <w:proofErr w:type="spellStart"/>
            <w:r w:rsidRPr="004B0BBB">
              <w:rPr>
                <w:rFonts w:ascii="Arial" w:hAnsi="Arial" w:cs="Arial"/>
                <w:bCs/>
              </w:rPr>
              <w:t>Piribebuy</w:t>
            </w:r>
            <w:proofErr w:type="spellEnd"/>
            <w:r w:rsidRPr="004B0BBB">
              <w:rPr>
                <w:rFonts w:ascii="Arial" w:hAnsi="Arial" w:cs="Arial"/>
                <w:bCs/>
              </w:rPr>
              <w:t>, République du Paraguay</w:t>
            </w:r>
          </w:p>
        </w:tc>
        <w:tc>
          <w:tcPr>
            <w:tcW w:w="1837" w:type="dxa"/>
          </w:tcPr>
          <w:p w14:paraId="0D40050C" w14:textId="57196BFD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8.a.</w:t>
            </w:r>
            <w:proofErr w:type="gramEnd"/>
            <w:r w:rsidRPr="00613F73">
              <w:rPr>
                <w:rFonts w:asciiTheme="minorBidi" w:hAnsiTheme="minorBidi"/>
              </w:rPr>
              <w:t>6</w:t>
            </w:r>
          </w:p>
        </w:tc>
      </w:tr>
    </w:tbl>
    <w:p w14:paraId="64623D73" w14:textId="3AD376FC" w:rsidR="0012659F" w:rsidRDefault="00613F73" w:rsidP="000A7FB9">
      <w:pPr>
        <w:keepNext/>
        <w:spacing w:before="240" w:line="240" w:lineRule="auto"/>
        <w:jc w:val="both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12659F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12659F" w:rsidRPr="00613F73">
        <w:rPr>
          <w:rFonts w:asciiTheme="minorBidi" w:hAnsiTheme="minorBidi"/>
          <w:b/>
          <w:bCs/>
        </w:rPr>
        <w:t xml:space="preserve">.b - </w:t>
      </w:r>
      <w:r w:rsidRPr="00613F73">
        <w:rPr>
          <w:rFonts w:asciiTheme="minorBidi" w:hAnsiTheme="minorBidi"/>
          <w:b/>
          <w:bCs/>
        </w:rPr>
        <w:t>Examen des candidatures pour inscription sur la Liste représentative du patrimoine culturel immatériel de l’humanité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4"/>
        <w:gridCol w:w="2261"/>
        <w:gridCol w:w="611"/>
        <w:gridCol w:w="2632"/>
        <w:gridCol w:w="102"/>
        <w:gridCol w:w="1762"/>
      </w:tblGrid>
      <w:tr w:rsidR="002B50EC" w:rsidRPr="009D378C" w14:paraId="025FBD4A" w14:textId="77777777" w:rsidTr="003E43ED">
        <w:tc>
          <w:tcPr>
            <w:tcW w:w="1696" w:type="dxa"/>
            <w:shd w:val="clear" w:color="auto" w:fill="F2F2F2" w:themeFill="background1" w:themeFillShade="F2"/>
          </w:tcPr>
          <w:p w14:paraId="5CE5DDE1" w14:textId="71D7823B" w:rsidR="002B50EC" w:rsidRPr="00CB4F21" w:rsidRDefault="002B50EC" w:rsidP="002B50EC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proofErr w:type="spellStart"/>
            <w:r>
              <w:rPr>
                <w:rFonts w:asciiTheme="minorBidi" w:hAnsiTheme="minorBidi"/>
              </w:rPr>
              <w:t>Kasane</w:t>
            </w:r>
            <w:proofErr w:type="spellEnd"/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97DF6F9" w14:textId="2B10AD42" w:rsidR="002B50EC" w:rsidRPr="009D378C" w:rsidRDefault="002B50EC" w:rsidP="002B50EC">
            <w:pPr>
              <w:keepNext/>
              <w:rPr>
                <w:rFonts w:asciiTheme="minorBidi" w:hAnsiTheme="minorBidi"/>
                <w:lang w:val="en-GB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</w:tcPr>
          <w:p w14:paraId="7078A06C" w14:textId="00F81386" w:rsidR="002B50EC" w:rsidRPr="009D378C" w:rsidRDefault="002B50EC" w:rsidP="002B50EC">
            <w:pPr>
              <w:keepNext/>
              <w:rPr>
                <w:rFonts w:asciiTheme="minorBidi" w:hAnsiTheme="minorBidi"/>
                <w:lang w:val="en-GB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gridSpan w:val="2"/>
            <w:shd w:val="clear" w:color="auto" w:fill="F2F2F2" w:themeFill="background1" w:themeFillShade="F2"/>
          </w:tcPr>
          <w:p w14:paraId="5EAF33B6" w14:textId="6654876A" w:rsidR="002B50EC" w:rsidRPr="009D378C" w:rsidRDefault="002B50EC" w:rsidP="002B50EC">
            <w:pPr>
              <w:keepNext/>
              <w:rPr>
                <w:rFonts w:asciiTheme="minorBidi" w:hAnsiTheme="minorBidi"/>
                <w:lang w:val="en-GB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2B50EC" w:rsidRPr="002B50EC" w14:paraId="1AF00BDF" w14:textId="77777777" w:rsidTr="003E43ED">
        <w:trPr>
          <w:cantSplit/>
        </w:trPr>
        <w:tc>
          <w:tcPr>
            <w:tcW w:w="1696" w:type="dxa"/>
            <w:shd w:val="clear" w:color="auto" w:fill="auto"/>
          </w:tcPr>
          <w:p w14:paraId="254A2270" w14:textId="6C50462B" w:rsidR="002B50EC" w:rsidRPr="00613F73" w:rsidRDefault="002B50EC" w:rsidP="002B50E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17h</w:t>
            </w:r>
            <w:r w:rsidRPr="00613F73">
              <w:rPr>
                <w:rFonts w:asciiTheme="minorBidi" w:hAnsiTheme="minorBidi"/>
              </w:rPr>
              <w:t>15</w:t>
            </w:r>
          </w:p>
          <w:p w14:paraId="2817E7B3" w14:textId="77777777" w:rsidR="002B50EC" w:rsidRPr="00613F73" w:rsidRDefault="002B50EC" w:rsidP="002B50E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0B3F59D1" w14:textId="1B53B184" w:rsidR="002B50EC" w:rsidRPr="009D378C" w:rsidRDefault="002B50EC" w:rsidP="002B50EC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</w:rPr>
              <w:t>17h30</w:t>
            </w:r>
          </w:p>
        </w:tc>
        <w:tc>
          <w:tcPr>
            <w:tcW w:w="2268" w:type="dxa"/>
            <w:shd w:val="clear" w:color="auto" w:fill="auto"/>
          </w:tcPr>
          <w:p w14:paraId="18655BFA" w14:textId="15C9EA36" w:rsidR="002B50EC" w:rsidRPr="00CB4F21" w:rsidRDefault="002B50EC" w:rsidP="002B50EC">
            <w:pPr>
              <w:rPr>
                <w:rFonts w:ascii="Arial" w:hAnsi="Arial" w:cs="Arial"/>
              </w:rPr>
            </w:pPr>
            <w:r w:rsidRPr="00CB4F21">
              <w:rPr>
                <w:rFonts w:ascii="Arial" w:hAnsi="Arial" w:cs="Arial"/>
              </w:rPr>
              <w:t>Pays-Bas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3865061" w14:textId="4A9228D2" w:rsidR="002B50EC" w:rsidRPr="00CB4F21" w:rsidRDefault="002B50EC" w:rsidP="002B50EC">
            <w:pPr>
              <w:rPr>
                <w:rFonts w:ascii="Arial" w:hAnsi="Arial" w:cs="Arial"/>
              </w:rPr>
            </w:pPr>
            <w:r w:rsidRPr="00CB4F21">
              <w:rPr>
                <w:rFonts w:ascii="Arial" w:hAnsi="Arial" w:cs="Arial"/>
              </w:rPr>
              <w:t>Le carnaval d’été de Rotterdam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52C64273" w14:textId="5D80D48D" w:rsidR="002B50EC" w:rsidRPr="00CB4F21" w:rsidRDefault="002B50EC" w:rsidP="002B50EC">
            <w:pPr>
              <w:rPr>
                <w:rFonts w:ascii="Arial" w:hAnsi="Arial" w:cs="Arial"/>
              </w:rPr>
            </w:pPr>
            <w:r w:rsidRPr="00CB4F21">
              <w:rPr>
                <w:rFonts w:ascii="Arial" w:hAnsi="Arial" w:cs="Arial"/>
              </w:rPr>
              <w:t xml:space="preserve">18.COM </w:t>
            </w:r>
            <w:proofErr w:type="gramStart"/>
            <w:r w:rsidRPr="00CB4F21">
              <w:rPr>
                <w:rFonts w:ascii="Arial" w:hAnsi="Arial" w:cs="Arial"/>
              </w:rPr>
              <w:t>8.b.</w:t>
            </w:r>
            <w:proofErr w:type="gramEnd"/>
            <w:r w:rsidRPr="00CB4F21">
              <w:rPr>
                <w:rFonts w:ascii="Arial" w:hAnsi="Arial" w:cs="Arial"/>
              </w:rPr>
              <w:t>1</w:t>
            </w:r>
          </w:p>
        </w:tc>
      </w:tr>
      <w:tr w:rsidR="00613F73" w:rsidRPr="00613F73" w14:paraId="53546432" w14:textId="77777777" w:rsidTr="00B0260B">
        <w:tc>
          <w:tcPr>
            <w:tcW w:w="1658" w:type="dxa"/>
            <w:shd w:val="clear" w:color="auto" w:fill="F2F2F2" w:themeFill="background1" w:themeFillShade="F2"/>
          </w:tcPr>
          <w:p w14:paraId="7079FC39" w14:textId="4BAEC794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bookmarkStart w:id="1" w:name="_Hlk152704217"/>
            <w:r w:rsidRPr="00613F73">
              <w:rPr>
                <w:rFonts w:asciiTheme="minorBidi" w:hAnsiTheme="minorBidi"/>
              </w:rPr>
              <w:lastRenderedPageBreak/>
              <w:t xml:space="preserve">Heure approximative (heure de </w:t>
            </w:r>
            <w:proofErr w:type="spellStart"/>
            <w:r>
              <w:rPr>
                <w:rFonts w:asciiTheme="minorBidi" w:hAnsiTheme="minorBidi"/>
              </w:rPr>
              <w:t>Kasane</w:t>
            </w:r>
            <w:proofErr w:type="spellEnd"/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</w:tcPr>
          <w:p w14:paraId="069122FC" w14:textId="1A3A7CE5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2749" w:type="dxa"/>
            <w:gridSpan w:val="2"/>
            <w:shd w:val="clear" w:color="auto" w:fill="F2F2F2" w:themeFill="background1" w:themeFillShade="F2"/>
          </w:tcPr>
          <w:p w14:paraId="08F7D825" w14:textId="4024B7F7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272BB891" w14:textId="62F9F65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bookmarkEnd w:id="1"/>
      <w:tr w:rsidR="00B0260B" w:rsidRPr="00613F73" w14:paraId="6C4BCEB8" w14:textId="77777777" w:rsidTr="00CB4F21">
        <w:trPr>
          <w:cantSplit/>
        </w:trPr>
        <w:tc>
          <w:tcPr>
            <w:tcW w:w="1658" w:type="dxa"/>
            <w:vMerge w:val="restart"/>
            <w:shd w:val="clear" w:color="auto" w:fill="auto"/>
          </w:tcPr>
          <w:p w14:paraId="2C8C8BD8" w14:textId="06346FCC" w:rsidR="00B0260B" w:rsidRPr="00613F73" w:rsidRDefault="00B0260B" w:rsidP="002B50E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19h00</w:t>
            </w:r>
          </w:p>
          <w:p w14:paraId="2484CDC2" w14:textId="77777777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5A8345E1" w14:textId="4C6E21B5" w:rsidR="00B0260B" w:rsidRPr="00613F73" w:rsidRDefault="00B0260B" w:rsidP="002B50E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22h00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791CA4F9" w14:textId="380FF492" w:rsidR="00B0260B" w:rsidRPr="00613F73" w:rsidRDefault="00B0260B" w:rsidP="002B50EC">
            <w:pPr>
              <w:rPr>
                <w:rFonts w:asciiTheme="minorBidi" w:hAnsiTheme="minorBidi"/>
                <w:strike/>
              </w:rPr>
            </w:pPr>
            <w:r w:rsidRPr="00AA152B">
              <w:rPr>
                <w:rFonts w:ascii="Arial" w:hAnsi="Arial" w:cs="Arial"/>
              </w:rPr>
              <w:t>Tadjikistan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5AF1D54C" w14:textId="57265A62" w:rsidR="00B0260B" w:rsidRPr="00613F73" w:rsidRDefault="00B0260B" w:rsidP="002B50EC">
            <w:pPr>
              <w:rPr>
                <w:rFonts w:asciiTheme="minorBidi" w:hAnsiTheme="minorBidi"/>
                <w:strike/>
              </w:rPr>
            </w:pPr>
            <w:r w:rsidRPr="00AA152B">
              <w:rPr>
                <w:rFonts w:ascii="Arial" w:hAnsi="Arial" w:cs="Arial"/>
                <w:color w:val="000000"/>
              </w:rPr>
              <w:t xml:space="preserve">Les connaissances et savoir-faire traditionnels liés à la fabrication des tissus atlas et </w:t>
            </w:r>
            <w:proofErr w:type="spellStart"/>
            <w:r w:rsidRPr="00AA152B">
              <w:rPr>
                <w:rFonts w:ascii="Arial" w:hAnsi="Arial" w:cs="Arial"/>
                <w:color w:val="000000"/>
              </w:rPr>
              <w:t>adras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0A90B3BB" w14:textId="7566372B" w:rsidR="00B0260B" w:rsidRPr="00613F73" w:rsidRDefault="00B0260B" w:rsidP="002B50EC">
            <w:pPr>
              <w:rPr>
                <w:rFonts w:asciiTheme="minorBidi" w:hAnsiTheme="minorBidi"/>
                <w:strike/>
              </w:rPr>
            </w:pPr>
            <w:r w:rsidRPr="00AA152B">
              <w:rPr>
                <w:rFonts w:asciiTheme="minorBidi" w:hAnsiTheme="minorBidi"/>
              </w:rPr>
              <w:t xml:space="preserve">18.COM </w:t>
            </w:r>
            <w:proofErr w:type="gramStart"/>
            <w:r w:rsidRPr="00AA152B">
              <w:rPr>
                <w:rFonts w:asciiTheme="minorBidi" w:hAnsiTheme="minorBidi"/>
              </w:rPr>
              <w:t>8.b.</w:t>
            </w:r>
            <w:proofErr w:type="gramEnd"/>
            <w:r w:rsidRPr="00AA152B">
              <w:rPr>
                <w:rFonts w:asciiTheme="minorBidi" w:hAnsiTheme="minorBidi"/>
              </w:rPr>
              <w:t>9</w:t>
            </w:r>
          </w:p>
        </w:tc>
      </w:tr>
      <w:tr w:rsidR="00B0260B" w:rsidRPr="00613F73" w14:paraId="2BA65C25" w14:textId="77777777" w:rsidTr="00CB4F21">
        <w:tc>
          <w:tcPr>
            <w:tcW w:w="1658" w:type="dxa"/>
            <w:vMerge/>
            <w:shd w:val="clear" w:color="auto" w:fill="auto"/>
          </w:tcPr>
          <w:p w14:paraId="3DD23A62" w14:textId="77777777" w:rsidR="00B0260B" w:rsidRPr="00613F73" w:rsidRDefault="00B0260B" w:rsidP="002B50EC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45168975" w14:textId="3E84C3CD" w:rsidR="00B0260B" w:rsidRPr="00613F73" w:rsidRDefault="00B0260B" w:rsidP="002B50EC">
            <w:pPr>
              <w:rPr>
                <w:rFonts w:asciiTheme="minorBidi" w:hAnsiTheme="minorBidi"/>
                <w:strike/>
              </w:rPr>
            </w:pPr>
            <w:r w:rsidRPr="00B84DFF">
              <w:rPr>
                <w:rFonts w:ascii="Arial" w:hAnsi="Arial" w:cs="Arial"/>
              </w:rPr>
              <w:t>Nigéria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0CA42EC4" w14:textId="081ABBC2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Le festival de Sango, Oyo</w:t>
            </w:r>
          </w:p>
        </w:tc>
        <w:tc>
          <w:tcPr>
            <w:tcW w:w="1773" w:type="dxa"/>
            <w:shd w:val="clear" w:color="auto" w:fill="auto"/>
          </w:tcPr>
          <w:p w14:paraId="11A2BFD7" w14:textId="6C014757" w:rsidR="00B0260B" w:rsidRPr="00613F73" w:rsidRDefault="00B0260B" w:rsidP="002B50EC">
            <w:pPr>
              <w:rPr>
                <w:rFonts w:asciiTheme="minorBidi" w:hAnsiTheme="minorBidi"/>
                <w:strike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</w:t>
            </w:r>
          </w:p>
        </w:tc>
      </w:tr>
      <w:tr w:rsidR="00B0260B" w:rsidRPr="00613F73" w14:paraId="696CB024" w14:textId="77777777" w:rsidTr="00CB4F21">
        <w:tc>
          <w:tcPr>
            <w:tcW w:w="1658" w:type="dxa"/>
            <w:vMerge/>
            <w:shd w:val="clear" w:color="auto" w:fill="auto"/>
          </w:tcPr>
          <w:p w14:paraId="74C10D8B" w14:textId="77777777" w:rsidR="00B0260B" w:rsidRPr="00613F73" w:rsidRDefault="00B0260B" w:rsidP="002B50EC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2D31871B" w14:textId="48A25D97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Palestine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6018E927" w14:textId="0627FFDF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dabkeh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danse traditionnelle en Palestine</w:t>
            </w:r>
          </w:p>
        </w:tc>
        <w:tc>
          <w:tcPr>
            <w:tcW w:w="1773" w:type="dxa"/>
            <w:shd w:val="clear" w:color="auto" w:fill="auto"/>
          </w:tcPr>
          <w:p w14:paraId="36B56EE9" w14:textId="0512EC91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</w:t>
            </w:r>
          </w:p>
        </w:tc>
      </w:tr>
      <w:tr w:rsidR="00B0260B" w:rsidRPr="00613F73" w14:paraId="1160747B" w14:textId="77777777" w:rsidTr="00CB4F21">
        <w:tc>
          <w:tcPr>
            <w:tcW w:w="1658" w:type="dxa"/>
            <w:vMerge/>
            <w:shd w:val="clear" w:color="auto" w:fill="auto"/>
          </w:tcPr>
          <w:p w14:paraId="1FE92E32" w14:textId="77777777" w:rsidR="00B0260B" w:rsidRPr="00613F73" w:rsidRDefault="00B0260B" w:rsidP="002B50EC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4F9DF474" w14:textId="4659DA59" w:rsidR="00B0260B" w:rsidRPr="00B84DFF" w:rsidRDefault="00B0260B" w:rsidP="002B50EC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Philippines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79B7DA22" w14:textId="001A62C6" w:rsidR="00B0260B" w:rsidRPr="00B84DFF" w:rsidRDefault="00B0260B" w:rsidP="002B50EC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Le tissage à la main de la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piña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 des Aklanons</w:t>
            </w:r>
          </w:p>
        </w:tc>
        <w:tc>
          <w:tcPr>
            <w:tcW w:w="1773" w:type="dxa"/>
            <w:shd w:val="clear" w:color="auto" w:fill="auto"/>
          </w:tcPr>
          <w:p w14:paraId="1D383BF2" w14:textId="0F4C02A0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5</w:t>
            </w:r>
          </w:p>
        </w:tc>
      </w:tr>
      <w:tr w:rsidR="00B0260B" w:rsidRPr="00613F73" w14:paraId="62EB334D" w14:textId="77777777" w:rsidTr="00CB4F21">
        <w:tc>
          <w:tcPr>
            <w:tcW w:w="1658" w:type="dxa"/>
            <w:vMerge/>
            <w:shd w:val="clear" w:color="auto" w:fill="auto"/>
          </w:tcPr>
          <w:p w14:paraId="3DB57DDB" w14:textId="77777777" w:rsidR="00B0260B" w:rsidRPr="00613F73" w:rsidRDefault="00B0260B" w:rsidP="002B50EC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76AA1050" w14:textId="7A404A6D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Pologne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7540B5CF" w14:textId="0F743A80" w:rsidR="00B0260B" w:rsidRPr="00613F73" w:rsidRDefault="00B0260B" w:rsidP="002B50EC">
            <w:pPr>
              <w:keepLines/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  <w:color w:val="000000"/>
              </w:rPr>
              <w:t>La polonaise, danse polonaise traditionnelle</w:t>
            </w:r>
          </w:p>
        </w:tc>
        <w:tc>
          <w:tcPr>
            <w:tcW w:w="1773" w:type="dxa"/>
            <w:shd w:val="clear" w:color="auto" w:fill="auto"/>
          </w:tcPr>
          <w:p w14:paraId="4E8BC401" w14:textId="78F5008F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6</w:t>
            </w:r>
          </w:p>
        </w:tc>
      </w:tr>
      <w:tr w:rsidR="00B0260B" w:rsidRPr="00613F73" w14:paraId="7311352D" w14:textId="77777777" w:rsidTr="00CB4F21">
        <w:tc>
          <w:tcPr>
            <w:tcW w:w="1658" w:type="dxa"/>
            <w:vMerge/>
            <w:shd w:val="clear" w:color="auto" w:fill="auto"/>
          </w:tcPr>
          <w:p w14:paraId="782F1CB8" w14:textId="77777777" w:rsidR="00B0260B" w:rsidRPr="00613F73" w:rsidRDefault="00B0260B" w:rsidP="002B50EC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426DC8DD" w14:textId="36236F43" w:rsidR="00B0260B" w:rsidRPr="00B84DFF" w:rsidRDefault="00B0260B" w:rsidP="002B50EC">
            <w:pPr>
              <w:rPr>
                <w:rFonts w:ascii="Arial" w:hAnsi="Arial" w:cs="Arial"/>
              </w:rPr>
            </w:pPr>
            <w:r w:rsidRPr="00B84DFF">
              <w:rPr>
                <w:rFonts w:asciiTheme="minorBidi" w:hAnsiTheme="minorBidi"/>
              </w:rPr>
              <w:t>Soudan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08BF903E" w14:textId="08702D71" w:rsidR="00B0260B" w:rsidRPr="00B84DFF" w:rsidRDefault="00B0260B" w:rsidP="002B50EC">
            <w:pPr>
              <w:keepLines/>
              <w:rPr>
                <w:rFonts w:ascii="Arial" w:hAnsi="Arial" w:cs="Arial"/>
                <w:color w:val="000000"/>
              </w:rPr>
            </w:pPr>
            <w:r w:rsidRPr="00B84DFF">
              <w:rPr>
                <w:rFonts w:asciiTheme="minorBidi" w:hAnsiTheme="minorBidi"/>
                <w:color w:val="000000"/>
              </w:rPr>
              <w:t>La procession et les célébrations de la naissance du prophète Mahomet au Soudan</w:t>
            </w:r>
          </w:p>
        </w:tc>
        <w:tc>
          <w:tcPr>
            <w:tcW w:w="1773" w:type="dxa"/>
            <w:shd w:val="clear" w:color="auto" w:fill="auto"/>
          </w:tcPr>
          <w:p w14:paraId="380D58B7" w14:textId="528C0232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7</w:t>
            </w:r>
          </w:p>
        </w:tc>
      </w:tr>
      <w:tr w:rsidR="00B0260B" w:rsidRPr="00613F73" w14:paraId="01FB2B54" w14:textId="77777777" w:rsidTr="00CB4F21">
        <w:tc>
          <w:tcPr>
            <w:tcW w:w="1658" w:type="dxa"/>
            <w:vMerge/>
            <w:shd w:val="clear" w:color="auto" w:fill="auto"/>
          </w:tcPr>
          <w:p w14:paraId="774E02B5" w14:textId="77777777" w:rsidR="00B0260B" w:rsidRPr="00613F73" w:rsidRDefault="00B0260B" w:rsidP="002B50EC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06CAC31B" w14:textId="6A2379C3" w:rsidR="00B0260B" w:rsidRPr="00613F73" w:rsidRDefault="00B0260B" w:rsidP="002B50EC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Suisse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2BABA546" w14:textId="6E032BF1" w:rsidR="00B0260B" w:rsidRPr="00613F73" w:rsidRDefault="00B0260B" w:rsidP="002B50EC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  <w:color w:val="000000"/>
              </w:rPr>
              <w:t>Saison d’alpage</w:t>
            </w:r>
          </w:p>
        </w:tc>
        <w:tc>
          <w:tcPr>
            <w:tcW w:w="1773" w:type="dxa"/>
            <w:shd w:val="clear" w:color="auto" w:fill="auto"/>
          </w:tcPr>
          <w:p w14:paraId="72F02653" w14:textId="0AB9B14B" w:rsidR="00B0260B" w:rsidRPr="00613F73" w:rsidRDefault="00B0260B" w:rsidP="002B50E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8</w:t>
            </w:r>
          </w:p>
        </w:tc>
      </w:tr>
      <w:tr w:rsidR="00B0260B" w:rsidRPr="00613F73" w14:paraId="6F3CAB18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2BAD58C0" w14:textId="64AACFBE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34328083" w14:textId="6D5F5717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B84DFF">
              <w:rPr>
                <w:rFonts w:ascii="Arial" w:hAnsi="Arial" w:cs="Arial"/>
              </w:rPr>
              <w:t>Turkménistan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1078F55D" w14:textId="7D9D11E6" w:rsidR="00B0260B" w:rsidRPr="00613F73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L’art de l’élevage du cheval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Akhal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-Teke et les traditions des ornements pour chevaux</w:t>
            </w:r>
          </w:p>
        </w:tc>
        <w:tc>
          <w:tcPr>
            <w:tcW w:w="1773" w:type="dxa"/>
            <w:shd w:val="clear" w:color="auto" w:fill="auto"/>
          </w:tcPr>
          <w:p w14:paraId="0B69A71D" w14:textId="0DC4B133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11</w:t>
            </w:r>
          </w:p>
        </w:tc>
      </w:tr>
      <w:tr w:rsidR="00B0260B" w:rsidRPr="00613F73" w14:paraId="59DF731C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769A81ED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20774953" w14:textId="6C4FD3AF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Émirats arabes unis, Oman, Arabie saoudite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1B44C21B" w14:textId="4D78CA99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Le plat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harees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 : savoir, savoir-faire et pratiques</w:t>
            </w:r>
          </w:p>
        </w:tc>
        <w:tc>
          <w:tcPr>
            <w:tcW w:w="1773" w:type="dxa"/>
            <w:shd w:val="clear" w:color="auto" w:fill="auto"/>
          </w:tcPr>
          <w:p w14:paraId="37D74E31" w14:textId="2E012A52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12</w:t>
            </w:r>
          </w:p>
        </w:tc>
      </w:tr>
      <w:tr w:rsidR="00B0260B" w:rsidRPr="00613F73" w14:paraId="24F06E1C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35570AA1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673F9E20" w14:textId="36BCEC22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Albanie, Andorre, Autriche, Croatie, France, Grèce, Italie, Luxembourg, Roumanie, Espagne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0EA21116" w14:textId="08BBA487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Transhumance, déplacement saisonnier de troupeaux</w:t>
            </w:r>
          </w:p>
        </w:tc>
        <w:tc>
          <w:tcPr>
            <w:tcW w:w="1773" w:type="dxa"/>
            <w:shd w:val="clear" w:color="auto" w:fill="auto"/>
          </w:tcPr>
          <w:p w14:paraId="7A763C33" w14:textId="21A39028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14</w:t>
            </w:r>
          </w:p>
        </w:tc>
      </w:tr>
      <w:tr w:rsidR="00B0260B" w:rsidRPr="00613F73" w14:paraId="4B2E6637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09AF071C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1AB07359" w14:textId="4E143960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Angola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7E45DD51" w14:textId="78E9F934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4DFF">
              <w:rPr>
                <w:rFonts w:ascii="Arial" w:hAnsi="Arial" w:cs="Arial"/>
                <w:color w:val="000000"/>
              </w:rPr>
              <w:t>Sona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dessins et figures géométriques sur le sable</w:t>
            </w:r>
          </w:p>
        </w:tc>
        <w:tc>
          <w:tcPr>
            <w:tcW w:w="1773" w:type="dxa"/>
            <w:shd w:val="clear" w:color="auto" w:fill="auto"/>
          </w:tcPr>
          <w:p w14:paraId="59487146" w14:textId="430A3E38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15</w:t>
            </w:r>
          </w:p>
        </w:tc>
      </w:tr>
      <w:tr w:rsidR="00B0260B" w:rsidRPr="00613F73" w14:paraId="51A2346A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750CE514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0ABD2CF3" w14:textId="56C19E53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Arménie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16722359" w14:textId="5CE3AB7F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La tradition de la ferronnerie à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Gyumri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33C2C23C" w14:textId="2536FCB5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16</w:t>
            </w:r>
          </w:p>
        </w:tc>
      </w:tr>
      <w:tr w:rsidR="00B0260B" w:rsidRPr="00613F73" w14:paraId="76DBB7A5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3B268EC9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514077DB" w14:textId="66212E19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Autriche, Belgique, Allemagne, Italie, Luxembourg, Pays-Bas, Suisse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3142E74C" w14:textId="21F26A59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</w:rPr>
              <w:t>’</w:t>
            </w:r>
            <w:r w:rsidRPr="00B84DFF">
              <w:rPr>
                <w:rFonts w:ascii="Arial" w:hAnsi="Arial" w:cs="Arial"/>
                <w:color w:val="000000"/>
              </w:rPr>
              <w:t>irrigation traditionnelle : connaissance, technique et organisation</w:t>
            </w:r>
          </w:p>
        </w:tc>
        <w:tc>
          <w:tcPr>
            <w:tcW w:w="1773" w:type="dxa"/>
            <w:shd w:val="clear" w:color="auto" w:fill="auto"/>
          </w:tcPr>
          <w:p w14:paraId="6EB0272C" w14:textId="6BE69612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17</w:t>
            </w:r>
          </w:p>
        </w:tc>
      </w:tr>
      <w:tr w:rsidR="00B0260B" w:rsidRPr="00613F73" w14:paraId="3088B1CF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682F8606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02358BFE" w14:textId="071A1FAE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Bahamas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5B4853C2" w14:textId="103E0E26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Junkanoo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00C21412" w14:textId="37B17EEA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22</w:t>
            </w:r>
          </w:p>
        </w:tc>
      </w:tr>
      <w:tr w:rsidR="00B0260B" w:rsidRPr="00613F73" w14:paraId="7BBE5A59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4F29CBB9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11796575" w14:textId="509D0310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Cuba, Mexique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7935E688" w14:textId="328B6B08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 boléro, identité, émotion et poésie en chanson</w:t>
            </w:r>
          </w:p>
        </w:tc>
        <w:tc>
          <w:tcPr>
            <w:tcW w:w="1773" w:type="dxa"/>
            <w:shd w:val="clear" w:color="auto" w:fill="auto"/>
          </w:tcPr>
          <w:p w14:paraId="23D9F5FB" w14:textId="2995F32A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28</w:t>
            </w:r>
          </w:p>
        </w:tc>
      </w:tr>
      <w:tr w:rsidR="00B0260B" w:rsidRPr="00613F73" w14:paraId="1E272EE9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30A83870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4089F715" w14:textId="603F74F0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Éthiopie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07D8A4AB" w14:textId="7D760249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La fête de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shuwalid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1D31E4E7" w14:textId="3342A853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30</w:t>
            </w:r>
          </w:p>
        </w:tc>
      </w:tr>
      <w:tr w:rsidR="00B0260B" w:rsidRPr="00613F73" w14:paraId="6FC0970C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440A641A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5DAF0E7D" w14:textId="4A6F94AE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Iraq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1FCBB178" w14:textId="35A7B1A6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L’artisanat et les arts traditionnels </w:t>
            </w:r>
            <w:proofErr w:type="gramStart"/>
            <w:r w:rsidRPr="00B84DFF">
              <w:rPr>
                <w:rFonts w:ascii="Arial" w:hAnsi="Arial" w:cs="Arial"/>
                <w:color w:val="000000"/>
              </w:rPr>
              <w:t>de la construction liés</w:t>
            </w:r>
            <w:proofErr w:type="gramEnd"/>
            <w:r w:rsidRPr="00B84DFF">
              <w:rPr>
                <w:rFonts w:ascii="Arial" w:hAnsi="Arial" w:cs="Arial"/>
                <w:color w:val="000000"/>
              </w:rPr>
              <w:t xml:space="preserve"> au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mudhif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64641D30" w14:textId="7D57105B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35</w:t>
            </w:r>
          </w:p>
        </w:tc>
      </w:tr>
      <w:tr w:rsidR="00B0260B" w:rsidRPr="00613F73" w14:paraId="01806C62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5CC13407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7AF5D518" w14:textId="36CAAE5D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Iraq, Algérie, Égypte, Mauritanie, Maroc, Palestine, Arabie saoudite, Soudan, Tunisie, Yémen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43FCF0C8" w14:textId="188FF98F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Les arts, savoir-faire et pratiques associés à la gravure sur métaux (or, argent et cuivre)</w:t>
            </w:r>
          </w:p>
        </w:tc>
        <w:tc>
          <w:tcPr>
            <w:tcW w:w="1773" w:type="dxa"/>
            <w:shd w:val="clear" w:color="auto" w:fill="auto"/>
          </w:tcPr>
          <w:p w14:paraId="59ADF442" w14:textId="6665A4BC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36</w:t>
            </w:r>
          </w:p>
        </w:tc>
      </w:tr>
      <w:tr w:rsidR="00B0260B" w:rsidRPr="00613F73" w14:paraId="4D760EB4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33422F0C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0D13A665" w14:textId="451EDCB7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Liban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45E32BA9" w14:textId="4C0643B4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Al-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man’ouché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une pratique culinaire emblématique au Liban</w:t>
            </w:r>
          </w:p>
        </w:tc>
        <w:tc>
          <w:tcPr>
            <w:tcW w:w="1773" w:type="dxa"/>
            <w:shd w:val="clear" w:color="auto" w:fill="auto"/>
          </w:tcPr>
          <w:p w14:paraId="370ECA5C" w14:textId="27602776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40</w:t>
            </w:r>
          </w:p>
        </w:tc>
      </w:tr>
      <w:tr w:rsidR="00B0260B" w:rsidRPr="00613F73" w14:paraId="41295148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28BB95F6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3F74BC55" w14:textId="69200F92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Lituanie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7C69EB08" w14:textId="0E023AC5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La fabrication des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sodai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 en paille en Lituanie</w:t>
            </w:r>
          </w:p>
        </w:tc>
        <w:tc>
          <w:tcPr>
            <w:tcW w:w="1773" w:type="dxa"/>
            <w:shd w:val="clear" w:color="auto" w:fill="auto"/>
          </w:tcPr>
          <w:p w14:paraId="066A902A" w14:textId="06954C2B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41</w:t>
            </w:r>
          </w:p>
        </w:tc>
      </w:tr>
      <w:tr w:rsidR="00B0260B" w:rsidRPr="00613F73" w14:paraId="182C7C2E" w14:textId="77777777" w:rsidTr="00CB4F21">
        <w:trPr>
          <w:trHeight w:val="519"/>
        </w:trPr>
        <w:tc>
          <w:tcPr>
            <w:tcW w:w="1658" w:type="dxa"/>
            <w:vMerge/>
            <w:shd w:val="clear" w:color="auto" w:fill="auto"/>
          </w:tcPr>
          <w:p w14:paraId="23266DC9" w14:textId="77777777" w:rsidR="00B0260B" w:rsidRPr="00613F73" w:rsidRDefault="00B0260B" w:rsidP="00B0260B">
            <w:pPr>
              <w:rPr>
                <w:rFonts w:asciiTheme="minorBidi" w:hAnsiTheme="minorBidi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144E8EA4" w14:textId="7DA4BA70" w:rsidR="00B0260B" w:rsidRPr="00B84DFF" w:rsidRDefault="00B0260B" w:rsidP="00B0260B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Madagascar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24C2DC28" w14:textId="339150B3" w:rsidR="00B0260B" w:rsidRPr="00B84DFF" w:rsidRDefault="00B0260B" w:rsidP="00B0260B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Hiragasy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art du spectacle des Hautes terres Centrales de Madagascar</w:t>
            </w:r>
          </w:p>
        </w:tc>
        <w:tc>
          <w:tcPr>
            <w:tcW w:w="1773" w:type="dxa"/>
            <w:shd w:val="clear" w:color="auto" w:fill="auto"/>
          </w:tcPr>
          <w:p w14:paraId="6284B54F" w14:textId="68D1C029" w:rsidR="00B0260B" w:rsidRPr="00613F73" w:rsidRDefault="00B0260B" w:rsidP="00B0260B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42</w:t>
            </w:r>
          </w:p>
        </w:tc>
      </w:tr>
    </w:tbl>
    <w:p w14:paraId="6AC45B08" w14:textId="6B0DEA18" w:rsidR="00C71B02" w:rsidRPr="00613F73" w:rsidRDefault="0003312E" w:rsidP="00C71B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</w:t>
      </w:r>
      <w:r w:rsidR="00C71B02">
        <w:rPr>
          <w:rFonts w:asciiTheme="minorBidi" w:hAnsiTheme="minorBidi"/>
          <w:b/>
          <w:bCs/>
        </w:rPr>
        <w:t>ercredi</w:t>
      </w:r>
      <w:r w:rsidR="00613F73">
        <w:rPr>
          <w:rFonts w:asciiTheme="minorBidi" w:hAnsiTheme="minorBidi"/>
          <w:b/>
          <w:bCs/>
        </w:rPr>
        <w:t xml:space="preserve"> </w:t>
      </w:r>
      <w:r w:rsidR="00C71B02">
        <w:rPr>
          <w:rFonts w:asciiTheme="minorBidi" w:hAnsiTheme="minorBidi"/>
          <w:b/>
          <w:bCs/>
        </w:rPr>
        <w:t>6</w:t>
      </w:r>
      <w:r w:rsidR="00C200E8" w:rsidRPr="00613F73">
        <w:rPr>
          <w:rFonts w:asciiTheme="minorBidi" w:hAnsiTheme="minorBidi"/>
          <w:b/>
          <w:bCs/>
        </w:rPr>
        <w:t xml:space="preserve"> </w:t>
      </w:r>
      <w:r w:rsidR="00613F73">
        <w:rPr>
          <w:rFonts w:asciiTheme="minorBidi" w:hAnsiTheme="minorBidi"/>
          <w:b/>
          <w:bCs/>
        </w:rPr>
        <w:t>d</w:t>
      </w:r>
      <w:r w:rsidR="00613F73" w:rsidRPr="00613F73">
        <w:rPr>
          <w:rFonts w:asciiTheme="minorBidi" w:hAnsiTheme="minorBidi"/>
          <w:b/>
          <w:bCs/>
        </w:rPr>
        <w:t>écembre</w:t>
      </w:r>
      <w:r w:rsidR="00C200E8" w:rsidRPr="00613F73">
        <w:rPr>
          <w:rFonts w:asciiTheme="minorBidi" w:hAnsiTheme="minorBidi"/>
          <w:b/>
          <w:bCs/>
        </w:rPr>
        <w:t xml:space="preserve">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CB4F21" w:rsidRPr="00613F73" w14:paraId="05A09871" w14:textId="77777777" w:rsidTr="009C537A">
        <w:trPr>
          <w:trHeight w:val="516"/>
        </w:trPr>
        <w:tc>
          <w:tcPr>
            <w:tcW w:w="1692" w:type="dxa"/>
            <w:vMerge w:val="restart"/>
          </w:tcPr>
          <w:p w14:paraId="3B5A3828" w14:textId="541194F8" w:rsidR="00CB4F21" w:rsidRPr="00613F73" w:rsidRDefault="00CB4F21" w:rsidP="00E03AD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9h30</w:t>
            </w:r>
          </w:p>
          <w:p w14:paraId="0F292A61" w14:textId="77777777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394B8888" w14:textId="2A5E5830" w:rsidR="00CB4F21" w:rsidRPr="00613F73" w:rsidRDefault="00CB4F21" w:rsidP="00E03AD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</w:t>
            </w:r>
            <w:r w:rsidRPr="00613F73">
              <w:rPr>
                <w:rFonts w:asciiTheme="minorBidi" w:hAnsiTheme="minorBidi"/>
              </w:rPr>
              <w:t>0</w:t>
            </w:r>
          </w:p>
        </w:tc>
        <w:tc>
          <w:tcPr>
            <w:tcW w:w="2295" w:type="dxa"/>
          </w:tcPr>
          <w:p w14:paraId="21C19336" w14:textId="4DCEA2C1" w:rsidR="00CB4F21" w:rsidRPr="00613F73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Malte</w:t>
            </w:r>
          </w:p>
        </w:tc>
        <w:tc>
          <w:tcPr>
            <w:tcW w:w="3266" w:type="dxa"/>
          </w:tcPr>
          <w:p w14:paraId="1A39553D" w14:textId="0B46ACEB" w:rsidR="00CB4F21" w:rsidRPr="00613F73" w:rsidRDefault="00CB4F21" w:rsidP="00E03AD6">
            <w:pPr>
              <w:rPr>
                <w:rFonts w:asciiTheme="minorBidi" w:hAnsiTheme="minorBidi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festa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 villageoise maltaise, une célébration communautaire annuelle</w:t>
            </w:r>
          </w:p>
        </w:tc>
        <w:tc>
          <w:tcPr>
            <w:tcW w:w="1777" w:type="dxa"/>
          </w:tcPr>
          <w:p w14:paraId="2487B7BD" w14:textId="31646EF1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43</w:t>
            </w:r>
          </w:p>
        </w:tc>
      </w:tr>
      <w:tr w:rsidR="00CB4F21" w:rsidRPr="00613F73" w14:paraId="4EC00CF6" w14:textId="77777777" w:rsidTr="009C537A">
        <w:trPr>
          <w:trHeight w:val="863"/>
        </w:trPr>
        <w:tc>
          <w:tcPr>
            <w:tcW w:w="1692" w:type="dxa"/>
            <w:vMerge/>
          </w:tcPr>
          <w:p w14:paraId="5EDB6ECD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336A8C2" w14:textId="49DFBC6E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Mauritanie</w:t>
            </w:r>
          </w:p>
        </w:tc>
        <w:tc>
          <w:tcPr>
            <w:tcW w:w="3266" w:type="dxa"/>
          </w:tcPr>
          <w:p w14:paraId="02F4DEBE" w14:textId="274CB3A2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4DFF">
              <w:rPr>
                <w:rFonts w:ascii="Arial" w:hAnsi="Arial" w:cs="Arial"/>
                <w:color w:val="000000"/>
              </w:rPr>
              <w:t>Mahadra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système communautaire de transmission des savoirs traditionnels et des expressions orales</w:t>
            </w:r>
          </w:p>
        </w:tc>
        <w:tc>
          <w:tcPr>
            <w:tcW w:w="1777" w:type="dxa"/>
          </w:tcPr>
          <w:p w14:paraId="0711BE59" w14:textId="4494285D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44</w:t>
            </w:r>
          </w:p>
        </w:tc>
      </w:tr>
      <w:tr w:rsidR="00CB4F21" w:rsidRPr="00613F73" w14:paraId="0ECE7E77" w14:textId="77777777" w:rsidTr="009C537A">
        <w:trPr>
          <w:trHeight w:val="863"/>
        </w:trPr>
        <w:tc>
          <w:tcPr>
            <w:tcW w:w="1692" w:type="dxa"/>
            <w:vMerge/>
          </w:tcPr>
          <w:p w14:paraId="7D04E52A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3FD86C5A" w14:textId="5822CFB4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Thaïlande</w:t>
            </w:r>
          </w:p>
        </w:tc>
        <w:tc>
          <w:tcPr>
            <w:tcW w:w="3266" w:type="dxa"/>
          </w:tcPr>
          <w:p w14:paraId="6CC18857" w14:textId="4A8715BD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4DFF">
              <w:rPr>
                <w:rFonts w:ascii="Arial" w:hAnsi="Arial" w:cs="Arial"/>
                <w:color w:val="000000"/>
              </w:rPr>
              <w:t>Songkran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 en Thaïlande, la fête du Nouvel An thaïlandais traditionnel</w:t>
            </w:r>
          </w:p>
        </w:tc>
        <w:tc>
          <w:tcPr>
            <w:tcW w:w="1777" w:type="dxa"/>
          </w:tcPr>
          <w:p w14:paraId="57987507" w14:textId="3B59DC56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10</w:t>
            </w:r>
          </w:p>
        </w:tc>
      </w:tr>
      <w:tr w:rsidR="00CB4F21" w:rsidRPr="00613F73" w14:paraId="2F7C8030" w14:textId="77777777" w:rsidTr="009C537A">
        <w:trPr>
          <w:trHeight w:val="516"/>
        </w:trPr>
        <w:tc>
          <w:tcPr>
            <w:tcW w:w="1692" w:type="dxa"/>
            <w:vMerge/>
          </w:tcPr>
          <w:p w14:paraId="25832A20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33F3DE53" w14:textId="4805BCC1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Azerbaïdjan, Iran (République islamique d’), Tadjikistan, Türkiye, Ouzbékistan</w:t>
            </w:r>
          </w:p>
        </w:tc>
        <w:tc>
          <w:tcPr>
            <w:tcW w:w="3266" w:type="dxa"/>
          </w:tcPr>
          <w:p w14:paraId="2DA4E1AE" w14:textId="1F271B3F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L’art de l’enluminure :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Təzhib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Tazhib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Zarhalkori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Tezhip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Naqqoshlik</w:t>
            </w:r>
            <w:proofErr w:type="spellEnd"/>
          </w:p>
        </w:tc>
        <w:tc>
          <w:tcPr>
            <w:tcW w:w="1777" w:type="dxa"/>
          </w:tcPr>
          <w:p w14:paraId="2972ADA6" w14:textId="3A4CFF47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18</w:t>
            </w:r>
          </w:p>
        </w:tc>
      </w:tr>
      <w:tr w:rsidR="00CB4F21" w:rsidRPr="00613F73" w14:paraId="2AD53AEE" w14:textId="77777777" w:rsidTr="009C537A">
        <w:trPr>
          <w:trHeight w:val="516"/>
        </w:trPr>
        <w:tc>
          <w:tcPr>
            <w:tcW w:w="1692" w:type="dxa"/>
            <w:vMerge/>
          </w:tcPr>
          <w:p w14:paraId="564E84D5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D4ABF97" w14:textId="36EA13E5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Azerbaïdjan, Iran (République islamique d’), Türkiye, Ouzbékistan</w:t>
            </w:r>
          </w:p>
        </w:tc>
        <w:tc>
          <w:tcPr>
            <w:tcW w:w="3266" w:type="dxa"/>
          </w:tcPr>
          <w:p w14:paraId="57A4C006" w14:textId="4D0A0E82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L’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Iftar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Eftari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Iftar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Iftor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 et ses traditions socioculturelles</w:t>
            </w:r>
          </w:p>
        </w:tc>
        <w:tc>
          <w:tcPr>
            <w:tcW w:w="1777" w:type="dxa"/>
          </w:tcPr>
          <w:p w14:paraId="66677A8C" w14:textId="15DB74A9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19</w:t>
            </w:r>
          </w:p>
        </w:tc>
      </w:tr>
      <w:tr w:rsidR="00CB4F21" w:rsidRPr="00613F73" w14:paraId="29A0D913" w14:textId="77777777" w:rsidTr="009C537A">
        <w:trPr>
          <w:trHeight w:val="516"/>
        </w:trPr>
        <w:tc>
          <w:tcPr>
            <w:tcW w:w="1692" w:type="dxa"/>
            <w:vMerge/>
          </w:tcPr>
          <w:p w14:paraId="51428FC8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192C4E6" w14:textId="1F172C4C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Azerbaïdjan, Türkiye</w:t>
            </w:r>
          </w:p>
        </w:tc>
        <w:tc>
          <w:tcPr>
            <w:tcW w:w="3266" w:type="dxa"/>
          </w:tcPr>
          <w:p w14:paraId="76986BD7" w14:textId="570B1C3A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L’artisanat et l’art de jouer du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balaban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mey</w:t>
            </w:r>
            <w:proofErr w:type="spellEnd"/>
          </w:p>
        </w:tc>
        <w:tc>
          <w:tcPr>
            <w:tcW w:w="1777" w:type="dxa"/>
          </w:tcPr>
          <w:p w14:paraId="506E1177" w14:textId="6046B4E2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20</w:t>
            </w:r>
          </w:p>
        </w:tc>
      </w:tr>
      <w:tr w:rsidR="00CB4F21" w:rsidRPr="00613F73" w14:paraId="5F267569" w14:textId="77777777" w:rsidTr="009C537A">
        <w:trPr>
          <w:trHeight w:val="516"/>
        </w:trPr>
        <w:tc>
          <w:tcPr>
            <w:tcW w:w="1692" w:type="dxa"/>
            <w:vMerge/>
          </w:tcPr>
          <w:p w14:paraId="1AB47563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081562" w14:textId="13963DD0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Azerbaïdjan, Türkiye</w:t>
            </w:r>
          </w:p>
        </w:tc>
        <w:tc>
          <w:tcPr>
            <w:tcW w:w="3266" w:type="dxa"/>
          </w:tcPr>
          <w:p w14:paraId="09290FD8" w14:textId="05CE03C5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 savoir-faire lié à l’incrustation de nacre</w:t>
            </w:r>
          </w:p>
        </w:tc>
        <w:tc>
          <w:tcPr>
            <w:tcW w:w="1777" w:type="dxa"/>
          </w:tcPr>
          <w:p w14:paraId="075190A3" w14:textId="4B7360AD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21</w:t>
            </w:r>
          </w:p>
        </w:tc>
      </w:tr>
      <w:tr w:rsidR="00CB4F21" w:rsidRPr="00613F73" w14:paraId="092CBBFA" w14:textId="77777777" w:rsidTr="009C537A">
        <w:trPr>
          <w:trHeight w:val="516"/>
        </w:trPr>
        <w:tc>
          <w:tcPr>
            <w:tcW w:w="1692" w:type="dxa"/>
            <w:vMerge/>
          </w:tcPr>
          <w:p w14:paraId="61731FD3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98C3F6" w14:textId="5425DDB4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Bangladesh</w:t>
            </w:r>
          </w:p>
        </w:tc>
        <w:tc>
          <w:tcPr>
            <w:tcW w:w="3266" w:type="dxa"/>
          </w:tcPr>
          <w:p w14:paraId="37A273D5" w14:textId="4BB71C4E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Les rickshaws et la peinture sur rickshaw à Dhaka</w:t>
            </w:r>
          </w:p>
        </w:tc>
        <w:tc>
          <w:tcPr>
            <w:tcW w:w="1777" w:type="dxa"/>
          </w:tcPr>
          <w:p w14:paraId="6E428672" w14:textId="4AC5B4FA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23</w:t>
            </w:r>
          </w:p>
        </w:tc>
      </w:tr>
      <w:tr w:rsidR="00CB4F21" w:rsidRPr="00613F73" w14:paraId="7CBB4530" w14:textId="77777777" w:rsidTr="009C537A">
        <w:trPr>
          <w:trHeight w:val="516"/>
        </w:trPr>
        <w:tc>
          <w:tcPr>
            <w:tcW w:w="1692" w:type="dxa"/>
            <w:vMerge/>
          </w:tcPr>
          <w:p w14:paraId="14342357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F3C78F4" w14:textId="45BD9AEA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Cameroun</w:t>
            </w:r>
          </w:p>
        </w:tc>
        <w:tc>
          <w:tcPr>
            <w:tcW w:w="3266" w:type="dxa"/>
          </w:tcPr>
          <w:p w14:paraId="3DF8F2E5" w14:textId="15ECD761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Nguon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rituels de gouvernance et expressions associées dans la communauté Bamoun</w:t>
            </w:r>
          </w:p>
        </w:tc>
        <w:tc>
          <w:tcPr>
            <w:tcW w:w="1777" w:type="dxa"/>
          </w:tcPr>
          <w:p w14:paraId="128B1542" w14:textId="3A0F6BF2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25</w:t>
            </w:r>
          </w:p>
        </w:tc>
      </w:tr>
      <w:tr w:rsidR="00CB4F21" w:rsidRPr="00613F73" w14:paraId="1189943F" w14:textId="77777777" w:rsidTr="00CB4F21">
        <w:trPr>
          <w:trHeight w:val="516"/>
        </w:trPr>
        <w:tc>
          <w:tcPr>
            <w:tcW w:w="1692" w:type="dxa"/>
            <w:vMerge/>
          </w:tcPr>
          <w:p w14:paraId="780565D4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2206FDA" w14:textId="596B9977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Côte d’Ivoire</w:t>
            </w:r>
          </w:p>
        </w:tc>
        <w:tc>
          <w:tcPr>
            <w:tcW w:w="3266" w:type="dxa"/>
            <w:shd w:val="clear" w:color="auto" w:fill="auto"/>
          </w:tcPr>
          <w:p w14:paraId="316FBF29" w14:textId="0FEB4BF1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Les savoir-faire traditionnels liés au tissage du pagne en Côte d’Ivoire</w:t>
            </w:r>
          </w:p>
        </w:tc>
        <w:tc>
          <w:tcPr>
            <w:tcW w:w="1777" w:type="dxa"/>
            <w:shd w:val="clear" w:color="auto" w:fill="auto"/>
          </w:tcPr>
          <w:p w14:paraId="27054DE2" w14:textId="50CD0AA2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27</w:t>
            </w:r>
          </w:p>
        </w:tc>
      </w:tr>
      <w:tr w:rsidR="00CB4F21" w:rsidRPr="00613F73" w14:paraId="5B95B4BD" w14:textId="77777777" w:rsidTr="00CB4F21">
        <w:trPr>
          <w:trHeight w:val="516"/>
        </w:trPr>
        <w:tc>
          <w:tcPr>
            <w:tcW w:w="1692" w:type="dxa"/>
            <w:vMerge/>
          </w:tcPr>
          <w:p w14:paraId="6608F0C1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008FAFA" w14:textId="6D2B2E98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Inde</w:t>
            </w:r>
          </w:p>
        </w:tc>
        <w:tc>
          <w:tcPr>
            <w:tcW w:w="3266" w:type="dxa"/>
            <w:shd w:val="clear" w:color="auto" w:fill="auto"/>
          </w:tcPr>
          <w:p w14:paraId="7390FAA5" w14:textId="0BF911C3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garba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 xml:space="preserve"> du Gujarat</w:t>
            </w:r>
          </w:p>
        </w:tc>
        <w:tc>
          <w:tcPr>
            <w:tcW w:w="1777" w:type="dxa"/>
            <w:shd w:val="clear" w:color="auto" w:fill="auto"/>
          </w:tcPr>
          <w:p w14:paraId="1BEC8421" w14:textId="24F95330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32</w:t>
            </w:r>
          </w:p>
        </w:tc>
      </w:tr>
      <w:tr w:rsidR="00CB4F21" w:rsidRPr="00613F73" w14:paraId="7AD78E1D" w14:textId="77777777" w:rsidTr="00CB4F21">
        <w:trPr>
          <w:trHeight w:val="516"/>
        </w:trPr>
        <w:tc>
          <w:tcPr>
            <w:tcW w:w="1692" w:type="dxa"/>
            <w:vMerge/>
          </w:tcPr>
          <w:p w14:paraId="19438CD5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F7E7682" w14:textId="68C4B7CE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Indonésie</w:t>
            </w:r>
          </w:p>
        </w:tc>
        <w:tc>
          <w:tcPr>
            <w:tcW w:w="3266" w:type="dxa"/>
            <w:shd w:val="clear" w:color="auto" w:fill="auto"/>
          </w:tcPr>
          <w:p w14:paraId="41953CBB" w14:textId="03D5013D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La culture du bien-être lié au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jamu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1547B42B" w14:textId="3485D10A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33</w:t>
            </w:r>
          </w:p>
        </w:tc>
      </w:tr>
      <w:tr w:rsidR="00CB4F21" w:rsidRPr="00613F73" w14:paraId="5DA21015" w14:textId="77777777" w:rsidTr="00CB4F21">
        <w:trPr>
          <w:trHeight w:val="516"/>
        </w:trPr>
        <w:tc>
          <w:tcPr>
            <w:tcW w:w="1692" w:type="dxa"/>
            <w:vMerge/>
          </w:tcPr>
          <w:p w14:paraId="3A73ED17" w14:textId="77777777" w:rsidR="00CB4F21" w:rsidRDefault="00CB4F21" w:rsidP="00E03AD6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C5B5D41" w14:textId="08DAD6C5" w:rsidR="00CB4F21" w:rsidRPr="00B84DFF" w:rsidRDefault="00CB4F21" w:rsidP="00E03AD6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Iran (République islamique d’), Tadjikistan</w:t>
            </w:r>
          </w:p>
        </w:tc>
        <w:tc>
          <w:tcPr>
            <w:tcW w:w="3266" w:type="dxa"/>
            <w:shd w:val="clear" w:color="auto" w:fill="auto"/>
          </w:tcPr>
          <w:p w14:paraId="28154E8C" w14:textId="6B7774FE" w:rsidR="00CB4F21" w:rsidRPr="00B84DFF" w:rsidRDefault="00CB4F21" w:rsidP="00E03AD6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La célébration du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Sadeh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/Sada</w:t>
            </w:r>
          </w:p>
        </w:tc>
        <w:tc>
          <w:tcPr>
            <w:tcW w:w="1777" w:type="dxa"/>
            <w:shd w:val="clear" w:color="auto" w:fill="auto"/>
          </w:tcPr>
          <w:p w14:paraId="547312B8" w14:textId="2E07033E" w:rsidR="00CB4F21" w:rsidRPr="00613F73" w:rsidRDefault="00CB4F21" w:rsidP="00E03AD6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34</w:t>
            </w:r>
          </w:p>
        </w:tc>
      </w:tr>
      <w:tr w:rsidR="00CB4F21" w:rsidRPr="00613F73" w14:paraId="4F09E7C5" w14:textId="77777777" w:rsidTr="00CB4F21">
        <w:trPr>
          <w:trHeight w:val="516"/>
        </w:trPr>
        <w:tc>
          <w:tcPr>
            <w:tcW w:w="1692" w:type="dxa"/>
            <w:vMerge/>
          </w:tcPr>
          <w:p w14:paraId="21F6D57C" w14:textId="77777777" w:rsidR="00CB4F21" w:rsidRDefault="00CB4F21" w:rsidP="00CB4F21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568A840" w14:textId="3D112941" w:rsidR="00CB4F21" w:rsidRPr="00B84DFF" w:rsidRDefault="00CB4F21" w:rsidP="00CB4F21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Kirghizistan</w:t>
            </w:r>
          </w:p>
        </w:tc>
        <w:tc>
          <w:tcPr>
            <w:tcW w:w="3266" w:type="dxa"/>
            <w:shd w:val="clear" w:color="auto" w:fill="auto"/>
          </w:tcPr>
          <w:p w14:paraId="6B0B6D8C" w14:textId="56686FB7" w:rsidR="00CB4F21" w:rsidRPr="00B84DFF" w:rsidRDefault="00CB4F21" w:rsidP="00CB4F21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L’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elechek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la coiffe des femmes kirghizes : rituels et connaissances traditionnels</w:t>
            </w:r>
          </w:p>
        </w:tc>
        <w:tc>
          <w:tcPr>
            <w:tcW w:w="1777" w:type="dxa"/>
            <w:shd w:val="clear" w:color="auto" w:fill="auto"/>
          </w:tcPr>
          <w:p w14:paraId="30768CF2" w14:textId="7F9295CB" w:rsidR="00CB4F21" w:rsidRPr="00613F73" w:rsidRDefault="00CB4F21" w:rsidP="00CB4F21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38</w:t>
            </w:r>
          </w:p>
        </w:tc>
      </w:tr>
      <w:tr w:rsidR="00CB4F21" w:rsidRPr="00613F73" w14:paraId="5EA3DDC7" w14:textId="77777777" w:rsidTr="00CB4F21">
        <w:trPr>
          <w:trHeight w:val="516"/>
        </w:trPr>
        <w:tc>
          <w:tcPr>
            <w:tcW w:w="1692" w:type="dxa"/>
            <w:vMerge/>
          </w:tcPr>
          <w:p w14:paraId="03A6B869" w14:textId="77777777" w:rsidR="00CB4F21" w:rsidRDefault="00CB4F21" w:rsidP="00CB4F21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2DFD4F0A" w14:textId="3589968A" w:rsidR="00CB4F21" w:rsidRPr="00B84DFF" w:rsidRDefault="00CB4F21" w:rsidP="00CB4F21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République démocratique populaire lao</w:t>
            </w:r>
          </w:p>
        </w:tc>
        <w:tc>
          <w:tcPr>
            <w:tcW w:w="3266" w:type="dxa"/>
            <w:shd w:val="clear" w:color="auto" w:fill="auto"/>
          </w:tcPr>
          <w:p w14:paraId="69CE03A1" w14:textId="7A610778" w:rsidR="00CB4F21" w:rsidRPr="00B84DFF" w:rsidRDefault="00CB4F21" w:rsidP="00CB4F21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L’artisanat traditionnel du tissage du motif naga dans les communautés lao</w:t>
            </w:r>
          </w:p>
        </w:tc>
        <w:tc>
          <w:tcPr>
            <w:tcW w:w="1777" w:type="dxa"/>
            <w:shd w:val="clear" w:color="auto" w:fill="auto"/>
          </w:tcPr>
          <w:p w14:paraId="1F6E1EE4" w14:textId="7768708A" w:rsidR="00CB4F21" w:rsidRPr="00613F73" w:rsidRDefault="00CB4F21" w:rsidP="00CB4F21">
            <w:pPr>
              <w:rPr>
                <w:rFonts w:asciiTheme="minorBidi" w:hAnsiTheme="minorBidi"/>
              </w:rPr>
            </w:pPr>
            <w:r w:rsidRPr="006E0004">
              <w:rPr>
                <w:rFonts w:asciiTheme="minorBidi" w:hAnsiTheme="minorBidi"/>
              </w:rPr>
              <w:t xml:space="preserve">18.COM </w:t>
            </w:r>
            <w:proofErr w:type="gramStart"/>
            <w:r w:rsidRPr="006E0004">
              <w:rPr>
                <w:rFonts w:asciiTheme="minorBidi" w:hAnsiTheme="minorBidi"/>
              </w:rPr>
              <w:t>8.b.</w:t>
            </w:r>
            <w:proofErr w:type="gramEnd"/>
            <w:r w:rsidRPr="006E0004">
              <w:rPr>
                <w:rFonts w:asciiTheme="minorBidi" w:hAnsiTheme="minorBidi"/>
              </w:rPr>
              <w:t>39</w:t>
            </w:r>
          </w:p>
        </w:tc>
      </w:tr>
      <w:tr w:rsidR="00E03AD6" w:rsidRPr="00613F73" w14:paraId="76D5522B" w14:textId="77777777" w:rsidTr="009C537A">
        <w:trPr>
          <w:trHeight w:val="516"/>
        </w:trPr>
        <w:tc>
          <w:tcPr>
            <w:tcW w:w="1692" w:type="dxa"/>
            <w:shd w:val="clear" w:color="auto" w:fill="E7E6E6" w:themeFill="background2"/>
            <w:vAlign w:val="center"/>
          </w:tcPr>
          <w:p w14:paraId="5055F3D1" w14:textId="77777777" w:rsidR="00E03AD6" w:rsidRDefault="00E03AD6" w:rsidP="00E03AD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0A259EF0" w14:textId="7A0942D6" w:rsidR="00E03AD6" w:rsidRPr="00613F73" w:rsidRDefault="00E03AD6" w:rsidP="00E03AD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38" w:type="dxa"/>
            <w:gridSpan w:val="3"/>
            <w:shd w:val="clear" w:color="auto" w:fill="E7E6E6" w:themeFill="background2"/>
            <w:vAlign w:val="center"/>
          </w:tcPr>
          <w:p w14:paraId="182C4EBC" w14:textId="50DCB908" w:rsidR="00E03AD6" w:rsidRPr="00613F73" w:rsidRDefault="00E03AD6" w:rsidP="00E03AD6">
            <w:pPr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  <w:tr w:rsidR="00070D99" w:rsidRPr="00613F73" w14:paraId="67C7ECF1" w14:textId="77777777" w:rsidTr="009C537A">
        <w:trPr>
          <w:trHeight w:val="516"/>
        </w:trPr>
        <w:tc>
          <w:tcPr>
            <w:tcW w:w="1692" w:type="dxa"/>
            <w:vMerge w:val="restart"/>
          </w:tcPr>
          <w:p w14:paraId="07F02804" w14:textId="77777777" w:rsidR="00070D99" w:rsidRDefault="00070D99" w:rsidP="00070D9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759EDE30" w14:textId="77777777" w:rsidR="00070D99" w:rsidRPr="00613F73" w:rsidRDefault="00070D99" w:rsidP="00070D99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– </w:t>
            </w:r>
          </w:p>
          <w:p w14:paraId="70BE2D96" w14:textId="471615AE" w:rsidR="00070D99" w:rsidRDefault="00070D99" w:rsidP="00070D9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</w:tc>
        <w:tc>
          <w:tcPr>
            <w:tcW w:w="2295" w:type="dxa"/>
          </w:tcPr>
          <w:p w14:paraId="4AE7B7F8" w14:textId="6060CA52" w:rsidR="00070D99" w:rsidRPr="00B84DFF" w:rsidRDefault="00070D99" w:rsidP="00070D99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Tchéquie, Finlande, France, Allemagne, Hongrie, Espagne</w:t>
            </w:r>
          </w:p>
        </w:tc>
        <w:tc>
          <w:tcPr>
            <w:tcW w:w="3266" w:type="dxa"/>
          </w:tcPr>
          <w:p w14:paraId="36899543" w14:textId="7C3E9343" w:rsidR="00070D99" w:rsidRPr="00B84DFF" w:rsidRDefault="00070D99" w:rsidP="00070D99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Connaissances, techniques et savoir-faire du verre artisanal</w:t>
            </w:r>
          </w:p>
        </w:tc>
        <w:tc>
          <w:tcPr>
            <w:tcW w:w="1777" w:type="dxa"/>
          </w:tcPr>
          <w:p w14:paraId="573001F5" w14:textId="07A46BA0" w:rsidR="00070D99" w:rsidRPr="00613F73" w:rsidRDefault="00070D99" w:rsidP="00070D99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29</w:t>
            </w:r>
          </w:p>
        </w:tc>
      </w:tr>
      <w:tr w:rsidR="00070D99" w:rsidRPr="00613F73" w14:paraId="4E6BECDB" w14:textId="77777777" w:rsidTr="009C537A">
        <w:trPr>
          <w:trHeight w:val="516"/>
        </w:trPr>
        <w:tc>
          <w:tcPr>
            <w:tcW w:w="1692" w:type="dxa"/>
            <w:vMerge/>
          </w:tcPr>
          <w:p w14:paraId="7BD9CAB0" w14:textId="77777777" w:rsidR="00070D99" w:rsidRDefault="00070D99" w:rsidP="00070D99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D41CCC7" w14:textId="4924BAB4" w:rsidR="00070D99" w:rsidRPr="00B84DFF" w:rsidRDefault="00070D99" w:rsidP="00070D99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Italie</w:t>
            </w:r>
          </w:p>
        </w:tc>
        <w:tc>
          <w:tcPr>
            <w:tcW w:w="3266" w:type="dxa"/>
          </w:tcPr>
          <w:p w14:paraId="1059DE77" w14:textId="211B57BF" w:rsidR="00070D99" w:rsidRPr="00B84DFF" w:rsidRDefault="00070D99" w:rsidP="00070D99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pratique du chant lyrique en Italie</w:t>
            </w:r>
          </w:p>
        </w:tc>
        <w:tc>
          <w:tcPr>
            <w:tcW w:w="1777" w:type="dxa"/>
          </w:tcPr>
          <w:p w14:paraId="62B82B8F" w14:textId="3101F163" w:rsidR="00070D99" w:rsidRPr="00613F73" w:rsidRDefault="00070D99" w:rsidP="00070D99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37</w:t>
            </w:r>
          </w:p>
        </w:tc>
      </w:tr>
    </w:tbl>
    <w:p w14:paraId="1804A8C8" w14:textId="2F31597D" w:rsidR="000835D8" w:rsidRPr="00613F73" w:rsidRDefault="00613F73" w:rsidP="00854531">
      <w:pPr>
        <w:spacing w:before="240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0835D8" w:rsidRPr="00613F73">
        <w:rPr>
          <w:rFonts w:asciiTheme="minorBidi" w:hAnsiTheme="minorBidi"/>
          <w:b/>
          <w:bCs/>
        </w:rPr>
        <w:t>.c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Pr="00613F73">
        <w:rPr>
          <w:rFonts w:asciiTheme="minorBidi" w:hAnsiTheme="minorBidi"/>
          <w:b/>
          <w:bCs/>
        </w:rPr>
        <w:t>Examen des propositions au Registre de bonnes pratiques de sauvegarde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613F73" w:rsidRPr="00613F73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07FA9E" w14:textId="1C4BA530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proofErr w:type="spellStart"/>
            <w:r>
              <w:rPr>
                <w:rFonts w:asciiTheme="minorBidi" w:hAnsiTheme="minorBidi"/>
              </w:rPr>
              <w:t>Kasane</w:t>
            </w:r>
            <w:proofErr w:type="spellEnd"/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108E42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16E4D402" w:rsidR="00613F73" w:rsidRPr="00613F73" w:rsidRDefault="002464E3" w:rsidP="00613F7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Proposition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4193EDE4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070D99" w:rsidRPr="00613F73" w14:paraId="1AD21906" w14:textId="77777777" w:rsidTr="00CB4F21">
        <w:tc>
          <w:tcPr>
            <w:tcW w:w="1696" w:type="dxa"/>
            <w:vMerge w:val="restart"/>
          </w:tcPr>
          <w:p w14:paraId="5DCDD608" w14:textId="77777777" w:rsidR="00070D99" w:rsidRPr="00070D99" w:rsidRDefault="00070D99" w:rsidP="00070D99">
            <w:pPr>
              <w:jc w:val="both"/>
              <w:rPr>
                <w:rFonts w:asciiTheme="minorBidi" w:hAnsiTheme="minorBidi"/>
              </w:rPr>
            </w:pPr>
            <w:r w:rsidRPr="00070D99">
              <w:rPr>
                <w:rFonts w:asciiTheme="minorBidi" w:hAnsiTheme="minorBidi"/>
              </w:rPr>
              <w:t>14h50</w:t>
            </w:r>
          </w:p>
          <w:p w14:paraId="3C98D4DC" w14:textId="77777777" w:rsidR="00070D99" w:rsidRPr="00070D99" w:rsidRDefault="00070D99" w:rsidP="00070D99">
            <w:pPr>
              <w:jc w:val="both"/>
              <w:rPr>
                <w:rFonts w:asciiTheme="minorBidi" w:hAnsiTheme="minorBidi"/>
              </w:rPr>
            </w:pPr>
            <w:r w:rsidRPr="00070D99">
              <w:rPr>
                <w:rFonts w:asciiTheme="minorBidi" w:hAnsiTheme="minorBidi"/>
              </w:rPr>
              <w:t xml:space="preserve"> – </w:t>
            </w:r>
          </w:p>
          <w:p w14:paraId="4E2AE199" w14:textId="77777777" w:rsidR="00070D99" w:rsidRPr="00070D99" w:rsidRDefault="00070D99" w:rsidP="00070D99">
            <w:pPr>
              <w:jc w:val="both"/>
              <w:rPr>
                <w:rFonts w:asciiTheme="minorBidi" w:hAnsiTheme="minorBidi"/>
              </w:rPr>
            </w:pPr>
            <w:r w:rsidRPr="00070D99">
              <w:rPr>
                <w:rFonts w:asciiTheme="minorBidi" w:hAnsiTheme="minorBidi"/>
              </w:rPr>
              <w:t>15h30</w:t>
            </w:r>
          </w:p>
          <w:p w14:paraId="3435084E" w14:textId="77777777" w:rsidR="00070D99" w:rsidRPr="00613F73" w:rsidRDefault="00070D99" w:rsidP="00070D99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18C5E77" w14:textId="2181B0AF" w:rsidR="00070D99" w:rsidRPr="0074479D" w:rsidRDefault="00070D99" w:rsidP="00070D99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</w:rPr>
              <w:t>Belgique</w:t>
            </w:r>
          </w:p>
        </w:tc>
        <w:tc>
          <w:tcPr>
            <w:tcW w:w="3261" w:type="dxa"/>
            <w:shd w:val="clear" w:color="auto" w:fill="auto"/>
          </w:tcPr>
          <w:p w14:paraId="3110FC09" w14:textId="0763EC57" w:rsidR="00070D99" w:rsidRPr="0074479D" w:rsidRDefault="00070D99" w:rsidP="00070D99">
            <w:pPr>
              <w:rPr>
                <w:rFonts w:ascii="Arial" w:hAnsi="Arial" w:cs="Arial"/>
                <w:color w:val="000000"/>
              </w:rPr>
            </w:pPr>
            <w:r w:rsidRPr="0074479D">
              <w:rPr>
                <w:rFonts w:ascii="Arial" w:hAnsi="Arial" w:cs="Arial"/>
                <w:color w:val="000000"/>
              </w:rPr>
              <w:t>La sauvegarde du patrimoine de l’accueil familial dans la ville miséricordieuse de Geel : un modèle d’accueil communautaire</w:t>
            </w:r>
          </w:p>
        </w:tc>
        <w:tc>
          <w:tcPr>
            <w:tcW w:w="1837" w:type="dxa"/>
            <w:shd w:val="clear" w:color="auto" w:fill="auto"/>
          </w:tcPr>
          <w:p w14:paraId="73A1A209" w14:textId="1F6E7304" w:rsidR="00070D99" w:rsidRPr="00613F73" w:rsidRDefault="00070D99" w:rsidP="00070D99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8.c.</w:t>
            </w:r>
            <w:proofErr w:type="gramEnd"/>
            <w:r w:rsidRPr="00613F73">
              <w:rPr>
                <w:rFonts w:asciiTheme="minorBidi" w:hAnsiTheme="minorBidi"/>
              </w:rPr>
              <w:t>4</w:t>
            </w:r>
          </w:p>
        </w:tc>
      </w:tr>
      <w:tr w:rsidR="00070D99" w:rsidRPr="00613F73" w14:paraId="6DD15ABD" w14:textId="77777777" w:rsidTr="00CB4F21">
        <w:tc>
          <w:tcPr>
            <w:tcW w:w="1696" w:type="dxa"/>
            <w:vMerge/>
          </w:tcPr>
          <w:p w14:paraId="4036C2C3" w14:textId="77777777" w:rsidR="00070D99" w:rsidRPr="00613F73" w:rsidRDefault="00070D99" w:rsidP="00070D99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FDA7AD9" w14:textId="6E599E37" w:rsidR="00070D99" w:rsidRPr="00613F73" w:rsidRDefault="00070D99" w:rsidP="00070D99">
            <w:pPr>
              <w:rPr>
                <w:rFonts w:ascii="Arial" w:hAnsi="Arial" w:cs="Arial"/>
                <w:color w:val="000000"/>
              </w:rPr>
            </w:pPr>
            <w:r w:rsidRPr="0074479D">
              <w:rPr>
                <w:rFonts w:ascii="Arial" w:hAnsi="Arial" w:cs="Arial"/>
              </w:rPr>
              <w:t>Suède</w:t>
            </w:r>
          </w:p>
        </w:tc>
        <w:tc>
          <w:tcPr>
            <w:tcW w:w="3261" w:type="dxa"/>
            <w:shd w:val="clear" w:color="auto" w:fill="auto"/>
          </w:tcPr>
          <w:p w14:paraId="4BA79FA9" w14:textId="48787707" w:rsidR="00070D99" w:rsidRPr="00613F73" w:rsidRDefault="00070D99" w:rsidP="00070D99">
            <w:pPr>
              <w:rPr>
                <w:rFonts w:ascii="Arial" w:hAnsi="Arial" w:cs="Arial"/>
                <w:color w:val="000000"/>
              </w:rPr>
            </w:pPr>
            <w:r w:rsidRPr="0074479D">
              <w:rPr>
                <w:rFonts w:ascii="Arial" w:hAnsi="Arial" w:cs="Arial"/>
                <w:color w:val="000000"/>
              </w:rPr>
              <w:t xml:space="preserve">Le réseau dédié au </w:t>
            </w:r>
            <w:proofErr w:type="spellStart"/>
            <w:r w:rsidRPr="0074479D">
              <w:rPr>
                <w:rFonts w:ascii="Arial" w:hAnsi="Arial" w:cs="Arial"/>
                <w:color w:val="000000"/>
              </w:rPr>
              <w:t>nyckelharpa</w:t>
            </w:r>
            <w:proofErr w:type="spellEnd"/>
            <w:r w:rsidRPr="0074479D">
              <w:rPr>
                <w:rFonts w:ascii="Arial" w:hAnsi="Arial" w:cs="Arial"/>
                <w:color w:val="000000"/>
              </w:rPr>
              <w:t>, diffusion innovante d’une tradition musicale et de lutherie ayant ses racines en Suède</w:t>
            </w:r>
          </w:p>
        </w:tc>
        <w:tc>
          <w:tcPr>
            <w:tcW w:w="1837" w:type="dxa"/>
            <w:shd w:val="clear" w:color="auto" w:fill="auto"/>
          </w:tcPr>
          <w:p w14:paraId="78A50583" w14:textId="209F688D" w:rsidR="00070D99" w:rsidRPr="00613F73" w:rsidRDefault="00070D99" w:rsidP="00070D99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8.c.</w:t>
            </w:r>
            <w:proofErr w:type="gramEnd"/>
            <w:r w:rsidRPr="00613F73">
              <w:rPr>
                <w:rFonts w:asciiTheme="minorBidi" w:hAnsiTheme="minorBidi"/>
              </w:rPr>
              <w:t>2</w:t>
            </w:r>
          </w:p>
        </w:tc>
      </w:tr>
      <w:tr w:rsidR="00070D99" w:rsidRPr="00613F73" w14:paraId="6855385D" w14:textId="77777777" w:rsidTr="00CB4F21">
        <w:tc>
          <w:tcPr>
            <w:tcW w:w="1696" w:type="dxa"/>
            <w:vMerge/>
          </w:tcPr>
          <w:p w14:paraId="3ACFBF35" w14:textId="77777777" w:rsidR="00070D99" w:rsidRPr="00613F73" w:rsidRDefault="00070D99" w:rsidP="00070D99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EE71A17" w14:textId="7F22D654" w:rsidR="00070D99" w:rsidRPr="0074479D" w:rsidRDefault="00070D99" w:rsidP="00070D99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</w:rPr>
              <w:t>Panama</w:t>
            </w:r>
          </w:p>
        </w:tc>
        <w:tc>
          <w:tcPr>
            <w:tcW w:w="3261" w:type="dxa"/>
            <w:shd w:val="clear" w:color="auto" w:fill="auto"/>
          </w:tcPr>
          <w:p w14:paraId="12E0B9ED" w14:textId="76855E75" w:rsidR="00070D99" w:rsidRPr="0074479D" w:rsidRDefault="00070D99" w:rsidP="00070D99">
            <w:pPr>
              <w:rPr>
                <w:rFonts w:ascii="Arial" w:hAnsi="Arial" w:cs="Arial"/>
                <w:color w:val="000000"/>
              </w:rPr>
            </w:pPr>
            <w:r w:rsidRPr="0074479D">
              <w:rPr>
                <w:rFonts w:ascii="Arial" w:hAnsi="Arial" w:cs="Arial"/>
                <w:bCs/>
              </w:rPr>
              <w:t>Le programme de pratiques de sauvegarde du PCI pour le Festival culturel et écologique des tortues marines d’</w:t>
            </w:r>
            <w:proofErr w:type="spellStart"/>
            <w:r w:rsidRPr="0074479D">
              <w:rPr>
                <w:rFonts w:ascii="Arial" w:hAnsi="Arial" w:cs="Arial"/>
                <w:bCs/>
              </w:rPr>
              <w:t>Armila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52497D35" w14:textId="758597C6" w:rsidR="00070D99" w:rsidRPr="00613F73" w:rsidRDefault="00070D99" w:rsidP="00070D99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8.c.</w:t>
            </w:r>
            <w:proofErr w:type="gramEnd"/>
            <w:r w:rsidRPr="00613F73">
              <w:rPr>
                <w:rFonts w:asciiTheme="minorBidi" w:hAnsiTheme="minorBidi"/>
              </w:rPr>
              <w:t>1</w:t>
            </w:r>
          </w:p>
        </w:tc>
      </w:tr>
      <w:tr w:rsidR="00070D99" w:rsidRPr="00613F73" w14:paraId="2A67146A" w14:textId="77777777" w:rsidTr="00CB4F21">
        <w:tc>
          <w:tcPr>
            <w:tcW w:w="1696" w:type="dxa"/>
            <w:vMerge/>
          </w:tcPr>
          <w:p w14:paraId="406B8434" w14:textId="77777777" w:rsidR="00070D99" w:rsidRPr="00613F73" w:rsidRDefault="00070D99" w:rsidP="00070D99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7BB88EB" w14:textId="211C8F14" w:rsidR="00070D99" w:rsidRPr="00613F73" w:rsidRDefault="00070D99" w:rsidP="00070D99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</w:rPr>
              <w:t>Venezuela (République bolivarienne du)</w:t>
            </w:r>
          </w:p>
        </w:tc>
        <w:tc>
          <w:tcPr>
            <w:tcW w:w="3261" w:type="dxa"/>
            <w:shd w:val="clear" w:color="auto" w:fill="auto"/>
          </w:tcPr>
          <w:p w14:paraId="70808AE4" w14:textId="5FA9A763" w:rsidR="00070D99" w:rsidRPr="00613F73" w:rsidRDefault="00070D99" w:rsidP="00070D99">
            <w:pPr>
              <w:rPr>
                <w:rFonts w:ascii="Arial" w:hAnsi="Arial" w:cs="Arial"/>
              </w:rPr>
            </w:pPr>
            <w:r w:rsidRPr="0074479D">
              <w:rPr>
                <w:rFonts w:ascii="Arial" w:hAnsi="Arial" w:cs="Arial"/>
                <w:color w:val="000000"/>
              </w:rPr>
              <w:t xml:space="preserve">Le Programme de sauvegarde des </w:t>
            </w:r>
            <w:proofErr w:type="spellStart"/>
            <w:r w:rsidRPr="0074479D">
              <w:rPr>
                <w:rFonts w:ascii="Arial" w:hAnsi="Arial" w:cs="Arial"/>
                <w:color w:val="000000"/>
              </w:rPr>
              <w:t>Bandos</w:t>
            </w:r>
            <w:proofErr w:type="spellEnd"/>
            <w:r w:rsidRPr="0074479D">
              <w:rPr>
                <w:rFonts w:ascii="Arial" w:hAnsi="Arial" w:cs="Arial"/>
                <w:color w:val="000000"/>
              </w:rPr>
              <w:t xml:space="preserve"> et </w:t>
            </w:r>
            <w:proofErr w:type="spellStart"/>
            <w:r w:rsidRPr="0074479D">
              <w:rPr>
                <w:rFonts w:ascii="Arial" w:hAnsi="Arial" w:cs="Arial"/>
                <w:color w:val="000000"/>
              </w:rPr>
              <w:t>Parrandas</w:t>
            </w:r>
            <w:proofErr w:type="spellEnd"/>
            <w:r w:rsidRPr="0074479D">
              <w:rPr>
                <w:rFonts w:ascii="Arial" w:hAnsi="Arial" w:cs="Arial"/>
                <w:color w:val="000000"/>
              </w:rPr>
              <w:t xml:space="preserve"> des Saints Innocents de </w:t>
            </w:r>
            <w:proofErr w:type="spellStart"/>
            <w:r w:rsidRPr="0074479D">
              <w:rPr>
                <w:rFonts w:ascii="Arial" w:hAnsi="Arial" w:cs="Arial"/>
                <w:color w:val="000000"/>
              </w:rPr>
              <w:t>Caucagua</w:t>
            </w:r>
            <w:proofErr w:type="spellEnd"/>
            <w:r w:rsidRPr="0074479D">
              <w:rPr>
                <w:rFonts w:ascii="Arial" w:hAnsi="Arial" w:cs="Arial"/>
                <w:color w:val="000000"/>
              </w:rPr>
              <w:t xml:space="preserve"> : pôles d’initiation et de transmission des connaissances et Conseils communautaires</w:t>
            </w:r>
          </w:p>
        </w:tc>
        <w:tc>
          <w:tcPr>
            <w:tcW w:w="1837" w:type="dxa"/>
            <w:shd w:val="clear" w:color="auto" w:fill="auto"/>
          </w:tcPr>
          <w:p w14:paraId="0E5D3FD9" w14:textId="0A8778DB" w:rsidR="00070D99" w:rsidRPr="00613F73" w:rsidRDefault="00070D99" w:rsidP="00070D99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8.c.</w:t>
            </w:r>
            <w:proofErr w:type="gramEnd"/>
            <w:r w:rsidRPr="00613F73">
              <w:rPr>
                <w:rFonts w:asciiTheme="minorBidi" w:hAnsiTheme="minorBidi"/>
              </w:rPr>
              <w:t>3</w:t>
            </w:r>
          </w:p>
        </w:tc>
      </w:tr>
    </w:tbl>
    <w:p w14:paraId="1A079FB4" w14:textId="0CD9F5E2" w:rsidR="000835D8" w:rsidRPr="00613F73" w:rsidRDefault="00613F73" w:rsidP="00854531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4611F0" w:rsidRPr="00613F73">
        <w:rPr>
          <w:rFonts w:asciiTheme="minorBidi" w:hAnsiTheme="minorBidi"/>
          <w:b/>
          <w:bCs/>
        </w:rPr>
        <w:t>8</w:t>
      </w:r>
      <w:r w:rsidR="000835D8" w:rsidRPr="00613F73">
        <w:rPr>
          <w:rFonts w:asciiTheme="minorBidi" w:hAnsiTheme="minorBidi"/>
          <w:b/>
          <w:bCs/>
        </w:rPr>
        <w:t>.d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Pr="00613F73">
        <w:rPr>
          <w:rFonts w:asciiTheme="minorBidi" w:hAnsiTheme="minorBidi"/>
          <w:b/>
          <w:bCs/>
        </w:rPr>
        <w:t>Examen des demandes d’assistance internationale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613F73" w:rsidRPr="00613F73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C679C" w14:textId="26C1507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proofErr w:type="spellStart"/>
            <w:r>
              <w:rPr>
                <w:rFonts w:asciiTheme="minorBidi" w:hAnsiTheme="minorBidi"/>
              </w:rPr>
              <w:t>Kasane</w:t>
            </w:r>
            <w:proofErr w:type="spellEnd"/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61560782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63A61655" w:rsidR="00613F73" w:rsidRPr="00613F73" w:rsidRDefault="002464E3" w:rsidP="00613F73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430B7783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445EE" w:rsidRPr="00613F73" w14:paraId="10EDE177" w14:textId="77777777" w:rsidTr="00CB4F21">
        <w:tc>
          <w:tcPr>
            <w:tcW w:w="1696" w:type="dxa"/>
            <w:tcBorders>
              <w:bottom w:val="single" w:sz="4" w:space="0" w:color="auto"/>
            </w:tcBorders>
          </w:tcPr>
          <w:p w14:paraId="539D4AAC" w14:textId="26A9D01F" w:rsidR="009445EE" w:rsidRPr="00613F73" w:rsidRDefault="009445EE" w:rsidP="009445EE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 w:rsidR="00CB4F21">
              <w:rPr>
                <w:rFonts w:asciiTheme="minorBidi" w:hAnsiTheme="minorBidi"/>
              </w:rPr>
              <w:t>5</w:t>
            </w:r>
            <w:r>
              <w:rPr>
                <w:rFonts w:asciiTheme="minorBidi" w:hAnsiTheme="minorBidi"/>
              </w:rPr>
              <w:t>h</w:t>
            </w:r>
            <w:r w:rsidR="00CB4F21">
              <w:rPr>
                <w:rFonts w:asciiTheme="minorBidi" w:hAnsiTheme="minorBidi"/>
              </w:rPr>
              <w:t>3</w:t>
            </w:r>
            <w:r w:rsidR="00E03AD6">
              <w:rPr>
                <w:rFonts w:asciiTheme="minorBidi" w:hAnsiTheme="minorBidi"/>
              </w:rPr>
              <w:t>0</w:t>
            </w:r>
          </w:p>
          <w:p w14:paraId="1390FA32" w14:textId="5C5DA1D9" w:rsidR="009445EE" w:rsidRPr="00613F73" w:rsidRDefault="009445EE" w:rsidP="009445E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260A542" w14:textId="66BD0FD8" w:rsidR="009445EE" w:rsidRPr="00613F73" w:rsidRDefault="00E03AD6" w:rsidP="009445EE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 w:rsidR="00CB4F21">
              <w:rPr>
                <w:rFonts w:asciiTheme="minorBidi" w:hAnsiTheme="minorBidi"/>
              </w:rPr>
              <w:t>5</w:t>
            </w:r>
            <w:r>
              <w:rPr>
                <w:rFonts w:asciiTheme="minorBidi" w:hAnsiTheme="minorBidi"/>
              </w:rPr>
              <w:t>h</w:t>
            </w:r>
            <w:r w:rsidR="00CB4F21"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B09890" w14:textId="5171B2EA" w:rsidR="009445EE" w:rsidRPr="009445EE" w:rsidRDefault="009445EE" w:rsidP="009445EE">
            <w:pPr>
              <w:rPr>
                <w:rFonts w:ascii="Arial" w:hAnsi="Arial" w:cs="Arial"/>
              </w:rPr>
            </w:pPr>
            <w:r w:rsidRPr="009445EE">
              <w:rPr>
                <w:rFonts w:ascii="Arial" w:hAnsi="Arial" w:cs="Arial"/>
              </w:rPr>
              <w:t>Zimbabwe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9A002" w14:textId="4A956845" w:rsidR="009445EE" w:rsidRPr="009445EE" w:rsidRDefault="009445EE" w:rsidP="009445EE">
            <w:pPr>
              <w:rPr>
                <w:rFonts w:ascii="Arial" w:hAnsi="Arial" w:cs="Arial"/>
              </w:rPr>
            </w:pPr>
            <w:r w:rsidRPr="009445EE">
              <w:rPr>
                <w:rFonts w:ascii="Arial" w:hAnsi="Arial" w:cs="Arial"/>
              </w:rPr>
              <w:t>La sensibilisation à l’importance de la Convention de l’UNESCO de 2003 pour la sauvegarde du patrimoine culturel immatériel parmi l’autorité traditionnelle et les communautés locales au Zimbabwe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4DC4273" w14:textId="5BDB4086" w:rsidR="009445EE" w:rsidRPr="00613F73" w:rsidRDefault="009445EE" w:rsidP="009445EE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8.d</w:t>
            </w:r>
            <w:proofErr w:type="gramEnd"/>
          </w:p>
        </w:tc>
      </w:tr>
    </w:tbl>
    <w:p w14:paraId="7532E697" w14:textId="57DF4125" w:rsidR="00E03AD6" w:rsidRDefault="00E03AD6" w:rsidP="00E03AD6">
      <w:pPr>
        <w:keepNext/>
        <w:spacing w:before="240" w:line="240" w:lineRule="auto"/>
        <w:jc w:val="both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 8.b - Examen des candidatures pour inscription sur la Liste représentative du patrimoine culturel immatériel de l’humanité</w:t>
      </w:r>
      <w:r w:rsidR="00CB4F21">
        <w:rPr>
          <w:rFonts w:asciiTheme="minorBidi" w:hAnsiTheme="minorBidi"/>
          <w:b/>
          <w:bCs/>
        </w:rPr>
        <w:t xml:space="preserve"> (suite)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E03AD6" w:rsidRPr="00613F73" w14:paraId="7A69F66E" w14:textId="77777777" w:rsidTr="00CB4F21">
        <w:tc>
          <w:tcPr>
            <w:tcW w:w="1692" w:type="dxa"/>
            <w:shd w:val="clear" w:color="auto" w:fill="F2F2F2" w:themeFill="background1" w:themeFillShade="F2"/>
          </w:tcPr>
          <w:p w14:paraId="2FF561D0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de </w:t>
            </w:r>
            <w:proofErr w:type="spellStart"/>
            <w:r>
              <w:rPr>
                <w:rFonts w:asciiTheme="minorBidi" w:hAnsiTheme="minorBidi"/>
              </w:rPr>
              <w:t>Kasane</w:t>
            </w:r>
            <w:proofErr w:type="spellEnd"/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73B63F1A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319FC0C8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58B387B4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5A4C15" w:rsidRPr="00613F73" w14:paraId="670A17FD" w14:textId="77777777" w:rsidTr="0072550C">
        <w:trPr>
          <w:trHeight w:val="130"/>
        </w:trPr>
        <w:tc>
          <w:tcPr>
            <w:tcW w:w="1692" w:type="dxa"/>
            <w:vMerge w:val="restart"/>
          </w:tcPr>
          <w:p w14:paraId="486A1FE8" w14:textId="3CA71CB2" w:rsidR="005A4C15" w:rsidRPr="00613F73" w:rsidRDefault="005A4C15" w:rsidP="004E6A64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5h40</w:t>
            </w:r>
          </w:p>
          <w:p w14:paraId="2A56E791" w14:textId="77777777" w:rsidR="005A4C15" w:rsidRPr="00613F73" w:rsidRDefault="005A4C15" w:rsidP="004E6A64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5D05083" w14:textId="3AA54080" w:rsidR="005A4C15" w:rsidRPr="00613F73" w:rsidRDefault="005A4C15" w:rsidP="004E6A64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5h45</w:t>
            </w:r>
          </w:p>
        </w:tc>
        <w:tc>
          <w:tcPr>
            <w:tcW w:w="2295" w:type="dxa"/>
            <w:shd w:val="clear" w:color="auto" w:fill="auto"/>
          </w:tcPr>
          <w:p w14:paraId="73AD7506" w14:textId="32594577" w:rsidR="005A4C15" w:rsidRPr="00B84DFF" w:rsidRDefault="005A4C15" w:rsidP="004E6A64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Pérou</w:t>
            </w:r>
          </w:p>
        </w:tc>
        <w:tc>
          <w:tcPr>
            <w:tcW w:w="3266" w:type="dxa"/>
            <w:shd w:val="clear" w:color="auto" w:fill="auto"/>
          </w:tcPr>
          <w:p w14:paraId="606F534D" w14:textId="25CABF2C" w:rsidR="005A4C15" w:rsidRPr="00B84DFF" w:rsidRDefault="005A4C15" w:rsidP="004E6A64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bCs/>
                <w:color w:val="000000"/>
              </w:rPr>
              <w:t>Les pratiques et significations associées à la préparation et à la consommation du ceviche, une expression de la cuisine traditionnelle péruvienne</w:t>
            </w:r>
          </w:p>
        </w:tc>
        <w:tc>
          <w:tcPr>
            <w:tcW w:w="1777" w:type="dxa"/>
            <w:shd w:val="clear" w:color="auto" w:fill="auto"/>
          </w:tcPr>
          <w:p w14:paraId="29DB8F02" w14:textId="6E14C5C3" w:rsidR="005A4C15" w:rsidRPr="00613F73" w:rsidRDefault="005A4C15" w:rsidP="004E6A64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4</w:t>
            </w:r>
          </w:p>
        </w:tc>
      </w:tr>
      <w:tr w:rsidR="005A4C15" w:rsidRPr="00613F73" w14:paraId="53EE1D2E" w14:textId="77777777" w:rsidTr="00CB4F21">
        <w:trPr>
          <w:trHeight w:val="505"/>
        </w:trPr>
        <w:tc>
          <w:tcPr>
            <w:tcW w:w="1692" w:type="dxa"/>
            <w:vMerge/>
          </w:tcPr>
          <w:p w14:paraId="2C36942A" w14:textId="59DD3F09" w:rsidR="005A4C15" w:rsidRPr="00613F73" w:rsidRDefault="005A4C15" w:rsidP="004E6A64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4DED5EA" w14:textId="77777777" w:rsidR="005A4C15" w:rsidRDefault="005A4C15" w:rsidP="004E6A64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Ouzbékistan</w:t>
            </w:r>
          </w:p>
        </w:tc>
        <w:tc>
          <w:tcPr>
            <w:tcW w:w="3266" w:type="dxa"/>
            <w:shd w:val="clear" w:color="auto" w:fill="auto"/>
          </w:tcPr>
          <w:p w14:paraId="33C156DD" w14:textId="77777777" w:rsidR="005A4C15" w:rsidRPr="00B84DFF" w:rsidRDefault="005A4C15" w:rsidP="004E6A64">
            <w:pPr>
              <w:rPr>
                <w:rFonts w:ascii="Arial" w:hAnsi="Arial" w:cs="Arial"/>
                <w:bCs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Les arts de la céramique en Ouzbékistan</w:t>
            </w:r>
          </w:p>
        </w:tc>
        <w:tc>
          <w:tcPr>
            <w:tcW w:w="1777" w:type="dxa"/>
            <w:shd w:val="clear" w:color="auto" w:fill="auto"/>
          </w:tcPr>
          <w:p w14:paraId="1B2E227F" w14:textId="77777777" w:rsidR="005A4C15" w:rsidRPr="00613F73" w:rsidRDefault="005A4C15" w:rsidP="004E6A64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13</w:t>
            </w:r>
          </w:p>
        </w:tc>
      </w:tr>
      <w:tr w:rsidR="005A4C15" w:rsidRPr="00613F73" w14:paraId="2787CA92" w14:textId="77777777" w:rsidTr="00CB4F21">
        <w:trPr>
          <w:trHeight w:val="875"/>
        </w:trPr>
        <w:tc>
          <w:tcPr>
            <w:tcW w:w="1692" w:type="dxa"/>
            <w:vMerge/>
          </w:tcPr>
          <w:p w14:paraId="733F82C4" w14:textId="77777777" w:rsidR="005A4C15" w:rsidRPr="00613F73" w:rsidRDefault="005A4C15" w:rsidP="004E6A64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66888FD0" w14:textId="43612D13" w:rsidR="005A4C15" w:rsidRDefault="005A4C15" w:rsidP="004E6A64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Bolivie (État plurinational de)</w:t>
            </w:r>
          </w:p>
        </w:tc>
        <w:tc>
          <w:tcPr>
            <w:tcW w:w="3266" w:type="dxa"/>
            <w:shd w:val="clear" w:color="auto" w:fill="auto"/>
          </w:tcPr>
          <w:p w14:paraId="20020D16" w14:textId="020AF830" w:rsidR="005A4C15" w:rsidRPr="00B84DFF" w:rsidRDefault="005A4C15" w:rsidP="004E6A6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4DFF">
              <w:rPr>
                <w:rFonts w:ascii="Arial" w:hAnsi="Arial" w:cs="Arial"/>
                <w:color w:val="000000"/>
              </w:rPr>
              <w:t>Ch’utillos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la fête de Saint Barthélemy et de Saint Ignace de Loyola : la rencontre des cultures à Potosí</w:t>
            </w:r>
          </w:p>
        </w:tc>
        <w:tc>
          <w:tcPr>
            <w:tcW w:w="1777" w:type="dxa"/>
            <w:shd w:val="clear" w:color="auto" w:fill="auto"/>
          </w:tcPr>
          <w:p w14:paraId="09BCB566" w14:textId="79E00B72" w:rsidR="005A4C15" w:rsidRPr="00613F73" w:rsidRDefault="005A4C15" w:rsidP="004E6A64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24</w:t>
            </w:r>
          </w:p>
        </w:tc>
      </w:tr>
      <w:tr w:rsidR="005A4C15" w:rsidRPr="00613F73" w14:paraId="63407CD5" w14:textId="77777777" w:rsidTr="00CB4F21">
        <w:trPr>
          <w:trHeight w:val="875"/>
        </w:trPr>
        <w:tc>
          <w:tcPr>
            <w:tcW w:w="1692" w:type="dxa"/>
            <w:vMerge/>
          </w:tcPr>
          <w:p w14:paraId="70E24CA4" w14:textId="5ACE2087" w:rsidR="005A4C15" w:rsidRPr="00613F73" w:rsidRDefault="005A4C15" w:rsidP="004E6A64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34A3351A" w14:textId="254C1BAD" w:rsidR="005A4C15" w:rsidRDefault="005A4C15" w:rsidP="004E6A64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Maroc</w:t>
            </w:r>
          </w:p>
        </w:tc>
        <w:tc>
          <w:tcPr>
            <w:tcW w:w="3266" w:type="dxa"/>
            <w:shd w:val="clear" w:color="auto" w:fill="auto"/>
          </w:tcPr>
          <w:p w14:paraId="7438F44B" w14:textId="77777777" w:rsidR="005A4C15" w:rsidRPr="00B84DFF" w:rsidRDefault="005A4C15" w:rsidP="004E6A64">
            <w:pPr>
              <w:rPr>
                <w:rFonts w:ascii="Arial" w:hAnsi="Arial" w:cs="Arial"/>
                <w:bCs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B84DFF">
              <w:rPr>
                <w:rFonts w:ascii="Arial" w:hAnsi="Arial" w:cs="Arial"/>
                <w:color w:val="000000"/>
              </w:rPr>
              <w:t>Malhoun</w:t>
            </w:r>
            <w:proofErr w:type="spellEnd"/>
            <w:r w:rsidRPr="00B84DFF">
              <w:rPr>
                <w:rFonts w:ascii="Arial" w:hAnsi="Arial" w:cs="Arial"/>
                <w:color w:val="000000"/>
              </w:rPr>
              <w:t>, un art poético-musical populaire</w:t>
            </w:r>
          </w:p>
        </w:tc>
        <w:tc>
          <w:tcPr>
            <w:tcW w:w="1777" w:type="dxa"/>
            <w:shd w:val="clear" w:color="auto" w:fill="auto"/>
          </w:tcPr>
          <w:p w14:paraId="4800D6E2" w14:textId="77777777" w:rsidR="005A4C15" w:rsidRPr="00613F73" w:rsidRDefault="005A4C15" w:rsidP="004E6A64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45</w:t>
            </w:r>
          </w:p>
        </w:tc>
      </w:tr>
      <w:tr w:rsidR="005A4C15" w:rsidRPr="00613F73" w14:paraId="2D887D8F" w14:textId="77777777" w:rsidTr="00CB4F21">
        <w:trPr>
          <w:trHeight w:val="875"/>
        </w:trPr>
        <w:tc>
          <w:tcPr>
            <w:tcW w:w="1692" w:type="dxa"/>
            <w:vMerge/>
          </w:tcPr>
          <w:p w14:paraId="2A5C7993" w14:textId="77777777" w:rsidR="005A4C15" w:rsidRPr="00613F73" w:rsidRDefault="005A4C15" w:rsidP="005A4C15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38B0B9B2" w14:textId="43AC6FFC" w:rsidR="005A4C15" w:rsidRPr="00B84DFF" w:rsidRDefault="005A4C15" w:rsidP="005A4C15">
            <w:pPr>
              <w:rPr>
                <w:rFonts w:ascii="Arial" w:hAnsi="Arial" w:cs="Arial"/>
              </w:rPr>
            </w:pPr>
            <w:r w:rsidRPr="00B84DFF">
              <w:rPr>
                <w:rFonts w:ascii="Arial" w:hAnsi="Arial" w:cs="Arial"/>
              </w:rPr>
              <w:t>Colombie, Chypre, Allemagne, Kirghizistan, Luxembourg, Nigéria, Slovénie, Togo</w:t>
            </w:r>
          </w:p>
        </w:tc>
        <w:tc>
          <w:tcPr>
            <w:tcW w:w="3266" w:type="dxa"/>
            <w:shd w:val="clear" w:color="auto" w:fill="auto"/>
          </w:tcPr>
          <w:p w14:paraId="6ED0AB77" w14:textId="49510118" w:rsidR="005A4C15" w:rsidRPr="00B84DFF" w:rsidRDefault="005A4C15" w:rsidP="005A4C15">
            <w:pPr>
              <w:rPr>
                <w:rFonts w:ascii="Arial" w:hAnsi="Arial" w:cs="Arial"/>
                <w:color w:val="000000"/>
              </w:rPr>
            </w:pPr>
            <w:r w:rsidRPr="00B84DFF">
              <w:rPr>
                <w:rFonts w:ascii="Arial" w:hAnsi="Arial" w:cs="Arial"/>
                <w:color w:val="000000"/>
              </w:rPr>
              <w:t>La maïeutique : connaissances, savoir-faire et pratiques</w:t>
            </w:r>
          </w:p>
        </w:tc>
        <w:tc>
          <w:tcPr>
            <w:tcW w:w="1777" w:type="dxa"/>
            <w:shd w:val="clear" w:color="auto" w:fill="auto"/>
          </w:tcPr>
          <w:p w14:paraId="564EF136" w14:textId="43A3DACC" w:rsidR="005A4C15" w:rsidRPr="00613F73" w:rsidRDefault="005A4C15" w:rsidP="005A4C15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18.COM </w:t>
            </w:r>
            <w:proofErr w:type="gramStart"/>
            <w:r w:rsidRPr="00613F73">
              <w:rPr>
                <w:rFonts w:asciiTheme="minorBidi" w:hAnsiTheme="minorBidi"/>
              </w:rPr>
              <w:t>8.b.</w:t>
            </w:r>
            <w:proofErr w:type="gramEnd"/>
            <w:r w:rsidRPr="00613F73">
              <w:rPr>
                <w:rFonts w:asciiTheme="minorBidi" w:hAnsiTheme="minorBidi"/>
              </w:rPr>
              <w:t>26</w:t>
            </w:r>
          </w:p>
        </w:tc>
      </w:tr>
    </w:tbl>
    <w:p w14:paraId="5CB63F71" w14:textId="77777777" w:rsidR="00E03AD6" w:rsidRPr="00613F73" w:rsidRDefault="00E03AD6" w:rsidP="00895922">
      <w:pPr>
        <w:spacing w:line="240" w:lineRule="auto"/>
        <w:rPr>
          <w:rFonts w:asciiTheme="minorBidi" w:hAnsiTheme="minorBidi"/>
          <w:b/>
          <w:bCs/>
        </w:rPr>
      </w:pPr>
    </w:p>
    <w:sectPr w:rsidR="00E03AD6" w:rsidRPr="00613F73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5AA4" w14:textId="77777777" w:rsidR="00EF7A7C" w:rsidRDefault="00EF7A7C" w:rsidP="009C72A5">
      <w:pPr>
        <w:spacing w:after="0" w:line="240" w:lineRule="auto"/>
      </w:pPr>
      <w:r>
        <w:separator/>
      </w:r>
    </w:p>
  </w:endnote>
  <w:endnote w:type="continuationSeparator" w:id="0">
    <w:p w14:paraId="00116403" w14:textId="77777777" w:rsidR="00EF7A7C" w:rsidRDefault="00EF7A7C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EA0A" w14:textId="77777777" w:rsidR="00EF7A7C" w:rsidRDefault="00EF7A7C" w:rsidP="009C72A5">
      <w:pPr>
        <w:spacing w:after="0" w:line="240" w:lineRule="auto"/>
      </w:pPr>
      <w:r>
        <w:separator/>
      </w:r>
    </w:p>
  </w:footnote>
  <w:footnote w:type="continuationSeparator" w:id="0">
    <w:p w14:paraId="1B16F723" w14:textId="77777777" w:rsidR="00EF7A7C" w:rsidRDefault="00EF7A7C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C7F" w14:textId="087701E5" w:rsidR="00C94A32" w:rsidRDefault="00C94A32">
    <w:pPr>
      <w:pStyle w:val="En-tte"/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>
      <w:rPr>
        <w:rStyle w:val="Numrodepage"/>
        <w:rFonts w:ascii="Arial" w:hAnsi="Arial" w:cs="Arial"/>
        <w:sz w:val="20"/>
        <w:szCs w:val="20"/>
      </w:rPr>
      <w:fldChar w:fldCharType="begin"/>
    </w:r>
    <w:r>
      <w:rPr>
        <w:rStyle w:val="Numrodepage"/>
        <w:rFonts w:ascii="Arial" w:hAnsi="Arial" w:cs="Arial"/>
        <w:sz w:val="20"/>
        <w:szCs w:val="20"/>
      </w:rPr>
      <w:instrText xml:space="preserve"> PAGE </w:instrText>
    </w:r>
    <w:r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E257" w14:textId="22D95967" w:rsidR="00C94A32" w:rsidRDefault="00C94A32" w:rsidP="00E0280E">
    <w:pPr>
      <w:pStyle w:val="En-tte"/>
      <w:jc w:val="right"/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>
      <w:rPr>
        <w:rStyle w:val="Numrodepage"/>
        <w:rFonts w:ascii="Arial" w:hAnsi="Arial" w:cs="Arial"/>
        <w:sz w:val="20"/>
        <w:szCs w:val="20"/>
      </w:rPr>
      <w:fldChar w:fldCharType="begin"/>
    </w:r>
    <w:r>
      <w:rPr>
        <w:rStyle w:val="Numrodepage"/>
        <w:rFonts w:ascii="Arial" w:hAnsi="Arial" w:cs="Arial"/>
        <w:sz w:val="20"/>
        <w:szCs w:val="20"/>
      </w:rPr>
      <w:instrText xml:space="preserve"> PAGE </w:instrText>
    </w:r>
    <w:r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8A28" w14:textId="3EBB0626" w:rsidR="00C94A32" w:rsidRPr="00895922" w:rsidRDefault="002B50EC" w:rsidP="00895922">
    <w:pPr>
      <w:pStyle w:val="En-tte"/>
      <w:jc w:val="right"/>
      <w:rPr>
        <w:rFonts w:asciiTheme="minorBidi" w:hAnsiTheme="minorBidi"/>
      </w:rPr>
    </w:pPr>
    <w:r>
      <w:rPr>
        <w:rFonts w:asciiTheme="minorBidi" w:hAnsiTheme="minorBidi"/>
      </w:rPr>
      <w:t xml:space="preserve">6 </w:t>
    </w:r>
    <w:r w:rsidR="00205D79">
      <w:rPr>
        <w:rFonts w:asciiTheme="minorBidi" w:hAnsiTheme="minorBidi"/>
      </w:rPr>
      <w:t>décembre</w:t>
    </w:r>
    <w:r w:rsidR="00C94A32" w:rsidRPr="0025394A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6B4B"/>
    <w:rsid w:val="00007A64"/>
    <w:rsid w:val="00013585"/>
    <w:rsid w:val="00016135"/>
    <w:rsid w:val="00026EFB"/>
    <w:rsid w:val="0003312E"/>
    <w:rsid w:val="00042072"/>
    <w:rsid w:val="00050283"/>
    <w:rsid w:val="00061084"/>
    <w:rsid w:val="000628A6"/>
    <w:rsid w:val="0006688A"/>
    <w:rsid w:val="00070D99"/>
    <w:rsid w:val="00077657"/>
    <w:rsid w:val="00077F2A"/>
    <w:rsid w:val="000835D8"/>
    <w:rsid w:val="00084AF8"/>
    <w:rsid w:val="00093C86"/>
    <w:rsid w:val="0009712A"/>
    <w:rsid w:val="000A7FB9"/>
    <w:rsid w:val="000B68AC"/>
    <w:rsid w:val="000C1DF3"/>
    <w:rsid w:val="000C4DAE"/>
    <w:rsid w:val="000D086E"/>
    <w:rsid w:val="000D7BE7"/>
    <w:rsid w:val="000E6093"/>
    <w:rsid w:val="000F0666"/>
    <w:rsid w:val="000F7333"/>
    <w:rsid w:val="00106D0C"/>
    <w:rsid w:val="00111398"/>
    <w:rsid w:val="00113E70"/>
    <w:rsid w:val="0012659F"/>
    <w:rsid w:val="00146A12"/>
    <w:rsid w:val="00147AA0"/>
    <w:rsid w:val="001530E4"/>
    <w:rsid w:val="001535B4"/>
    <w:rsid w:val="00160BC9"/>
    <w:rsid w:val="0016249E"/>
    <w:rsid w:val="00186153"/>
    <w:rsid w:val="001B1B49"/>
    <w:rsid w:val="001C7223"/>
    <w:rsid w:val="001C77C2"/>
    <w:rsid w:val="001E0775"/>
    <w:rsid w:val="002035DB"/>
    <w:rsid w:val="0020386F"/>
    <w:rsid w:val="00205D79"/>
    <w:rsid w:val="00206500"/>
    <w:rsid w:val="00216A5C"/>
    <w:rsid w:val="00220445"/>
    <w:rsid w:val="002205D1"/>
    <w:rsid w:val="00223739"/>
    <w:rsid w:val="0022642A"/>
    <w:rsid w:val="002272FB"/>
    <w:rsid w:val="00231505"/>
    <w:rsid w:val="002464E3"/>
    <w:rsid w:val="00246E59"/>
    <w:rsid w:val="00247DA4"/>
    <w:rsid w:val="0025394A"/>
    <w:rsid w:val="00280013"/>
    <w:rsid w:val="002826E7"/>
    <w:rsid w:val="00286764"/>
    <w:rsid w:val="002976AE"/>
    <w:rsid w:val="002B50EC"/>
    <w:rsid w:val="002B5B8E"/>
    <w:rsid w:val="002E4F53"/>
    <w:rsid w:val="002F417E"/>
    <w:rsid w:val="003017D8"/>
    <w:rsid w:val="0031033E"/>
    <w:rsid w:val="00310409"/>
    <w:rsid w:val="00334D5B"/>
    <w:rsid w:val="00340A31"/>
    <w:rsid w:val="00340A72"/>
    <w:rsid w:val="0034225F"/>
    <w:rsid w:val="00342B86"/>
    <w:rsid w:val="00347A91"/>
    <w:rsid w:val="00351B09"/>
    <w:rsid w:val="003636A1"/>
    <w:rsid w:val="00364499"/>
    <w:rsid w:val="00372263"/>
    <w:rsid w:val="0037713C"/>
    <w:rsid w:val="00383A0B"/>
    <w:rsid w:val="003907D8"/>
    <w:rsid w:val="003920C1"/>
    <w:rsid w:val="00392CAB"/>
    <w:rsid w:val="00396E67"/>
    <w:rsid w:val="003A0D4B"/>
    <w:rsid w:val="003A3B1D"/>
    <w:rsid w:val="003A4DA2"/>
    <w:rsid w:val="003B131D"/>
    <w:rsid w:val="003D3123"/>
    <w:rsid w:val="003D5007"/>
    <w:rsid w:val="00423FB1"/>
    <w:rsid w:val="00426056"/>
    <w:rsid w:val="00432E5B"/>
    <w:rsid w:val="0043653F"/>
    <w:rsid w:val="004611F0"/>
    <w:rsid w:val="00461A79"/>
    <w:rsid w:val="004A5318"/>
    <w:rsid w:val="004B483C"/>
    <w:rsid w:val="004C033C"/>
    <w:rsid w:val="004C51C1"/>
    <w:rsid w:val="004E21C3"/>
    <w:rsid w:val="004E6A64"/>
    <w:rsid w:val="004F5FE4"/>
    <w:rsid w:val="0052366B"/>
    <w:rsid w:val="00530425"/>
    <w:rsid w:val="005456FF"/>
    <w:rsid w:val="00551CC6"/>
    <w:rsid w:val="0056424D"/>
    <w:rsid w:val="005913F4"/>
    <w:rsid w:val="00592E7E"/>
    <w:rsid w:val="005A3483"/>
    <w:rsid w:val="005A4C15"/>
    <w:rsid w:val="005A67CE"/>
    <w:rsid w:val="005C4921"/>
    <w:rsid w:val="005C4CFA"/>
    <w:rsid w:val="005C4F4F"/>
    <w:rsid w:val="005C6BF0"/>
    <w:rsid w:val="005D1097"/>
    <w:rsid w:val="005E47B7"/>
    <w:rsid w:val="005F6234"/>
    <w:rsid w:val="00600083"/>
    <w:rsid w:val="00613F73"/>
    <w:rsid w:val="00620DDB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0004"/>
    <w:rsid w:val="006E16C7"/>
    <w:rsid w:val="0072082E"/>
    <w:rsid w:val="00723722"/>
    <w:rsid w:val="00730D7E"/>
    <w:rsid w:val="00730ED2"/>
    <w:rsid w:val="00732FD1"/>
    <w:rsid w:val="007429D5"/>
    <w:rsid w:val="00742B4A"/>
    <w:rsid w:val="007444D2"/>
    <w:rsid w:val="00754961"/>
    <w:rsid w:val="00764666"/>
    <w:rsid w:val="007729FB"/>
    <w:rsid w:val="00773E09"/>
    <w:rsid w:val="007964A3"/>
    <w:rsid w:val="0079777D"/>
    <w:rsid w:val="00797E72"/>
    <w:rsid w:val="007A021C"/>
    <w:rsid w:val="007A1612"/>
    <w:rsid w:val="007B3A5B"/>
    <w:rsid w:val="007B4DE6"/>
    <w:rsid w:val="007B76D7"/>
    <w:rsid w:val="007C28F2"/>
    <w:rsid w:val="007C769E"/>
    <w:rsid w:val="007E73A4"/>
    <w:rsid w:val="007F019C"/>
    <w:rsid w:val="007F46AF"/>
    <w:rsid w:val="007F512E"/>
    <w:rsid w:val="008021E8"/>
    <w:rsid w:val="008108C9"/>
    <w:rsid w:val="008132E0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5F26"/>
    <w:rsid w:val="008769FA"/>
    <w:rsid w:val="008913EA"/>
    <w:rsid w:val="00891F94"/>
    <w:rsid w:val="00895922"/>
    <w:rsid w:val="008A3BCF"/>
    <w:rsid w:val="008B171E"/>
    <w:rsid w:val="008B4B03"/>
    <w:rsid w:val="008C5F6B"/>
    <w:rsid w:val="008C7AD5"/>
    <w:rsid w:val="008E07CE"/>
    <w:rsid w:val="008E712C"/>
    <w:rsid w:val="0090190F"/>
    <w:rsid w:val="00912A69"/>
    <w:rsid w:val="00921AD2"/>
    <w:rsid w:val="009445EE"/>
    <w:rsid w:val="009503CF"/>
    <w:rsid w:val="0096789A"/>
    <w:rsid w:val="00980A04"/>
    <w:rsid w:val="00980B9F"/>
    <w:rsid w:val="009B4AC0"/>
    <w:rsid w:val="009C537A"/>
    <w:rsid w:val="009C6810"/>
    <w:rsid w:val="009C72A5"/>
    <w:rsid w:val="009D653E"/>
    <w:rsid w:val="00A02865"/>
    <w:rsid w:val="00A20809"/>
    <w:rsid w:val="00A2125D"/>
    <w:rsid w:val="00A2137B"/>
    <w:rsid w:val="00A270E9"/>
    <w:rsid w:val="00A32CD7"/>
    <w:rsid w:val="00A51169"/>
    <w:rsid w:val="00A65D71"/>
    <w:rsid w:val="00A675DA"/>
    <w:rsid w:val="00A706BE"/>
    <w:rsid w:val="00A87168"/>
    <w:rsid w:val="00A947A3"/>
    <w:rsid w:val="00A947F9"/>
    <w:rsid w:val="00A972BE"/>
    <w:rsid w:val="00AA152B"/>
    <w:rsid w:val="00AA5BF3"/>
    <w:rsid w:val="00AA60C1"/>
    <w:rsid w:val="00AB23CC"/>
    <w:rsid w:val="00AC12DD"/>
    <w:rsid w:val="00AC77EE"/>
    <w:rsid w:val="00AD6916"/>
    <w:rsid w:val="00AD70A0"/>
    <w:rsid w:val="00AE689A"/>
    <w:rsid w:val="00B0260B"/>
    <w:rsid w:val="00B03E43"/>
    <w:rsid w:val="00B047C1"/>
    <w:rsid w:val="00B17199"/>
    <w:rsid w:val="00B254A9"/>
    <w:rsid w:val="00B30C44"/>
    <w:rsid w:val="00B36DCC"/>
    <w:rsid w:val="00B46609"/>
    <w:rsid w:val="00B47826"/>
    <w:rsid w:val="00B77739"/>
    <w:rsid w:val="00B80E47"/>
    <w:rsid w:val="00B846E3"/>
    <w:rsid w:val="00B87790"/>
    <w:rsid w:val="00B908C6"/>
    <w:rsid w:val="00BB1E8A"/>
    <w:rsid w:val="00BC5DB5"/>
    <w:rsid w:val="00BD7861"/>
    <w:rsid w:val="00BE426F"/>
    <w:rsid w:val="00BF3942"/>
    <w:rsid w:val="00BF7842"/>
    <w:rsid w:val="00C04135"/>
    <w:rsid w:val="00C10A47"/>
    <w:rsid w:val="00C200E8"/>
    <w:rsid w:val="00C213B1"/>
    <w:rsid w:val="00C247D8"/>
    <w:rsid w:val="00C34949"/>
    <w:rsid w:val="00C42DF7"/>
    <w:rsid w:val="00C71B02"/>
    <w:rsid w:val="00C73F99"/>
    <w:rsid w:val="00C93438"/>
    <w:rsid w:val="00C94A32"/>
    <w:rsid w:val="00C95808"/>
    <w:rsid w:val="00CA19D8"/>
    <w:rsid w:val="00CA5B00"/>
    <w:rsid w:val="00CB4F21"/>
    <w:rsid w:val="00CC0BEC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5BC4"/>
    <w:rsid w:val="00D22A2E"/>
    <w:rsid w:val="00D302A8"/>
    <w:rsid w:val="00D304F9"/>
    <w:rsid w:val="00D3239A"/>
    <w:rsid w:val="00D50FE7"/>
    <w:rsid w:val="00D76655"/>
    <w:rsid w:val="00D94AB1"/>
    <w:rsid w:val="00D968E8"/>
    <w:rsid w:val="00D97864"/>
    <w:rsid w:val="00DA568C"/>
    <w:rsid w:val="00DB54E2"/>
    <w:rsid w:val="00DB6DE6"/>
    <w:rsid w:val="00DC2256"/>
    <w:rsid w:val="00DC30BB"/>
    <w:rsid w:val="00DC6DA6"/>
    <w:rsid w:val="00DC7ED1"/>
    <w:rsid w:val="00DD4462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03AD6"/>
    <w:rsid w:val="00E25888"/>
    <w:rsid w:val="00E353CC"/>
    <w:rsid w:val="00E63BF4"/>
    <w:rsid w:val="00E71A36"/>
    <w:rsid w:val="00E732FE"/>
    <w:rsid w:val="00E8005A"/>
    <w:rsid w:val="00E85AFA"/>
    <w:rsid w:val="00E864E9"/>
    <w:rsid w:val="00EA55FB"/>
    <w:rsid w:val="00ED706B"/>
    <w:rsid w:val="00EF7A7C"/>
    <w:rsid w:val="00F0792D"/>
    <w:rsid w:val="00F11402"/>
    <w:rsid w:val="00F1490E"/>
    <w:rsid w:val="00F26477"/>
    <w:rsid w:val="00F26F49"/>
    <w:rsid w:val="00F30EB9"/>
    <w:rsid w:val="00F3302D"/>
    <w:rsid w:val="00F412C8"/>
    <w:rsid w:val="00F43187"/>
    <w:rsid w:val="00F4681A"/>
    <w:rsid w:val="00F51BCE"/>
    <w:rsid w:val="00F53DEA"/>
    <w:rsid w:val="00F60F2A"/>
    <w:rsid w:val="00F71791"/>
    <w:rsid w:val="00F809B4"/>
    <w:rsid w:val="00F85B62"/>
    <w:rsid w:val="00F944D6"/>
    <w:rsid w:val="00F95125"/>
    <w:rsid w:val="00FA49D5"/>
    <w:rsid w:val="00FB4D58"/>
    <w:rsid w:val="00FE030C"/>
    <w:rsid w:val="00FE7294"/>
    <w:rsid w:val="00FF2696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34949"/>
  </w:style>
  <w:style w:type="character" w:customStyle="1" w:styleId="DateCar">
    <w:name w:val="Date Car"/>
    <w:basedOn w:val="Policepardfaut"/>
    <w:link w:val="Date"/>
    <w:uiPriority w:val="99"/>
    <w:semiHidden/>
    <w:rsid w:val="00C34949"/>
  </w:style>
  <w:style w:type="paragraph" w:styleId="En-tte">
    <w:name w:val="header"/>
    <w:basedOn w:val="Normal"/>
    <w:link w:val="En-tteC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C72A5"/>
  </w:style>
  <w:style w:type="paragraph" w:styleId="Pieddepage">
    <w:name w:val="footer"/>
    <w:basedOn w:val="Normal"/>
    <w:link w:val="PieddepageC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2A5"/>
  </w:style>
  <w:style w:type="character" w:styleId="Lienhypertexte">
    <w:name w:val="Hyperlink"/>
    <w:basedOn w:val="Policepardfaut"/>
    <w:uiPriority w:val="99"/>
    <w:unhideWhenUsed/>
    <w:rsid w:val="00CA5B00"/>
    <w:rPr>
      <w:color w:val="0563C1" w:themeColor="hyperlink"/>
      <w:u w:val="single"/>
    </w:rPr>
  </w:style>
  <w:style w:type="character" w:styleId="Numrodepage">
    <w:name w:val="page number"/>
    <w:basedOn w:val="Policepardfaut"/>
    <w:semiHidden/>
    <w:unhideWhenUsed/>
    <w:rsid w:val="00E0280E"/>
  </w:style>
  <w:style w:type="paragraph" w:styleId="Textedebulles">
    <w:name w:val="Balloon Text"/>
    <w:basedOn w:val="Normal"/>
    <w:link w:val="TextedebullesC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51C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1C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1C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1CC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7.COM/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1218</Words>
  <Characters>6699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Maziz, Leila</cp:lastModifiedBy>
  <cp:revision>21</cp:revision>
  <cp:lastPrinted>2021-12-15T18:04:00Z</cp:lastPrinted>
  <dcterms:created xsi:type="dcterms:W3CDTF">2023-12-04T20:46:00Z</dcterms:created>
  <dcterms:modified xsi:type="dcterms:W3CDTF">2023-12-06T20:41:00Z</dcterms:modified>
</cp:coreProperties>
</file>