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61E26" w14:textId="77777777" w:rsidR="000A0709" w:rsidRPr="00BD4C7C" w:rsidRDefault="004D579B" w:rsidP="00886B71">
      <w:pPr>
        <w:pageBreakBefore/>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558"/>
        <w:gridCol w:w="1509"/>
      </w:tblGrid>
      <w:tr w:rsidR="00A900BA" w14:paraId="69AD8493" w14:textId="77777777" w:rsidTr="00DD1B92">
        <w:trPr>
          <w:cantSplit/>
        </w:trPr>
        <w:tc>
          <w:tcPr>
            <w:tcW w:w="786" w:type="pct"/>
            <w:shd w:val="clear" w:color="auto" w:fill="auto"/>
          </w:tcPr>
          <w:p w14:paraId="2FAF861A" w14:textId="77777777" w:rsidR="005473CF" w:rsidRPr="00BD4C7C" w:rsidRDefault="004D579B"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7BB8554E" w14:textId="77777777" w:rsidR="005473CF" w:rsidRPr="00BD4C7C" w:rsidRDefault="004D579B" w:rsidP="009F715C">
            <w:pPr>
              <w:pStyle w:val="ListParagraph"/>
              <w:keepLines/>
              <w:numPr>
                <w:ilvl w:val="0"/>
                <w:numId w:val="74"/>
              </w:numPr>
              <w:spacing w:before="120"/>
              <w:rPr>
                <w:rFonts w:ascii="Arial" w:hAnsi="Arial" w:cs="Arial"/>
                <w:b/>
              </w:rPr>
            </w:pPr>
            <w:r>
              <w:rPr>
                <w:rFonts w:ascii="Arial" w:hAnsi="Arial" w:cs="Arial"/>
                <w:b/>
                <w:bCs/>
                <w:lang w:val="es"/>
              </w:rPr>
              <w:t>Grado en el que los órganos e instituciones competentes y los mecanismos consultivos apoyan la práctica y la transmisión continuas del PCI</w:t>
            </w:r>
          </w:p>
        </w:tc>
      </w:tr>
      <w:tr w:rsidR="00A900BA" w14:paraId="0EFD8400" w14:textId="77777777" w:rsidTr="00DD1B92">
        <w:trPr>
          <w:cantSplit/>
        </w:trPr>
        <w:tc>
          <w:tcPr>
            <w:tcW w:w="786" w:type="pct"/>
            <w:vMerge w:val="restart"/>
            <w:shd w:val="clear" w:color="auto" w:fill="auto"/>
          </w:tcPr>
          <w:p w14:paraId="40C3E354" w14:textId="77777777" w:rsidR="005B0FE5" w:rsidRPr="00BD4C7C" w:rsidRDefault="004D579B"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35F4E4E2" w14:textId="77777777" w:rsidR="005B0FE5" w:rsidRPr="00BD4C7C" w:rsidRDefault="004D579B" w:rsidP="00946D71">
            <w:pPr>
              <w:keepLines/>
              <w:spacing w:before="120"/>
              <w:jc w:val="both"/>
              <w:rPr>
                <w:rFonts w:ascii="Arial" w:hAnsi="Arial" w:cs="Arial"/>
                <w:b/>
                <w:szCs w:val="22"/>
              </w:rPr>
            </w:pPr>
            <w:r>
              <w:rPr>
                <w:rFonts w:ascii="Arial" w:hAnsi="Arial" w:cs="Arial"/>
                <w:szCs w:val="22"/>
                <w:lang w:val="es"/>
              </w:rPr>
              <w:t>Este indicador se evalúa sobre la base de cinco factores de ámbito nacional que cada Estado P</w:t>
            </w:r>
            <w:r>
              <w:rPr>
                <w:rFonts w:ascii="Arial" w:hAnsi="Arial" w:cs="Arial"/>
                <w:szCs w:val="22"/>
                <w:lang w:val="es"/>
              </w:rPr>
              <w:t>arte supervisa y notifica:</w:t>
            </w:r>
          </w:p>
        </w:tc>
      </w:tr>
      <w:tr w:rsidR="00A900BA" w14:paraId="4551CB1C" w14:textId="77777777" w:rsidTr="00DD1B92">
        <w:trPr>
          <w:cantSplit/>
        </w:trPr>
        <w:tc>
          <w:tcPr>
            <w:tcW w:w="786" w:type="pct"/>
            <w:vMerge/>
            <w:shd w:val="clear" w:color="auto" w:fill="auto"/>
          </w:tcPr>
          <w:p w14:paraId="2EBDBBEF" w14:textId="77777777" w:rsidR="007710E1" w:rsidRPr="00BD4C7C" w:rsidRDefault="007710E1" w:rsidP="007710E1">
            <w:pPr>
              <w:spacing w:before="120"/>
              <w:rPr>
                <w:rFonts w:ascii="Arial" w:hAnsi="Arial" w:cs="Arial"/>
                <w:b/>
                <w:szCs w:val="22"/>
              </w:rPr>
            </w:pPr>
          </w:p>
        </w:tc>
        <w:tc>
          <w:tcPr>
            <w:tcW w:w="3418" w:type="pct"/>
            <w:shd w:val="clear" w:color="auto" w:fill="auto"/>
            <w:vAlign w:val="center"/>
          </w:tcPr>
          <w:p w14:paraId="3FDF81B0" w14:textId="77777777" w:rsidR="007710E1" w:rsidRPr="00BD4C7C" w:rsidRDefault="004D579B" w:rsidP="007B357A">
            <w:pPr>
              <w:pStyle w:val="ListParagraph"/>
              <w:numPr>
                <w:ilvl w:val="1"/>
                <w:numId w:val="74"/>
              </w:numPr>
              <w:tabs>
                <w:tab w:val="left" w:pos="567"/>
                <w:tab w:val="left" w:pos="1134"/>
                <w:tab w:val="left" w:pos="1701"/>
              </w:tabs>
              <w:spacing w:before="60" w:after="60" w:line="240" w:lineRule="auto"/>
              <w:ind w:left="567" w:hanging="567"/>
              <w:rPr>
                <w:rFonts w:ascii="Arial" w:hAnsi="Arial" w:cs="Arial"/>
                <w:vanish/>
                <w:sz w:val="20"/>
                <w:szCs w:val="20"/>
              </w:rPr>
            </w:pPr>
            <w:r>
              <w:rPr>
                <w:rFonts w:ascii="Arial" w:hAnsi="Arial" w:cs="Arial"/>
                <w:sz w:val="20"/>
                <w:szCs w:val="20"/>
                <w:lang w:val="es"/>
              </w:rPr>
              <w:t>Se han designado o establecido uno o más órganos competentes para salvaguardar el PCI.</w:t>
            </w:r>
          </w:p>
        </w:tc>
        <w:tc>
          <w:tcPr>
            <w:tcW w:w="796" w:type="pct"/>
            <w:shd w:val="clear" w:color="auto" w:fill="auto"/>
            <w:vAlign w:val="center"/>
          </w:tcPr>
          <w:p w14:paraId="7C7F09D0" w14:textId="77777777" w:rsidR="007710E1" w:rsidRPr="00BD4C7C" w:rsidRDefault="004D579B" w:rsidP="007710E1">
            <w:pPr>
              <w:spacing w:before="60" w:after="60"/>
              <w:rPr>
                <w:rFonts w:ascii="Arial" w:hAnsi="Arial" w:cs="Arial"/>
                <w:sz w:val="20"/>
                <w:szCs w:val="20"/>
              </w:rPr>
            </w:pPr>
            <w:r>
              <w:rPr>
                <w:rFonts w:ascii="Arial" w:hAnsi="Arial" w:cs="Arial"/>
                <w:sz w:val="20"/>
                <w:szCs w:val="20"/>
                <w:lang w:val="es"/>
              </w:rPr>
              <w:t>Artículo 13 b)</w:t>
            </w:r>
          </w:p>
          <w:p w14:paraId="30A85857" w14:textId="77777777" w:rsidR="007710E1" w:rsidRPr="00BD4C7C" w:rsidRDefault="004D579B" w:rsidP="007710E1">
            <w:pPr>
              <w:spacing w:before="60" w:after="60"/>
              <w:rPr>
                <w:rFonts w:ascii="Arial" w:hAnsi="Arial" w:cs="Arial"/>
                <w:sz w:val="20"/>
                <w:szCs w:val="20"/>
              </w:rPr>
            </w:pPr>
            <w:r>
              <w:rPr>
                <w:rFonts w:ascii="Arial" w:hAnsi="Arial" w:cs="Arial"/>
                <w:sz w:val="20"/>
                <w:szCs w:val="20"/>
                <w:lang w:val="es"/>
              </w:rPr>
              <w:t>DO 154 a)</w:t>
            </w:r>
          </w:p>
        </w:tc>
      </w:tr>
      <w:tr w:rsidR="00A900BA" w14:paraId="07F945D6" w14:textId="77777777" w:rsidTr="00DD1B92">
        <w:trPr>
          <w:cantSplit/>
        </w:trPr>
        <w:tc>
          <w:tcPr>
            <w:tcW w:w="786" w:type="pct"/>
            <w:vMerge/>
            <w:shd w:val="clear" w:color="auto" w:fill="auto"/>
          </w:tcPr>
          <w:p w14:paraId="6DE9D247" w14:textId="77777777" w:rsidR="007710E1" w:rsidRPr="00BD4C7C" w:rsidRDefault="007710E1" w:rsidP="007710E1">
            <w:pPr>
              <w:spacing w:before="120"/>
              <w:rPr>
                <w:rFonts w:ascii="Arial" w:hAnsi="Arial" w:cs="Arial"/>
                <w:b/>
                <w:szCs w:val="22"/>
              </w:rPr>
            </w:pPr>
          </w:p>
        </w:tc>
        <w:tc>
          <w:tcPr>
            <w:tcW w:w="3418" w:type="pct"/>
            <w:shd w:val="clear" w:color="auto" w:fill="auto"/>
            <w:vAlign w:val="center"/>
          </w:tcPr>
          <w:p w14:paraId="3E34D738" w14:textId="77777777" w:rsidR="007710E1" w:rsidRPr="00BD4C7C" w:rsidRDefault="004D579B" w:rsidP="007B357A">
            <w:pPr>
              <w:pStyle w:val="ListParagraph"/>
              <w:numPr>
                <w:ilvl w:val="1"/>
                <w:numId w:val="74"/>
              </w:numPr>
              <w:tabs>
                <w:tab w:val="left" w:pos="567"/>
                <w:tab w:val="left" w:pos="1134"/>
                <w:tab w:val="left" w:pos="1701"/>
              </w:tabs>
              <w:spacing w:before="60" w:after="60" w:line="240" w:lineRule="auto"/>
              <w:ind w:left="567" w:hanging="567"/>
              <w:rPr>
                <w:rFonts w:ascii="Arial" w:hAnsi="Arial" w:cs="Arial"/>
                <w:sz w:val="20"/>
                <w:szCs w:val="20"/>
              </w:rPr>
            </w:pPr>
            <w:r>
              <w:rPr>
                <w:rFonts w:ascii="Arial" w:hAnsi="Arial" w:cs="Arial"/>
                <w:sz w:val="20"/>
                <w:szCs w:val="20"/>
                <w:lang w:val="es"/>
              </w:rPr>
              <w:t>Existen órganos competentes para la salvaguardia de elementos específicos del PCI, independientemente de si están o no inscritos.</w:t>
            </w:r>
          </w:p>
        </w:tc>
        <w:tc>
          <w:tcPr>
            <w:tcW w:w="796" w:type="pct"/>
            <w:shd w:val="clear" w:color="auto" w:fill="auto"/>
            <w:vAlign w:val="center"/>
          </w:tcPr>
          <w:p w14:paraId="0C3148B4" w14:textId="77777777" w:rsidR="007710E1" w:rsidRPr="00BD4C7C" w:rsidRDefault="004D579B" w:rsidP="007710E1">
            <w:pPr>
              <w:spacing w:before="60" w:after="60"/>
              <w:rPr>
                <w:rFonts w:ascii="Arial" w:hAnsi="Arial" w:cs="Arial"/>
                <w:sz w:val="20"/>
                <w:szCs w:val="20"/>
              </w:rPr>
            </w:pPr>
            <w:r>
              <w:rPr>
                <w:rFonts w:ascii="Arial" w:hAnsi="Arial" w:cs="Arial"/>
                <w:sz w:val="20"/>
                <w:szCs w:val="20"/>
                <w:lang w:val="es"/>
              </w:rPr>
              <w:t>Artículo 13 b)</w:t>
            </w:r>
          </w:p>
          <w:p w14:paraId="59BECE32" w14:textId="77777777" w:rsidR="007710E1" w:rsidRPr="00BD4C7C" w:rsidRDefault="004D579B" w:rsidP="007710E1">
            <w:pPr>
              <w:spacing w:before="60" w:after="60"/>
              <w:rPr>
                <w:rFonts w:ascii="Arial" w:hAnsi="Arial" w:cs="Arial"/>
                <w:sz w:val="20"/>
                <w:szCs w:val="20"/>
              </w:rPr>
            </w:pPr>
            <w:r>
              <w:rPr>
                <w:rFonts w:ascii="Arial" w:hAnsi="Arial" w:cs="Arial"/>
                <w:sz w:val="20"/>
                <w:szCs w:val="20"/>
                <w:lang w:val="es"/>
              </w:rPr>
              <w:t xml:space="preserve">DO 158 a), </w:t>
            </w:r>
            <w:r>
              <w:rPr>
                <w:rFonts w:ascii="Arial" w:hAnsi="Arial" w:cs="Arial"/>
                <w:sz w:val="20"/>
                <w:szCs w:val="20"/>
                <w:lang w:val="es"/>
              </w:rPr>
              <w:br/>
              <w:t>DO 162 d)</w:t>
            </w:r>
          </w:p>
        </w:tc>
      </w:tr>
      <w:tr w:rsidR="00A900BA" w14:paraId="78B0D751" w14:textId="77777777" w:rsidTr="00DD1B92">
        <w:trPr>
          <w:cantSplit/>
        </w:trPr>
        <w:tc>
          <w:tcPr>
            <w:tcW w:w="786" w:type="pct"/>
            <w:vMerge/>
            <w:shd w:val="clear" w:color="auto" w:fill="auto"/>
          </w:tcPr>
          <w:p w14:paraId="00F8C4EA" w14:textId="77777777" w:rsidR="007710E1" w:rsidRPr="00BD4C7C" w:rsidRDefault="007710E1" w:rsidP="007710E1">
            <w:pPr>
              <w:spacing w:before="120"/>
              <w:rPr>
                <w:rFonts w:ascii="Arial" w:hAnsi="Arial" w:cs="Arial"/>
                <w:b/>
                <w:szCs w:val="22"/>
              </w:rPr>
            </w:pPr>
          </w:p>
        </w:tc>
        <w:tc>
          <w:tcPr>
            <w:tcW w:w="3418" w:type="pct"/>
            <w:shd w:val="clear" w:color="auto" w:fill="auto"/>
            <w:vAlign w:val="center"/>
          </w:tcPr>
          <w:p w14:paraId="62A6F1E3" w14:textId="77777777" w:rsidR="007710E1" w:rsidRPr="00BD4C7C" w:rsidRDefault="004D579B" w:rsidP="007B357A">
            <w:pPr>
              <w:pStyle w:val="ListParagraph"/>
              <w:numPr>
                <w:ilvl w:val="1"/>
                <w:numId w:val="74"/>
              </w:numPr>
              <w:tabs>
                <w:tab w:val="left" w:pos="567"/>
                <w:tab w:val="left" w:pos="1134"/>
                <w:tab w:val="left" w:pos="1701"/>
              </w:tabs>
              <w:spacing w:before="60" w:after="60" w:line="240" w:lineRule="auto"/>
              <w:ind w:left="567" w:hanging="567"/>
              <w:rPr>
                <w:rFonts w:ascii="Arial" w:hAnsi="Arial" w:cs="Arial"/>
                <w:sz w:val="20"/>
                <w:szCs w:val="20"/>
              </w:rPr>
            </w:pPr>
            <w:r>
              <w:rPr>
                <w:rFonts w:ascii="Arial" w:hAnsi="Arial" w:cs="Arial"/>
                <w:sz w:val="20"/>
                <w:szCs w:val="20"/>
                <w:lang w:val="es"/>
              </w:rPr>
              <w:t>Órganos consultivos y otros mecanismos de coordinación fomentan la participación amplia</w:t>
            </w:r>
            <w:r>
              <w:rPr>
                <w:rFonts w:ascii="Arial" w:hAnsi="Arial" w:cs="Arial"/>
                <w:sz w:val="20"/>
                <w:szCs w:val="20"/>
                <w:lang w:val="es"/>
              </w:rPr>
              <w:t xml:space="preserve"> e inclusiva de las comunidades, los grupos y los individuos en la salvaguardia y la gestión del PCI. </w:t>
            </w:r>
          </w:p>
        </w:tc>
        <w:tc>
          <w:tcPr>
            <w:tcW w:w="796" w:type="pct"/>
            <w:shd w:val="clear" w:color="auto" w:fill="auto"/>
            <w:vAlign w:val="center"/>
          </w:tcPr>
          <w:p w14:paraId="399A8A1A" w14:textId="77777777" w:rsidR="007710E1" w:rsidRPr="00BD4C7C" w:rsidRDefault="004D579B" w:rsidP="007710E1">
            <w:pPr>
              <w:spacing w:before="60" w:after="60"/>
              <w:rPr>
                <w:rFonts w:ascii="Arial" w:hAnsi="Arial" w:cs="Arial"/>
                <w:sz w:val="20"/>
                <w:szCs w:val="20"/>
              </w:rPr>
            </w:pPr>
            <w:r>
              <w:rPr>
                <w:rFonts w:ascii="Arial" w:hAnsi="Arial" w:cs="Arial"/>
                <w:sz w:val="20"/>
                <w:szCs w:val="20"/>
                <w:lang w:val="es"/>
              </w:rPr>
              <w:t>DO 80</w:t>
            </w:r>
          </w:p>
        </w:tc>
      </w:tr>
      <w:tr w:rsidR="00A900BA" w14:paraId="75B7201B" w14:textId="77777777" w:rsidTr="00DD1B92">
        <w:trPr>
          <w:cantSplit/>
        </w:trPr>
        <w:tc>
          <w:tcPr>
            <w:tcW w:w="786" w:type="pct"/>
            <w:vMerge/>
            <w:shd w:val="clear" w:color="auto" w:fill="auto"/>
          </w:tcPr>
          <w:p w14:paraId="33413065" w14:textId="77777777" w:rsidR="007710E1" w:rsidRPr="00BD4C7C" w:rsidRDefault="007710E1" w:rsidP="007710E1">
            <w:pPr>
              <w:spacing w:before="120"/>
              <w:rPr>
                <w:rFonts w:ascii="Arial" w:hAnsi="Arial" w:cs="Arial"/>
                <w:b/>
                <w:szCs w:val="22"/>
              </w:rPr>
            </w:pPr>
          </w:p>
        </w:tc>
        <w:tc>
          <w:tcPr>
            <w:tcW w:w="3418" w:type="pct"/>
            <w:shd w:val="clear" w:color="auto" w:fill="auto"/>
            <w:vAlign w:val="center"/>
          </w:tcPr>
          <w:p w14:paraId="66EA50CE" w14:textId="77777777" w:rsidR="007710E1" w:rsidRPr="00BD4C7C" w:rsidRDefault="004D579B" w:rsidP="007B357A">
            <w:pPr>
              <w:pStyle w:val="ListParagraph"/>
              <w:numPr>
                <w:ilvl w:val="1"/>
                <w:numId w:val="74"/>
              </w:numPr>
              <w:tabs>
                <w:tab w:val="left" w:pos="567"/>
                <w:tab w:val="left" w:pos="1134"/>
                <w:tab w:val="left" w:pos="1701"/>
              </w:tabs>
              <w:spacing w:before="60" w:after="60" w:line="240" w:lineRule="auto"/>
              <w:ind w:left="567" w:hanging="567"/>
              <w:rPr>
                <w:rFonts w:ascii="Arial" w:hAnsi="Arial" w:cs="Arial"/>
                <w:sz w:val="20"/>
                <w:szCs w:val="20"/>
              </w:rPr>
            </w:pPr>
            <w:r>
              <w:rPr>
                <w:rFonts w:ascii="Arial" w:hAnsi="Arial" w:cs="Arial"/>
                <w:sz w:val="20"/>
                <w:szCs w:val="20"/>
                <w:lang w:val="es"/>
              </w:rPr>
              <w:t>Se fomenta la creación de instituciones, organizaciones o iniciativas para documentar el PCI y sus materiales se utilizan para apoyar la práctica y su transmisión continua.</w:t>
            </w:r>
          </w:p>
        </w:tc>
        <w:tc>
          <w:tcPr>
            <w:tcW w:w="796" w:type="pct"/>
            <w:shd w:val="clear" w:color="auto" w:fill="auto"/>
            <w:vAlign w:val="center"/>
          </w:tcPr>
          <w:p w14:paraId="462ADEEE" w14:textId="77777777" w:rsidR="007710E1" w:rsidRPr="00BD4C7C" w:rsidRDefault="004D579B" w:rsidP="007710E1">
            <w:pPr>
              <w:spacing w:before="60" w:after="60"/>
              <w:rPr>
                <w:rFonts w:ascii="Arial" w:hAnsi="Arial" w:cs="Arial"/>
                <w:sz w:val="20"/>
                <w:szCs w:val="20"/>
              </w:rPr>
            </w:pPr>
            <w:r>
              <w:rPr>
                <w:rFonts w:ascii="Arial" w:hAnsi="Arial" w:cs="Arial"/>
                <w:sz w:val="20"/>
                <w:szCs w:val="20"/>
                <w:lang w:val="es"/>
              </w:rPr>
              <w:t>Artículo 13 d) iii)</w:t>
            </w:r>
          </w:p>
        </w:tc>
      </w:tr>
      <w:tr w:rsidR="00A900BA" w14:paraId="6C1D3C4E" w14:textId="77777777" w:rsidTr="00DD1B92">
        <w:trPr>
          <w:cantSplit/>
        </w:trPr>
        <w:tc>
          <w:tcPr>
            <w:tcW w:w="786" w:type="pct"/>
            <w:vMerge/>
            <w:shd w:val="clear" w:color="auto" w:fill="auto"/>
          </w:tcPr>
          <w:p w14:paraId="0D57AF3C" w14:textId="77777777" w:rsidR="009F715C" w:rsidRPr="00BD4C7C" w:rsidRDefault="009F715C" w:rsidP="009F715C">
            <w:pPr>
              <w:spacing w:before="120"/>
              <w:rPr>
                <w:rFonts w:ascii="Arial" w:hAnsi="Arial" w:cs="Arial"/>
                <w:b/>
                <w:szCs w:val="22"/>
              </w:rPr>
            </w:pPr>
          </w:p>
        </w:tc>
        <w:tc>
          <w:tcPr>
            <w:tcW w:w="3418" w:type="pct"/>
            <w:shd w:val="clear" w:color="auto" w:fill="auto"/>
            <w:vAlign w:val="center"/>
          </w:tcPr>
          <w:p w14:paraId="77EA5B59" w14:textId="77777777" w:rsidR="009F715C" w:rsidRPr="00BD4C7C" w:rsidRDefault="004D579B" w:rsidP="007B357A">
            <w:pPr>
              <w:pStyle w:val="ListParagraph"/>
              <w:numPr>
                <w:ilvl w:val="1"/>
                <w:numId w:val="74"/>
              </w:numPr>
              <w:tabs>
                <w:tab w:val="left" w:pos="567"/>
                <w:tab w:val="left" w:pos="1134"/>
                <w:tab w:val="left" w:pos="1701"/>
              </w:tabs>
              <w:spacing w:before="60" w:after="60" w:line="240" w:lineRule="auto"/>
              <w:ind w:left="567" w:hanging="567"/>
              <w:rPr>
                <w:rFonts w:ascii="Arial" w:hAnsi="Arial" w:cs="Arial"/>
                <w:sz w:val="20"/>
                <w:szCs w:val="20"/>
              </w:rPr>
            </w:pPr>
            <w:r>
              <w:rPr>
                <w:rFonts w:ascii="Arial" w:hAnsi="Arial" w:cs="Arial"/>
                <w:sz w:val="20"/>
                <w:szCs w:val="20"/>
                <w:lang w:val="es"/>
              </w:rPr>
              <w:t xml:space="preserve">Centros culturales, centros especializados, instituciones de </w:t>
            </w:r>
            <w:r>
              <w:rPr>
                <w:rFonts w:ascii="Arial" w:hAnsi="Arial" w:cs="Arial"/>
                <w:sz w:val="20"/>
                <w:szCs w:val="20"/>
                <w:lang w:val="es"/>
              </w:rPr>
              <w:t>investigación, museos, archivos, bibliotecas, etc. contribuyen a la salvaguardia y la gestión del PCI.</w:t>
            </w:r>
          </w:p>
        </w:tc>
        <w:tc>
          <w:tcPr>
            <w:tcW w:w="796" w:type="pct"/>
            <w:shd w:val="clear" w:color="auto" w:fill="auto"/>
            <w:vAlign w:val="center"/>
          </w:tcPr>
          <w:p w14:paraId="74BF5B44" w14:textId="2A12E47E" w:rsidR="009F715C" w:rsidRPr="00BD4C7C" w:rsidRDefault="004D579B" w:rsidP="009F715C">
            <w:pPr>
              <w:spacing w:before="60" w:after="60"/>
              <w:rPr>
                <w:rFonts w:ascii="Arial" w:hAnsi="Arial" w:cs="Arial"/>
                <w:b/>
                <w:sz w:val="20"/>
                <w:szCs w:val="20"/>
              </w:rPr>
            </w:pPr>
            <w:r>
              <w:rPr>
                <w:rFonts w:ascii="Arial" w:hAnsi="Arial" w:cs="Arial"/>
                <w:sz w:val="20"/>
                <w:szCs w:val="20"/>
                <w:lang w:val="es"/>
              </w:rPr>
              <w:t>DO 79,</w:t>
            </w:r>
            <w:r>
              <w:rPr>
                <w:rFonts w:ascii="Arial" w:hAnsi="Arial" w:cs="Arial"/>
                <w:sz w:val="20"/>
                <w:szCs w:val="20"/>
                <w:lang w:val="es"/>
              </w:rPr>
              <w:br/>
              <w:t>DO 109</w:t>
            </w:r>
          </w:p>
        </w:tc>
      </w:tr>
      <w:tr w:rsidR="00A900BA" w14:paraId="0D562B7D" w14:textId="77777777" w:rsidTr="00DD1B92">
        <w:trPr>
          <w:cantSplit/>
        </w:trPr>
        <w:tc>
          <w:tcPr>
            <w:tcW w:w="786" w:type="pct"/>
            <w:shd w:val="clear" w:color="auto" w:fill="auto"/>
          </w:tcPr>
          <w:p w14:paraId="389F7F3D" w14:textId="77777777" w:rsidR="005473CF" w:rsidRPr="00BD4C7C" w:rsidRDefault="004D579B" w:rsidP="005473CF">
            <w:pPr>
              <w:spacing w:before="120"/>
              <w:rPr>
                <w:rFonts w:ascii="Arial" w:hAnsi="Arial" w:cs="Arial"/>
                <w:b/>
                <w:szCs w:val="22"/>
              </w:rPr>
            </w:pPr>
            <w:r>
              <w:rPr>
                <w:rFonts w:ascii="Arial" w:hAnsi="Arial" w:cs="Arial"/>
                <w:b/>
                <w:bCs/>
                <w:szCs w:val="22"/>
                <w:lang w:val="es"/>
              </w:rPr>
              <w:t>Relación con los ODS y otros indicadores</w:t>
            </w:r>
          </w:p>
        </w:tc>
        <w:tc>
          <w:tcPr>
            <w:tcW w:w="4214" w:type="pct"/>
            <w:gridSpan w:val="2"/>
            <w:shd w:val="clear" w:color="auto" w:fill="auto"/>
          </w:tcPr>
          <w:p w14:paraId="59E10739" w14:textId="77777777" w:rsidR="005473CF" w:rsidRPr="00C463A4" w:rsidRDefault="004D579B" w:rsidP="004E2854">
            <w:pPr>
              <w:autoSpaceDE w:val="0"/>
              <w:autoSpaceDN w:val="0"/>
              <w:adjustRightInd w:val="0"/>
              <w:spacing w:after="0"/>
              <w:jc w:val="both"/>
              <w:rPr>
                <w:rFonts w:ascii="Arial" w:hAnsi="Arial" w:cs="Arial"/>
                <w:szCs w:val="22"/>
              </w:rPr>
            </w:pPr>
            <w:r>
              <w:rPr>
                <w:rFonts w:ascii="Arial" w:hAnsi="Arial" w:cs="Arial"/>
                <w:b/>
                <w:bCs/>
                <w:szCs w:val="22"/>
                <w:lang w:val="es"/>
              </w:rPr>
              <w:t xml:space="preserve">Objetivos de Desarrollo Sostenible: </w:t>
            </w:r>
            <w:r>
              <w:rPr>
                <w:rFonts w:ascii="Arial" w:hAnsi="Arial" w:cs="Arial"/>
                <w:szCs w:val="22"/>
                <w:lang w:val="es"/>
              </w:rPr>
              <w:t>Este indicador responde en su conjunto a la meta 11.4 de los ODS, «redoblar los esfuerzos para proteger y salvaguardar el patrimonio cultural y natural del mundo». Al fomentar que los organismos o mecanismos oficiales coordinen una amplia participación púb</w:t>
            </w:r>
            <w:r>
              <w:rPr>
                <w:rFonts w:ascii="Arial" w:hAnsi="Arial" w:cs="Arial"/>
                <w:szCs w:val="22"/>
                <w:lang w:val="es"/>
              </w:rPr>
              <w:t>lica en la salvaguardia, el factor de evaluación 1.3 también complementa la meta 16.6 de los ODS, que busca «crear a todos los niveles instituciones eficaces y transparentes que rindan cuentas», así como la meta 16.7 de los ODS, que tiene como misión «gara</w:t>
            </w:r>
            <w:r>
              <w:rPr>
                <w:rFonts w:ascii="Arial" w:hAnsi="Arial" w:cs="Arial"/>
                <w:szCs w:val="22"/>
                <w:lang w:val="es"/>
              </w:rPr>
              <w:t>ntizar la adopción en todos los niveles de decisiones inclusivas, participativas y representativas».</w:t>
            </w:r>
          </w:p>
          <w:p w14:paraId="28DEFB29" w14:textId="37D359F3" w:rsidR="005473CF" w:rsidRPr="00C463A4" w:rsidRDefault="004D579B" w:rsidP="009D7105">
            <w:pPr>
              <w:keepLines/>
              <w:spacing w:before="120"/>
              <w:jc w:val="both"/>
              <w:rPr>
                <w:rFonts w:ascii="Arial" w:hAnsi="Arial" w:cs="Arial"/>
                <w:bCs/>
                <w:szCs w:val="22"/>
              </w:rPr>
            </w:pPr>
            <w:r>
              <w:rPr>
                <w:rFonts w:ascii="Arial" w:hAnsi="Arial" w:cs="Arial"/>
                <w:b/>
                <w:bCs/>
                <w:szCs w:val="22"/>
                <w:lang w:val="es"/>
              </w:rPr>
              <w:t>Relación con otros indicadores:</w:t>
            </w:r>
            <w:r>
              <w:rPr>
                <w:rFonts w:ascii="Arial" w:hAnsi="Arial" w:cs="Arial"/>
                <w:szCs w:val="22"/>
                <w:lang w:val="es"/>
              </w:rPr>
              <w:t xml:space="preserve"> Este indicador se centra en las capacidades institucionales, mientras que el indicador 2 se centra en las capacidades humanas. Por lo general, los organismos e instituciones que se abordan aquí son entidades gubernamentales o establecidas con apoyo gubern</w:t>
            </w:r>
            <w:r>
              <w:rPr>
                <w:rFonts w:ascii="Arial" w:hAnsi="Arial" w:cs="Arial"/>
                <w:szCs w:val="22"/>
                <w:lang w:val="es"/>
              </w:rPr>
              <w:t>amental; mientras que las actividades complementarias de las ONG, las asociaciones comunitarias y las entidades del sector privado se abordan en el indicador 21. Las actividades y los resultados de la investigación y la documentación se analizan en los ind</w:t>
            </w:r>
            <w:r>
              <w:rPr>
                <w:rFonts w:ascii="Arial" w:hAnsi="Arial" w:cs="Arial"/>
                <w:szCs w:val="22"/>
                <w:lang w:val="es"/>
              </w:rPr>
              <w:t>icadores 9 y 10; aunque, en este caso, la atención se centra en las instituciones como tales. La participación de las instituciones de investigación y los centros de competencias en el seguimiento de los resultados se recogen en el indicador 22, mientras q</w:t>
            </w:r>
            <w:r>
              <w:rPr>
                <w:rFonts w:ascii="Arial" w:hAnsi="Arial" w:cs="Arial"/>
                <w:szCs w:val="22"/>
                <w:lang w:val="es"/>
              </w:rPr>
              <w:t xml:space="preserve">ue la creación de redes internacionales entre esas instituciones y centros se aborda en el indicador 25. </w:t>
            </w:r>
          </w:p>
        </w:tc>
      </w:tr>
      <w:tr w:rsidR="00A900BA" w14:paraId="0B999A31" w14:textId="77777777" w:rsidTr="00DD1B92">
        <w:trPr>
          <w:cantSplit/>
        </w:trPr>
        <w:tc>
          <w:tcPr>
            <w:tcW w:w="786" w:type="pct"/>
            <w:shd w:val="clear" w:color="auto" w:fill="auto"/>
          </w:tcPr>
          <w:p w14:paraId="3DCF1AD9" w14:textId="77777777" w:rsidR="00896177" w:rsidRPr="00BD4C7C" w:rsidRDefault="004D579B" w:rsidP="00A7283F">
            <w:pPr>
              <w:spacing w:before="120"/>
              <w:rPr>
                <w:rFonts w:ascii="Arial" w:hAnsi="Arial" w:cs="Arial"/>
                <w:b/>
                <w:szCs w:val="22"/>
              </w:rPr>
            </w:pPr>
            <w:r>
              <w:rPr>
                <w:rFonts w:ascii="Arial" w:hAnsi="Arial" w:cs="Arial"/>
                <w:b/>
                <w:bCs/>
                <w:szCs w:val="22"/>
                <w:lang w:val="es"/>
              </w:rPr>
              <w:lastRenderedPageBreak/>
              <w:t>Justificación de las medidas</w:t>
            </w:r>
          </w:p>
        </w:tc>
        <w:tc>
          <w:tcPr>
            <w:tcW w:w="4214" w:type="pct"/>
            <w:gridSpan w:val="2"/>
            <w:shd w:val="clear" w:color="auto" w:fill="auto"/>
          </w:tcPr>
          <w:p w14:paraId="4D45D8C3" w14:textId="1694BBC8" w:rsidR="00704766" w:rsidRPr="00BD4C7C" w:rsidRDefault="004D579B" w:rsidP="00832DA4">
            <w:pPr>
              <w:keepLines/>
              <w:spacing w:before="120"/>
              <w:jc w:val="both"/>
              <w:rPr>
                <w:rFonts w:asciiTheme="minorBidi" w:hAnsiTheme="minorBidi" w:cstheme="minorBidi"/>
                <w:szCs w:val="22"/>
              </w:rPr>
            </w:pPr>
            <w:r>
              <w:rPr>
                <w:rFonts w:asciiTheme="minorBidi" w:hAnsiTheme="minorBidi" w:cstheme="minorBidi"/>
                <w:szCs w:val="22"/>
                <w:lang w:val="es"/>
              </w:rPr>
              <w:t>En el Artículo 13 b) se describe la responsabilidad del Estado Parte de establecer o designar uno o más órganos competentes que puedan salvaguardar el PCI. En la Convención, una infraestructura institucional de este nivel se entiende como una condición pre</w:t>
            </w:r>
            <w:r>
              <w:rPr>
                <w:rFonts w:asciiTheme="minorBidi" w:hAnsiTheme="minorBidi" w:cstheme="minorBidi"/>
                <w:szCs w:val="22"/>
                <w:lang w:val="es"/>
              </w:rPr>
              <w:t>via para una salvaguardia eficaz, y en muchos países se asignan responsabilidades específicas a dichos órganos para aplicar la Convención a escala nacional. Dado que la Convención sitúa a las comunidades, grupos e individuos en el centro de la salvaguardia</w:t>
            </w:r>
            <w:r>
              <w:rPr>
                <w:rFonts w:asciiTheme="minorBidi" w:hAnsiTheme="minorBidi" w:cstheme="minorBidi"/>
                <w:szCs w:val="22"/>
                <w:lang w:val="es"/>
              </w:rPr>
              <w:t xml:space="preserve"> y prevé la participación de muchos otros actores, los Estados suelen considerar útil establecer órganos o mecanismos adicionales para coordinar esa participación. Entre los organismos o instituciones de salvaguardia figuran también centros culturales, cen</w:t>
            </w:r>
            <w:r>
              <w:rPr>
                <w:rFonts w:asciiTheme="minorBidi" w:hAnsiTheme="minorBidi" w:cstheme="minorBidi"/>
                <w:szCs w:val="22"/>
                <w:lang w:val="es"/>
              </w:rPr>
              <w:t>tros de competencias, museos, archivos, bibliotecas y otras instituciones de investigación que pueden desempeñar una función en la documentación del PCI (Artículo 13 d) iii)), así como una función más amplia en la salvaguardia y la gestión de este.</w:t>
            </w:r>
          </w:p>
        </w:tc>
      </w:tr>
      <w:tr w:rsidR="00A900BA" w14:paraId="2D6BF3D9" w14:textId="77777777" w:rsidTr="00DD1B92">
        <w:trPr>
          <w:cantSplit/>
        </w:trPr>
        <w:tc>
          <w:tcPr>
            <w:tcW w:w="786" w:type="pct"/>
            <w:shd w:val="clear" w:color="auto" w:fill="auto"/>
          </w:tcPr>
          <w:p w14:paraId="3848AE23" w14:textId="77777777" w:rsidR="00056F67" w:rsidRPr="00056F67" w:rsidRDefault="004D579B" w:rsidP="00056F67">
            <w:pPr>
              <w:spacing w:before="120" w:after="60"/>
              <w:jc w:val="both"/>
              <w:rPr>
                <w:rFonts w:asciiTheme="minorBidi" w:hAnsiTheme="minorBidi" w:cstheme="minorBidi"/>
                <w:b/>
                <w:szCs w:val="22"/>
              </w:rPr>
            </w:pPr>
            <w:r>
              <w:rPr>
                <w:rFonts w:asciiTheme="minorBidi" w:hAnsiTheme="minorBidi" w:cstheme="minorBidi"/>
                <w:b/>
                <w:bCs/>
                <w:szCs w:val="22"/>
                <w:lang w:val="es"/>
              </w:rPr>
              <w:t>Palabr</w:t>
            </w:r>
            <w:r>
              <w:rPr>
                <w:rFonts w:asciiTheme="minorBidi" w:hAnsiTheme="minorBidi" w:cstheme="minorBidi"/>
                <w:b/>
                <w:bCs/>
                <w:szCs w:val="22"/>
                <w:lang w:val="es"/>
              </w:rPr>
              <w:t>as clave</w:t>
            </w:r>
          </w:p>
        </w:tc>
        <w:tc>
          <w:tcPr>
            <w:tcW w:w="4214" w:type="pct"/>
            <w:gridSpan w:val="2"/>
            <w:shd w:val="clear" w:color="auto" w:fill="auto"/>
          </w:tcPr>
          <w:p w14:paraId="574D39B9" w14:textId="77777777" w:rsidR="00704766" w:rsidRPr="00BD4C7C" w:rsidRDefault="004D579B"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Organismos competentes</w:t>
            </w:r>
          </w:p>
          <w:p w14:paraId="48AC5336" w14:textId="77777777" w:rsidR="007710E1" w:rsidRDefault="004D579B"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Elementos del PCI</w:t>
            </w:r>
          </w:p>
          <w:p w14:paraId="160112C4" w14:textId="77777777" w:rsidR="00FA0924" w:rsidRPr="00BD4C7C" w:rsidRDefault="004D579B"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Inscritos (independientemente de si están o no inscritos)</w:t>
            </w:r>
          </w:p>
          <w:p w14:paraId="42399C01" w14:textId="77777777" w:rsidR="007710E1" w:rsidRPr="00BD4C7C" w:rsidRDefault="004D579B"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Inclusivo/de manera inclusiva</w:t>
            </w:r>
          </w:p>
          <w:p w14:paraId="3722B20C" w14:textId="77777777" w:rsidR="007710E1" w:rsidRDefault="004D579B"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Participación o implicación</w:t>
            </w:r>
          </w:p>
          <w:p w14:paraId="49154E7A" w14:textId="77777777" w:rsidR="000C454D" w:rsidRPr="00BD4C7C" w:rsidRDefault="004D579B"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Comunidades, grupos o, en algunos casos, individuos</w:t>
            </w:r>
          </w:p>
          <w:p w14:paraId="5170692C" w14:textId="77777777" w:rsidR="007710E1" w:rsidRPr="00BD4C7C" w:rsidRDefault="004D579B"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Órgano consultivo o mecanismo de coordinación</w:t>
            </w:r>
          </w:p>
          <w:p w14:paraId="607FA86E" w14:textId="77777777" w:rsidR="007710E1" w:rsidRPr="00BD4C7C" w:rsidRDefault="004D579B"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Centros de competencias</w:t>
            </w:r>
          </w:p>
          <w:p w14:paraId="1C6D6FEF" w14:textId="77777777" w:rsidR="007710E1" w:rsidRPr="00BD4C7C" w:rsidRDefault="004D579B" w:rsidP="0037294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Instituciones de investigación</w:t>
            </w:r>
          </w:p>
        </w:tc>
      </w:tr>
    </w:tbl>
    <w:p w14:paraId="2176A560" w14:textId="77777777" w:rsidR="0054175C" w:rsidRPr="00BD4C7C" w:rsidRDefault="0054175C" w:rsidP="0054175C">
      <w:pPr>
        <w:jc w:val="center"/>
        <w:rPr>
          <w:rFonts w:ascii="Arial" w:hAnsi="Arial" w:cs="Arial"/>
          <w:b/>
          <w:sz w:val="24"/>
        </w:rPr>
        <w:sectPr w:rsidR="0054175C" w:rsidRPr="00BD4C7C" w:rsidSect="000F25BA">
          <w:headerReference w:type="default" r:id="rId8"/>
          <w:footerReference w:type="default" r:id="rId9"/>
          <w:pgSz w:w="11906" w:h="16838" w:code="9"/>
          <w:pgMar w:top="1418" w:right="1134" w:bottom="1134" w:left="1134" w:header="397" w:footer="284" w:gutter="0"/>
          <w:cols w:space="708"/>
          <w:docGrid w:linePitch="360"/>
        </w:sectPr>
      </w:pPr>
    </w:p>
    <w:p w14:paraId="5FB309AC" w14:textId="77777777" w:rsidR="0054175C" w:rsidRPr="00BD4C7C" w:rsidRDefault="004D579B" w:rsidP="00704766">
      <w:pPr>
        <w:jc w:val="center"/>
        <w:rPr>
          <w:rFonts w:ascii="Arial" w:hAnsi="Arial" w:cs="Arial"/>
          <w:b/>
          <w:sz w:val="24"/>
        </w:rPr>
      </w:pPr>
      <w:r>
        <w:rPr>
          <w:rFonts w:ascii="Arial" w:hAnsi="Arial" w:cs="Arial"/>
          <w:b/>
          <w:bCs/>
          <w:sz w:val="24"/>
          <w:lang w:val="es"/>
        </w:rPr>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116"/>
      </w:tblGrid>
      <w:tr w:rsidR="00A900BA" w14:paraId="3FD666A5" w14:textId="77777777" w:rsidTr="004D579B">
        <w:tc>
          <w:tcPr>
            <w:tcW w:w="785" w:type="pct"/>
            <w:shd w:val="clear" w:color="auto" w:fill="auto"/>
          </w:tcPr>
          <w:p w14:paraId="7286F55B" w14:textId="77777777" w:rsidR="002C28BA" w:rsidRPr="00BD4C7C" w:rsidRDefault="004D579B" w:rsidP="006B0DB6">
            <w:pPr>
              <w:spacing w:before="120"/>
              <w:rPr>
                <w:rFonts w:ascii="Arial" w:hAnsi="Arial" w:cs="Arial"/>
                <w:b/>
                <w:szCs w:val="22"/>
              </w:rPr>
            </w:pPr>
            <w:r>
              <w:rPr>
                <w:rFonts w:ascii="Arial" w:hAnsi="Arial" w:cs="Arial"/>
                <w:b/>
                <w:bCs/>
                <w:szCs w:val="22"/>
                <w:lang w:val="es"/>
              </w:rPr>
              <w:t>Ventajas del seguimiento</w:t>
            </w:r>
          </w:p>
        </w:tc>
        <w:tc>
          <w:tcPr>
            <w:tcW w:w="4215" w:type="pct"/>
            <w:shd w:val="clear" w:color="auto" w:fill="auto"/>
          </w:tcPr>
          <w:p w14:paraId="3E7F9726" w14:textId="45CAA573" w:rsidR="002C28BA" w:rsidRPr="008130EB" w:rsidRDefault="004D579B">
            <w:pPr>
              <w:keepLines/>
              <w:spacing w:before="120"/>
              <w:jc w:val="both"/>
              <w:rPr>
                <w:rFonts w:ascii="Arial" w:hAnsi="Arial" w:cs="Arial"/>
                <w:bCs/>
                <w:szCs w:val="22"/>
              </w:rPr>
            </w:pPr>
            <w:r>
              <w:rPr>
                <w:rFonts w:ascii="Arial" w:hAnsi="Arial" w:cs="Arial"/>
                <w:szCs w:val="22"/>
                <w:lang w:val="es"/>
              </w:rPr>
              <w:t>El seguimiento de este indicador puede proporcionar a un Estado Parte un mapa de las instituciones activas en el ámbito del PCI y ayudar a identificar y abordar las carencias o flaquezas institucionales. Asimismo, puede ayudar a evaluar si los actuales órg</w:t>
            </w:r>
            <w:r>
              <w:rPr>
                <w:rFonts w:ascii="Arial" w:hAnsi="Arial" w:cs="Arial"/>
                <w:szCs w:val="22"/>
                <w:lang w:val="es"/>
              </w:rPr>
              <w:t>anos competentes para la salvaguardia del PCI están movilizando y sincronizando con eficacia los esfuerzos de salvaguardia de otros actores. En el plano mundial, el seguimiento puede ofrecer una visión general de la infraestructura institucional para la sa</w:t>
            </w:r>
            <w:r>
              <w:rPr>
                <w:rFonts w:ascii="Arial" w:hAnsi="Arial" w:cs="Arial"/>
                <w:szCs w:val="22"/>
                <w:lang w:val="es"/>
              </w:rPr>
              <w:t>lvaguardia del PCI, así como ejemplos de mecanismos de coordinación que han demostrado su eficacia.</w:t>
            </w:r>
          </w:p>
        </w:tc>
      </w:tr>
      <w:tr w:rsidR="00A900BA" w14:paraId="4F3B228E" w14:textId="77777777" w:rsidTr="004D579B">
        <w:tc>
          <w:tcPr>
            <w:tcW w:w="785" w:type="pct"/>
            <w:shd w:val="clear" w:color="auto" w:fill="auto"/>
          </w:tcPr>
          <w:p w14:paraId="1F2C999E" w14:textId="77777777" w:rsidR="0054175C" w:rsidRPr="00BD4C7C" w:rsidRDefault="004D579B" w:rsidP="0054175C">
            <w:pPr>
              <w:spacing w:before="120"/>
              <w:rPr>
                <w:rFonts w:ascii="Arial" w:hAnsi="Arial" w:cs="Arial"/>
                <w:b/>
                <w:szCs w:val="22"/>
              </w:rPr>
            </w:pPr>
            <w:r>
              <w:rPr>
                <w:rFonts w:ascii="Arial" w:hAnsi="Arial" w:cs="Arial"/>
                <w:b/>
                <w:bCs/>
                <w:szCs w:val="22"/>
                <w:lang w:val="es"/>
              </w:rPr>
              <w:t>Fuentes y recopilación de información</w:t>
            </w:r>
          </w:p>
        </w:tc>
        <w:tc>
          <w:tcPr>
            <w:tcW w:w="4215" w:type="pct"/>
            <w:shd w:val="clear" w:color="auto" w:fill="auto"/>
          </w:tcPr>
          <w:p w14:paraId="0D0DF56E" w14:textId="0DD9B489" w:rsidR="0054175C" w:rsidRPr="00BD4C7C" w:rsidRDefault="004D579B" w:rsidP="0054175C">
            <w:pPr>
              <w:spacing w:before="120"/>
              <w:jc w:val="both"/>
              <w:rPr>
                <w:rFonts w:ascii="Arial" w:hAnsi="Arial" w:cs="Arial"/>
                <w:szCs w:val="22"/>
              </w:rPr>
            </w:pPr>
            <w:r>
              <w:rPr>
                <w:rFonts w:ascii="Arial" w:hAnsi="Arial" w:cs="Arial"/>
                <w:szCs w:val="22"/>
                <w:lang w:val="es"/>
              </w:rPr>
              <w:t xml:space="preserve">En muchos casos, la oficina encargada del seguimiento y la presentación de informes se designa a nivel nacional como el órgano competente para salvaguardar el PCI y coordinar la aplicación de la Convención de 2003 y, como tal, es probable que tenga acceso </w:t>
            </w:r>
            <w:r>
              <w:rPr>
                <w:rFonts w:ascii="Arial" w:hAnsi="Arial" w:cs="Arial"/>
                <w:szCs w:val="22"/>
                <w:lang w:val="es"/>
              </w:rPr>
              <w:t>a la información existente sobre los principales órganos, instituciones y mecanismos a los que se hace referencia aquí. Es probable que otros organismos del Estado y organizaciones nacionales figuren entre sus colaboradores y socios habituales, entre ellos</w:t>
            </w:r>
            <w:r>
              <w:rPr>
                <w:rFonts w:ascii="Arial" w:hAnsi="Arial" w:cs="Arial"/>
                <w:szCs w:val="22"/>
                <w:lang w:val="es"/>
              </w:rPr>
              <w:t>, aquellos que trabajan en sectores distintos al de la cultura. Además, será importante tener en cuenta a los organismos e instituciones provinciales y locales, lo que puede requerir una labor continua de creación de contactos. Concretamente, en el caso de</w:t>
            </w:r>
            <w:r>
              <w:rPr>
                <w:rFonts w:ascii="Arial" w:hAnsi="Arial" w:cs="Arial"/>
                <w:szCs w:val="22"/>
                <w:lang w:val="es"/>
              </w:rPr>
              <w:t>l factor de evaluación 1.2 y de los órganos competentes para la salvaguardia de elementos específicos del PCI, el Estado Parte podría necesitar la realización de estudios periódicos para hacer un seguimiento de los acontecimientos que se producen en el pla</w:t>
            </w:r>
            <w:r>
              <w:rPr>
                <w:rFonts w:ascii="Arial" w:hAnsi="Arial" w:cs="Arial"/>
                <w:szCs w:val="22"/>
                <w:lang w:val="es"/>
              </w:rPr>
              <w:t>no local. Si existe un órgano consultivo o mecanismo de coordinación eficaz, ese seguimiento multinivel será más eficaz.</w:t>
            </w:r>
          </w:p>
          <w:p w14:paraId="6B8D24D2" w14:textId="77777777" w:rsidR="0054175C" w:rsidRPr="00BD4C7C" w:rsidRDefault="004D579B" w:rsidP="00704766">
            <w:pPr>
              <w:keepNext/>
              <w:spacing w:before="120" w:after="60"/>
              <w:jc w:val="both"/>
              <w:rPr>
                <w:rFonts w:ascii="Arial" w:hAnsi="Arial" w:cs="Arial"/>
                <w:b/>
                <w:szCs w:val="22"/>
              </w:rPr>
            </w:pPr>
            <w:r>
              <w:rPr>
                <w:rFonts w:ascii="Arial" w:hAnsi="Arial" w:cs="Arial"/>
                <w:b/>
                <w:bCs/>
                <w:szCs w:val="22"/>
                <w:lang w:val="es"/>
              </w:rPr>
              <w:lastRenderedPageBreak/>
              <w:t>Posibles fuentes de información</w:t>
            </w:r>
          </w:p>
          <w:p w14:paraId="20CA7E68" w14:textId="4C044696" w:rsidR="00887B0D" w:rsidRDefault="004D579B" w:rsidP="00BE5B3F">
            <w:pPr>
              <w:pStyle w:val="ListParagraph"/>
              <w:numPr>
                <w:ilvl w:val="0"/>
                <w:numId w:val="73"/>
              </w:numPr>
              <w:spacing w:before="120"/>
              <w:jc w:val="both"/>
              <w:rPr>
                <w:rFonts w:ascii="Arial" w:hAnsi="Arial" w:cs="Arial"/>
              </w:rPr>
            </w:pPr>
            <w:r>
              <w:rPr>
                <w:rFonts w:ascii="Arial" w:hAnsi="Arial" w:cs="Arial"/>
                <w:lang w:val="es"/>
              </w:rPr>
              <w:t>Boletines y revistas oficiales o compendios de leyes y reglamentos legales</w:t>
            </w:r>
          </w:p>
          <w:p w14:paraId="136027D6" w14:textId="77777777" w:rsidR="0054175C" w:rsidRDefault="004D579B" w:rsidP="00BE5B3F">
            <w:pPr>
              <w:pStyle w:val="ListParagraph"/>
              <w:numPr>
                <w:ilvl w:val="0"/>
                <w:numId w:val="73"/>
              </w:numPr>
              <w:spacing w:before="120"/>
              <w:jc w:val="both"/>
              <w:rPr>
                <w:rFonts w:ascii="Arial" w:hAnsi="Arial" w:cs="Arial"/>
              </w:rPr>
            </w:pPr>
            <w:r>
              <w:rPr>
                <w:rFonts w:ascii="Arial" w:hAnsi="Arial" w:cs="Arial"/>
                <w:lang w:val="es"/>
              </w:rPr>
              <w:t>Presupuestos anuales, planes</w:t>
            </w:r>
            <w:r>
              <w:rPr>
                <w:rFonts w:ascii="Arial" w:hAnsi="Arial" w:cs="Arial"/>
                <w:lang w:val="es"/>
              </w:rPr>
              <w:t xml:space="preserve"> de trabajo e informes de las oficinas gubernamentales de cultura e instituciones del patrimonio</w:t>
            </w:r>
          </w:p>
          <w:p w14:paraId="6AE4FE3A" w14:textId="77777777" w:rsidR="00A84822" w:rsidRDefault="004D579B" w:rsidP="00BE5B3F">
            <w:pPr>
              <w:pStyle w:val="ListParagraph"/>
              <w:numPr>
                <w:ilvl w:val="0"/>
                <w:numId w:val="73"/>
              </w:numPr>
              <w:spacing w:before="120"/>
              <w:jc w:val="both"/>
              <w:rPr>
                <w:rFonts w:ascii="Arial" w:hAnsi="Arial" w:cs="Arial"/>
              </w:rPr>
            </w:pPr>
            <w:r>
              <w:rPr>
                <w:rFonts w:ascii="Arial" w:hAnsi="Arial" w:cs="Arial"/>
                <w:lang w:val="es"/>
              </w:rPr>
              <w:t>Informes anuales o actas de los órganos consultivos nacionales</w:t>
            </w:r>
          </w:p>
          <w:p w14:paraId="6DF9EDD4" w14:textId="77777777" w:rsidR="00A84822" w:rsidRDefault="004D579B" w:rsidP="00BE5B3F">
            <w:pPr>
              <w:pStyle w:val="ListParagraph"/>
              <w:numPr>
                <w:ilvl w:val="0"/>
                <w:numId w:val="73"/>
              </w:numPr>
              <w:spacing w:before="120"/>
              <w:jc w:val="both"/>
              <w:rPr>
                <w:rFonts w:ascii="Arial" w:hAnsi="Arial" w:cs="Arial"/>
              </w:rPr>
            </w:pPr>
            <w:r>
              <w:rPr>
                <w:rFonts w:ascii="Arial" w:hAnsi="Arial" w:cs="Arial"/>
                <w:lang w:val="es"/>
              </w:rPr>
              <w:t>Presentación de informes periódicos al Estado sobre los elementos inscritos en una lista naciona</w:t>
            </w:r>
            <w:r>
              <w:rPr>
                <w:rFonts w:ascii="Arial" w:hAnsi="Arial" w:cs="Arial"/>
                <w:lang w:val="es"/>
              </w:rPr>
              <w:t>l o en cualquiera de las listas de la UNESCO</w:t>
            </w:r>
          </w:p>
          <w:p w14:paraId="2825DA79" w14:textId="77777777" w:rsidR="00A84822" w:rsidRPr="00BD4C7C" w:rsidRDefault="004D579B" w:rsidP="00BE5B3F">
            <w:pPr>
              <w:pStyle w:val="ListParagraph"/>
              <w:numPr>
                <w:ilvl w:val="0"/>
                <w:numId w:val="73"/>
              </w:numPr>
              <w:spacing w:before="120"/>
              <w:jc w:val="both"/>
              <w:rPr>
                <w:rFonts w:ascii="Arial" w:hAnsi="Arial" w:cs="Arial"/>
              </w:rPr>
            </w:pPr>
            <w:r>
              <w:rPr>
                <w:rFonts w:ascii="Arial" w:hAnsi="Arial" w:cs="Arial"/>
                <w:lang w:val="es"/>
              </w:rPr>
              <w:t>Sitios web y directorios de oficinas culturales e instituciones del patrimonio</w:t>
            </w:r>
          </w:p>
        </w:tc>
      </w:tr>
    </w:tbl>
    <w:p w14:paraId="7C5394E4" w14:textId="77777777" w:rsidR="00320242" w:rsidRPr="00BD4C7C" w:rsidRDefault="00320242" w:rsidP="00A5709F">
      <w:pPr>
        <w:rPr>
          <w:rFonts w:ascii="Arial" w:hAnsi="Arial" w:cs="Arial"/>
        </w:rPr>
      </w:pPr>
      <w:bookmarkStart w:id="0" w:name="_GoBack"/>
      <w:bookmarkEnd w:id="0"/>
    </w:p>
    <w:sectPr w:rsidR="00320242" w:rsidRPr="00BD4C7C"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6DABF" w14:textId="77777777" w:rsidR="00000000" w:rsidRDefault="004D579B">
      <w:pPr>
        <w:spacing w:after="0"/>
      </w:pPr>
      <w:r>
        <w:separator/>
      </w:r>
    </w:p>
  </w:endnote>
  <w:endnote w:type="continuationSeparator" w:id="0">
    <w:p w14:paraId="38FCF577" w14:textId="77777777" w:rsidR="00000000" w:rsidRDefault="004D57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3054F" w14:textId="29CB0AC6" w:rsidR="00C04344" w:rsidRPr="000A0709" w:rsidRDefault="004D579B"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1</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38E37" w14:textId="77777777" w:rsidR="00000000" w:rsidRDefault="004D579B">
      <w:pPr>
        <w:spacing w:after="0"/>
      </w:pPr>
      <w:r>
        <w:separator/>
      </w:r>
    </w:p>
  </w:footnote>
  <w:footnote w:type="continuationSeparator" w:id="0">
    <w:p w14:paraId="09FACCED" w14:textId="77777777" w:rsidR="00000000" w:rsidRDefault="004D57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E3934" w14:textId="77777777" w:rsidR="00ED17C9" w:rsidRDefault="00ED1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2188AD6E">
      <w:start w:val="1"/>
      <w:numFmt w:val="bullet"/>
      <w:pStyle w:val="TIRETbul1cm"/>
      <w:lvlText w:val=""/>
      <w:lvlJc w:val="left"/>
      <w:pPr>
        <w:tabs>
          <w:tab w:val="num" w:pos="360"/>
        </w:tabs>
        <w:ind w:left="284" w:hanging="284"/>
      </w:pPr>
      <w:rPr>
        <w:rFonts w:ascii="Symbol" w:hAnsi="Symbol" w:hint="default"/>
      </w:rPr>
    </w:lvl>
    <w:lvl w:ilvl="1" w:tplc="F9B070A0">
      <w:start w:val="1"/>
      <w:numFmt w:val="decimal"/>
      <w:lvlText w:val="%2."/>
      <w:lvlJc w:val="left"/>
      <w:pPr>
        <w:tabs>
          <w:tab w:val="num" w:pos="1157"/>
        </w:tabs>
        <w:ind w:left="1157" w:hanging="360"/>
      </w:pPr>
      <w:rPr>
        <w:rFonts w:hint="default"/>
      </w:rPr>
    </w:lvl>
    <w:lvl w:ilvl="2" w:tplc="055AACE2" w:tentative="1">
      <w:start w:val="1"/>
      <w:numFmt w:val="bullet"/>
      <w:lvlText w:val=""/>
      <w:lvlJc w:val="left"/>
      <w:pPr>
        <w:tabs>
          <w:tab w:val="num" w:pos="1877"/>
        </w:tabs>
        <w:ind w:left="1877" w:hanging="360"/>
      </w:pPr>
      <w:rPr>
        <w:rFonts w:ascii="Wingdings" w:hAnsi="Wingdings" w:hint="default"/>
      </w:rPr>
    </w:lvl>
    <w:lvl w:ilvl="3" w:tplc="CA6AC11A" w:tentative="1">
      <w:start w:val="1"/>
      <w:numFmt w:val="bullet"/>
      <w:lvlText w:val=""/>
      <w:lvlJc w:val="left"/>
      <w:pPr>
        <w:tabs>
          <w:tab w:val="num" w:pos="2597"/>
        </w:tabs>
        <w:ind w:left="2597" w:hanging="360"/>
      </w:pPr>
      <w:rPr>
        <w:rFonts w:ascii="Symbol" w:hAnsi="Symbol" w:hint="default"/>
      </w:rPr>
    </w:lvl>
    <w:lvl w:ilvl="4" w:tplc="A9C219C6" w:tentative="1">
      <w:start w:val="1"/>
      <w:numFmt w:val="bullet"/>
      <w:lvlText w:val="o"/>
      <w:lvlJc w:val="left"/>
      <w:pPr>
        <w:tabs>
          <w:tab w:val="num" w:pos="3317"/>
        </w:tabs>
        <w:ind w:left="3317" w:hanging="360"/>
      </w:pPr>
      <w:rPr>
        <w:rFonts w:ascii="Courier New" w:hAnsi="Courier New" w:hint="default"/>
      </w:rPr>
    </w:lvl>
    <w:lvl w:ilvl="5" w:tplc="162A9A76" w:tentative="1">
      <w:start w:val="1"/>
      <w:numFmt w:val="bullet"/>
      <w:lvlText w:val=""/>
      <w:lvlJc w:val="left"/>
      <w:pPr>
        <w:tabs>
          <w:tab w:val="num" w:pos="4037"/>
        </w:tabs>
        <w:ind w:left="4037" w:hanging="360"/>
      </w:pPr>
      <w:rPr>
        <w:rFonts w:ascii="Wingdings" w:hAnsi="Wingdings" w:hint="default"/>
      </w:rPr>
    </w:lvl>
    <w:lvl w:ilvl="6" w:tplc="39B06AD2" w:tentative="1">
      <w:start w:val="1"/>
      <w:numFmt w:val="bullet"/>
      <w:lvlText w:val=""/>
      <w:lvlJc w:val="left"/>
      <w:pPr>
        <w:tabs>
          <w:tab w:val="num" w:pos="4757"/>
        </w:tabs>
        <w:ind w:left="4757" w:hanging="360"/>
      </w:pPr>
      <w:rPr>
        <w:rFonts w:ascii="Symbol" w:hAnsi="Symbol" w:hint="default"/>
      </w:rPr>
    </w:lvl>
    <w:lvl w:ilvl="7" w:tplc="97A64CC6" w:tentative="1">
      <w:start w:val="1"/>
      <w:numFmt w:val="bullet"/>
      <w:lvlText w:val="o"/>
      <w:lvlJc w:val="left"/>
      <w:pPr>
        <w:tabs>
          <w:tab w:val="num" w:pos="5477"/>
        </w:tabs>
        <w:ind w:left="5477" w:hanging="360"/>
      </w:pPr>
      <w:rPr>
        <w:rFonts w:ascii="Courier New" w:hAnsi="Courier New" w:hint="default"/>
      </w:rPr>
    </w:lvl>
    <w:lvl w:ilvl="8" w:tplc="C7163CA6"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BD32AC72"/>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CEB6D3EA">
      <w:start w:val="1"/>
      <w:numFmt w:val="decimal"/>
      <w:lvlText w:val="%1."/>
      <w:lvlJc w:val="left"/>
      <w:pPr>
        <w:ind w:left="720" w:hanging="360"/>
      </w:pPr>
      <w:rPr>
        <w:rFonts w:ascii="Arial Narrow" w:hAnsi="Arial Narrow" w:cs="Arial Unicode MS" w:hint="default"/>
        <w:b w:val="0"/>
        <w:i w:val="0"/>
        <w:sz w:val="18"/>
      </w:rPr>
    </w:lvl>
    <w:lvl w:ilvl="1" w:tplc="55181364" w:tentative="1">
      <w:start w:val="1"/>
      <w:numFmt w:val="lowerLetter"/>
      <w:lvlText w:val="%2."/>
      <w:lvlJc w:val="left"/>
      <w:pPr>
        <w:ind w:left="1440" w:hanging="360"/>
      </w:pPr>
    </w:lvl>
    <w:lvl w:ilvl="2" w:tplc="2710ECF2" w:tentative="1">
      <w:start w:val="1"/>
      <w:numFmt w:val="lowerRoman"/>
      <w:lvlText w:val="%3."/>
      <w:lvlJc w:val="right"/>
      <w:pPr>
        <w:ind w:left="2160" w:hanging="180"/>
      </w:pPr>
    </w:lvl>
    <w:lvl w:ilvl="3" w:tplc="AAA652AE" w:tentative="1">
      <w:start w:val="1"/>
      <w:numFmt w:val="decimal"/>
      <w:lvlText w:val="%4."/>
      <w:lvlJc w:val="left"/>
      <w:pPr>
        <w:ind w:left="2880" w:hanging="360"/>
      </w:pPr>
    </w:lvl>
    <w:lvl w:ilvl="4" w:tplc="54C2200A" w:tentative="1">
      <w:start w:val="1"/>
      <w:numFmt w:val="lowerLetter"/>
      <w:lvlText w:val="%5."/>
      <w:lvlJc w:val="left"/>
      <w:pPr>
        <w:ind w:left="3600" w:hanging="360"/>
      </w:pPr>
    </w:lvl>
    <w:lvl w:ilvl="5" w:tplc="64E4EBB0" w:tentative="1">
      <w:start w:val="1"/>
      <w:numFmt w:val="lowerRoman"/>
      <w:lvlText w:val="%6."/>
      <w:lvlJc w:val="right"/>
      <w:pPr>
        <w:ind w:left="4320" w:hanging="180"/>
      </w:pPr>
    </w:lvl>
    <w:lvl w:ilvl="6" w:tplc="810C2944" w:tentative="1">
      <w:start w:val="1"/>
      <w:numFmt w:val="decimal"/>
      <w:lvlText w:val="%7."/>
      <w:lvlJc w:val="left"/>
      <w:pPr>
        <w:ind w:left="5040" w:hanging="360"/>
      </w:pPr>
    </w:lvl>
    <w:lvl w:ilvl="7" w:tplc="99C0D47C" w:tentative="1">
      <w:start w:val="1"/>
      <w:numFmt w:val="lowerLetter"/>
      <w:lvlText w:val="%8."/>
      <w:lvlJc w:val="left"/>
      <w:pPr>
        <w:ind w:left="5760" w:hanging="360"/>
      </w:pPr>
    </w:lvl>
    <w:lvl w:ilvl="8" w:tplc="18E2E05A"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CA501736">
      <w:start w:val="1"/>
      <w:numFmt w:val="bullet"/>
      <w:lvlText w:val=""/>
      <w:lvlJc w:val="left"/>
      <w:pPr>
        <w:ind w:left="720" w:hanging="360"/>
      </w:pPr>
      <w:rPr>
        <w:rFonts w:ascii="Symbol" w:hAnsi="Symbol" w:hint="default"/>
      </w:rPr>
    </w:lvl>
    <w:lvl w:ilvl="1" w:tplc="B37ABB54" w:tentative="1">
      <w:start w:val="1"/>
      <w:numFmt w:val="bullet"/>
      <w:lvlText w:val="o"/>
      <w:lvlJc w:val="left"/>
      <w:pPr>
        <w:ind w:left="1440" w:hanging="360"/>
      </w:pPr>
      <w:rPr>
        <w:rFonts w:ascii="Courier New" w:hAnsi="Courier New" w:cs="Courier New" w:hint="default"/>
      </w:rPr>
    </w:lvl>
    <w:lvl w:ilvl="2" w:tplc="34CCD408" w:tentative="1">
      <w:start w:val="1"/>
      <w:numFmt w:val="bullet"/>
      <w:lvlText w:val=""/>
      <w:lvlJc w:val="left"/>
      <w:pPr>
        <w:ind w:left="2160" w:hanging="360"/>
      </w:pPr>
      <w:rPr>
        <w:rFonts w:ascii="Wingdings" w:hAnsi="Wingdings" w:hint="default"/>
      </w:rPr>
    </w:lvl>
    <w:lvl w:ilvl="3" w:tplc="DA9AEF10" w:tentative="1">
      <w:start w:val="1"/>
      <w:numFmt w:val="bullet"/>
      <w:lvlText w:val=""/>
      <w:lvlJc w:val="left"/>
      <w:pPr>
        <w:ind w:left="2880" w:hanging="360"/>
      </w:pPr>
      <w:rPr>
        <w:rFonts w:ascii="Symbol" w:hAnsi="Symbol" w:hint="default"/>
      </w:rPr>
    </w:lvl>
    <w:lvl w:ilvl="4" w:tplc="C63A2568" w:tentative="1">
      <w:start w:val="1"/>
      <w:numFmt w:val="bullet"/>
      <w:lvlText w:val="o"/>
      <w:lvlJc w:val="left"/>
      <w:pPr>
        <w:ind w:left="3600" w:hanging="360"/>
      </w:pPr>
      <w:rPr>
        <w:rFonts w:ascii="Courier New" w:hAnsi="Courier New" w:cs="Courier New" w:hint="default"/>
      </w:rPr>
    </w:lvl>
    <w:lvl w:ilvl="5" w:tplc="9014E6BE" w:tentative="1">
      <w:start w:val="1"/>
      <w:numFmt w:val="bullet"/>
      <w:lvlText w:val=""/>
      <w:lvlJc w:val="left"/>
      <w:pPr>
        <w:ind w:left="4320" w:hanging="360"/>
      </w:pPr>
      <w:rPr>
        <w:rFonts w:ascii="Wingdings" w:hAnsi="Wingdings" w:hint="default"/>
      </w:rPr>
    </w:lvl>
    <w:lvl w:ilvl="6" w:tplc="AA4CD68C" w:tentative="1">
      <w:start w:val="1"/>
      <w:numFmt w:val="bullet"/>
      <w:lvlText w:val=""/>
      <w:lvlJc w:val="left"/>
      <w:pPr>
        <w:ind w:left="5040" w:hanging="360"/>
      </w:pPr>
      <w:rPr>
        <w:rFonts w:ascii="Symbol" w:hAnsi="Symbol" w:hint="default"/>
      </w:rPr>
    </w:lvl>
    <w:lvl w:ilvl="7" w:tplc="6EC4D160" w:tentative="1">
      <w:start w:val="1"/>
      <w:numFmt w:val="bullet"/>
      <w:lvlText w:val="o"/>
      <w:lvlJc w:val="left"/>
      <w:pPr>
        <w:ind w:left="5760" w:hanging="360"/>
      </w:pPr>
      <w:rPr>
        <w:rFonts w:ascii="Courier New" w:hAnsi="Courier New" w:cs="Courier New" w:hint="default"/>
      </w:rPr>
    </w:lvl>
    <w:lvl w:ilvl="8" w:tplc="DAB8818A"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490A77D8">
      <w:numFmt w:val="bullet"/>
      <w:lvlText w:val="-"/>
      <w:lvlJc w:val="left"/>
      <w:pPr>
        <w:ind w:left="720" w:hanging="360"/>
      </w:pPr>
      <w:rPr>
        <w:rFonts w:ascii="Arial" w:eastAsia="Calibri" w:hAnsi="Arial" w:cs="Arial" w:hint="default"/>
      </w:rPr>
    </w:lvl>
    <w:lvl w:ilvl="1" w:tplc="FF6C6758" w:tentative="1">
      <w:start w:val="1"/>
      <w:numFmt w:val="bullet"/>
      <w:lvlText w:val="o"/>
      <w:lvlJc w:val="left"/>
      <w:pPr>
        <w:ind w:left="1440" w:hanging="360"/>
      </w:pPr>
      <w:rPr>
        <w:rFonts w:ascii="Courier New" w:hAnsi="Courier New" w:cs="Courier New" w:hint="default"/>
      </w:rPr>
    </w:lvl>
    <w:lvl w:ilvl="2" w:tplc="22EAF30E" w:tentative="1">
      <w:start w:val="1"/>
      <w:numFmt w:val="bullet"/>
      <w:lvlText w:val=""/>
      <w:lvlJc w:val="left"/>
      <w:pPr>
        <w:ind w:left="2160" w:hanging="360"/>
      </w:pPr>
      <w:rPr>
        <w:rFonts w:ascii="Wingdings" w:hAnsi="Wingdings" w:hint="default"/>
      </w:rPr>
    </w:lvl>
    <w:lvl w:ilvl="3" w:tplc="F580BC32" w:tentative="1">
      <w:start w:val="1"/>
      <w:numFmt w:val="bullet"/>
      <w:lvlText w:val=""/>
      <w:lvlJc w:val="left"/>
      <w:pPr>
        <w:ind w:left="2880" w:hanging="360"/>
      </w:pPr>
      <w:rPr>
        <w:rFonts w:ascii="Symbol" w:hAnsi="Symbol" w:hint="default"/>
      </w:rPr>
    </w:lvl>
    <w:lvl w:ilvl="4" w:tplc="61DEF02A" w:tentative="1">
      <w:start w:val="1"/>
      <w:numFmt w:val="bullet"/>
      <w:lvlText w:val="o"/>
      <w:lvlJc w:val="left"/>
      <w:pPr>
        <w:ind w:left="3600" w:hanging="360"/>
      </w:pPr>
      <w:rPr>
        <w:rFonts w:ascii="Courier New" w:hAnsi="Courier New" w:cs="Courier New" w:hint="default"/>
      </w:rPr>
    </w:lvl>
    <w:lvl w:ilvl="5" w:tplc="100CF4A4" w:tentative="1">
      <w:start w:val="1"/>
      <w:numFmt w:val="bullet"/>
      <w:lvlText w:val=""/>
      <w:lvlJc w:val="left"/>
      <w:pPr>
        <w:ind w:left="4320" w:hanging="360"/>
      </w:pPr>
      <w:rPr>
        <w:rFonts w:ascii="Wingdings" w:hAnsi="Wingdings" w:hint="default"/>
      </w:rPr>
    </w:lvl>
    <w:lvl w:ilvl="6" w:tplc="CFF206FC" w:tentative="1">
      <w:start w:val="1"/>
      <w:numFmt w:val="bullet"/>
      <w:lvlText w:val=""/>
      <w:lvlJc w:val="left"/>
      <w:pPr>
        <w:ind w:left="5040" w:hanging="360"/>
      </w:pPr>
      <w:rPr>
        <w:rFonts w:ascii="Symbol" w:hAnsi="Symbol" w:hint="default"/>
      </w:rPr>
    </w:lvl>
    <w:lvl w:ilvl="7" w:tplc="592AF7DE" w:tentative="1">
      <w:start w:val="1"/>
      <w:numFmt w:val="bullet"/>
      <w:lvlText w:val="o"/>
      <w:lvlJc w:val="left"/>
      <w:pPr>
        <w:ind w:left="5760" w:hanging="360"/>
      </w:pPr>
      <w:rPr>
        <w:rFonts w:ascii="Courier New" w:hAnsi="Courier New" w:cs="Courier New" w:hint="default"/>
      </w:rPr>
    </w:lvl>
    <w:lvl w:ilvl="8" w:tplc="B276EFE4"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2F8EAEEC">
      <w:start w:val="1"/>
      <w:numFmt w:val="decimal"/>
      <w:lvlText w:val="%1."/>
      <w:lvlJc w:val="left"/>
      <w:pPr>
        <w:ind w:left="785" w:hanging="360"/>
      </w:pPr>
      <w:rPr>
        <w:rFonts w:hint="default"/>
      </w:rPr>
    </w:lvl>
    <w:lvl w:ilvl="1" w:tplc="2AD47CB8" w:tentative="1">
      <w:start w:val="1"/>
      <w:numFmt w:val="lowerLetter"/>
      <w:lvlText w:val="%2."/>
      <w:lvlJc w:val="left"/>
      <w:pPr>
        <w:ind w:left="1505" w:hanging="360"/>
      </w:pPr>
    </w:lvl>
    <w:lvl w:ilvl="2" w:tplc="0114959A" w:tentative="1">
      <w:start w:val="1"/>
      <w:numFmt w:val="lowerRoman"/>
      <w:lvlText w:val="%3."/>
      <w:lvlJc w:val="right"/>
      <w:pPr>
        <w:ind w:left="2225" w:hanging="180"/>
      </w:pPr>
    </w:lvl>
    <w:lvl w:ilvl="3" w:tplc="A5ECE2E8" w:tentative="1">
      <w:start w:val="1"/>
      <w:numFmt w:val="decimal"/>
      <w:lvlText w:val="%4."/>
      <w:lvlJc w:val="left"/>
      <w:pPr>
        <w:ind w:left="2945" w:hanging="360"/>
      </w:pPr>
    </w:lvl>
    <w:lvl w:ilvl="4" w:tplc="8C7E599E" w:tentative="1">
      <w:start w:val="1"/>
      <w:numFmt w:val="lowerLetter"/>
      <w:lvlText w:val="%5."/>
      <w:lvlJc w:val="left"/>
      <w:pPr>
        <w:ind w:left="3665" w:hanging="360"/>
      </w:pPr>
    </w:lvl>
    <w:lvl w:ilvl="5" w:tplc="8E9A1C92" w:tentative="1">
      <w:start w:val="1"/>
      <w:numFmt w:val="lowerRoman"/>
      <w:lvlText w:val="%6."/>
      <w:lvlJc w:val="right"/>
      <w:pPr>
        <w:ind w:left="4385" w:hanging="180"/>
      </w:pPr>
    </w:lvl>
    <w:lvl w:ilvl="6" w:tplc="64465A84" w:tentative="1">
      <w:start w:val="1"/>
      <w:numFmt w:val="decimal"/>
      <w:lvlText w:val="%7."/>
      <w:lvlJc w:val="left"/>
      <w:pPr>
        <w:ind w:left="5105" w:hanging="360"/>
      </w:pPr>
    </w:lvl>
    <w:lvl w:ilvl="7" w:tplc="F70076F0" w:tentative="1">
      <w:start w:val="1"/>
      <w:numFmt w:val="lowerLetter"/>
      <w:lvlText w:val="%8."/>
      <w:lvlJc w:val="left"/>
      <w:pPr>
        <w:ind w:left="5825" w:hanging="360"/>
      </w:pPr>
    </w:lvl>
    <w:lvl w:ilvl="8" w:tplc="420ACB04"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32DA48B6">
      <w:start w:val="1"/>
      <w:numFmt w:val="decimal"/>
      <w:lvlText w:val="%1."/>
      <w:lvlJc w:val="left"/>
      <w:pPr>
        <w:tabs>
          <w:tab w:val="num" w:pos="360"/>
        </w:tabs>
        <w:ind w:left="360" w:hanging="360"/>
      </w:pPr>
    </w:lvl>
    <w:lvl w:ilvl="1" w:tplc="DA720AF6" w:tentative="1">
      <w:start w:val="1"/>
      <w:numFmt w:val="lowerLetter"/>
      <w:lvlText w:val="%2."/>
      <w:lvlJc w:val="left"/>
      <w:pPr>
        <w:tabs>
          <w:tab w:val="num" w:pos="1080"/>
        </w:tabs>
        <w:ind w:left="1080" w:hanging="360"/>
      </w:pPr>
    </w:lvl>
    <w:lvl w:ilvl="2" w:tplc="D5E07456" w:tentative="1">
      <w:start w:val="1"/>
      <w:numFmt w:val="lowerRoman"/>
      <w:lvlText w:val="%3."/>
      <w:lvlJc w:val="right"/>
      <w:pPr>
        <w:tabs>
          <w:tab w:val="num" w:pos="1800"/>
        </w:tabs>
        <w:ind w:left="1800" w:hanging="180"/>
      </w:pPr>
    </w:lvl>
    <w:lvl w:ilvl="3" w:tplc="9B860960" w:tentative="1">
      <w:start w:val="1"/>
      <w:numFmt w:val="decimal"/>
      <w:lvlText w:val="%4."/>
      <w:lvlJc w:val="left"/>
      <w:pPr>
        <w:tabs>
          <w:tab w:val="num" w:pos="2520"/>
        </w:tabs>
        <w:ind w:left="2520" w:hanging="360"/>
      </w:pPr>
    </w:lvl>
    <w:lvl w:ilvl="4" w:tplc="15E66A7C" w:tentative="1">
      <w:start w:val="1"/>
      <w:numFmt w:val="lowerLetter"/>
      <w:lvlText w:val="%5."/>
      <w:lvlJc w:val="left"/>
      <w:pPr>
        <w:tabs>
          <w:tab w:val="num" w:pos="3240"/>
        </w:tabs>
        <w:ind w:left="3240" w:hanging="360"/>
      </w:pPr>
    </w:lvl>
    <w:lvl w:ilvl="5" w:tplc="784A0D08" w:tentative="1">
      <w:start w:val="1"/>
      <w:numFmt w:val="lowerRoman"/>
      <w:lvlText w:val="%6."/>
      <w:lvlJc w:val="right"/>
      <w:pPr>
        <w:tabs>
          <w:tab w:val="num" w:pos="3960"/>
        </w:tabs>
        <w:ind w:left="3960" w:hanging="180"/>
      </w:pPr>
    </w:lvl>
    <w:lvl w:ilvl="6" w:tplc="5CC2D830" w:tentative="1">
      <w:start w:val="1"/>
      <w:numFmt w:val="decimal"/>
      <w:lvlText w:val="%7."/>
      <w:lvlJc w:val="left"/>
      <w:pPr>
        <w:tabs>
          <w:tab w:val="num" w:pos="4680"/>
        </w:tabs>
        <w:ind w:left="4680" w:hanging="360"/>
      </w:pPr>
    </w:lvl>
    <w:lvl w:ilvl="7" w:tplc="3228AE9E" w:tentative="1">
      <w:start w:val="1"/>
      <w:numFmt w:val="lowerLetter"/>
      <w:lvlText w:val="%8."/>
      <w:lvlJc w:val="left"/>
      <w:pPr>
        <w:tabs>
          <w:tab w:val="num" w:pos="5400"/>
        </w:tabs>
        <w:ind w:left="5400" w:hanging="360"/>
      </w:pPr>
    </w:lvl>
    <w:lvl w:ilvl="8" w:tplc="5F90B0E2"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93441AF8">
      <w:start w:val="1"/>
      <w:numFmt w:val="bullet"/>
      <w:lvlText w:val=""/>
      <w:lvlJc w:val="left"/>
      <w:pPr>
        <w:ind w:left="720" w:hanging="360"/>
      </w:pPr>
      <w:rPr>
        <w:rFonts w:ascii="Symbol" w:hAnsi="Symbol" w:hint="default"/>
      </w:rPr>
    </w:lvl>
    <w:lvl w:ilvl="1" w:tplc="0E88EEB2" w:tentative="1">
      <w:start w:val="1"/>
      <w:numFmt w:val="bullet"/>
      <w:lvlText w:val="o"/>
      <w:lvlJc w:val="left"/>
      <w:pPr>
        <w:ind w:left="1440" w:hanging="360"/>
      </w:pPr>
      <w:rPr>
        <w:rFonts w:ascii="Courier New" w:hAnsi="Courier New" w:cs="Courier New" w:hint="default"/>
      </w:rPr>
    </w:lvl>
    <w:lvl w:ilvl="2" w:tplc="B1B85B84" w:tentative="1">
      <w:start w:val="1"/>
      <w:numFmt w:val="bullet"/>
      <w:lvlText w:val=""/>
      <w:lvlJc w:val="left"/>
      <w:pPr>
        <w:ind w:left="2160" w:hanging="360"/>
      </w:pPr>
      <w:rPr>
        <w:rFonts w:ascii="Wingdings" w:hAnsi="Wingdings" w:hint="default"/>
      </w:rPr>
    </w:lvl>
    <w:lvl w:ilvl="3" w:tplc="32B46ECA" w:tentative="1">
      <w:start w:val="1"/>
      <w:numFmt w:val="bullet"/>
      <w:lvlText w:val=""/>
      <w:lvlJc w:val="left"/>
      <w:pPr>
        <w:ind w:left="2880" w:hanging="360"/>
      </w:pPr>
      <w:rPr>
        <w:rFonts w:ascii="Symbol" w:hAnsi="Symbol" w:hint="default"/>
      </w:rPr>
    </w:lvl>
    <w:lvl w:ilvl="4" w:tplc="A634CAC6" w:tentative="1">
      <w:start w:val="1"/>
      <w:numFmt w:val="bullet"/>
      <w:lvlText w:val="o"/>
      <w:lvlJc w:val="left"/>
      <w:pPr>
        <w:ind w:left="3600" w:hanging="360"/>
      </w:pPr>
      <w:rPr>
        <w:rFonts w:ascii="Courier New" w:hAnsi="Courier New" w:cs="Courier New" w:hint="default"/>
      </w:rPr>
    </w:lvl>
    <w:lvl w:ilvl="5" w:tplc="C570DEF4" w:tentative="1">
      <w:start w:val="1"/>
      <w:numFmt w:val="bullet"/>
      <w:lvlText w:val=""/>
      <w:lvlJc w:val="left"/>
      <w:pPr>
        <w:ind w:left="4320" w:hanging="360"/>
      </w:pPr>
      <w:rPr>
        <w:rFonts w:ascii="Wingdings" w:hAnsi="Wingdings" w:hint="default"/>
      </w:rPr>
    </w:lvl>
    <w:lvl w:ilvl="6" w:tplc="BEDECDD4" w:tentative="1">
      <w:start w:val="1"/>
      <w:numFmt w:val="bullet"/>
      <w:lvlText w:val=""/>
      <w:lvlJc w:val="left"/>
      <w:pPr>
        <w:ind w:left="5040" w:hanging="360"/>
      </w:pPr>
      <w:rPr>
        <w:rFonts w:ascii="Symbol" w:hAnsi="Symbol" w:hint="default"/>
      </w:rPr>
    </w:lvl>
    <w:lvl w:ilvl="7" w:tplc="EE2CC64A" w:tentative="1">
      <w:start w:val="1"/>
      <w:numFmt w:val="bullet"/>
      <w:lvlText w:val="o"/>
      <w:lvlJc w:val="left"/>
      <w:pPr>
        <w:ind w:left="5760" w:hanging="360"/>
      </w:pPr>
      <w:rPr>
        <w:rFonts w:ascii="Courier New" w:hAnsi="Courier New" w:cs="Courier New" w:hint="default"/>
      </w:rPr>
    </w:lvl>
    <w:lvl w:ilvl="8" w:tplc="B47EFDA8"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A5A2B51E">
      <w:start w:val="1"/>
      <w:numFmt w:val="bullet"/>
      <w:lvlText w:val=""/>
      <w:lvlJc w:val="left"/>
      <w:pPr>
        <w:ind w:left="360" w:hanging="360"/>
      </w:pPr>
      <w:rPr>
        <w:rFonts w:ascii="Symbol" w:hAnsi="Symbol" w:hint="default"/>
        <w:b w:val="0"/>
      </w:rPr>
    </w:lvl>
    <w:lvl w:ilvl="1" w:tplc="EAA2EA2E" w:tentative="1">
      <w:start w:val="1"/>
      <w:numFmt w:val="lowerLetter"/>
      <w:lvlText w:val="%2."/>
      <w:lvlJc w:val="left"/>
      <w:pPr>
        <w:ind w:left="2007" w:hanging="360"/>
      </w:pPr>
    </w:lvl>
    <w:lvl w:ilvl="2" w:tplc="650CFC86" w:tentative="1">
      <w:start w:val="1"/>
      <w:numFmt w:val="lowerRoman"/>
      <w:lvlText w:val="%3."/>
      <w:lvlJc w:val="right"/>
      <w:pPr>
        <w:ind w:left="2727" w:hanging="180"/>
      </w:pPr>
    </w:lvl>
    <w:lvl w:ilvl="3" w:tplc="304C23DE" w:tentative="1">
      <w:start w:val="1"/>
      <w:numFmt w:val="decimal"/>
      <w:lvlText w:val="%4."/>
      <w:lvlJc w:val="left"/>
      <w:pPr>
        <w:ind w:left="3447" w:hanging="360"/>
      </w:pPr>
    </w:lvl>
    <w:lvl w:ilvl="4" w:tplc="53E4E4F0" w:tentative="1">
      <w:start w:val="1"/>
      <w:numFmt w:val="lowerLetter"/>
      <w:lvlText w:val="%5."/>
      <w:lvlJc w:val="left"/>
      <w:pPr>
        <w:ind w:left="4167" w:hanging="360"/>
      </w:pPr>
    </w:lvl>
    <w:lvl w:ilvl="5" w:tplc="77E4D334" w:tentative="1">
      <w:start w:val="1"/>
      <w:numFmt w:val="lowerRoman"/>
      <w:lvlText w:val="%6."/>
      <w:lvlJc w:val="right"/>
      <w:pPr>
        <w:ind w:left="4887" w:hanging="180"/>
      </w:pPr>
    </w:lvl>
    <w:lvl w:ilvl="6" w:tplc="142059F0" w:tentative="1">
      <w:start w:val="1"/>
      <w:numFmt w:val="decimal"/>
      <w:lvlText w:val="%7."/>
      <w:lvlJc w:val="left"/>
      <w:pPr>
        <w:ind w:left="5607" w:hanging="360"/>
      </w:pPr>
    </w:lvl>
    <w:lvl w:ilvl="7" w:tplc="BE462222" w:tentative="1">
      <w:start w:val="1"/>
      <w:numFmt w:val="lowerLetter"/>
      <w:lvlText w:val="%8."/>
      <w:lvlJc w:val="left"/>
      <w:pPr>
        <w:ind w:left="6327" w:hanging="360"/>
      </w:pPr>
    </w:lvl>
    <w:lvl w:ilvl="8" w:tplc="F0C442B8"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4A0AE9E4">
      <w:start w:val="1"/>
      <w:numFmt w:val="decimal"/>
      <w:pStyle w:val="1GAPara"/>
      <w:lvlText w:val="%1."/>
      <w:lvlJc w:val="left"/>
      <w:pPr>
        <w:ind w:left="720" w:hanging="360"/>
      </w:pPr>
    </w:lvl>
    <w:lvl w:ilvl="1" w:tplc="4E78C43E">
      <w:start w:val="1"/>
      <w:numFmt w:val="lowerLetter"/>
      <w:lvlText w:val="%2."/>
      <w:lvlJc w:val="left"/>
      <w:pPr>
        <w:ind w:left="1440" w:hanging="360"/>
      </w:pPr>
    </w:lvl>
    <w:lvl w:ilvl="2" w:tplc="F87A12EA">
      <w:start w:val="1"/>
      <w:numFmt w:val="lowerRoman"/>
      <w:lvlText w:val="%3."/>
      <w:lvlJc w:val="right"/>
      <w:pPr>
        <w:ind w:left="2160" w:hanging="180"/>
      </w:pPr>
    </w:lvl>
    <w:lvl w:ilvl="3" w:tplc="DDFEF602">
      <w:start w:val="1"/>
      <w:numFmt w:val="decimal"/>
      <w:lvlText w:val="%4."/>
      <w:lvlJc w:val="left"/>
      <w:pPr>
        <w:ind w:left="2880" w:hanging="360"/>
      </w:pPr>
    </w:lvl>
    <w:lvl w:ilvl="4" w:tplc="4B4AC11A" w:tentative="1">
      <w:start w:val="1"/>
      <w:numFmt w:val="lowerLetter"/>
      <w:lvlText w:val="%5."/>
      <w:lvlJc w:val="left"/>
      <w:pPr>
        <w:ind w:left="3600" w:hanging="360"/>
      </w:pPr>
    </w:lvl>
    <w:lvl w:ilvl="5" w:tplc="9ABEE33A" w:tentative="1">
      <w:start w:val="1"/>
      <w:numFmt w:val="lowerRoman"/>
      <w:lvlText w:val="%6."/>
      <w:lvlJc w:val="right"/>
      <w:pPr>
        <w:ind w:left="4320" w:hanging="180"/>
      </w:pPr>
    </w:lvl>
    <w:lvl w:ilvl="6" w:tplc="BB6EF6DE" w:tentative="1">
      <w:start w:val="1"/>
      <w:numFmt w:val="decimal"/>
      <w:lvlText w:val="%7."/>
      <w:lvlJc w:val="left"/>
      <w:pPr>
        <w:ind w:left="5040" w:hanging="360"/>
      </w:pPr>
    </w:lvl>
    <w:lvl w:ilvl="7" w:tplc="406E25C4" w:tentative="1">
      <w:start w:val="1"/>
      <w:numFmt w:val="lowerLetter"/>
      <w:lvlText w:val="%8."/>
      <w:lvlJc w:val="left"/>
      <w:pPr>
        <w:ind w:left="5760" w:hanging="360"/>
      </w:pPr>
    </w:lvl>
    <w:lvl w:ilvl="8" w:tplc="24566ABC"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1214D588">
      <w:start w:val="1"/>
      <w:numFmt w:val="decimal"/>
      <w:lvlText w:val="%1."/>
      <w:lvlJc w:val="left"/>
      <w:pPr>
        <w:ind w:left="1287" w:hanging="360"/>
      </w:pPr>
    </w:lvl>
    <w:lvl w:ilvl="1" w:tplc="67780106" w:tentative="1">
      <w:start w:val="1"/>
      <w:numFmt w:val="lowerLetter"/>
      <w:lvlText w:val="%2."/>
      <w:lvlJc w:val="left"/>
      <w:pPr>
        <w:ind w:left="2007" w:hanging="360"/>
      </w:pPr>
    </w:lvl>
    <w:lvl w:ilvl="2" w:tplc="ADD8C982" w:tentative="1">
      <w:start w:val="1"/>
      <w:numFmt w:val="lowerRoman"/>
      <w:lvlText w:val="%3."/>
      <w:lvlJc w:val="right"/>
      <w:pPr>
        <w:ind w:left="2727" w:hanging="180"/>
      </w:pPr>
    </w:lvl>
    <w:lvl w:ilvl="3" w:tplc="36AE3498" w:tentative="1">
      <w:start w:val="1"/>
      <w:numFmt w:val="decimal"/>
      <w:lvlText w:val="%4."/>
      <w:lvlJc w:val="left"/>
      <w:pPr>
        <w:ind w:left="3447" w:hanging="360"/>
      </w:pPr>
    </w:lvl>
    <w:lvl w:ilvl="4" w:tplc="1AA6BA76" w:tentative="1">
      <w:start w:val="1"/>
      <w:numFmt w:val="lowerLetter"/>
      <w:lvlText w:val="%5."/>
      <w:lvlJc w:val="left"/>
      <w:pPr>
        <w:ind w:left="4167" w:hanging="360"/>
      </w:pPr>
    </w:lvl>
    <w:lvl w:ilvl="5" w:tplc="CDE6665A" w:tentative="1">
      <w:start w:val="1"/>
      <w:numFmt w:val="lowerRoman"/>
      <w:lvlText w:val="%6."/>
      <w:lvlJc w:val="right"/>
      <w:pPr>
        <w:ind w:left="4887" w:hanging="180"/>
      </w:pPr>
    </w:lvl>
    <w:lvl w:ilvl="6" w:tplc="FCA283D8" w:tentative="1">
      <w:start w:val="1"/>
      <w:numFmt w:val="decimal"/>
      <w:lvlText w:val="%7."/>
      <w:lvlJc w:val="left"/>
      <w:pPr>
        <w:ind w:left="5607" w:hanging="360"/>
      </w:pPr>
    </w:lvl>
    <w:lvl w:ilvl="7" w:tplc="74766470" w:tentative="1">
      <w:start w:val="1"/>
      <w:numFmt w:val="lowerLetter"/>
      <w:lvlText w:val="%8."/>
      <w:lvlJc w:val="left"/>
      <w:pPr>
        <w:ind w:left="6327" w:hanging="360"/>
      </w:pPr>
    </w:lvl>
    <w:lvl w:ilvl="8" w:tplc="A0F20F1E"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8AB845B0">
      <w:start w:val="1"/>
      <w:numFmt w:val="bullet"/>
      <w:lvlText w:val=""/>
      <w:lvlJc w:val="left"/>
      <w:pPr>
        <w:ind w:left="720" w:hanging="360"/>
      </w:pPr>
      <w:rPr>
        <w:rFonts w:ascii="Symbol" w:hAnsi="Symbol" w:hint="default"/>
      </w:rPr>
    </w:lvl>
    <w:lvl w:ilvl="1" w:tplc="FFCAA902" w:tentative="1">
      <w:start w:val="1"/>
      <w:numFmt w:val="bullet"/>
      <w:lvlText w:val="o"/>
      <w:lvlJc w:val="left"/>
      <w:pPr>
        <w:ind w:left="1440" w:hanging="360"/>
      </w:pPr>
      <w:rPr>
        <w:rFonts w:ascii="Courier New" w:hAnsi="Courier New" w:cs="Courier New" w:hint="default"/>
      </w:rPr>
    </w:lvl>
    <w:lvl w:ilvl="2" w:tplc="2FEE2C8E" w:tentative="1">
      <w:start w:val="1"/>
      <w:numFmt w:val="bullet"/>
      <w:lvlText w:val=""/>
      <w:lvlJc w:val="left"/>
      <w:pPr>
        <w:ind w:left="2160" w:hanging="360"/>
      </w:pPr>
      <w:rPr>
        <w:rFonts w:ascii="Wingdings" w:hAnsi="Wingdings" w:hint="default"/>
      </w:rPr>
    </w:lvl>
    <w:lvl w:ilvl="3" w:tplc="A93E5B2A" w:tentative="1">
      <w:start w:val="1"/>
      <w:numFmt w:val="bullet"/>
      <w:lvlText w:val=""/>
      <w:lvlJc w:val="left"/>
      <w:pPr>
        <w:ind w:left="2880" w:hanging="360"/>
      </w:pPr>
      <w:rPr>
        <w:rFonts w:ascii="Symbol" w:hAnsi="Symbol" w:hint="default"/>
      </w:rPr>
    </w:lvl>
    <w:lvl w:ilvl="4" w:tplc="E39C5BAE" w:tentative="1">
      <w:start w:val="1"/>
      <w:numFmt w:val="bullet"/>
      <w:lvlText w:val="o"/>
      <w:lvlJc w:val="left"/>
      <w:pPr>
        <w:ind w:left="3600" w:hanging="360"/>
      </w:pPr>
      <w:rPr>
        <w:rFonts w:ascii="Courier New" w:hAnsi="Courier New" w:cs="Courier New" w:hint="default"/>
      </w:rPr>
    </w:lvl>
    <w:lvl w:ilvl="5" w:tplc="8A7EABBC" w:tentative="1">
      <w:start w:val="1"/>
      <w:numFmt w:val="bullet"/>
      <w:lvlText w:val=""/>
      <w:lvlJc w:val="left"/>
      <w:pPr>
        <w:ind w:left="4320" w:hanging="360"/>
      </w:pPr>
      <w:rPr>
        <w:rFonts w:ascii="Wingdings" w:hAnsi="Wingdings" w:hint="default"/>
      </w:rPr>
    </w:lvl>
    <w:lvl w:ilvl="6" w:tplc="F334BCBE" w:tentative="1">
      <w:start w:val="1"/>
      <w:numFmt w:val="bullet"/>
      <w:lvlText w:val=""/>
      <w:lvlJc w:val="left"/>
      <w:pPr>
        <w:ind w:left="5040" w:hanging="360"/>
      </w:pPr>
      <w:rPr>
        <w:rFonts w:ascii="Symbol" w:hAnsi="Symbol" w:hint="default"/>
      </w:rPr>
    </w:lvl>
    <w:lvl w:ilvl="7" w:tplc="7AACB5BA" w:tentative="1">
      <w:start w:val="1"/>
      <w:numFmt w:val="bullet"/>
      <w:lvlText w:val="o"/>
      <w:lvlJc w:val="left"/>
      <w:pPr>
        <w:ind w:left="5760" w:hanging="360"/>
      </w:pPr>
      <w:rPr>
        <w:rFonts w:ascii="Courier New" w:hAnsi="Courier New" w:cs="Courier New" w:hint="default"/>
      </w:rPr>
    </w:lvl>
    <w:lvl w:ilvl="8" w:tplc="588EAD5E"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41BEA46C">
      <w:start w:val="1"/>
      <w:numFmt w:val="bullet"/>
      <w:lvlText w:val=""/>
      <w:lvlJc w:val="left"/>
      <w:pPr>
        <w:ind w:left="720" w:hanging="360"/>
      </w:pPr>
      <w:rPr>
        <w:rFonts w:ascii="Symbol" w:hAnsi="Symbol" w:hint="default"/>
      </w:rPr>
    </w:lvl>
    <w:lvl w:ilvl="1" w:tplc="5BAEA14C" w:tentative="1">
      <w:start w:val="1"/>
      <w:numFmt w:val="bullet"/>
      <w:lvlText w:val="o"/>
      <w:lvlJc w:val="left"/>
      <w:pPr>
        <w:ind w:left="1440" w:hanging="360"/>
      </w:pPr>
      <w:rPr>
        <w:rFonts w:ascii="Courier New" w:hAnsi="Courier New" w:cs="Courier New" w:hint="default"/>
      </w:rPr>
    </w:lvl>
    <w:lvl w:ilvl="2" w:tplc="8B141404" w:tentative="1">
      <w:start w:val="1"/>
      <w:numFmt w:val="bullet"/>
      <w:lvlText w:val=""/>
      <w:lvlJc w:val="left"/>
      <w:pPr>
        <w:ind w:left="2160" w:hanging="360"/>
      </w:pPr>
      <w:rPr>
        <w:rFonts w:ascii="Wingdings" w:hAnsi="Wingdings" w:hint="default"/>
      </w:rPr>
    </w:lvl>
    <w:lvl w:ilvl="3" w:tplc="5784E3B8" w:tentative="1">
      <w:start w:val="1"/>
      <w:numFmt w:val="bullet"/>
      <w:lvlText w:val=""/>
      <w:lvlJc w:val="left"/>
      <w:pPr>
        <w:ind w:left="2880" w:hanging="360"/>
      </w:pPr>
      <w:rPr>
        <w:rFonts w:ascii="Symbol" w:hAnsi="Symbol" w:hint="default"/>
      </w:rPr>
    </w:lvl>
    <w:lvl w:ilvl="4" w:tplc="A96C0F98" w:tentative="1">
      <w:start w:val="1"/>
      <w:numFmt w:val="bullet"/>
      <w:lvlText w:val="o"/>
      <w:lvlJc w:val="left"/>
      <w:pPr>
        <w:ind w:left="3600" w:hanging="360"/>
      </w:pPr>
      <w:rPr>
        <w:rFonts w:ascii="Courier New" w:hAnsi="Courier New" w:cs="Courier New" w:hint="default"/>
      </w:rPr>
    </w:lvl>
    <w:lvl w:ilvl="5" w:tplc="BE6257BC" w:tentative="1">
      <w:start w:val="1"/>
      <w:numFmt w:val="bullet"/>
      <w:lvlText w:val=""/>
      <w:lvlJc w:val="left"/>
      <w:pPr>
        <w:ind w:left="4320" w:hanging="360"/>
      </w:pPr>
      <w:rPr>
        <w:rFonts w:ascii="Wingdings" w:hAnsi="Wingdings" w:hint="default"/>
      </w:rPr>
    </w:lvl>
    <w:lvl w:ilvl="6" w:tplc="56929206" w:tentative="1">
      <w:start w:val="1"/>
      <w:numFmt w:val="bullet"/>
      <w:lvlText w:val=""/>
      <w:lvlJc w:val="left"/>
      <w:pPr>
        <w:ind w:left="5040" w:hanging="360"/>
      </w:pPr>
      <w:rPr>
        <w:rFonts w:ascii="Symbol" w:hAnsi="Symbol" w:hint="default"/>
      </w:rPr>
    </w:lvl>
    <w:lvl w:ilvl="7" w:tplc="54E6755E" w:tentative="1">
      <w:start w:val="1"/>
      <w:numFmt w:val="bullet"/>
      <w:lvlText w:val="o"/>
      <w:lvlJc w:val="left"/>
      <w:pPr>
        <w:ind w:left="5760" w:hanging="360"/>
      </w:pPr>
      <w:rPr>
        <w:rFonts w:ascii="Courier New" w:hAnsi="Courier New" w:cs="Courier New" w:hint="default"/>
      </w:rPr>
    </w:lvl>
    <w:lvl w:ilvl="8" w:tplc="02FE4970"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78C66BF"/>
    <w:multiLevelType w:val="multilevel"/>
    <w:tmpl w:val="222683FE"/>
    <w:lvl w:ilvl="0">
      <w:start w:val="1"/>
      <w:numFmt w:val="decimal"/>
      <w:lvlText w:val="%1."/>
      <w:lvlJc w:val="left"/>
      <w:pPr>
        <w:ind w:left="360" w:hanging="360"/>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460" w:hanging="1080"/>
      </w:pPr>
      <w:rPr>
        <w:rFonts w:hint="default"/>
      </w:rPr>
    </w:lvl>
    <w:lvl w:ilvl="5">
      <w:start w:val="1"/>
      <w:numFmt w:val="decimal"/>
      <w:isLgl/>
      <w:lvlText w:val="%1.%2.%3.%4.%5.%6"/>
      <w:lvlJc w:val="left"/>
      <w:pPr>
        <w:ind w:left="4055" w:hanging="108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605" w:hanging="1440"/>
      </w:pPr>
      <w:rPr>
        <w:rFonts w:hint="default"/>
      </w:rPr>
    </w:lvl>
    <w:lvl w:ilvl="8">
      <w:start w:val="1"/>
      <w:numFmt w:val="decimal"/>
      <w:isLgl/>
      <w:lvlText w:val="%1.%2.%3.%4.%5.%6.%7.%8.%9"/>
      <w:lvlJc w:val="left"/>
      <w:pPr>
        <w:ind w:left="656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29343462">
      <w:start w:val="1"/>
      <w:numFmt w:val="bullet"/>
      <w:lvlText w:val=""/>
      <w:lvlJc w:val="left"/>
      <w:pPr>
        <w:ind w:left="720" w:hanging="360"/>
      </w:pPr>
      <w:rPr>
        <w:rFonts w:ascii="Symbol" w:hAnsi="Symbol" w:hint="default"/>
      </w:rPr>
    </w:lvl>
    <w:lvl w:ilvl="1" w:tplc="137CFA56">
      <w:start w:val="1"/>
      <w:numFmt w:val="lowerLetter"/>
      <w:lvlText w:val="%2."/>
      <w:lvlJc w:val="left"/>
      <w:pPr>
        <w:ind w:left="1440" w:hanging="360"/>
      </w:pPr>
    </w:lvl>
    <w:lvl w:ilvl="2" w:tplc="59BE6870">
      <w:start w:val="1"/>
      <w:numFmt w:val="lowerRoman"/>
      <w:lvlText w:val="%3."/>
      <w:lvlJc w:val="right"/>
      <w:pPr>
        <w:ind w:left="2160" w:hanging="180"/>
      </w:pPr>
    </w:lvl>
    <w:lvl w:ilvl="3" w:tplc="05723D00">
      <w:start w:val="1"/>
      <w:numFmt w:val="decimal"/>
      <w:lvlText w:val="%4."/>
      <w:lvlJc w:val="left"/>
      <w:pPr>
        <w:ind w:left="2880" w:hanging="360"/>
      </w:pPr>
    </w:lvl>
    <w:lvl w:ilvl="4" w:tplc="ADB44E00" w:tentative="1">
      <w:start w:val="1"/>
      <w:numFmt w:val="lowerLetter"/>
      <w:lvlText w:val="%5."/>
      <w:lvlJc w:val="left"/>
      <w:pPr>
        <w:ind w:left="3600" w:hanging="360"/>
      </w:pPr>
    </w:lvl>
    <w:lvl w:ilvl="5" w:tplc="EDEC14F0" w:tentative="1">
      <w:start w:val="1"/>
      <w:numFmt w:val="lowerRoman"/>
      <w:lvlText w:val="%6."/>
      <w:lvlJc w:val="right"/>
      <w:pPr>
        <w:ind w:left="4320" w:hanging="180"/>
      </w:pPr>
    </w:lvl>
    <w:lvl w:ilvl="6" w:tplc="8AE284CA" w:tentative="1">
      <w:start w:val="1"/>
      <w:numFmt w:val="decimal"/>
      <w:lvlText w:val="%7."/>
      <w:lvlJc w:val="left"/>
      <w:pPr>
        <w:ind w:left="5040" w:hanging="360"/>
      </w:pPr>
    </w:lvl>
    <w:lvl w:ilvl="7" w:tplc="E15AB406" w:tentative="1">
      <w:start w:val="1"/>
      <w:numFmt w:val="lowerLetter"/>
      <w:lvlText w:val="%8."/>
      <w:lvlJc w:val="left"/>
      <w:pPr>
        <w:ind w:left="5760" w:hanging="360"/>
      </w:pPr>
    </w:lvl>
    <w:lvl w:ilvl="8" w:tplc="EF3A23A6"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1D42CADE">
      <w:start w:val="1"/>
      <w:numFmt w:val="decimal"/>
      <w:lvlText w:val="%1."/>
      <w:lvlJc w:val="left"/>
      <w:pPr>
        <w:ind w:left="720" w:hanging="360"/>
      </w:pPr>
      <w:rPr>
        <w:rFonts w:hint="default"/>
      </w:rPr>
    </w:lvl>
    <w:lvl w:ilvl="1" w:tplc="2EF027F0" w:tentative="1">
      <w:start w:val="1"/>
      <w:numFmt w:val="lowerLetter"/>
      <w:lvlText w:val="%2."/>
      <w:lvlJc w:val="left"/>
      <w:pPr>
        <w:ind w:left="1440" w:hanging="360"/>
      </w:pPr>
    </w:lvl>
    <w:lvl w:ilvl="2" w:tplc="72F81C08" w:tentative="1">
      <w:start w:val="1"/>
      <w:numFmt w:val="lowerRoman"/>
      <w:lvlText w:val="%3."/>
      <w:lvlJc w:val="right"/>
      <w:pPr>
        <w:ind w:left="2160" w:hanging="180"/>
      </w:pPr>
    </w:lvl>
    <w:lvl w:ilvl="3" w:tplc="E18E97E2" w:tentative="1">
      <w:start w:val="1"/>
      <w:numFmt w:val="decimal"/>
      <w:lvlText w:val="%4."/>
      <w:lvlJc w:val="left"/>
      <w:pPr>
        <w:ind w:left="2880" w:hanging="360"/>
      </w:pPr>
    </w:lvl>
    <w:lvl w:ilvl="4" w:tplc="5F8845B0" w:tentative="1">
      <w:start w:val="1"/>
      <w:numFmt w:val="lowerLetter"/>
      <w:lvlText w:val="%5."/>
      <w:lvlJc w:val="left"/>
      <w:pPr>
        <w:ind w:left="3600" w:hanging="360"/>
      </w:pPr>
    </w:lvl>
    <w:lvl w:ilvl="5" w:tplc="BC940A2C" w:tentative="1">
      <w:start w:val="1"/>
      <w:numFmt w:val="lowerRoman"/>
      <w:lvlText w:val="%6."/>
      <w:lvlJc w:val="right"/>
      <w:pPr>
        <w:ind w:left="4320" w:hanging="180"/>
      </w:pPr>
    </w:lvl>
    <w:lvl w:ilvl="6" w:tplc="AA90D0E0" w:tentative="1">
      <w:start w:val="1"/>
      <w:numFmt w:val="decimal"/>
      <w:lvlText w:val="%7."/>
      <w:lvlJc w:val="left"/>
      <w:pPr>
        <w:ind w:left="5040" w:hanging="360"/>
      </w:pPr>
    </w:lvl>
    <w:lvl w:ilvl="7" w:tplc="CA605B58" w:tentative="1">
      <w:start w:val="1"/>
      <w:numFmt w:val="lowerLetter"/>
      <w:lvlText w:val="%8."/>
      <w:lvlJc w:val="left"/>
      <w:pPr>
        <w:ind w:left="5760" w:hanging="360"/>
      </w:pPr>
    </w:lvl>
    <w:lvl w:ilvl="8" w:tplc="9A08CE64"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CC36F14A">
      <w:start w:val="1"/>
      <w:numFmt w:val="decimal"/>
      <w:lvlText w:val="%1."/>
      <w:lvlJc w:val="left"/>
      <w:pPr>
        <w:ind w:left="720" w:hanging="360"/>
      </w:pPr>
    </w:lvl>
    <w:lvl w:ilvl="1" w:tplc="3A5677F4" w:tentative="1">
      <w:start w:val="1"/>
      <w:numFmt w:val="lowerLetter"/>
      <w:lvlText w:val="%2."/>
      <w:lvlJc w:val="left"/>
      <w:pPr>
        <w:ind w:left="1440" w:hanging="360"/>
      </w:pPr>
    </w:lvl>
    <w:lvl w:ilvl="2" w:tplc="2D06C43A" w:tentative="1">
      <w:start w:val="1"/>
      <w:numFmt w:val="lowerRoman"/>
      <w:lvlText w:val="%3."/>
      <w:lvlJc w:val="right"/>
      <w:pPr>
        <w:ind w:left="2160" w:hanging="180"/>
      </w:pPr>
    </w:lvl>
    <w:lvl w:ilvl="3" w:tplc="63E25B54" w:tentative="1">
      <w:start w:val="1"/>
      <w:numFmt w:val="decimal"/>
      <w:lvlText w:val="%4."/>
      <w:lvlJc w:val="left"/>
      <w:pPr>
        <w:ind w:left="2880" w:hanging="360"/>
      </w:pPr>
    </w:lvl>
    <w:lvl w:ilvl="4" w:tplc="1C9843A6" w:tentative="1">
      <w:start w:val="1"/>
      <w:numFmt w:val="lowerLetter"/>
      <w:lvlText w:val="%5."/>
      <w:lvlJc w:val="left"/>
      <w:pPr>
        <w:ind w:left="3600" w:hanging="360"/>
      </w:pPr>
    </w:lvl>
    <w:lvl w:ilvl="5" w:tplc="9706365E" w:tentative="1">
      <w:start w:val="1"/>
      <w:numFmt w:val="lowerRoman"/>
      <w:lvlText w:val="%6."/>
      <w:lvlJc w:val="right"/>
      <w:pPr>
        <w:ind w:left="4320" w:hanging="180"/>
      </w:pPr>
    </w:lvl>
    <w:lvl w:ilvl="6" w:tplc="45AAF246" w:tentative="1">
      <w:start w:val="1"/>
      <w:numFmt w:val="decimal"/>
      <w:lvlText w:val="%7."/>
      <w:lvlJc w:val="left"/>
      <w:pPr>
        <w:ind w:left="5040" w:hanging="360"/>
      </w:pPr>
    </w:lvl>
    <w:lvl w:ilvl="7" w:tplc="242ADB74" w:tentative="1">
      <w:start w:val="1"/>
      <w:numFmt w:val="lowerLetter"/>
      <w:lvlText w:val="%8."/>
      <w:lvlJc w:val="left"/>
      <w:pPr>
        <w:ind w:left="5760" w:hanging="360"/>
      </w:pPr>
    </w:lvl>
    <w:lvl w:ilvl="8" w:tplc="B3EA8CE4"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12D85076">
      <w:start w:val="1"/>
      <w:numFmt w:val="bullet"/>
      <w:lvlText w:val=""/>
      <w:lvlJc w:val="left"/>
      <w:pPr>
        <w:ind w:left="360" w:hanging="360"/>
      </w:pPr>
      <w:rPr>
        <w:rFonts w:ascii="Symbol" w:hAnsi="Symbol" w:hint="default"/>
      </w:rPr>
    </w:lvl>
    <w:lvl w:ilvl="1" w:tplc="25AC8574" w:tentative="1">
      <w:start w:val="1"/>
      <w:numFmt w:val="bullet"/>
      <w:lvlText w:val="o"/>
      <w:lvlJc w:val="left"/>
      <w:pPr>
        <w:ind w:left="1080" w:hanging="360"/>
      </w:pPr>
      <w:rPr>
        <w:rFonts w:ascii="Courier New" w:hAnsi="Courier New" w:cs="Courier New" w:hint="default"/>
      </w:rPr>
    </w:lvl>
    <w:lvl w:ilvl="2" w:tplc="2A2675A0" w:tentative="1">
      <w:start w:val="1"/>
      <w:numFmt w:val="bullet"/>
      <w:lvlText w:val=""/>
      <w:lvlJc w:val="left"/>
      <w:pPr>
        <w:ind w:left="1800" w:hanging="360"/>
      </w:pPr>
      <w:rPr>
        <w:rFonts w:ascii="Wingdings" w:hAnsi="Wingdings" w:hint="default"/>
      </w:rPr>
    </w:lvl>
    <w:lvl w:ilvl="3" w:tplc="E81AD90C" w:tentative="1">
      <w:start w:val="1"/>
      <w:numFmt w:val="bullet"/>
      <w:lvlText w:val=""/>
      <w:lvlJc w:val="left"/>
      <w:pPr>
        <w:ind w:left="2520" w:hanging="360"/>
      </w:pPr>
      <w:rPr>
        <w:rFonts w:ascii="Symbol" w:hAnsi="Symbol" w:hint="default"/>
      </w:rPr>
    </w:lvl>
    <w:lvl w:ilvl="4" w:tplc="5A24965A" w:tentative="1">
      <w:start w:val="1"/>
      <w:numFmt w:val="bullet"/>
      <w:lvlText w:val="o"/>
      <w:lvlJc w:val="left"/>
      <w:pPr>
        <w:ind w:left="3240" w:hanging="360"/>
      </w:pPr>
      <w:rPr>
        <w:rFonts w:ascii="Courier New" w:hAnsi="Courier New" w:cs="Courier New" w:hint="default"/>
      </w:rPr>
    </w:lvl>
    <w:lvl w:ilvl="5" w:tplc="7D00105E" w:tentative="1">
      <w:start w:val="1"/>
      <w:numFmt w:val="bullet"/>
      <w:lvlText w:val=""/>
      <w:lvlJc w:val="left"/>
      <w:pPr>
        <w:ind w:left="3960" w:hanging="360"/>
      </w:pPr>
      <w:rPr>
        <w:rFonts w:ascii="Wingdings" w:hAnsi="Wingdings" w:hint="default"/>
      </w:rPr>
    </w:lvl>
    <w:lvl w:ilvl="6" w:tplc="48DCACA6" w:tentative="1">
      <w:start w:val="1"/>
      <w:numFmt w:val="bullet"/>
      <w:lvlText w:val=""/>
      <w:lvlJc w:val="left"/>
      <w:pPr>
        <w:ind w:left="4680" w:hanging="360"/>
      </w:pPr>
      <w:rPr>
        <w:rFonts w:ascii="Symbol" w:hAnsi="Symbol" w:hint="default"/>
      </w:rPr>
    </w:lvl>
    <w:lvl w:ilvl="7" w:tplc="D410F070" w:tentative="1">
      <w:start w:val="1"/>
      <w:numFmt w:val="bullet"/>
      <w:lvlText w:val="o"/>
      <w:lvlJc w:val="left"/>
      <w:pPr>
        <w:ind w:left="5400" w:hanging="360"/>
      </w:pPr>
      <w:rPr>
        <w:rFonts w:ascii="Courier New" w:hAnsi="Courier New" w:cs="Courier New" w:hint="default"/>
      </w:rPr>
    </w:lvl>
    <w:lvl w:ilvl="8" w:tplc="C172B3B0" w:tentative="1">
      <w:start w:val="1"/>
      <w:numFmt w:val="bullet"/>
      <w:lvlText w:val=""/>
      <w:lvlJc w:val="left"/>
      <w:pPr>
        <w:ind w:left="6120" w:hanging="360"/>
      </w:pPr>
      <w:rPr>
        <w:rFonts w:ascii="Wingdings" w:hAnsi="Wingdings" w:hint="default"/>
      </w:rPr>
    </w:lvl>
  </w:abstractNum>
  <w:abstractNum w:abstractNumId="47"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A9B1360"/>
    <w:multiLevelType w:val="hybridMultilevel"/>
    <w:tmpl w:val="924CFA76"/>
    <w:lvl w:ilvl="0" w:tplc="A33472BE">
      <w:start w:val="1"/>
      <w:numFmt w:val="upperRoman"/>
      <w:lvlText w:val="%1."/>
      <w:lvlJc w:val="left"/>
      <w:pPr>
        <w:ind w:left="1080" w:hanging="720"/>
      </w:pPr>
      <w:rPr>
        <w:rFonts w:hint="default"/>
      </w:rPr>
    </w:lvl>
    <w:lvl w:ilvl="1" w:tplc="64545EDA" w:tentative="1">
      <w:start w:val="1"/>
      <w:numFmt w:val="lowerLetter"/>
      <w:lvlText w:val="%2."/>
      <w:lvlJc w:val="left"/>
      <w:pPr>
        <w:ind w:left="1440" w:hanging="360"/>
      </w:pPr>
    </w:lvl>
    <w:lvl w:ilvl="2" w:tplc="69A2019E" w:tentative="1">
      <w:start w:val="1"/>
      <w:numFmt w:val="lowerRoman"/>
      <w:lvlText w:val="%3."/>
      <w:lvlJc w:val="right"/>
      <w:pPr>
        <w:ind w:left="2160" w:hanging="180"/>
      </w:pPr>
    </w:lvl>
    <w:lvl w:ilvl="3" w:tplc="6F2084C6" w:tentative="1">
      <w:start w:val="1"/>
      <w:numFmt w:val="decimal"/>
      <w:lvlText w:val="%4."/>
      <w:lvlJc w:val="left"/>
      <w:pPr>
        <w:ind w:left="2880" w:hanging="360"/>
      </w:pPr>
    </w:lvl>
    <w:lvl w:ilvl="4" w:tplc="12C808EA" w:tentative="1">
      <w:start w:val="1"/>
      <w:numFmt w:val="lowerLetter"/>
      <w:lvlText w:val="%5."/>
      <w:lvlJc w:val="left"/>
      <w:pPr>
        <w:ind w:left="3600" w:hanging="360"/>
      </w:pPr>
    </w:lvl>
    <w:lvl w:ilvl="5" w:tplc="36688F38" w:tentative="1">
      <w:start w:val="1"/>
      <w:numFmt w:val="lowerRoman"/>
      <w:lvlText w:val="%6."/>
      <w:lvlJc w:val="right"/>
      <w:pPr>
        <w:ind w:left="4320" w:hanging="180"/>
      </w:pPr>
    </w:lvl>
    <w:lvl w:ilvl="6" w:tplc="DF64BABE" w:tentative="1">
      <w:start w:val="1"/>
      <w:numFmt w:val="decimal"/>
      <w:lvlText w:val="%7."/>
      <w:lvlJc w:val="left"/>
      <w:pPr>
        <w:ind w:left="5040" w:hanging="360"/>
      </w:pPr>
    </w:lvl>
    <w:lvl w:ilvl="7" w:tplc="7C80C850" w:tentative="1">
      <w:start w:val="1"/>
      <w:numFmt w:val="lowerLetter"/>
      <w:lvlText w:val="%8."/>
      <w:lvlJc w:val="left"/>
      <w:pPr>
        <w:ind w:left="5760" w:hanging="360"/>
      </w:pPr>
    </w:lvl>
    <w:lvl w:ilvl="8" w:tplc="1A7A2EE2" w:tentative="1">
      <w:start w:val="1"/>
      <w:numFmt w:val="lowerRoman"/>
      <w:lvlText w:val="%9."/>
      <w:lvlJc w:val="right"/>
      <w:pPr>
        <w:ind w:left="6480" w:hanging="180"/>
      </w:pPr>
    </w:lvl>
  </w:abstractNum>
  <w:abstractNum w:abstractNumId="49" w15:restartNumberingAfterBreak="0">
    <w:nsid w:val="6E114153"/>
    <w:multiLevelType w:val="hybridMultilevel"/>
    <w:tmpl w:val="8EB0988E"/>
    <w:lvl w:ilvl="0" w:tplc="D7B4D3D0">
      <w:start w:val="1"/>
      <w:numFmt w:val="bullet"/>
      <w:lvlText w:val=""/>
      <w:lvlJc w:val="left"/>
      <w:pPr>
        <w:ind w:left="720" w:hanging="360"/>
      </w:pPr>
      <w:rPr>
        <w:rFonts w:ascii="Symbol" w:hAnsi="Symbol" w:hint="default"/>
      </w:rPr>
    </w:lvl>
    <w:lvl w:ilvl="1" w:tplc="5B727B98" w:tentative="1">
      <w:start w:val="1"/>
      <w:numFmt w:val="bullet"/>
      <w:lvlText w:val="o"/>
      <w:lvlJc w:val="left"/>
      <w:pPr>
        <w:ind w:left="1440" w:hanging="360"/>
      </w:pPr>
      <w:rPr>
        <w:rFonts w:ascii="Courier New" w:hAnsi="Courier New" w:cs="Courier New" w:hint="default"/>
      </w:rPr>
    </w:lvl>
    <w:lvl w:ilvl="2" w:tplc="0A188516" w:tentative="1">
      <w:start w:val="1"/>
      <w:numFmt w:val="bullet"/>
      <w:lvlText w:val=""/>
      <w:lvlJc w:val="left"/>
      <w:pPr>
        <w:ind w:left="2160" w:hanging="360"/>
      </w:pPr>
      <w:rPr>
        <w:rFonts w:ascii="Wingdings" w:hAnsi="Wingdings" w:hint="default"/>
      </w:rPr>
    </w:lvl>
    <w:lvl w:ilvl="3" w:tplc="0F545E60" w:tentative="1">
      <w:start w:val="1"/>
      <w:numFmt w:val="bullet"/>
      <w:lvlText w:val=""/>
      <w:lvlJc w:val="left"/>
      <w:pPr>
        <w:ind w:left="2880" w:hanging="360"/>
      </w:pPr>
      <w:rPr>
        <w:rFonts w:ascii="Symbol" w:hAnsi="Symbol" w:hint="default"/>
      </w:rPr>
    </w:lvl>
    <w:lvl w:ilvl="4" w:tplc="0B761F52" w:tentative="1">
      <w:start w:val="1"/>
      <w:numFmt w:val="bullet"/>
      <w:lvlText w:val="o"/>
      <w:lvlJc w:val="left"/>
      <w:pPr>
        <w:ind w:left="3600" w:hanging="360"/>
      </w:pPr>
      <w:rPr>
        <w:rFonts w:ascii="Courier New" w:hAnsi="Courier New" w:cs="Courier New" w:hint="default"/>
      </w:rPr>
    </w:lvl>
    <w:lvl w:ilvl="5" w:tplc="122EBD30" w:tentative="1">
      <w:start w:val="1"/>
      <w:numFmt w:val="bullet"/>
      <w:lvlText w:val=""/>
      <w:lvlJc w:val="left"/>
      <w:pPr>
        <w:ind w:left="4320" w:hanging="360"/>
      </w:pPr>
      <w:rPr>
        <w:rFonts w:ascii="Wingdings" w:hAnsi="Wingdings" w:hint="default"/>
      </w:rPr>
    </w:lvl>
    <w:lvl w:ilvl="6" w:tplc="58808400" w:tentative="1">
      <w:start w:val="1"/>
      <w:numFmt w:val="bullet"/>
      <w:lvlText w:val=""/>
      <w:lvlJc w:val="left"/>
      <w:pPr>
        <w:ind w:left="5040" w:hanging="360"/>
      </w:pPr>
      <w:rPr>
        <w:rFonts w:ascii="Symbol" w:hAnsi="Symbol" w:hint="default"/>
      </w:rPr>
    </w:lvl>
    <w:lvl w:ilvl="7" w:tplc="90688E58" w:tentative="1">
      <w:start w:val="1"/>
      <w:numFmt w:val="bullet"/>
      <w:lvlText w:val="o"/>
      <w:lvlJc w:val="left"/>
      <w:pPr>
        <w:ind w:left="5760" w:hanging="360"/>
      </w:pPr>
      <w:rPr>
        <w:rFonts w:ascii="Courier New" w:hAnsi="Courier New" w:cs="Courier New" w:hint="default"/>
      </w:rPr>
    </w:lvl>
    <w:lvl w:ilvl="8" w:tplc="2C58B608" w:tentative="1">
      <w:start w:val="1"/>
      <w:numFmt w:val="bullet"/>
      <w:lvlText w:val=""/>
      <w:lvlJc w:val="left"/>
      <w:pPr>
        <w:ind w:left="6480" w:hanging="360"/>
      </w:pPr>
      <w:rPr>
        <w:rFonts w:ascii="Wingdings" w:hAnsi="Wingdings" w:hint="default"/>
      </w:rPr>
    </w:lvl>
  </w:abstractNum>
  <w:abstractNum w:abstractNumId="50"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2" w15:restartNumberingAfterBreak="0">
    <w:nsid w:val="75C4390A"/>
    <w:multiLevelType w:val="hybridMultilevel"/>
    <w:tmpl w:val="D9B822DC"/>
    <w:lvl w:ilvl="0" w:tplc="6598E350">
      <w:start w:val="1"/>
      <w:numFmt w:val="upperLetter"/>
      <w:lvlText w:val="%1."/>
      <w:lvlJc w:val="left"/>
      <w:pPr>
        <w:ind w:left="720" w:hanging="360"/>
      </w:pPr>
    </w:lvl>
    <w:lvl w:ilvl="1" w:tplc="018228EE" w:tentative="1">
      <w:start w:val="1"/>
      <w:numFmt w:val="lowerLetter"/>
      <w:lvlText w:val="%2."/>
      <w:lvlJc w:val="left"/>
      <w:pPr>
        <w:ind w:left="1440" w:hanging="360"/>
      </w:pPr>
    </w:lvl>
    <w:lvl w:ilvl="2" w:tplc="996EA6EA" w:tentative="1">
      <w:start w:val="1"/>
      <w:numFmt w:val="lowerRoman"/>
      <w:lvlText w:val="%3."/>
      <w:lvlJc w:val="right"/>
      <w:pPr>
        <w:ind w:left="2160" w:hanging="180"/>
      </w:pPr>
    </w:lvl>
    <w:lvl w:ilvl="3" w:tplc="D0A00172" w:tentative="1">
      <w:start w:val="1"/>
      <w:numFmt w:val="decimal"/>
      <w:lvlText w:val="%4."/>
      <w:lvlJc w:val="left"/>
      <w:pPr>
        <w:ind w:left="2880" w:hanging="360"/>
      </w:pPr>
    </w:lvl>
    <w:lvl w:ilvl="4" w:tplc="B3207CF6" w:tentative="1">
      <w:start w:val="1"/>
      <w:numFmt w:val="lowerLetter"/>
      <w:lvlText w:val="%5."/>
      <w:lvlJc w:val="left"/>
      <w:pPr>
        <w:ind w:left="3600" w:hanging="360"/>
      </w:pPr>
    </w:lvl>
    <w:lvl w:ilvl="5" w:tplc="905816BE" w:tentative="1">
      <w:start w:val="1"/>
      <w:numFmt w:val="lowerRoman"/>
      <w:lvlText w:val="%6."/>
      <w:lvlJc w:val="right"/>
      <w:pPr>
        <w:ind w:left="4320" w:hanging="180"/>
      </w:pPr>
    </w:lvl>
    <w:lvl w:ilvl="6" w:tplc="C0E6D372" w:tentative="1">
      <w:start w:val="1"/>
      <w:numFmt w:val="decimal"/>
      <w:lvlText w:val="%7."/>
      <w:lvlJc w:val="left"/>
      <w:pPr>
        <w:ind w:left="5040" w:hanging="360"/>
      </w:pPr>
    </w:lvl>
    <w:lvl w:ilvl="7" w:tplc="6BA2BD66" w:tentative="1">
      <w:start w:val="1"/>
      <w:numFmt w:val="lowerLetter"/>
      <w:lvlText w:val="%8."/>
      <w:lvlJc w:val="left"/>
      <w:pPr>
        <w:ind w:left="5760" w:hanging="360"/>
      </w:pPr>
    </w:lvl>
    <w:lvl w:ilvl="8" w:tplc="66B48988" w:tentative="1">
      <w:start w:val="1"/>
      <w:numFmt w:val="lowerRoman"/>
      <w:lvlText w:val="%9."/>
      <w:lvlJc w:val="right"/>
      <w:pPr>
        <w:ind w:left="6480" w:hanging="180"/>
      </w:pPr>
    </w:lvl>
  </w:abstractNum>
  <w:abstractNum w:abstractNumId="53"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962713E"/>
    <w:multiLevelType w:val="hybridMultilevel"/>
    <w:tmpl w:val="35E27E5A"/>
    <w:lvl w:ilvl="0" w:tplc="26223B78">
      <w:start w:val="1"/>
      <w:numFmt w:val="decimal"/>
      <w:lvlText w:val="%1."/>
      <w:lvlJc w:val="left"/>
      <w:pPr>
        <w:ind w:left="785" w:hanging="360"/>
      </w:pPr>
      <w:rPr>
        <w:rFonts w:hint="default"/>
      </w:rPr>
    </w:lvl>
    <w:lvl w:ilvl="1" w:tplc="BCC426BA" w:tentative="1">
      <w:start w:val="1"/>
      <w:numFmt w:val="lowerLetter"/>
      <w:lvlText w:val="%2."/>
      <w:lvlJc w:val="left"/>
      <w:pPr>
        <w:ind w:left="1440" w:hanging="360"/>
      </w:pPr>
    </w:lvl>
    <w:lvl w:ilvl="2" w:tplc="210AF8C4" w:tentative="1">
      <w:start w:val="1"/>
      <w:numFmt w:val="lowerRoman"/>
      <w:lvlText w:val="%3."/>
      <w:lvlJc w:val="right"/>
      <w:pPr>
        <w:ind w:left="2160" w:hanging="180"/>
      </w:pPr>
    </w:lvl>
    <w:lvl w:ilvl="3" w:tplc="146EFD6C" w:tentative="1">
      <w:start w:val="1"/>
      <w:numFmt w:val="decimal"/>
      <w:lvlText w:val="%4."/>
      <w:lvlJc w:val="left"/>
      <w:pPr>
        <w:ind w:left="2880" w:hanging="360"/>
      </w:pPr>
    </w:lvl>
    <w:lvl w:ilvl="4" w:tplc="9F9A650C" w:tentative="1">
      <w:start w:val="1"/>
      <w:numFmt w:val="lowerLetter"/>
      <w:lvlText w:val="%5."/>
      <w:lvlJc w:val="left"/>
      <w:pPr>
        <w:ind w:left="3600" w:hanging="360"/>
      </w:pPr>
    </w:lvl>
    <w:lvl w:ilvl="5" w:tplc="E988C574" w:tentative="1">
      <w:start w:val="1"/>
      <w:numFmt w:val="lowerRoman"/>
      <w:lvlText w:val="%6."/>
      <w:lvlJc w:val="right"/>
      <w:pPr>
        <w:ind w:left="4320" w:hanging="180"/>
      </w:pPr>
    </w:lvl>
    <w:lvl w:ilvl="6" w:tplc="9FA85DF0" w:tentative="1">
      <w:start w:val="1"/>
      <w:numFmt w:val="decimal"/>
      <w:lvlText w:val="%7."/>
      <w:lvlJc w:val="left"/>
      <w:pPr>
        <w:ind w:left="5040" w:hanging="360"/>
      </w:pPr>
    </w:lvl>
    <w:lvl w:ilvl="7" w:tplc="2BB88E68" w:tentative="1">
      <w:start w:val="1"/>
      <w:numFmt w:val="lowerLetter"/>
      <w:lvlText w:val="%8."/>
      <w:lvlJc w:val="left"/>
      <w:pPr>
        <w:ind w:left="5760" w:hanging="360"/>
      </w:pPr>
    </w:lvl>
    <w:lvl w:ilvl="8" w:tplc="94F28BD0" w:tentative="1">
      <w:start w:val="1"/>
      <w:numFmt w:val="lowerRoman"/>
      <w:lvlText w:val="%9."/>
      <w:lvlJc w:val="right"/>
      <w:pPr>
        <w:ind w:left="6480" w:hanging="180"/>
      </w:pPr>
    </w:lvl>
  </w:abstractNum>
  <w:abstractNum w:abstractNumId="55"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4"/>
  </w:num>
  <w:num w:numId="5">
    <w:abstractNumId w:val="45"/>
  </w:num>
  <w:num w:numId="6">
    <w:abstractNumId w:val="4"/>
  </w:num>
  <w:num w:numId="7">
    <w:abstractNumId w:val="15"/>
  </w:num>
  <w:num w:numId="8">
    <w:abstractNumId w:val="24"/>
  </w:num>
  <w:num w:numId="9">
    <w:abstractNumId w:val="48"/>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2"/>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3"/>
  </w:num>
  <w:num w:numId="42">
    <w:abstractNumId w:val="50"/>
  </w:num>
  <w:num w:numId="43">
    <w:abstractNumId w:val="28"/>
  </w:num>
  <w:num w:numId="44">
    <w:abstractNumId w:val="12"/>
  </w:num>
  <w:num w:numId="45">
    <w:abstractNumId w:val="51"/>
  </w:num>
  <w:num w:numId="46">
    <w:abstractNumId w:val="5"/>
  </w:num>
  <w:num w:numId="47">
    <w:abstractNumId w:val="34"/>
  </w:num>
  <w:num w:numId="48">
    <w:abstractNumId w:val="55"/>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7"/>
  </w:num>
  <w:num w:numId="64">
    <w:abstractNumId w:val="18"/>
  </w:num>
  <w:num w:numId="65">
    <w:abstractNumId w:val="23"/>
  </w:num>
  <w:num w:numId="66">
    <w:abstractNumId w:val="44"/>
  </w:num>
  <w:num w:numId="67">
    <w:abstractNumId w:val="35"/>
  </w:num>
  <w:num w:numId="68">
    <w:abstractNumId w:val="13"/>
  </w:num>
  <w:num w:numId="69">
    <w:abstractNumId w:val="41"/>
  </w:num>
  <w:num w:numId="70">
    <w:abstractNumId w:val="32"/>
  </w:num>
  <w:num w:numId="71">
    <w:abstractNumId w:val="27"/>
  </w:num>
  <w:num w:numId="72">
    <w:abstractNumId w:val="49"/>
  </w:num>
  <w:num w:numId="73">
    <w:abstractNumId w:val="7"/>
  </w:num>
  <w:num w:numId="74">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92"/>
    <w:rsid w:val="000016A4"/>
    <w:rsid w:val="00001769"/>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56F67"/>
    <w:rsid w:val="00060E1E"/>
    <w:rsid w:val="000632E2"/>
    <w:rsid w:val="0007203D"/>
    <w:rsid w:val="000729D2"/>
    <w:rsid w:val="00073D20"/>
    <w:rsid w:val="00074E7D"/>
    <w:rsid w:val="000755E1"/>
    <w:rsid w:val="0007681B"/>
    <w:rsid w:val="000769F1"/>
    <w:rsid w:val="00083694"/>
    <w:rsid w:val="00085541"/>
    <w:rsid w:val="00092AE6"/>
    <w:rsid w:val="00093063"/>
    <w:rsid w:val="000A0671"/>
    <w:rsid w:val="000A0709"/>
    <w:rsid w:val="000A0F0D"/>
    <w:rsid w:val="000A112A"/>
    <w:rsid w:val="000A21DA"/>
    <w:rsid w:val="000A34CE"/>
    <w:rsid w:val="000C03BF"/>
    <w:rsid w:val="000C15BD"/>
    <w:rsid w:val="000C454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379E2"/>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35C"/>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2A9D"/>
    <w:rsid w:val="00286C0C"/>
    <w:rsid w:val="00287687"/>
    <w:rsid w:val="002906F5"/>
    <w:rsid w:val="00290D5F"/>
    <w:rsid w:val="002938F2"/>
    <w:rsid w:val="00293CCC"/>
    <w:rsid w:val="002A195D"/>
    <w:rsid w:val="002B43D6"/>
    <w:rsid w:val="002B6B98"/>
    <w:rsid w:val="002C28BA"/>
    <w:rsid w:val="002C3B8F"/>
    <w:rsid w:val="002C444C"/>
    <w:rsid w:val="002C5021"/>
    <w:rsid w:val="002C5280"/>
    <w:rsid w:val="002C5C29"/>
    <w:rsid w:val="002D2A92"/>
    <w:rsid w:val="002D396D"/>
    <w:rsid w:val="002D4C86"/>
    <w:rsid w:val="002D71D4"/>
    <w:rsid w:val="002D7391"/>
    <w:rsid w:val="002E113D"/>
    <w:rsid w:val="002E7846"/>
    <w:rsid w:val="002F17E1"/>
    <w:rsid w:val="003043A9"/>
    <w:rsid w:val="0030454E"/>
    <w:rsid w:val="00320242"/>
    <w:rsid w:val="00324A32"/>
    <w:rsid w:val="00325D6E"/>
    <w:rsid w:val="00333EE7"/>
    <w:rsid w:val="00334977"/>
    <w:rsid w:val="00337194"/>
    <w:rsid w:val="00342EE8"/>
    <w:rsid w:val="00344D78"/>
    <w:rsid w:val="00346517"/>
    <w:rsid w:val="00351CCB"/>
    <w:rsid w:val="003530A2"/>
    <w:rsid w:val="0035648A"/>
    <w:rsid w:val="00362B41"/>
    <w:rsid w:val="00363995"/>
    <w:rsid w:val="00364E5E"/>
    <w:rsid w:val="00370E9B"/>
    <w:rsid w:val="00372946"/>
    <w:rsid w:val="00377E4B"/>
    <w:rsid w:val="00383BA9"/>
    <w:rsid w:val="003845B0"/>
    <w:rsid w:val="00385B34"/>
    <w:rsid w:val="00386C08"/>
    <w:rsid w:val="00387D88"/>
    <w:rsid w:val="0039446E"/>
    <w:rsid w:val="003A260A"/>
    <w:rsid w:val="003A2BC4"/>
    <w:rsid w:val="003B31BE"/>
    <w:rsid w:val="003B45C5"/>
    <w:rsid w:val="003B504D"/>
    <w:rsid w:val="003C7065"/>
    <w:rsid w:val="003D2E0D"/>
    <w:rsid w:val="003D5113"/>
    <w:rsid w:val="003D5BFC"/>
    <w:rsid w:val="003D6E10"/>
    <w:rsid w:val="003E0C0F"/>
    <w:rsid w:val="003E0E28"/>
    <w:rsid w:val="003E19D5"/>
    <w:rsid w:val="003E41C2"/>
    <w:rsid w:val="003E76A8"/>
    <w:rsid w:val="003F5B90"/>
    <w:rsid w:val="00404856"/>
    <w:rsid w:val="0040653C"/>
    <w:rsid w:val="00406ED7"/>
    <w:rsid w:val="004108B6"/>
    <w:rsid w:val="0041110F"/>
    <w:rsid w:val="0041300C"/>
    <w:rsid w:val="00414B68"/>
    <w:rsid w:val="00422868"/>
    <w:rsid w:val="00430ED2"/>
    <w:rsid w:val="00434773"/>
    <w:rsid w:val="004367F5"/>
    <w:rsid w:val="004458C9"/>
    <w:rsid w:val="00447C66"/>
    <w:rsid w:val="00462F38"/>
    <w:rsid w:val="00471B34"/>
    <w:rsid w:val="00474AFE"/>
    <w:rsid w:val="00477E66"/>
    <w:rsid w:val="00480809"/>
    <w:rsid w:val="00486A5E"/>
    <w:rsid w:val="00493F92"/>
    <w:rsid w:val="004A0C2B"/>
    <w:rsid w:val="004A610E"/>
    <w:rsid w:val="004C20E2"/>
    <w:rsid w:val="004D4685"/>
    <w:rsid w:val="004D579B"/>
    <w:rsid w:val="004E056C"/>
    <w:rsid w:val="004E2817"/>
    <w:rsid w:val="004E2854"/>
    <w:rsid w:val="004E2AE8"/>
    <w:rsid w:val="004E418A"/>
    <w:rsid w:val="005016FB"/>
    <w:rsid w:val="00504256"/>
    <w:rsid w:val="00511D17"/>
    <w:rsid w:val="005157E2"/>
    <w:rsid w:val="0051699F"/>
    <w:rsid w:val="00516DE3"/>
    <w:rsid w:val="00527190"/>
    <w:rsid w:val="005300BF"/>
    <w:rsid w:val="00532631"/>
    <w:rsid w:val="005414A1"/>
    <w:rsid w:val="0054175C"/>
    <w:rsid w:val="005473CF"/>
    <w:rsid w:val="0055026D"/>
    <w:rsid w:val="00570355"/>
    <w:rsid w:val="00574530"/>
    <w:rsid w:val="00581423"/>
    <w:rsid w:val="00581CD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38D"/>
    <w:rsid w:val="005C7D6A"/>
    <w:rsid w:val="005D2DDA"/>
    <w:rsid w:val="005E3A3E"/>
    <w:rsid w:val="005E6A2B"/>
    <w:rsid w:val="005E7C7C"/>
    <w:rsid w:val="00601DD6"/>
    <w:rsid w:val="006032AE"/>
    <w:rsid w:val="00603F71"/>
    <w:rsid w:val="00605202"/>
    <w:rsid w:val="00621092"/>
    <w:rsid w:val="00622C85"/>
    <w:rsid w:val="00627BDC"/>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B0DB6"/>
    <w:rsid w:val="006C0911"/>
    <w:rsid w:val="006C5AAE"/>
    <w:rsid w:val="006C737A"/>
    <w:rsid w:val="006D46FB"/>
    <w:rsid w:val="006D622E"/>
    <w:rsid w:val="006E29C0"/>
    <w:rsid w:val="006E752A"/>
    <w:rsid w:val="006E7CF0"/>
    <w:rsid w:val="006F1DDB"/>
    <w:rsid w:val="006F3E83"/>
    <w:rsid w:val="006F4B83"/>
    <w:rsid w:val="006F7F47"/>
    <w:rsid w:val="00701458"/>
    <w:rsid w:val="00701D7E"/>
    <w:rsid w:val="00704766"/>
    <w:rsid w:val="007119B8"/>
    <w:rsid w:val="0072226D"/>
    <w:rsid w:val="0072415E"/>
    <w:rsid w:val="007247D7"/>
    <w:rsid w:val="007250E3"/>
    <w:rsid w:val="007277C8"/>
    <w:rsid w:val="00731CE6"/>
    <w:rsid w:val="00732057"/>
    <w:rsid w:val="007368A2"/>
    <w:rsid w:val="007418AE"/>
    <w:rsid w:val="00742DD1"/>
    <w:rsid w:val="00746204"/>
    <w:rsid w:val="00747715"/>
    <w:rsid w:val="00747F86"/>
    <w:rsid w:val="00750138"/>
    <w:rsid w:val="00753DA3"/>
    <w:rsid w:val="007610D3"/>
    <w:rsid w:val="007629DB"/>
    <w:rsid w:val="00764F50"/>
    <w:rsid w:val="00767871"/>
    <w:rsid w:val="00770A92"/>
    <w:rsid w:val="007710E1"/>
    <w:rsid w:val="00774D9C"/>
    <w:rsid w:val="00776A63"/>
    <w:rsid w:val="00790C65"/>
    <w:rsid w:val="0079316B"/>
    <w:rsid w:val="007955C5"/>
    <w:rsid w:val="007A0565"/>
    <w:rsid w:val="007A0EAA"/>
    <w:rsid w:val="007A1247"/>
    <w:rsid w:val="007A1E0A"/>
    <w:rsid w:val="007A6F91"/>
    <w:rsid w:val="007A7D45"/>
    <w:rsid w:val="007B357A"/>
    <w:rsid w:val="007B4ADA"/>
    <w:rsid w:val="007C105C"/>
    <w:rsid w:val="007C1B00"/>
    <w:rsid w:val="007D0F1D"/>
    <w:rsid w:val="007D2881"/>
    <w:rsid w:val="007D31CE"/>
    <w:rsid w:val="007D3AD8"/>
    <w:rsid w:val="007D5BB7"/>
    <w:rsid w:val="007D6A69"/>
    <w:rsid w:val="007E0621"/>
    <w:rsid w:val="007E4E37"/>
    <w:rsid w:val="007F2AD8"/>
    <w:rsid w:val="007F4B07"/>
    <w:rsid w:val="008029A6"/>
    <w:rsid w:val="008130EB"/>
    <w:rsid w:val="008147BA"/>
    <w:rsid w:val="0082457D"/>
    <w:rsid w:val="008269B0"/>
    <w:rsid w:val="008301DA"/>
    <w:rsid w:val="0083067E"/>
    <w:rsid w:val="00832357"/>
    <w:rsid w:val="00832DA4"/>
    <w:rsid w:val="0083488D"/>
    <w:rsid w:val="008466C3"/>
    <w:rsid w:val="00846809"/>
    <w:rsid w:val="00851458"/>
    <w:rsid w:val="00861A47"/>
    <w:rsid w:val="008707FF"/>
    <w:rsid w:val="008724E5"/>
    <w:rsid w:val="00875BBA"/>
    <w:rsid w:val="00877AC5"/>
    <w:rsid w:val="00877F27"/>
    <w:rsid w:val="0088173A"/>
    <w:rsid w:val="00881EB9"/>
    <w:rsid w:val="008848E9"/>
    <w:rsid w:val="00884C09"/>
    <w:rsid w:val="00885596"/>
    <w:rsid w:val="00885B33"/>
    <w:rsid w:val="00886B71"/>
    <w:rsid w:val="00887B0D"/>
    <w:rsid w:val="0089499E"/>
    <w:rsid w:val="00896177"/>
    <w:rsid w:val="008A0BE3"/>
    <w:rsid w:val="008A0E51"/>
    <w:rsid w:val="008A2566"/>
    <w:rsid w:val="008A6663"/>
    <w:rsid w:val="008B45FA"/>
    <w:rsid w:val="008B6B4C"/>
    <w:rsid w:val="008B7346"/>
    <w:rsid w:val="008C7F60"/>
    <w:rsid w:val="008D3BF7"/>
    <w:rsid w:val="008E0DAA"/>
    <w:rsid w:val="008E194D"/>
    <w:rsid w:val="008F16C6"/>
    <w:rsid w:val="008F2A76"/>
    <w:rsid w:val="008F34A1"/>
    <w:rsid w:val="008F4F13"/>
    <w:rsid w:val="008F5052"/>
    <w:rsid w:val="008F5193"/>
    <w:rsid w:val="008F7225"/>
    <w:rsid w:val="0090187D"/>
    <w:rsid w:val="00903C3D"/>
    <w:rsid w:val="0090710F"/>
    <w:rsid w:val="00910B12"/>
    <w:rsid w:val="00911179"/>
    <w:rsid w:val="009121CE"/>
    <w:rsid w:val="009127D8"/>
    <w:rsid w:val="00916F7B"/>
    <w:rsid w:val="00917A4D"/>
    <w:rsid w:val="00921F65"/>
    <w:rsid w:val="0092574C"/>
    <w:rsid w:val="00926427"/>
    <w:rsid w:val="009342E8"/>
    <w:rsid w:val="009357B4"/>
    <w:rsid w:val="00946D71"/>
    <w:rsid w:val="00952549"/>
    <w:rsid w:val="009577E1"/>
    <w:rsid w:val="00971CA1"/>
    <w:rsid w:val="0097349C"/>
    <w:rsid w:val="009814C2"/>
    <w:rsid w:val="00982FFD"/>
    <w:rsid w:val="00985265"/>
    <w:rsid w:val="00985856"/>
    <w:rsid w:val="00992785"/>
    <w:rsid w:val="009A4969"/>
    <w:rsid w:val="009B1466"/>
    <w:rsid w:val="009B1D39"/>
    <w:rsid w:val="009B3125"/>
    <w:rsid w:val="009B6973"/>
    <w:rsid w:val="009C0510"/>
    <w:rsid w:val="009C3663"/>
    <w:rsid w:val="009D098F"/>
    <w:rsid w:val="009D4547"/>
    <w:rsid w:val="009D5A49"/>
    <w:rsid w:val="009D5E38"/>
    <w:rsid w:val="009D602F"/>
    <w:rsid w:val="009D68D0"/>
    <w:rsid w:val="009D7105"/>
    <w:rsid w:val="009E17AF"/>
    <w:rsid w:val="009F0D42"/>
    <w:rsid w:val="009F1B82"/>
    <w:rsid w:val="009F34A4"/>
    <w:rsid w:val="009F3988"/>
    <w:rsid w:val="009F714A"/>
    <w:rsid w:val="009F715C"/>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283F"/>
    <w:rsid w:val="00A77AEB"/>
    <w:rsid w:val="00A81F0A"/>
    <w:rsid w:val="00A83B92"/>
    <w:rsid w:val="00A84822"/>
    <w:rsid w:val="00A85C7A"/>
    <w:rsid w:val="00A86042"/>
    <w:rsid w:val="00A900BA"/>
    <w:rsid w:val="00AA36F9"/>
    <w:rsid w:val="00AA444A"/>
    <w:rsid w:val="00AB1528"/>
    <w:rsid w:val="00AB76FF"/>
    <w:rsid w:val="00AD6BD4"/>
    <w:rsid w:val="00AE085E"/>
    <w:rsid w:val="00AE1B18"/>
    <w:rsid w:val="00AE1D83"/>
    <w:rsid w:val="00AE2DFB"/>
    <w:rsid w:val="00AE3061"/>
    <w:rsid w:val="00AF15BA"/>
    <w:rsid w:val="00AF1C32"/>
    <w:rsid w:val="00AF65C6"/>
    <w:rsid w:val="00B11AE3"/>
    <w:rsid w:val="00B121A6"/>
    <w:rsid w:val="00B2030D"/>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B1062"/>
    <w:rsid w:val="00BB28EF"/>
    <w:rsid w:val="00BB5DEE"/>
    <w:rsid w:val="00BC002E"/>
    <w:rsid w:val="00BC393F"/>
    <w:rsid w:val="00BC75FC"/>
    <w:rsid w:val="00BD1727"/>
    <w:rsid w:val="00BD4C7C"/>
    <w:rsid w:val="00BD59BD"/>
    <w:rsid w:val="00BE5B3F"/>
    <w:rsid w:val="00BF351F"/>
    <w:rsid w:val="00BF3F50"/>
    <w:rsid w:val="00BF6F37"/>
    <w:rsid w:val="00C02924"/>
    <w:rsid w:val="00C04344"/>
    <w:rsid w:val="00C17FE4"/>
    <w:rsid w:val="00C21897"/>
    <w:rsid w:val="00C276EE"/>
    <w:rsid w:val="00C43757"/>
    <w:rsid w:val="00C43BCE"/>
    <w:rsid w:val="00C463A4"/>
    <w:rsid w:val="00C47743"/>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590B"/>
    <w:rsid w:val="00CC02C5"/>
    <w:rsid w:val="00CC09AB"/>
    <w:rsid w:val="00CC2BC6"/>
    <w:rsid w:val="00CC3AAB"/>
    <w:rsid w:val="00CD324E"/>
    <w:rsid w:val="00CD4A28"/>
    <w:rsid w:val="00CD54BD"/>
    <w:rsid w:val="00CD6C36"/>
    <w:rsid w:val="00CD6CB6"/>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A2ECC"/>
    <w:rsid w:val="00DB50D5"/>
    <w:rsid w:val="00DC5537"/>
    <w:rsid w:val="00DD11EE"/>
    <w:rsid w:val="00DD1B92"/>
    <w:rsid w:val="00DD52A0"/>
    <w:rsid w:val="00DE5590"/>
    <w:rsid w:val="00DE6364"/>
    <w:rsid w:val="00DF1D9E"/>
    <w:rsid w:val="00DF3DA3"/>
    <w:rsid w:val="00DF4890"/>
    <w:rsid w:val="00DF5DA4"/>
    <w:rsid w:val="00E06492"/>
    <w:rsid w:val="00E065CE"/>
    <w:rsid w:val="00E06A00"/>
    <w:rsid w:val="00E13E03"/>
    <w:rsid w:val="00E22B99"/>
    <w:rsid w:val="00E24A9D"/>
    <w:rsid w:val="00E258D9"/>
    <w:rsid w:val="00E35B8C"/>
    <w:rsid w:val="00E439CA"/>
    <w:rsid w:val="00E4647E"/>
    <w:rsid w:val="00E46DDB"/>
    <w:rsid w:val="00E5219B"/>
    <w:rsid w:val="00E56905"/>
    <w:rsid w:val="00E64BE4"/>
    <w:rsid w:val="00E85565"/>
    <w:rsid w:val="00E87F91"/>
    <w:rsid w:val="00E94BC6"/>
    <w:rsid w:val="00EA0563"/>
    <w:rsid w:val="00EA198F"/>
    <w:rsid w:val="00EA2EA1"/>
    <w:rsid w:val="00EA3CB9"/>
    <w:rsid w:val="00EA59EB"/>
    <w:rsid w:val="00EA67F3"/>
    <w:rsid w:val="00EB48F8"/>
    <w:rsid w:val="00EB59AB"/>
    <w:rsid w:val="00EC2BED"/>
    <w:rsid w:val="00ED0C60"/>
    <w:rsid w:val="00ED17C9"/>
    <w:rsid w:val="00ED3D26"/>
    <w:rsid w:val="00ED5218"/>
    <w:rsid w:val="00EE1D9D"/>
    <w:rsid w:val="00EF0BCB"/>
    <w:rsid w:val="00EF0E74"/>
    <w:rsid w:val="00EF2549"/>
    <w:rsid w:val="00F00E8A"/>
    <w:rsid w:val="00F02ADE"/>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08F3"/>
    <w:rsid w:val="00F941F0"/>
    <w:rsid w:val="00F96075"/>
    <w:rsid w:val="00F97FF5"/>
    <w:rsid w:val="00FA0167"/>
    <w:rsid w:val="00FA0924"/>
    <w:rsid w:val="00FA7CE6"/>
    <w:rsid w:val="00FB1313"/>
    <w:rsid w:val="00FB7E0F"/>
    <w:rsid w:val="00FC0632"/>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408CC-5433-4448-B2ED-5EB96B49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character" w:customStyle="1" w:styleId="UnresolvedMention20">
    <w:name w:val="Unresolved Mention2_0"/>
    <w:basedOn w:val="DefaultParagraphFont"/>
    <w:uiPriority w:val="99"/>
    <w:semiHidden/>
    <w:unhideWhenUsed/>
    <w:rsid w:val="00ED1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EDE16-2A42-4F67-9F5A-0572DE77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25</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Proschan</dc:creator>
  <cp:lastModifiedBy>scepi</cp:lastModifiedBy>
  <cp:revision>8</cp:revision>
  <dcterms:created xsi:type="dcterms:W3CDTF">2019-07-19T19:33:00Z</dcterms:created>
  <dcterms:modified xsi:type="dcterms:W3CDTF">2019-12-06T17:14:00Z</dcterms:modified>
</cp:coreProperties>
</file>