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19FB5" w14:textId="77777777" w:rsidR="000A0709" w:rsidRPr="00F866CD" w:rsidRDefault="003B31BE" w:rsidP="00886B71">
      <w:pPr>
        <w:pageBreakBefore/>
        <w:jc w:val="center"/>
        <w:rPr>
          <w:rFonts w:ascii="Arial" w:hAnsi="Arial" w:cs="Arial"/>
          <w:b/>
          <w:bCs/>
          <w:sz w:val="24"/>
          <w:szCs w:val="28"/>
        </w:rPr>
      </w:pPr>
      <w:r w:rsidRPr="00F866CD">
        <w:rPr>
          <w:rFonts w:ascii="Arial" w:hAnsi="Arial" w:cs="Arial"/>
          <w:b/>
          <w:bCs/>
          <w:sz w:val="24"/>
          <w:szCs w:val="28"/>
        </w:rPr>
        <w:t>Overview and rationale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6736"/>
        <w:gridCol w:w="1569"/>
      </w:tblGrid>
      <w:tr w:rsidR="005473CF" w:rsidRPr="00F866CD" w14:paraId="7BB6FFEA" w14:textId="77777777" w:rsidTr="0021055F">
        <w:trPr>
          <w:cantSplit/>
        </w:trPr>
        <w:tc>
          <w:tcPr>
            <w:tcW w:w="786" w:type="pct"/>
            <w:shd w:val="clear" w:color="auto" w:fill="auto"/>
          </w:tcPr>
          <w:p w14:paraId="341893AF" w14:textId="77777777" w:rsidR="005473CF" w:rsidRPr="00F866CD" w:rsidRDefault="005B0FE5" w:rsidP="00DA2ECC">
            <w:pPr>
              <w:spacing w:before="120"/>
              <w:rPr>
                <w:rFonts w:ascii="Arial" w:hAnsi="Arial" w:cs="Arial"/>
                <w:b/>
                <w:szCs w:val="22"/>
              </w:rPr>
            </w:pPr>
            <w:r w:rsidRPr="00F866CD">
              <w:rPr>
                <w:rFonts w:ascii="Arial" w:hAnsi="Arial" w:cs="Arial"/>
                <w:b/>
                <w:szCs w:val="22"/>
              </w:rPr>
              <w:t>Indicator</w:t>
            </w:r>
          </w:p>
        </w:tc>
        <w:tc>
          <w:tcPr>
            <w:tcW w:w="4214" w:type="pct"/>
            <w:gridSpan w:val="2"/>
            <w:shd w:val="clear" w:color="auto" w:fill="auto"/>
          </w:tcPr>
          <w:p w14:paraId="2DE66B81" w14:textId="77777777" w:rsidR="005473CF" w:rsidRPr="00F866CD" w:rsidRDefault="00E007AE" w:rsidP="0005642B">
            <w:pPr>
              <w:keepLines/>
              <w:spacing w:before="120"/>
              <w:ind w:left="567" w:hanging="567"/>
              <w:rPr>
                <w:rFonts w:ascii="Arial" w:hAnsi="Arial" w:cs="Arial"/>
                <w:b/>
                <w:szCs w:val="22"/>
              </w:rPr>
            </w:pPr>
            <w:r w:rsidRPr="00E007AE">
              <w:rPr>
                <w:rFonts w:ascii="Arial" w:hAnsi="Arial" w:cs="Arial"/>
                <w:b/>
                <w:szCs w:val="22"/>
              </w:rPr>
              <w:t>17.</w:t>
            </w:r>
            <w:r w:rsidRPr="00E007AE">
              <w:rPr>
                <w:rFonts w:ascii="Arial" w:hAnsi="Arial" w:cs="Arial"/>
                <w:b/>
                <w:szCs w:val="22"/>
              </w:rPr>
              <w:tab/>
              <w:t>Extent to which communities, groups and individuals participate widely in raising awareness about the importance of ICH and its safeguarding</w:t>
            </w:r>
          </w:p>
        </w:tc>
      </w:tr>
      <w:tr w:rsidR="005B0FE5" w:rsidRPr="00F866CD" w14:paraId="1FFD3A8D" w14:textId="77777777" w:rsidTr="0021055F">
        <w:trPr>
          <w:cantSplit/>
        </w:trPr>
        <w:tc>
          <w:tcPr>
            <w:tcW w:w="786" w:type="pct"/>
            <w:vMerge w:val="restart"/>
            <w:shd w:val="clear" w:color="auto" w:fill="auto"/>
          </w:tcPr>
          <w:p w14:paraId="36849BDC" w14:textId="77777777" w:rsidR="005B0FE5" w:rsidRPr="00F866CD" w:rsidRDefault="005B0FE5" w:rsidP="00DA2ECC">
            <w:pPr>
              <w:spacing w:before="120"/>
              <w:rPr>
                <w:rFonts w:ascii="Arial" w:hAnsi="Arial" w:cs="Arial"/>
                <w:b/>
                <w:szCs w:val="22"/>
              </w:rPr>
            </w:pPr>
            <w:r w:rsidRPr="00F866CD">
              <w:rPr>
                <w:rFonts w:ascii="Arial" w:hAnsi="Arial" w:cs="Arial"/>
                <w:b/>
                <w:szCs w:val="22"/>
              </w:rPr>
              <w:t>Assessment factors</w:t>
            </w:r>
          </w:p>
        </w:tc>
        <w:tc>
          <w:tcPr>
            <w:tcW w:w="4214" w:type="pct"/>
            <w:gridSpan w:val="2"/>
            <w:shd w:val="clear" w:color="auto" w:fill="auto"/>
          </w:tcPr>
          <w:p w14:paraId="185C1779" w14:textId="77777777" w:rsidR="005B0FE5" w:rsidRPr="00F866CD" w:rsidRDefault="005B0FE5" w:rsidP="00946D71">
            <w:pPr>
              <w:keepLines/>
              <w:spacing w:before="120"/>
              <w:jc w:val="both"/>
              <w:rPr>
                <w:rFonts w:ascii="Arial" w:hAnsi="Arial" w:cs="Arial"/>
                <w:b/>
                <w:szCs w:val="22"/>
              </w:rPr>
            </w:pPr>
            <w:r w:rsidRPr="00F866CD">
              <w:rPr>
                <w:rFonts w:ascii="Arial" w:hAnsi="Arial" w:cs="Arial"/>
                <w:szCs w:val="22"/>
              </w:rPr>
              <w:t xml:space="preserve">This indicator is assessed on the basis of </w:t>
            </w:r>
            <w:r w:rsidR="00E007AE">
              <w:rPr>
                <w:rFonts w:ascii="Arial" w:hAnsi="Arial" w:cs="Arial"/>
                <w:szCs w:val="22"/>
              </w:rPr>
              <w:t>five</w:t>
            </w:r>
            <w:r w:rsidRPr="00F866CD">
              <w:rPr>
                <w:rFonts w:ascii="Arial" w:hAnsi="Arial" w:cs="Arial"/>
                <w:szCs w:val="22"/>
              </w:rPr>
              <w:t xml:space="preserve"> country-level factors monitored and reported by each State Party:</w:t>
            </w:r>
          </w:p>
        </w:tc>
      </w:tr>
      <w:tr w:rsidR="00E007AE" w:rsidRPr="00F866CD" w14:paraId="74A158F9" w14:textId="77777777" w:rsidTr="0021055F">
        <w:trPr>
          <w:cantSplit/>
        </w:trPr>
        <w:tc>
          <w:tcPr>
            <w:tcW w:w="786" w:type="pct"/>
            <w:vMerge/>
            <w:shd w:val="clear" w:color="auto" w:fill="auto"/>
          </w:tcPr>
          <w:p w14:paraId="50BBF289" w14:textId="77777777" w:rsidR="00E007AE" w:rsidRPr="00F866CD" w:rsidRDefault="00E007AE" w:rsidP="00E007AE">
            <w:pPr>
              <w:spacing w:before="120"/>
              <w:rPr>
                <w:rFonts w:ascii="Arial" w:hAnsi="Arial" w:cs="Arial"/>
                <w:b/>
                <w:szCs w:val="22"/>
              </w:rPr>
            </w:pPr>
          </w:p>
        </w:tc>
        <w:tc>
          <w:tcPr>
            <w:tcW w:w="3418" w:type="pct"/>
            <w:shd w:val="clear" w:color="auto" w:fill="auto"/>
            <w:vAlign w:val="center"/>
          </w:tcPr>
          <w:p w14:paraId="7626B3D2" w14:textId="54BA11E9" w:rsidR="00E007AE" w:rsidRPr="00322A3A" w:rsidRDefault="00E007AE" w:rsidP="00677BF5">
            <w:pPr>
              <w:pStyle w:val="ListParagraph"/>
              <w:keepLines/>
              <w:numPr>
                <w:ilvl w:val="1"/>
                <w:numId w:val="75"/>
              </w:numPr>
              <w:spacing w:before="120" w:after="120" w:line="240" w:lineRule="auto"/>
              <w:ind w:left="583" w:hanging="567"/>
              <w:contextualSpacing w:val="0"/>
              <w:rPr>
                <w:rFonts w:ascii="Arial" w:hAnsi="Arial" w:cs="Arial"/>
                <w:sz w:val="20"/>
                <w:szCs w:val="20"/>
              </w:rPr>
            </w:pPr>
            <w:r w:rsidRPr="00A8072E">
              <w:rPr>
                <w:rFonts w:ascii="Arial" w:hAnsi="Arial" w:cs="Arial"/>
                <w:sz w:val="20"/>
                <w:szCs w:val="20"/>
                <w:lang w:val="en-GB"/>
              </w:rPr>
              <w:t>Awareness-raising actions reflect the inclusive and widest possible participation of communities, groups and individuals concerned.</w:t>
            </w:r>
          </w:p>
        </w:tc>
        <w:tc>
          <w:tcPr>
            <w:tcW w:w="796" w:type="pct"/>
            <w:shd w:val="clear" w:color="auto" w:fill="auto"/>
            <w:vAlign w:val="center"/>
          </w:tcPr>
          <w:p w14:paraId="45CD6B7C" w14:textId="77777777" w:rsidR="00E007AE" w:rsidRPr="0074360F" w:rsidRDefault="00E007AE" w:rsidP="00E007AE">
            <w:pPr>
              <w:keepLines/>
              <w:spacing w:before="120"/>
              <w:rPr>
                <w:rFonts w:ascii="Arial" w:hAnsi="Arial" w:cs="Arial"/>
                <w:sz w:val="20"/>
                <w:szCs w:val="20"/>
              </w:rPr>
            </w:pPr>
            <w:r w:rsidRPr="00A8072E">
              <w:rPr>
                <w:rFonts w:ascii="Arial" w:hAnsi="Arial" w:cs="Arial"/>
                <w:sz w:val="20"/>
                <w:szCs w:val="20"/>
              </w:rPr>
              <w:t>OD 101</w:t>
            </w:r>
          </w:p>
        </w:tc>
      </w:tr>
      <w:tr w:rsidR="00E007AE" w:rsidRPr="00F866CD" w14:paraId="65C77049" w14:textId="77777777" w:rsidTr="0021055F">
        <w:trPr>
          <w:cantSplit/>
        </w:trPr>
        <w:tc>
          <w:tcPr>
            <w:tcW w:w="786" w:type="pct"/>
            <w:vMerge/>
            <w:shd w:val="clear" w:color="auto" w:fill="auto"/>
          </w:tcPr>
          <w:p w14:paraId="6CDF3BFE" w14:textId="77777777" w:rsidR="00E007AE" w:rsidRPr="00F866CD" w:rsidRDefault="00E007AE" w:rsidP="00E007AE">
            <w:pPr>
              <w:spacing w:before="120"/>
              <w:rPr>
                <w:rFonts w:ascii="Arial" w:hAnsi="Arial" w:cs="Arial"/>
                <w:b/>
                <w:szCs w:val="22"/>
              </w:rPr>
            </w:pPr>
          </w:p>
        </w:tc>
        <w:tc>
          <w:tcPr>
            <w:tcW w:w="3418" w:type="pct"/>
            <w:shd w:val="clear" w:color="auto" w:fill="auto"/>
            <w:vAlign w:val="center"/>
          </w:tcPr>
          <w:p w14:paraId="4B0D8312" w14:textId="77777777" w:rsidR="00E007AE" w:rsidRPr="00322A3A" w:rsidRDefault="00E007AE" w:rsidP="00677BF5">
            <w:pPr>
              <w:pStyle w:val="ListParagraph"/>
              <w:keepLines/>
              <w:numPr>
                <w:ilvl w:val="1"/>
                <w:numId w:val="75"/>
              </w:numPr>
              <w:spacing w:before="120" w:after="120" w:line="240" w:lineRule="auto"/>
              <w:ind w:left="583" w:hanging="567"/>
              <w:contextualSpacing w:val="0"/>
              <w:rPr>
                <w:rFonts w:ascii="Arial" w:hAnsi="Arial" w:cs="Arial"/>
                <w:sz w:val="20"/>
                <w:szCs w:val="20"/>
              </w:rPr>
            </w:pPr>
            <w:r w:rsidRPr="00A8072E">
              <w:rPr>
                <w:rFonts w:ascii="Arial" w:hAnsi="Arial" w:cs="Arial"/>
                <w:sz w:val="20"/>
                <w:szCs w:val="20"/>
                <w:lang w:val="en-GB"/>
              </w:rPr>
              <w:t xml:space="preserve">The free, prior, sustained and informed consent of communities, groups and individuals concerned is secured for </w:t>
            </w:r>
            <w:r>
              <w:rPr>
                <w:rFonts w:ascii="Arial" w:hAnsi="Arial" w:cs="Arial"/>
                <w:sz w:val="20"/>
                <w:szCs w:val="20"/>
                <w:lang w:val="en-GB"/>
              </w:rPr>
              <w:t xml:space="preserve">conducting </w:t>
            </w:r>
            <w:r w:rsidRPr="00A8072E">
              <w:rPr>
                <w:rFonts w:ascii="Arial" w:hAnsi="Arial" w:cs="Arial"/>
                <w:sz w:val="20"/>
                <w:szCs w:val="20"/>
                <w:lang w:val="en-GB"/>
              </w:rPr>
              <w:t>awareness</w:t>
            </w:r>
            <w:r>
              <w:rPr>
                <w:rFonts w:ascii="Arial" w:hAnsi="Arial" w:cs="Arial"/>
                <w:sz w:val="20"/>
                <w:szCs w:val="20"/>
                <w:lang w:val="en-GB"/>
              </w:rPr>
              <w:t>-</w:t>
            </w:r>
            <w:r w:rsidRPr="00A8072E">
              <w:rPr>
                <w:rFonts w:ascii="Arial" w:hAnsi="Arial" w:cs="Arial"/>
                <w:sz w:val="20"/>
                <w:szCs w:val="20"/>
                <w:lang w:val="en-GB"/>
              </w:rPr>
              <w:t>raising activities concerning specific elements of their intangible cultural heritage.</w:t>
            </w:r>
          </w:p>
        </w:tc>
        <w:tc>
          <w:tcPr>
            <w:tcW w:w="796" w:type="pct"/>
            <w:shd w:val="clear" w:color="auto" w:fill="auto"/>
            <w:vAlign w:val="center"/>
          </w:tcPr>
          <w:p w14:paraId="606A36DC" w14:textId="77777777" w:rsidR="00E007AE" w:rsidRPr="0074360F" w:rsidRDefault="00E007AE" w:rsidP="00E007AE">
            <w:pPr>
              <w:spacing w:before="60" w:after="60"/>
              <w:rPr>
                <w:rFonts w:ascii="Arial" w:hAnsi="Arial" w:cs="Arial"/>
                <w:sz w:val="20"/>
                <w:szCs w:val="20"/>
              </w:rPr>
            </w:pPr>
            <w:r w:rsidRPr="00A8072E">
              <w:rPr>
                <w:rFonts w:ascii="Arial" w:hAnsi="Arial" w:cs="Arial"/>
                <w:sz w:val="20"/>
                <w:szCs w:val="20"/>
              </w:rPr>
              <w:t>OD 101</w:t>
            </w:r>
          </w:p>
        </w:tc>
      </w:tr>
      <w:tr w:rsidR="00E007AE" w:rsidRPr="00F866CD" w14:paraId="01677508" w14:textId="77777777" w:rsidTr="0021055F">
        <w:trPr>
          <w:cantSplit/>
        </w:trPr>
        <w:tc>
          <w:tcPr>
            <w:tcW w:w="786" w:type="pct"/>
            <w:vMerge/>
            <w:shd w:val="clear" w:color="auto" w:fill="auto"/>
          </w:tcPr>
          <w:p w14:paraId="2F2B7C9C" w14:textId="77777777" w:rsidR="00E007AE" w:rsidRPr="00F866CD" w:rsidRDefault="00E007AE" w:rsidP="00E007AE">
            <w:pPr>
              <w:spacing w:before="120"/>
              <w:rPr>
                <w:rFonts w:ascii="Arial" w:hAnsi="Arial" w:cs="Arial"/>
                <w:b/>
                <w:szCs w:val="22"/>
              </w:rPr>
            </w:pPr>
          </w:p>
        </w:tc>
        <w:tc>
          <w:tcPr>
            <w:tcW w:w="3418" w:type="pct"/>
            <w:shd w:val="clear" w:color="auto" w:fill="auto"/>
            <w:vAlign w:val="center"/>
          </w:tcPr>
          <w:p w14:paraId="32582937" w14:textId="77777777" w:rsidR="00E007AE" w:rsidRPr="00322A3A" w:rsidRDefault="00E007AE" w:rsidP="00677BF5">
            <w:pPr>
              <w:pStyle w:val="ListParagraph"/>
              <w:keepLines/>
              <w:numPr>
                <w:ilvl w:val="1"/>
                <w:numId w:val="75"/>
              </w:numPr>
              <w:spacing w:before="120" w:after="120" w:line="240" w:lineRule="auto"/>
              <w:ind w:left="583" w:hanging="567"/>
              <w:contextualSpacing w:val="0"/>
              <w:rPr>
                <w:rFonts w:ascii="Arial" w:hAnsi="Arial" w:cs="Arial"/>
                <w:sz w:val="20"/>
                <w:szCs w:val="20"/>
              </w:rPr>
            </w:pPr>
            <w:r w:rsidRPr="00A8072E">
              <w:rPr>
                <w:rFonts w:ascii="Arial" w:hAnsi="Arial" w:cs="Arial"/>
                <w:sz w:val="20"/>
                <w:szCs w:val="20"/>
                <w:lang w:val="en-GB"/>
              </w:rPr>
              <w:t>The rights of communities, groups and individuals and their moral and material interests are duly protected when raising awareness about their ICH.</w:t>
            </w:r>
          </w:p>
        </w:tc>
        <w:tc>
          <w:tcPr>
            <w:tcW w:w="796" w:type="pct"/>
            <w:shd w:val="clear" w:color="auto" w:fill="auto"/>
            <w:vAlign w:val="center"/>
          </w:tcPr>
          <w:p w14:paraId="7B31F3D3" w14:textId="77777777" w:rsidR="00E007AE" w:rsidRPr="00A8072E" w:rsidRDefault="00E007AE" w:rsidP="00E007AE">
            <w:pPr>
              <w:spacing w:before="60" w:after="60"/>
              <w:rPr>
                <w:rFonts w:ascii="Arial" w:hAnsi="Arial" w:cs="Arial"/>
                <w:sz w:val="20"/>
                <w:szCs w:val="20"/>
              </w:rPr>
            </w:pPr>
            <w:r w:rsidRPr="00A8072E">
              <w:rPr>
                <w:rFonts w:ascii="Arial" w:hAnsi="Arial" w:cs="Arial"/>
                <w:sz w:val="20"/>
                <w:szCs w:val="20"/>
              </w:rPr>
              <w:t xml:space="preserve">OD 101(b), </w:t>
            </w:r>
            <w:r>
              <w:rPr>
                <w:rFonts w:ascii="Arial" w:hAnsi="Arial" w:cs="Arial"/>
                <w:sz w:val="20"/>
                <w:szCs w:val="20"/>
              </w:rPr>
              <w:br/>
            </w:r>
            <w:r w:rsidRPr="00A8072E">
              <w:rPr>
                <w:rFonts w:ascii="Arial" w:hAnsi="Arial" w:cs="Arial"/>
                <w:sz w:val="20"/>
                <w:szCs w:val="20"/>
              </w:rPr>
              <w:t>OD 101(d)</w:t>
            </w:r>
            <w:r>
              <w:rPr>
                <w:rFonts w:ascii="Arial" w:hAnsi="Arial" w:cs="Arial"/>
                <w:sz w:val="20"/>
                <w:szCs w:val="20"/>
              </w:rPr>
              <w:t xml:space="preserve">, </w:t>
            </w:r>
            <w:r>
              <w:rPr>
                <w:rFonts w:ascii="Arial" w:hAnsi="Arial" w:cs="Arial"/>
                <w:sz w:val="20"/>
                <w:szCs w:val="20"/>
              </w:rPr>
              <w:br/>
            </w:r>
            <w:r w:rsidRPr="00A8072E">
              <w:rPr>
                <w:rFonts w:ascii="Arial" w:hAnsi="Arial" w:cs="Arial"/>
                <w:sz w:val="20"/>
                <w:szCs w:val="20"/>
              </w:rPr>
              <w:t>OD 104</w:t>
            </w:r>
            <w:r>
              <w:rPr>
                <w:rFonts w:ascii="Arial" w:hAnsi="Arial" w:cs="Arial"/>
                <w:sz w:val="20"/>
                <w:szCs w:val="20"/>
              </w:rPr>
              <w:t xml:space="preserve">, </w:t>
            </w:r>
            <w:r>
              <w:rPr>
                <w:rFonts w:ascii="Arial" w:hAnsi="Arial" w:cs="Arial"/>
                <w:sz w:val="20"/>
                <w:szCs w:val="20"/>
              </w:rPr>
              <w:br/>
            </w:r>
            <w:r w:rsidRPr="00A8072E">
              <w:rPr>
                <w:rFonts w:ascii="Arial" w:hAnsi="Arial" w:cs="Arial"/>
                <w:sz w:val="20"/>
                <w:szCs w:val="20"/>
              </w:rPr>
              <w:t>OD 171</w:t>
            </w:r>
          </w:p>
          <w:p w14:paraId="4663E57B" w14:textId="77777777" w:rsidR="00E007AE" w:rsidRPr="0074360F" w:rsidRDefault="00E007AE" w:rsidP="00E007AE">
            <w:pPr>
              <w:keepLines/>
              <w:spacing w:before="120"/>
              <w:rPr>
                <w:rFonts w:ascii="Arial" w:hAnsi="Arial" w:cs="Arial"/>
                <w:sz w:val="20"/>
                <w:szCs w:val="20"/>
              </w:rPr>
            </w:pPr>
            <w:r w:rsidRPr="00A8072E">
              <w:rPr>
                <w:rFonts w:ascii="Arial" w:hAnsi="Arial" w:cs="Arial"/>
                <w:sz w:val="20"/>
                <w:szCs w:val="20"/>
              </w:rPr>
              <w:t>EP 7</w:t>
            </w:r>
          </w:p>
        </w:tc>
      </w:tr>
      <w:tr w:rsidR="00E007AE" w:rsidRPr="00F866CD" w14:paraId="13244CBB" w14:textId="77777777" w:rsidTr="0021055F">
        <w:trPr>
          <w:cantSplit/>
        </w:trPr>
        <w:tc>
          <w:tcPr>
            <w:tcW w:w="786" w:type="pct"/>
            <w:vMerge/>
            <w:shd w:val="clear" w:color="auto" w:fill="auto"/>
          </w:tcPr>
          <w:p w14:paraId="7901631C" w14:textId="77777777" w:rsidR="00E007AE" w:rsidRPr="00F866CD" w:rsidRDefault="00E007AE" w:rsidP="00E007AE">
            <w:pPr>
              <w:spacing w:before="120"/>
              <w:rPr>
                <w:rFonts w:ascii="Arial" w:hAnsi="Arial" w:cs="Arial"/>
                <w:b/>
                <w:szCs w:val="22"/>
              </w:rPr>
            </w:pPr>
          </w:p>
        </w:tc>
        <w:tc>
          <w:tcPr>
            <w:tcW w:w="3418" w:type="pct"/>
            <w:shd w:val="clear" w:color="auto" w:fill="auto"/>
            <w:vAlign w:val="center"/>
          </w:tcPr>
          <w:p w14:paraId="454413A5" w14:textId="77777777" w:rsidR="00E007AE" w:rsidRPr="00322A3A" w:rsidRDefault="00E007AE" w:rsidP="00677BF5">
            <w:pPr>
              <w:pStyle w:val="ListParagraph"/>
              <w:keepLines/>
              <w:numPr>
                <w:ilvl w:val="1"/>
                <w:numId w:val="75"/>
              </w:numPr>
              <w:spacing w:before="120" w:after="120" w:line="240" w:lineRule="auto"/>
              <w:ind w:left="583" w:hanging="567"/>
              <w:contextualSpacing w:val="0"/>
              <w:rPr>
                <w:rFonts w:ascii="Arial" w:hAnsi="Arial" w:cs="Arial"/>
                <w:sz w:val="20"/>
                <w:szCs w:val="20"/>
              </w:rPr>
            </w:pPr>
            <w:r w:rsidRPr="00A8072E">
              <w:rPr>
                <w:rFonts w:ascii="Arial" w:hAnsi="Arial" w:cs="Arial"/>
                <w:sz w:val="20"/>
                <w:szCs w:val="20"/>
                <w:lang w:val="en-GB"/>
              </w:rPr>
              <w:t>Youth are actively engaged in awareness</w:t>
            </w:r>
            <w:r>
              <w:rPr>
                <w:rFonts w:ascii="Arial" w:hAnsi="Arial" w:cs="Arial"/>
                <w:sz w:val="20"/>
                <w:szCs w:val="20"/>
                <w:lang w:val="en-GB"/>
              </w:rPr>
              <w:t>-</w:t>
            </w:r>
            <w:r w:rsidRPr="00A8072E">
              <w:rPr>
                <w:rFonts w:ascii="Arial" w:hAnsi="Arial" w:cs="Arial"/>
                <w:sz w:val="20"/>
                <w:szCs w:val="20"/>
                <w:lang w:val="en-GB"/>
              </w:rPr>
              <w:t>raising activities, including</w:t>
            </w:r>
            <w:r w:rsidRPr="00A8072E">
              <w:rPr>
                <w:rFonts w:ascii="Arial" w:hAnsi="Arial" w:cs="Arial"/>
                <w:lang w:val="en-GB"/>
              </w:rPr>
              <w:t xml:space="preserve"> </w:t>
            </w:r>
            <w:r w:rsidRPr="00A8072E">
              <w:rPr>
                <w:rFonts w:ascii="Arial" w:hAnsi="Arial" w:cs="Arial"/>
                <w:sz w:val="20"/>
                <w:szCs w:val="20"/>
                <w:lang w:val="en-GB"/>
              </w:rPr>
              <w:t>collecting and disseminating information about the intangible cultural heritage of their communities or groups.</w:t>
            </w:r>
          </w:p>
        </w:tc>
        <w:tc>
          <w:tcPr>
            <w:tcW w:w="796" w:type="pct"/>
            <w:shd w:val="clear" w:color="auto" w:fill="auto"/>
            <w:vAlign w:val="center"/>
          </w:tcPr>
          <w:p w14:paraId="5FB28AAA" w14:textId="77777777" w:rsidR="00E007AE" w:rsidRPr="00A8072E" w:rsidRDefault="00E007AE" w:rsidP="00E007AE">
            <w:pPr>
              <w:spacing w:before="60" w:after="60"/>
              <w:rPr>
                <w:rFonts w:ascii="Arial" w:hAnsi="Arial" w:cs="Arial"/>
                <w:sz w:val="20"/>
                <w:szCs w:val="20"/>
              </w:rPr>
            </w:pPr>
            <w:r w:rsidRPr="00A8072E">
              <w:rPr>
                <w:rFonts w:ascii="Arial" w:hAnsi="Arial" w:cs="Arial"/>
                <w:sz w:val="20"/>
                <w:szCs w:val="20"/>
              </w:rPr>
              <w:t>Article 14(a)(i)</w:t>
            </w:r>
          </w:p>
          <w:p w14:paraId="5F7E80E9" w14:textId="77777777" w:rsidR="00E007AE" w:rsidRPr="0074360F" w:rsidRDefault="00E007AE" w:rsidP="00E007AE">
            <w:pPr>
              <w:keepLines/>
              <w:spacing w:before="120"/>
              <w:rPr>
                <w:rFonts w:ascii="Arial" w:hAnsi="Arial" w:cs="Arial"/>
                <w:sz w:val="20"/>
                <w:szCs w:val="20"/>
              </w:rPr>
            </w:pPr>
            <w:r w:rsidRPr="00A8072E">
              <w:rPr>
                <w:rFonts w:ascii="Arial" w:hAnsi="Arial" w:cs="Arial"/>
                <w:sz w:val="20"/>
                <w:szCs w:val="20"/>
              </w:rPr>
              <w:t>OD 107(f)</w:t>
            </w:r>
          </w:p>
        </w:tc>
      </w:tr>
      <w:tr w:rsidR="00E007AE" w:rsidRPr="00F866CD" w14:paraId="1F1D8665" w14:textId="77777777" w:rsidTr="0021055F">
        <w:trPr>
          <w:cantSplit/>
        </w:trPr>
        <w:tc>
          <w:tcPr>
            <w:tcW w:w="786" w:type="pct"/>
            <w:vMerge/>
            <w:shd w:val="clear" w:color="auto" w:fill="auto"/>
          </w:tcPr>
          <w:p w14:paraId="72A04C7D" w14:textId="77777777" w:rsidR="00E007AE" w:rsidRPr="00F866CD" w:rsidRDefault="00E007AE" w:rsidP="00E007AE">
            <w:pPr>
              <w:spacing w:before="120"/>
              <w:rPr>
                <w:rFonts w:ascii="Arial" w:hAnsi="Arial" w:cs="Arial"/>
                <w:b/>
                <w:szCs w:val="22"/>
              </w:rPr>
            </w:pPr>
          </w:p>
        </w:tc>
        <w:tc>
          <w:tcPr>
            <w:tcW w:w="3418" w:type="pct"/>
            <w:shd w:val="clear" w:color="auto" w:fill="auto"/>
            <w:vAlign w:val="center"/>
          </w:tcPr>
          <w:p w14:paraId="0AA35E36" w14:textId="77777777" w:rsidR="00E007AE" w:rsidRPr="00322A3A" w:rsidRDefault="00E007AE" w:rsidP="00677BF5">
            <w:pPr>
              <w:pStyle w:val="ListParagraph"/>
              <w:keepLines/>
              <w:numPr>
                <w:ilvl w:val="1"/>
                <w:numId w:val="75"/>
              </w:numPr>
              <w:spacing w:before="120" w:after="120" w:line="240" w:lineRule="auto"/>
              <w:ind w:left="583" w:hanging="567"/>
              <w:contextualSpacing w:val="0"/>
              <w:rPr>
                <w:rFonts w:ascii="Arial" w:hAnsi="Arial" w:cs="Arial"/>
                <w:sz w:val="20"/>
                <w:szCs w:val="20"/>
              </w:rPr>
            </w:pPr>
            <w:r w:rsidRPr="00A8072E">
              <w:rPr>
                <w:rFonts w:ascii="Arial" w:hAnsi="Arial" w:cs="Arial"/>
                <w:sz w:val="20"/>
                <w:szCs w:val="20"/>
                <w:lang w:val="en-GB"/>
              </w:rPr>
              <w:t>C</w:t>
            </w:r>
            <w:r w:rsidRPr="00A8072E">
              <w:rPr>
                <w:rFonts w:ascii="Arial" w:hAnsi="Arial" w:cs="Arial" w:hint="eastAsia"/>
                <w:sz w:val="20"/>
                <w:szCs w:val="20"/>
                <w:lang w:val="en-GB"/>
              </w:rPr>
              <w:t xml:space="preserve">ommunities, groups and individuals </w:t>
            </w:r>
            <w:r w:rsidRPr="00A8072E">
              <w:rPr>
                <w:rFonts w:ascii="Arial" w:hAnsi="Arial" w:cs="Arial"/>
                <w:sz w:val="20"/>
                <w:szCs w:val="20"/>
                <w:lang w:val="en-GB"/>
              </w:rPr>
              <w:t>use i</w:t>
            </w:r>
            <w:r w:rsidRPr="00A8072E">
              <w:rPr>
                <w:rFonts w:ascii="Arial" w:hAnsi="Arial" w:cs="Arial" w:hint="eastAsia"/>
                <w:sz w:val="20"/>
                <w:szCs w:val="20"/>
                <w:lang w:val="en-GB"/>
              </w:rPr>
              <w:t xml:space="preserve">nformation </w:t>
            </w:r>
            <w:r w:rsidRPr="00A8072E">
              <w:rPr>
                <w:rFonts w:ascii="Arial" w:hAnsi="Arial" w:cs="Arial"/>
                <w:sz w:val="20"/>
                <w:szCs w:val="20"/>
                <w:lang w:val="en-GB"/>
              </w:rPr>
              <w:t xml:space="preserve">and communication </w:t>
            </w:r>
            <w:r w:rsidRPr="00A8072E">
              <w:rPr>
                <w:rFonts w:ascii="Arial" w:hAnsi="Arial" w:cs="Arial" w:hint="eastAsia"/>
                <w:sz w:val="20"/>
                <w:szCs w:val="20"/>
                <w:lang w:val="en-GB"/>
              </w:rPr>
              <w:t xml:space="preserve">technologies and </w:t>
            </w:r>
            <w:r w:rsidRPr="00A8072E">
              <w:rPr>
                <w:rFonts w:ascii="Arial" w:hAnsi="Arial" w:cs="Arial"/>
                <w:sz w:val="20"/>
                <w:szCs w:val="20"/>
                <w:lang w:val="en-GB"/>
              </w:rPr>
              <w:t xml:space="preserve">all forms of media, in particular </w:t>
            </w:r>
            <w:r w:rsidRPr="00A8072E">
              <w:rPr>
                <w:rFonts w:ascii="Arial" w:hAnsi="Arial" w:cs="Arial" w:hint="eastAsia"/>
                <w:sz w:val="20"/>
                <w:szCs w:val="20"/>
                <w:lang w:val="en-GB"/>
              </w:rPr>
              <w:t>new media</w:t>
            </w:r>
            <w:r w:rsidRPr="00A8072E">
              <w:rPr>
                <w:rFonts w:ascii="Arial" w:hAnsi="Arial" w:cs="Arial"/>
                <w:sz w:val="20"/>
                <w:szCs w:val="20"/>
                <w:lang w:val="en-GB"/>
              </w:rPr>
              <w:t>,</w:t>
            </w:r>
            <w:r w:rsidRPr="00A8072E">
              <w:rPr>
                <w:rFonts w:ascii="Arial" w:hAnsi="Arial" w:cs="Arial" w:hint="eastAsia"/>
                <w:sz w:val="20"/>
                <w:szCs w:val="20"/>
                <w:lang w:val="en-GB"/>
              </w:rPr>
              <w:t xml:space="preserve"> </w:t>
            </w:r>
            <w:r w:rsidRPr="00A8072E">
              <w:rPr>
                <w:rFonts w:ascii="Arial" w:hAnsi="Arial" w:cs="Arial"/>
                <w:sz w:val="20"/>
                <w:szCs w:val="20"/>
                <w:lang w:val="en-GB"/>
              </w:rPr>
              <w:t>for raising awareness of the importance of ICH and its safeguarding.</w:t>
            </w:r>
          </w:p>
        </w:tc>
        <w:tc>
          <w:tcPr>
            <w:tcW w:w="796" w:type="pct"/>
            <w:shd w:val="clear" w:color="auto" w:fill="auto"/>
            <w:vAlign w:val="center"/>
          </w:tcPr>
          <w:p w14:paraId="3861E867" w14:textId="77777777" w:rsidR="00E007AE" w:rsidRPr="0074360F" w:rsidRDefault="00E007AE" w:rsidP="00E007AE">
            <w:pPr>
              <w:spacing w:before="60" w:after="60"/>
              <w:rPr>
                <w:rFonts w:ascii="Arial" w:hAnsi="Arial" w:cs="Arial"/>
                <w:sz w:val="20"/>
                <w:szCs w:val="20"/>
              </w:rPr>
            </w:pPr>
          </w:p>
        </w:tc>
      </w:tr>
      <w:tr w:rsidR="005473CF" w:rsidRPr="00F866CD" w14:paraId="250F7714" w14:textId="77777777" w:rsidTr="0021055F">
        <w:trPr>
          <w:cantSplit/>
        </w:trPr>
        <w:tc>
          <w:tcPr>
            <w:tcW w:w="786" w:type="pct"/>
            <w:shd w:val="clear" w:color="auto" w:fill="auto"/>
          </w:tcPr>
          <w:p w14:paraId="4AB99566" w14:textId="77777777" w:rsidR="005473CF" w:rsidRPr="00F866CD" w:rsidRDefault="005473CF" w:rsidP="005473CF">
            <w:pPr>
              <w:spacing w:before="120"/>
              <w:rPr>
                <w:rFonts w:ascii="Arial" w:hAnsi="Arial" w:cs="Arial"/>
                <w:b/>
                <w:szCs w:val="22"/>
              </w:rPr>
            </w:pPr>
            <w:r w:rsidRPr="00F866CD">
              <w:rPr>
                <w:rFonts w:ascii="Arial" w:hAnsi="Arial" w:cs="Arial"/>
                <w:b/>
                <w:szCs w:val="22"/>
              </w:rPr>
              <w:t>Relation with SDGs and other indicators</w:t>
            </w:r>
          </w:p>
        </w:tc>
        <w:tc>
          <w:tcPr>
            <w:tcW w:w="4214" w:type="pct"/>
            <w:gridSpan w:val="2"/>
            <w:shd w:val="clear" w:color="auto" w:fill="auto"/>
          </w:tcPr>
          <w:p w14:paraId="4CA5598C" w14:textId="59468298" w:rsidR="005473CF" w:rsidRPr="00E4003A" w:rsidRDefault="005473CF" w:rsidP="005473CF">
            <w:pPr>
              <w:keepLines/>
              <w:spacing w:before="120"/>
              <w:jc w:val="both"/>
              <w:rPr>
                <w:rFonts w:ascii="Arial" w:hAnsi="Arial" w:cs="Arial"/>
                <w:szCs w:val="22"/>
              </w:rPr>
            </w:pPr>
            <w:r w:rsidRPr="00F866CD">
              <w:rPr>
                <w:rFonts w:ascii="Arial" w:hAnsi="Arial" w:cs="Arial"/>
                <w:b/>
                <w:bCs/>
                <w:szCs w:val="22"/>
              </w:rPr>
              <w:t xml:space="preserve">Sustainable Development Goals: </w:t>
            </w:r>
            <w:r w:rsidR="00E4003A">
              <w:rPr>
                <w:rFonts w:ascii="Arial" w:hAnsi="Arial" w:cs="Arial"/>
                <w:szCs w:val="22"/>
              </w:rPr>
              <w:t>This indicator supports SDG Target 11.4, ‘strengthen efforts to protect and safeguard the world’s cultural and natural heritage’ and contributes to SDG Target 16.7, ‘ensure responsive, inclusive, participatory and representative decision-making at all levels.’ Insofar as women make up an important part of communities, groups and individuals, it also supports SDG Target 5.b, which concerns the use of information and communication technology to promote the empowerment of women.</w:t>
            </w:r>
          </w:p>
          <w:p w14:paraId="7E69347C" w14:textId="6F8F7A19" w:rsidR="005473CF" w:rsidRPr="00B82A71" w:rsidRDefault="005473CF" w:rsidP="00946D71">
            <w:pPr>
              <w:keepLines/>
              <w:spacing w:before="120"/>
              <w:jc w:val="both"/>
              <w:rPr>
                <w:rFonts w:ascii="Arial" w:hAnsi="Arial" w:cs="Arial"/>
                <w:bCs/>
                <w:szCs w:val="22"/>
              </w:rPr>
            </w:pPr>
            <w:r w:rsidRPr="00F866CD">
              <w:rPr>
                <w:rFonts w:ascii="Arial" w:hAnsi="Arial" w:cs="Arial"/>
                <w:b/>
                <w:szCs w:val="22"/>
              </w:rPr>
              <w:t>Relation to other indicators:</w:t>
            </w:r>
            <w:r w:rsidRPr="00F866CD">
              <w:rPr>
                <w:rFonts w:ascii="Arial" w:hAnsi="Arial" w:cs="Arial"/>
                <w:bCs/>
                <w:szCs w:val="22"/>
              </w:rPr>
              <w:t xml:space="preserve"> </w:t>
            </w:r>
            <w:r w:rsidR="00B82A71">
              <w:rPr>
                <w:rFonts w:ascii="Arial" w:hAnsi="Arial" w:cs="Arial"/>
                <w:bCs/>
                <w:szCs w:val="22"/>
              </w:rPr>
              <w:t>As one of four indicators related to awareness raising, the present indicator complements Indicators 18-20. Here the focus is on the wide participation of communities, groups and individuals in such awareness-raising activities and the protection of their rights and interests. Indicator 18 focuses on the role of the media; Indicator 19 looks at the content and purpose of awareness-raising measures, and Indicator 20 is concerned with the manner in which such measures are carried out, particularly their conformity with relevant ethical principles.</w:t>
            </w:r>
          </w:p>
        </w:tc>
      </w:tr>
      <w:tr w:rsidR="00896177" w:rsidRPr="00F866CD" w14:paraId="12DC57C1" w14:textId="77777777" w:rsidTr="0021055F">
        <w:trPr>
          <w:cantSplit/>
        </w:trPr>
        <w:tc>
          <w:tcPr>
            <w:tcW w:w="786" w:type="pct"/>
            <w:shd w:val="clear" w:color="auto" w:fill="auto"/>
          </w:tcPr>
          <w:p w14:paraId="5D5801D2" w14:textId="77777777" w:rsidR="00896177" w:rsidRPr="00F866CD" w:rsidRDefault="002C28BA" w:rsidP="00A7283F">
            <w:pPr>
              <w:spacing w:before="120"/>
              <w:rPr>
                <w:rFonts w:ascii="Arial" w:hAnsi="Arial" w:cs="Arial"/>
                <w:b/>
                <w:szCs w:val="22"/>
              </w:rPr>
            </w:pPr>
            <w:r w:rsidRPr="00F866CD">
              <w:rPr>
                <w:rFonts w:ascii="Arial" w:hAnsi="Arial" w:cs="Arial"/>
                <w:b/>
                <w:szCs w:val="22"/>
              </w:rPr>
              <w:lastRenderedPageBreak/>
              <w:t>Rationale for action</w:t>
            </w:r>
          </w:p>
        </w:tc>
        <w:tc>
          <w:tcPr>
            <w:tcW w:w="4214" w:type="pct"/>
            <w:gridSpan w:val="2"/>
            <w:shd w:val="clear" w:color="auto" w:fill="auto"/>
          </w:tcPr>
          <w:p w14:paraId="144AC10A" w14:textId="44345CE5" w:rsidR="00704766" w:rsidRPr="00F866CD" w:rsidRDefault="007A69DE" w:rsidP="00461CDB">
            <w:pPr>
              <w:keepLines/>
              <w:spacing w:before="120"/>
              <w:jc w:val="both"/>
              <w:rPr>
                <w:rFonts w:asciiTheme="minorBidi" w:hAnsiTheme="minorBidi" w:cstheme="minorBidi"/>
                <w:szCs w:val="22"/>
              </w:rPr>
            </w:pPr>
            <w:r>
              <w:rPr>
                <w:rFonts w:asciiTheme="minorBidi" w:hAnsiTheme="minorBidi" w:cstheme="minorBidi"/>
                <w:szCs w:val="22"/>
              </w:rPr>
              <w:t>One of the Convention’s four purposes is ‘</w:t>
            </w:r>
            <w:r w:rsidRPr="007A69DE">
              <w:rPr>
                <w:rFonts w:asciiTheme="minorBidi" w:hAnsiTheme="minorBidi" w:cstheme="minorBidi"/>
                <w:szCs w:val="22"/>
              </w:rPr>
              <w:t>to raise awareness at the local, national and international levels of the importance of the</w:t>
            </w:r>
            <w:r>
              <w:rPr>
                <w:rFonts w:asciiTheme="minorBidi" w:hAnsiTheme="minorBidi" w:cstheme="minorBidi"/>
                <w:szCs w:val="22"/>
              </w:rPr>
              <w:t xml:space="preserve"> </w:t>
            </w:r>
            <w:r w:rsidRPr="007A69DE">
              <w:rPr>
                <w:rFonts w:asciiTheme="minorBidi" w:hAnsiTheme="minorBidi" w:cstheme="minorBidi"/>
                <w:szCs w:val="22"/>
              </w:rPr>
              <w:t>intangible cultural heritage, and of ensuring mutual appreciation thereof</w:t>
            </w:r>
            <w:r>
              <w:rPr>
                <w:rFonts w:asciiTheme="minorBidi" w:hAnsiTheme="minorBidi" w:cstheme="minorBidi"/>
                <w:szCs w:val="22"/>
              </w:rPr>
              <w:t>’ (Article 1(c))</w:t>
            </w:r>
            <w:r w:rsidR="00461CDB">
              <w:rPr>
                <w:rFonts w:asciiTheme="minorBidi" w:hAnsiTheme="minorBidi" w:cstheme="minorBidi"/>
                <w:szCs w:val="22"/>
              </w:rPr>
              <w:t>.</w:t>
            </w:r>
            <w:r>
              <w:rPr>
                <w:rFonts w:asciiTheme="minorBidi" w:hAnsiTheme="minorBidi" w:cstheme="minorBidi"/>
                <w:szCs w:val="22"/>
              </w:rPr>
              <w:t xml:space="preserve"> </w:t>
            </w:r>
            <w:r w:rsidR="00461CDB">
              <w:rPr>
                <w:rFonts w:asciiTheme="minorBidi" w:hAnsiTheme="minorBidi" w:cstheme="minorBidi"/>
                <w:szCs w:val="22"/>
              </w:rPr>
              <w:t xml:space="preserve">Moreover, </w:t>
            </w:r>
            <w:r>
              <w:rPr>
                <w:rFonts w:asciiTheme="minorBidi" w:hAnsiTheme="minorBidi" w:cstheme="minorBidi"/>
                <w:szCs w:val="22"/>
              </w:rPr>
              <w:t>States are encouraged to ‘</w:t>
            </w:r>
            <w:r w:rsidRPr="007A69DE">
              <w:rPr>
                <w:rFonts w:asciiTheme="minorBidi" w:hAnsiTheme="minorBidi" w:cstheme="minorBidi"/>
                <w:szCs w:val="22"/>
              </w:rPr>
              <w:t>ensure recognition of, respect for, and enhancement of the intangible cultural heritage in</w:t>
            </w:r>
            <w:r>
              <w:rPr>
                <w:rFonts w:asciiTheme="minorBidi" w:hAnsiTheme="minorBidi" w:cstheme="minorBidi"/>
                <w:szCs w:val="22"/>
              </w:rPr>
              <w:t xml:space="preserve"> </w:t>
            </w:r>
            <w:r w:rsidRPr="007A69DE">
              <w:rPr>
                <w:rFonts w:asciiTheme="minorBidi" w:hAnsiTheme="minorBidi" w:cstheme="minorBidi"/>
                <w:szCs w:val="22"/>
              </w:rPr>
              <w:t>society, in particular through:</w:t>
            </w:r>
            <w:r>
              <w:rPr>
                <w:rFonts w:asciiTheme="minorBidi" w:hAnsiTheme="minorBidi" w:cstheme="minorBidi"/>
                <w:szCs w:val="22"/>
              </w:rPr>
              <w:t xml:space="preserve"> (i) </w:t>
            </w:r>
            <w:r w:rsidRPr="007A69DE">
              <w:rPr>
                <w:rFonts w:asciiTheme="minorBidi" w:hAnsiTheme="minorBidi" w:cstheme="minorBidi"/>
                <w:szCs w:val="22"/>
              </w:rPr>
              <w:t>educational, awareness-raising and information programmes, aimed at the general</w:t>
            </w:r>
            <w:r>
              <w:rPr>
                <w:rFonts w:asciiTheme="minorBidi" w:hAnsiTheme="minorBidi" w:cstheme="minorBidi"/>
                <w:szCs w:val="22"/>
              </w:rPr>
              <w:t xml:space="preserve"> </w:t>
            </w:r>
            <w:r w:rsidRPr="007A69DE">
              <w:rPr>
                <w:rFonts w:asciiTheme="minorBidi" w:hAnsiTheme="minorBidi" w:cstheme="minorBidi"/>
                <w:szCs w:val="22"/>
              </w:rPr>
              <w:t>public, in particular young people</w:t>
            </w:r>
            <w:r>
              <w:rPr>
                <w:rFonts w:asciiTheme="minorBidi" w:hAnsiTheme="minorBidi" w:cstheme="minorBidi"/>
                <w:szCs w:val="22"/>
              </w:rPr>
              <w:t xml:space="preserve">’ (Article 14(a)). The Convention also calls for the widest possible participation in all safeguarding activities by ‘communities, groups and, where appropriate, individuals </w:t>
            </w:r>
            <w:r w:rsidRPr="007A69DE">
              <w:rPr>
                <w:rFonts w:asciiTheme="minorBidi" w:hAnsiTheme="minorBidi" w:cstheme="minorBidi"/>
                <w:szCs w:val="22"/>
              </w:rPr>
              <w:t>that create, maintain and transmit such heritage</w:t>
            </w:r>
            <w:r>
              <w:rPr>
                <w:rFonts w:asciiTheme="minorBidi" w:hAnsiTheme="minorBidi" w:cstheme="minorBidi"/>
                <w:szCs w:val="22"/>
              </w:rPr>
              <w:t xml:space="preserve">’ (Article 15). </w:t>
            </w:r>
            <w:r w:rsidR="00AD615A">
              <w:rPr>
                <w:rFonts w:asciiTheme="minorBidi" w:hAnsiTheme="minorBidi" w:cstheme="minorBidi"/>
                <w:szCs w:val="22"/>
              </w:rPr>
              <w:t>More detail as to how this can be achieved with regard to raising awareness is provided in Chapter IV of the O</w:t>
            </w:r>
            <w:r w:rsidR="00461CDB">
              <w:rPr>
                <w:rFonts w:asciiTheme="minorBidi" w:hAnsiTheme="minorBidi" w:cstheme="minorBidi"/>
                <w:szCs w:val="22"/>
              </w:rPr>
              <w:t>perational Directives</w:t>
            </w:r>
            <w:r w:rsidR="00AD615A">
              <w:rPr>
                <w:rFonts w:asciiTheme="minorBidi" w:hAnsiTheme="minorBidi" w:cstheme="minorBidi"/>
                <w:szCs w:val="22"/>
              </w:rPr>
              <w:t>, in particular ODs 100-117.</w:t>
            </w:r>
            <w:r w:rsidR="0021055F">
              <w:rPr>
                <w:rFonts w:asciiTheme="minorBidi" w:hAnsiTheme="minorBidi" w:cstheme="minorBidi"/>
                <w:szCs w:val="22"/>
              </w:rPr>
              <w:t xml:space="preserve"> </w:t>
            </w:r>
            <w:r w:rsidR="00461CDB">
              <w:rPr>
                <w:rFonts w:asciiTheme="minorBidi" w:hAnsiTheme="minorBidi" w:cstheme="minorBidi"/>
                <w:szCs w:val="22"/>
              </w:rPr>
              <w:t xml:space="preserve">This </w:t>
            </w:r>
            <w:r>
              <w:rPr>
                <w:rFonts w:asciiTheme="minorBidi" w:hAnsiTheme="minorBidi" w:cstheme="minorBidi"/>
                <w:szCs w:val="22"/>
              </w:rPr>
              <w:t xml:space="preserve">indicator points to how </w:t>
            </w:r>
            <w:r w:rsidR="00461CDB">
              <w:rPr>
                <w:rFonts w:asciiTheme="minorBidi" w:hAnsiTheme="minorBidi" w:cstheme="minorBidi"/>
                <w:szCs w:val="22"/>
              </w:rPr>
              <w:t xml:space="preserve">awareness-raising activities </w:t>
            </w:r>
            <w:r>
              <w:rPr>
                <w:rFonts w:asciiTheme="minorBidi" w:hAnsiTheme="minorBidi" w:cstheme="minorBidi"/>
                <w:szCs w:val="22"/>
              </w:rPr>
              <w:t>should be carried out – inclusively, with wide participation, and in conformity with relevant ethical principles.</w:t>
            </w:r>
            <w:r w:rsidR="00AD615A">
              <w:rPr>
                <w:rFonts w:asciiTheme="minorBidi" w:hAnsiTheme="minorBidi" w:cstheme="minorBidi"/>
                <w:szCs w:val="22"/>
              </w:rPr>
              <w:t xml:space="preserve"> </w:t>
            </w:r>
          </w:p>
        </w:tc>
      </w:tr>
      <w:tr w:rsidR="00704766" w:rsidRPr="00F866CD" w14:paraId="7B7A3C25" w14:textId="77777777" w:rsidTr="0021055F">
        <w:trPr>
          <w:cantSplit/>
        </w:trPr>
        <w:tc>
          <w:tcPr>
            <w:tcW w:w="786" w:type="pct"/>
            <w:shd w:val="clear" w:color="auto" w:fill="auto"/>
          </w:tcPr>
          <w:p w14:paraId="0002C933" w14:textId="77777777" w:rsidR="00704766" w:rsidRPr="00F866CD" w:rsidRDefault="00704766" w:rsidP="00BE5B3F">
            <w:pPr>
              <w:spacing w:before="120" w:after="60"/>
              <w:jc w:val="both"/>
              <w:rPr>
                <w:rFonts w:asciiTheme="minorBidi" w:hAnsiTheme="minorBidi" w:cstheme="minorBidi"/>
                <w:b/>
                <w:szCs w:val="22"/>
              </w:rPr>
            </w:pPr>
            <w:r w:rsidRPr="00F866CD">
              <w:rPr>
                <w:rFonts w:asciiTheme="minorBidi" w:hAnsiTheme="minorBidi" w:cstheme="minorBidi"/>
                <w:b/>
                <w:szCs w:val="22"/>
              </w:rPr>
              <w:t>Key terms</w:t>
            </w:r>
          </w:p>
        </w:tc>
        <w:tc>
          <w:tcPr>
            <w:tcW w:w="4214" w:type="pct"/>
            <w:gridSpan w:val="2"/>
            <w:shd w:val="clear" w:color="auto" w:fill="auto"/>
          </w:tcPr>
          <w:p w14:paraId="05ED5776" w14:textId="77777777" w:rsidR="00704766" w:rsidRDefault="001C5B4B"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Communities, groups or, in some cases, individuals</w:t>
            </w:r>
          </w:p>
          <w:p w14:paraId="7D410A9A" w14:textId="77777777" w:rsidR="001C5B4B" w:rsidRDefault="001C5B4B"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Participation or involvement</w:t>
            </w:r>
          </w:p>
          <w:p w14:paraId="4340C195" w14:textId="77777777" w:rsidR="001C5B4B" w:rsidRDefault="001C5B4B"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Inclusive/inclusively</w:t>
            </w:r>
          </w:p>
          <w:p w14:paraId="264F59CE" w14:textId="77777777" w:rsidR="001C5B4B" w:rsidRDefault="001C5B4B"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Free, prior, sustained and informed consent</w:t>
            </w:r>
          </w:p>
          <w:p w14:paraId="4D350429" w14:textId="77777777" w:rsidR="001C5B4B" w:rsidRDefault="001C5B4B"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Elements of ICH</w:t>
            </w:r>
          </w:p>
          <w:p w14:paraId="05ED67F3" w14:textId="77777777" w:rsidR="001C5B4B" w:rsidRDefault="001C5B4B"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Moral and material interests</w:t>
            </w:r>
          </w:p>
          <w:p w14:paraId="7FB97A97" w14:textId="77777777" w:rsidR="0005642B" w:rsidRDefault="0005642B"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Dissemination</w:t>
            </w:r>
          </w:p>
          <w:p w14:paraId="09A0DE3B" w14:textId="77777777" w:rsidR="001C5B4B" w:rsidRPr="00F866CD" w:rsidRDefault="001C5B4B" w:rsidP="00704766">
            <w:pPr>
              <w:pStyle w:val="ListParagraph"/>
              <w:numPr>
                <w:ilvl w:val="0"/>
                <w:numId w:val="71"/>
              </w:numPr>
              <w:spacing w:before="120" w:after="120"/>
              <w:ind w:left="714" w:hanging="357"/>
              <w:jc w:val="both"/>
              <w:rPr>
                <w:rFonts w:asciiTheme="minorBidi" w:hAnsiTheme="minorBidi" w:cstheme="minorBidi"/>
                <w:lang w:val="en-GB"/>
              </w:rPr>
            </w:pPr>
            <w:r w:rsidRPr="001C5B4B">
              <w:rPr>
                <w:rFonts w:asciiTheme="minorBidi" w:hAnsiTheme="minorBidi" w:cstheme="minorBidi"/>
                <w:lang w:val="en-GB"/>
              </w:rPr>
              <w:t>Information and communication technologies (ICTs)</w:t>
            </w:r>
          </w:p>
        </w:tc>
      </w:tr>
    </w:tbl>
    <w:p w14:paraId="1B6258EC" w14:textId="77777777" w:rsidR="0054175C" w:rsidRPr="00F866CD" w:rsidRDefault="0054175C" w:rsidP="0054175C">
      <w:pPr>
        <w:jc w:val="center"/>
        <w:rPr>
          <w:rFonts w:ascii="Arial" w:hAnsi="Arial" w:cs="Arial"/>
          <w:b/>
          <w:sz w:val="24"/>
        </w:rPr>
        <w:sectPr w:rsidR="0054175C" w:rsidRPr="00F866CD" w:rsidSect="000F25BA">
          <w:headerReference w:type="default" r:id="rId8"/>
          <w:footerReference w:type="default" r:id="rId9"/>
          <w:pgSz w:w="11906" w:h="16838" w:code="9"/>
          <w:pgMar w:top="1418" w:right="1134" w:bottom="1134" w:left="1134" w:header="397" w:footer="284" w:gutter="0"/>
          <w:cols w:space="708"/>
          <w:docGrid w:linePitch="360"/>
        </w:sectPr>
      </w:pPr>
    </w:p>
    <w:p w14:paraId="26FA046B" w14:textId="77777777" w:rsidR="0054175C" w:rsidRPr="00F866CD" w:rsidRDefault="0054175C" w:rsidP="00704766">
      <w:pPr>
        <w:jc w:val="center"/>
        <w:rPr>
          <w:rFonts w:ascii="Arial" w:hAnsi="Arial" w:cs="Arial"/>
          <w:b/>
          <w:sz w:val="24"/>
        </w:rPr>
      </w:pPr>
      <w:r w:rsidRPr="00F866CD">
        <w:rPr>
          <w:rFonts w:ascii="Arial" w:hAnsi="Arial" w:cs="Arial"/>
          <w:b/>
          <w:sz w:val="24"/>
        </w:rPr>
        <w:t>Specific guidance on monitoring and periodic reporting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8415"/>
      </w:tblGrid>
      <w:tr w:rsidR="009C0510" w:rsidRPr="00F866CD" w14:paraId="3CAF8CAE" w14:textId="77777777" w:rsidTr="0021055F">
        <w:tc>
          <w:tcPr>
            <w:tcW w:w="730" w:type="pct"/>
            <w:shd w:val="clear" w:color="auto" w:fill="auto"/>
          </w:tcPr>
          <w:p w14:paraId="60883690" w14:textId="77777777" w:rsidR="002C28BA" w:rsidRPr="00F866CD" w:rsidRDefault="002C28BA" w:rsidP="006B0DB6">
            <w:pPr>
              <w:spacing w:before="120"/>
              <w:rPr>
                <w:rFonts w:ascii="Arial" w:hAnsi="Arial" w:cs="Arial"/>
                <w:b/>
                <w:szCs w:val="22"/>
              </w:rPr>
            </w:pPr>
            <w:r w:rsidRPr="00F866CD">
              <w:rPr>
                <w:rFonts w:ascii="Arial" w:hAnsi="Arial" w:cs="Arial"/>
                <w:b/>
                <w:szCs w:val="22"/>
              </w:rPr>
              <w:t>Benefits of monitoring</w:t>
            </w:r>
          </w:p>
        </w:tc>
        <w:tc>
          <w:tcPr>
            <w:tcW w:w="4270" w:type="pct"/>
            <w:shd w:val="clear" w:color="auto" w:fill="auto"/>
          </w:tcPr>
          <w:p w14:paraId="64A22D45" w14:textId="312CE3EA" w:rsidR="002C28BA" w:rsidRPr="00621208" w:rsidRDefault="00461CDB" w:rsidP="001B73B6">
            <w:pPr>
              <w:keepLines/>
              <w:spacing w:before="120"/>
              <w:jc w:val="both"/>
              <w:rPr>
                <w:rFonts w:ascii="Arial" w:hAnsi="Arial" w:cs="Arial"/>
                <w:bCs/>
                <w:szCs w:val="22"/>
              </w:rPr>
            </w:pPr>
            <w:r>
              <w:rPr>
                <w:rFonts w:ascii="Arial" w:hAnsi="Arial" w:cs="Arial"/>
                <w:bCs/>
                <w:szCs w:val="22"/>
              </w:rPr>
              <w:t>M</w:t>
            </w:r>
            <w:r w:rsidR="00A4552F">
              <w:rPr>
                <w:rFonts w:ascii="Arial" w:hAnsi="Arial" w:cs="Arial"/>
                <w:bCs/>
                <w:szCs w:val="22"/>
              </w:rPr>
              <w:t>onitoring this indicator can help a State to determine the extent to which awareness</w:t>
            </w:r>
            <w:r w:rsidR="009442A9">
              <w:rPr>
                <w:rFonts w:ascii="Arial" w:hAnsi="Arial" w:cs="Arial"/>
                <w:bCs/>
                <w:szCs w:val="22"/>
              </w:rPr>
              <w:t xml:space="preserve"> </w:t>
            </w:r>
            <w:r>
              <w:rPr>
                <w:rFonts w:ascii="Arial" w:hAnsi="Arial" w:cs="Arial"/>
                <w:bCs/>
                <w:szCs w:val="22"/>
              </w:rPr>
              <w:t>raising about</w:t>
            </w:r>
            <w:r w:rsidR="00A4552F">
              <w:rPr>
                <w:rFonts w:ascii="Arial" w:hAnsi="Arial" w:cs="Arial"/>
                <w:bCs/>
                <w:szCs w:val="22"/>
              </w:rPr>
              <w:t xml:space="preserve"> the importance of ICH </w:t>
            </w:r>
            <w:r>
              <w:rPr>
                <w:rFonts w:ascii="Arial" w:hAnsi="Arial" w:cs="Arial"/>
                <w:bCs/>
                <w:szCs w:val="22"/>
              </w:rPr>
              <w:t xml:space="preserve">is being carried out </w:t>
            </w:r>
            <w:r w:rsidR="00A4552F">
              <w:rPr>
                <w:rFonts w:ascii="Arial" w:hAnsi="Arial" w:cs="Arial"/>
                <w:bCs/>
                <w:szCs w:val="22"/>
              </w:rPr>
              <w:t xml:space="preserve">in a manner that responds to the </w:t>
            </w:r>
            <w:r w:rsidR="001B73B6">
              <w:rPr>
                <w:rFonts w:ascii="Arial" w:hAnsi="Arial" w:cs="Arial"/>
                <w:bCs/>
                <w:szCs w:val="22"/>
              </w:rPr>
              <w:t xml:space="preserve">Convention and the </w:t>
            </w:r>
            <w:r w:rsidR="00A4552F">
              <w:rPr>
                <w:rFonts w:ascii="Arial" w:hAnsi="Arial" w:cs="Arial"/>
                <w:bCs/>
                <w:szCs w:val="22"/>
              </w:rPr>
              <w:t xml:space="preserve">Operational Directives. </w:t>
            </w:r>
            <w:r w:rsidR="00034164">
              <w:rPr>
                <w:rFonts w:ascii="Arial" w:hAnsi="Arial" w:cs="Arial"/>
                <w:bCs/>
                <w:szCs w:val="22"/>
              </w:rPr>
              <w:t xml:space="preserve">Monitoring can assess whether such activities enjoy the widest possible participation of communities, groups and individuals and whether such participation is inclusive and voluntary. </w:t>
            </w:r>
            <w:r w:rsidR="00404ED4">
              <w:rPr>
                <w:rFonts w:ascii="Arial" w:hAnsi="Arial" w:cs="Arial"/>
                <w:bCs/>
                <w:szCs w:val="22"/>
              </w:rPr>
              <w:t xml:space="preserve">It can also </w:t>
            </w:r>
            <w:r w:rsidR="0021055F">
              <w:rPr>
                <w:rFonts w:ascii="Arial" w:hAnsi="Arial" w:cs="Arial"/>
                <w:bCs/>
                <w:szCs w:val="22"/>
              </w:rPr>
              <w:t xml:space="preserve">help </w:t>
            </w:r>
            <w:r w:rsidR="00404ED4">
              <w:rPr>
                <w:rFonts w:ascii="Arial" w:hAnsi="Arial" w:cs="Arial"/>
                <w:bCs/>
                <w:szCs w:val="22"/>
              </w:rPr>
              <w:t xml:space="preserve">ensure that young people are involved, and that the rights </w:t>
            </w:r>
            <w:r w:rsidR="001B73B6">
              <w:rPr>
                <w:rFonts w:ascii="Arial" w:hAnsi="Arial" w:cs="Arial"/>
                <w:bCs/>
                <w:szCs w:val="22"/>
              </w:rPr>
              <w:t xml:space="preserve">as well as </w:t>
            </w:r>
            <w:r w:rsidR="00404ED4">
              <w:rPr>
                <w:rFonts w:ascii="Arial" w:hAnsi="Arial" w:cs="Arial"/>
                <w:bCs/>
                <w:szCs w:val="22"/>
              </w:rPr>
              <w:t>the moral and material interests of communities, groups and individuals are fully protected.</w:t>
            </w:r>
            <w:r w:rsidR="00034164">
              <w:rPr>
                <w:rFonts w:ascii="Arial" w:hAnsi="Arial" w:cs="Arial"/>
                <w:bCs/>
                <w:szCs w:val="22"/>
              </w:rPr>
              <w:t xml:space="preserve"> At the global level, monitoring can call attention to innovative actions and approaches in this area.</w:t>
            </w:r>
          </w:p>
        </w:tc>
      </w:tr>
      <w:tr w:rsidR="0054175C" w:rsidRPr="00F866CD" w14:paraId="1C5A6407" w14:textId="77777777" w:rsidTr="0021055F">
        <w:tc>
          <w:tcPr>
            <w:tcW w:w="730" w:type="pct"/>
            <w:shd w:val="clear" w:color="auto" w:fill="auto"/>
          </w:tcPr>
          <w:p w14:paraId="35B4B62B" w14:textId="77777777" w:rsidR="0054175C" w:rsidRPr="00F866CD" w:rsidRDefault="0054175C" w:rsidP="0054175C">
            <w:pPr>
              <w:spacing w:before="120"/>
              <w:rPr>
                <w:rFonts w:ascii="Arial" w:hAnsi="Arial" w:cs="Arial"/>
                <w:b/>
                <w:szCs w:val="22"/>
              </w:rPr>
            </w:pPr>
            <w:r w:rsidRPr="00F866CD">
              <w:rPr>
                <w:rFonts w:ascii="Arial" w:hAnsi="Arial" w:cs="Arial"/>
                <w:b/>
                <w:szCs w:val="22"/>
              </w:rPr>
              <w:t>Data sources and collection</w:t>
            </w:r>
          </w:p>
        </w:tc>
        <w:tc>
          <w:tcPr>
            <w:tcW w:w="4270" w:type="pct"/>
            <w:shd w:val="clear" w:color="auto" w:fill="auto"/>
          </w:tcPr>
          <w:p w14:paraId="70BD69FB" w14:textId="4CFC209F" w:rsidR="0054175C" w:rsidRPr="00F866CD" w:rsidRDefault="00E6303D" w:rsidP="0054175C">
            <w:pPr>
              <w:spacing w:before="120"/>
              <w:jc w:val="both"/>
              <w:rPr>
                <w:rFonts w:ascii="Arial" w:hAnsi="Arial" w:cs="Arial"/>
                <w:szCs w:val="22"/>
              </w:rPr>
            </w:pPr>
            <w:r>
              <w:rPr>
                <w:rFonts w:ascii="Arial" w:hAnsi="Arial" w:cs="Arial"/>
                <w:szCs w:val="22"/>
              </w:rPr>
              <w:t>In many cases,</w:t>
            </w:r>
            <w:r w:rsidR="001B73B6">
              <w:rPr>
                <w:rFonts w:ascii="Arial" w:hAnsi="Arial" w:cs="Arial"/>
                <w:szCs w:val="22"/>
              </w:rPr>
              <w:t xml:space="preserve"> an important data source may be </w:t>
            </w:r>
            <w:r w:rsidR="009442A9">
              <w:rPr>
                <w:rFonts w:ascii="Arial" w:hAnsi="Arial" w:cs="Arial"/>
                <w:szCs w:val="22"/>
              </w:rPr>
              <w:t>a State’s</w:t>
            </w:r>
            <w:r w:rsidR="001B73B6">
              <w:rPr>
                <w:rFonts w:ascii="Arial" w:hAnsi="Arial" w:cs="Arial"/>
                <w:szCs w:val="22"/>
              </w:rPr>
              <w:t xml:space="preserve"> responsible authorities in the field</w:t>
            </w:r>
            <w:r w:rsidR="009442A9">
              <w:rPr>
                <w:rFonts w:ascii="Arial" w:hAnsi="Arial" w:cs="Arial"/>
                <w:szCs w:val="22"/>
              </w:rPr>
              <w:t>s</w:t>
            </w:r>
            <w:r w:rsidR="001B73B6">
              <w:rPr>
                <w:rFonts w:ascii="Arial" w:hAnsi="Arial" w:cs="Arial"/>
                <w:szCs w:val="22"/>
              </w:rPr>
              <w:t xml:space="preserve"> of information, communication </w:t>
            </w:r>
            <w:r w:rsidR="00677BF5">
              <w:rPr>
                <w:rFonts w:ascii="Arial" w:hAnsi="Arial" w:cs="Arial"/>
                <w:szCs w:val="22"/>
              </w:rPr>
              <w:t>and media</w:t>
            </w:r>
            <w:r>
              <w:rPr>
                <w:rFonts w:ascii="Arial" w:hAnsi="Arial" w:cs="Arial"/>
                <w:szCs w:val="22"/>
              </w:rPr>
              <w:t xml:space="preserve">. If the State has a consultative body or coordination mechanism, it may include representatives of the media or others actively involved in raising awareness, and they can provide supplementary information. Assessment Factors 17.2 and 17.3 may </w:t>
            </w:r>
            <w:r w:rsidR="000C34E3">
              <w:rPr>
                <w:rFonts w:ascii="Arial" w:hAnsi="Arial" w:cs="Arial"/>
                <w:szCs w:val="22"/>
              </w:rPr>
              <w:t>refer to published codes or guidelines that set out the principles that should guide awareness-raising activities. Because of the public nature of most awareness raising, information will likely be readily available.</w:t>
            </w:r>
          </w:p>
          <w:p w14:paraId="2D97C4A3" w14:textId="77777777" w:rsidR="0054175C" w:rsidRPr="00F866CD" w:rsidRDefault="00BE5B3F" w:rsidP="00704766">
            <w:pPr>
              <w:keepNext/>
              <w:spacing w:before="120" w:after="60"/>
              <w:jc w:val="both"/>
              <w:rPr>
                <w:rFonts w:ascii="Arial" w:hAnsi="Arial" w:cs="Arial"/>
                <w:b/>
                <w:szCs w:val="22"/>
              </w:rPr>
            </w:pPr>
            <w:r w:rsidRPr="00F866CD">
              <w:rPr>
                <w:rFonts w:ascii="Arial" w:hAnsi="Arial" w:cs="Arial"/>
                <w:b/>
                <w:szCs w:val="22"/>
              </w:rPr>
              <w:t>P</w:t>
            </w:r>
            <w:r w:rsidR="0054175C" w:rsidRPr="00F866CD">
              <w:rPr>
                <w:rFonts w:ascii="Arial" w:hAnsi="Arial" w:cs="Arial"/>
                <w:b/>
                <w:szCs w:val="22"/>
              </w:rPr>
              <w:t>ossible data sources</w:t>
            </w:r>
          </w:p>
          <w:p w14:paraId="325F5DD5" w14:textId="77777777" w:rsidR="0054175C" w:rsidRDefault="000C34E3" w:rsidP="00BE5B3F">
            <w:pPr>
              <w:pStyle w:val="ListParagraph"/>
              <w:numPr>
                <w:ilvl w:val="0"/>
                <w:numId w:val="73"/>
              </w:numPr>
              <w:spacing w:before="120"/>
              <w:jc w:val="both"/>
              <w:rPr>
                <w:rFonts w:ascii="Arial" w:hAnsi="Arial" w:cs="Arial"/>
                <w:lang w:val="en-GB"/>
              </w:rPr>
            </w:pPr>
            <w:r>
              <w:rPr>
                <w:rFonts w:ascii="Arial" w:hAnsi="Arial" w:cs="Arial"/>
                <w:lang w:val="en-GB"/>
              </w:rPr>
              <w:t>Publications, reports and collections of awareness-raising materials</w:t>
            </w:r>
          </w:p>
          <w:p w14:paraId="0F9F8C33" w14:textId="77777777" w:rsidR="000C34E3" w:rsidRDefault="000C34E3" w:rsidP="00BE5B3F">
            <w:pPr>
              <w:pStyle w:val="ListParagraph"/>
              <w:numPr>
                <w:ilvl w:val="0"/>
                <w:numId w:val="73"/>
              </w:numPr>
              <w:spacing w:before="120"/>
              <w:jc w:val="both"/>
              <w:rPr>
                <w:rFonts w:ascii="Arial" w:hAnsi="Arial" w:cs="Arial"/>
                <w:lang w:val="en-GB"/>
              </w:rPr>
            </w:pPr>
            <w:r>
              <w:rPr>
                <w:rFonts w:ascii="Arial" w:hAnsi="Arial" w:cs="Arial"/>
                <w:lang w:val="en-GB"/>
              </w:rPr>
              <w:t>Codes of conduct or guidelines for media and others involved in raising awareness</w:t>
            </w:r>
          </w:p>
          <w:p w14:paraId="76D22F81" w14:textId="77777777" w:rsidR="002A21FF" w:rsidRDefault="002A21FF" w:rsidP="00BE5B3F">
            <w:pPr>
              <w:pStyle w:val="ListParagraph"/>
              <w:numPr>
                <w:ilvl w:val="0"/>
                <w:numId w:val="73"/>
              </w:numPr>
              <w:spacing w:before="120"/>
              <w:jc w:val="both"/>
              <w:rPr>
                <w:rFonts w:ascii="Arial" w:hAnsi="Arial" w:cs="Arial"/>
                <w:lang w:val="en-GB"/>
              </w:rPr>
            </w:pPr>
            <w:r>
              <w:rPr>
                <w:rFonts w:ascii="Arial" w:hAnsi="Arial" w:cs="Arial"/>
                <w:lang w:val="en-GB"/>
              </w:rPr>
              <w:t xml:space="preserve">Legislative and policy instruments </w:t>
            </w:r>
            <w:r w:rsidR="0021055F">
              <w:rPr>
                <w:rFonts w:ascii="Arial" w:hAnsi="Arial" w:cs="Arial"/>
                <w:lang w:val="en-GB"/>
              </w:rPr>
              <w:t>concerning</w:t>
            </w:r>
            <w:r>
              <w:rPr>
                <w:rFonts w:ascii="Arial" w:hAnsi="Arial" w:cs="Arial"/>
                <w:lang w:val="en-GB"/>
              </w:rPr>
              <w:t xml:space="preserve"> intellectual property</w:t>
            </w:r>
          </w:p>
          <w:p w14:paraId="787563CB" w14:textId="77777777" w:rsidR="000C34E3" w:rsidRDefault="000C34E3" w:rsidP="00BE5B3F">
            <w:pPr>
              <w:pStyle w:val="ListParagraph"/>
              <w:numPr>
                <w:ilvl w:val="0"/>
                <w:numId w:val="73"/>
              </w:numPr>
              <w:spacing w:before="120"/>
              <w:jc w:val="both"/>
              <w:rPr>
                <w:rFonts w:ascii="Arial" w:hAnsi="Arial" w:cs="Arial"/>
                <w:lang w:val="en-GB"/>
              </w:rPr>
            </w:pPr>
            <w:r>
              <w:rPr>
                <w:rFonts w:ascii="Arial" w:hAnsi="Arial" w:cs="Arial"/>
                <w:lang w:val="en-GB"/>
              </w:rPr>
              <w:t>Websites and reports of a Ministry of Information, Ministry of Communication, and/or Ministry of Youth</w:t>
            </w:r>
          </w:p>
          <w:p w14:paraId="4A824D5E" w14:textId="77777777" w:rsidR="000C34E3" w:rsidRDefault="000C34E3" w:rsidP="00BE5B3F">
            <w:pPr>
              <w:pStyle w:val="ListParagraph"/>
              <w:numPr>
                <w:ilvl w:val="0"/>
                <w:numId w:val="73"/>
              </w:numPr>
              <w:spacing w:before="120"/>
              <w:jc w:val="both"/>
              <w:rPr>
                <w:rFonts w:ascii="Arial" w:hAnsi="Arial" w:cs="Arial"/>
                <w:lang w:val="en-GB"/>
              </w:rPr>
            </w:pPr>
            <w:r>
              <w:rPr>
                <w:rFonts w:ascii="Arial" w:hAnsi="Arial" w:cs="Arial"/>
                <w:lang w:val="en-GB"/>
              </w:rPr>
              <w:t>Websites, blogs, video logs and social media postings</w:t>
            </w:r>
          </w:p>
          <w:p w14:paraId="03DEFB46" w14:textId="77777777" w:rsidR="000C34E3" w:rsidRPr="00F866CD" w:rsidRDefault="000C34E3" w:rsidP="00BE5B3F">
            <w:pPr>
              <w:pStyle w:val="ListParagraph"/>
              <w:numPr>
                <w:ilvl w:val="0"/>
                <w:numId w:val="73"/>
              </w:numPr>
              <w:spacing w:before="120"/>
              <w:jc w:val="both"/>
              <w:rPr>
                <w:rFonts w:ascii="Arial" w:hAnsi="Arial" w:cs="Arial"/>
                <w:lang w:val="en-GB"/>
              </w:rPr>
            </w:pPr>
            <w:r>
              <w:rPr>
                <w:rFonts w:ascii="Arial" w:hAnsi="Arial" w:cs="Arial"/>
                <w:lang w:val="en-GB"/>
              </w:rPr>
              <w:lastRenderedPageBreak/>
              <w:t>Social media groups and communities</w:t>
            </w:r>
          </w:p>
        </w:tc>
      </w:tr>
    </w:tbl>
    <w:p w14:paraId="40413866" w14:textId="77777777" w:rsidR="00320242" w:rsidRPr="00F866CD" w:rsidRDefault="00320242" w:rsidP="00A5709F">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3A467" w14:textId="77777777" w:rsidR="00A724F0" w:rsidRDefault="00A724F0" w:rsidP="002938F2">
      <w:r>
        <w:separator/>
      </w:r>
    </w:p>
    <w:p w14:paraId="4556CD26" w14:textId="77777777" w:rsidR="00A724F0" w:rsidRDefault="00A724F0"/>
  </w:endnote>
  <w:endnote w:type="continuationSeparator" w:id="0">
    <w:p w14:paraId="297D1134" w14:textId="77777777" w:rsidR="00A724F0" w:rsidRDefault="00A724F0" w:rsidP="002938F2">
      <w:r>
        <w:continuationSeparator/>
      </w:r>
    </w:p>
    <w:p w14:paraId="3E09C24B" w14:textId="77777777" w:rsidR="00A724F0" w:rsidRDefault="00A724F0"/>
  </w:endnote>
  <w:endnote w:type="continuationNotice" w:id="1">
    <w:p w14:paraId="303D1239" w14:textId="77777777" w:rsidR="00A724F0" w:rsidRDefault="00A724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463A2" w14:textId="764E40FF" w:rsidR="00C04344" w:rsidRPr="000A0709" w:rsidRDefault="003F6AEB" w:rsidP="000A0709">
    <w:pPr>
      <w:pStyle w:val="Footer"/>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677BF5">
      <w:rPr>
        <w:rFonts w:ascii="Arial" w:hAnsi="Arial" w:cs="Arial"/>
        <w:noProof/>
      </w:rPr>
      <w:t>3</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A1BFE" w14:textId="77777777" w:rsidR="00A724F0" w:rsidRDefault="00A724F0" w:rsidP="002938F2">
      <w:r>
        <w:separator/>
      </w:r>
    </w:p>
  </w:footnote>
  <w:footnote w:type="continuationSeparator" w:id="0">
    <w:p w14:paraId="3B289934" w14:textId="77777777" w:rsidR="00A724F0" w:rsidRDefault="00A724F0" w:rsidP="002938F2">
      <w:r>
        <w:continuationSeparator/>
      </w:r>
    </w:p>
    <w:p w14:paraId="1F8A29B3" w14:textId="77777777" w:rsidR="00A724F0" w:rsidRDefault="00A724F0"/>
  </w:footnote>
  <w:footnote w:type="continuationNotice" w:id="1">
    <w:p w14:paraId="30A36B19" w14:textId="77777777" w:rsidR="00A724F0" w:rsidRDefault="00A724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9EF59" w14:textId="77777777" w:rsidR="0021055F" w:rsidRDefault="00210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2818"/>
    <w:multiLevelType w:val="multilevel"/>
    <w:tmpl w:val="BA108946"/>
    <w:lvl w:ilvl="0">
      <w:start w:val="17"/>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7"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4"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6"/>
  </w:num>
  <w:num w:numId="3">
    <w:abstractNumId w:val="12"/>
  </w:num>
  <w:num w:numId="4">
    <w:abstractNumId w:val="55"/>
  </w:num>
  <w:num w:numId="5">
    <w:abstractNumId w:val="46"/>
  </w:num>
  <w:num w:numId="6">
    <w:abstractNumId w:val="5"/>
  </w:num>
  <w:num w:numId="7">
    <w:abstractNumId w:val="16"/>
  </w:num>
  <w:num w:numId="8">
    <w:abstractNumId w:val="25"/>
  </w:num>
  <w:num w:numId="9">
    <w:abstractNumId w:val="49"/>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3"/>
  </w:num>
  <w:num w:numId="17">
    <w:abstractNumId w:val="39"/>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53"/>
  </w:num>
  <w:num w:numId="27">
    <w:abstractNumId w:val="25"/>
  </w:num>
  <w:num w:numId="28">
    <w:abstractNumId w:val="25"/>
  </w:num>
  <w:num w:numId="29">
    <w:abstractNumId w:val="25"/>
  </w:num>
  <w:num w:numId="30">
    <w:abstractNumId w:val="25"/>
  </w:num>
  <w:num w:numId="31">
    <w:abstractNumId w:val="11"/>
  </w:num>
  <w:num w:numId="32">
    <w:abstractNumId w:val="9"/>
  </w:num>
  <w:num w:numId="33">
    <w:abstractNumId w:val="17"/>
  </w:num>
  <w:num w:numId="34">
    <w:abstractNumId w:val="47"/>
  </w:num>
  <w:num w:numId="35">
    <w:abstractNumId w:val="21"/>
  </w:num>
  <w:num w:numId="36">
    <w:abstractNumId w:val="41"/>
  </w:num>
  <w:num w:numId="37">
    <w:abstractNumId w:val="18"/>
  </w:num>
  <w:num w:numId="38">
    <w:abstractNumId w:val="10"/>
  </w:num>
  <w:num w:numId="39">
    <w:abstractNumId w:val="7"/>
  </w:num>
  <w:num w:numId="40">
    <w:abstractNumId w:val="20"/>
  </w:num>
  <w:num w:numId="41">
    <w:abstractNumId w:val="54"/>
  </w:num>
  <w:num w:numId="42">
    <w:abstractNumId w:val="51"/>
  </w:num>
  <w:num w:numId="43">
    <w:abstractNumId w:val="29"/>
  </w:num>
  <w:num w:numId="44">
    <w:abstractNumId w:val="13"/>
  </w:num>
  <w:num w:numId="45">
    <w:abstractNumId w:val="52"/>
  </w:num>
  <w:num w:numId="46">
    <w:abstractNumId w:val="6"/>
  </w:num>
  <w:num w:numId="47">
    <w:abstractNumId w:val="36"/>
  </w:num>
  <w:num w:numId="48">
    <w:abstractNumId w:val="56"/>
  </w:num>
  <w:num w:numId="49">
    <w:abstractNumId w:val="32"/>
  </w:num>
  <w:num w:numId="50">
    <w:abstractNumId w:val="30"/>
  </w:num>
  <w:num w:numId="51">
    <w:abstractNumId w:val="27"/>
  </w:num>
  <w:num w:numId="52">
    <w:abstractNumId w:val="38"/>
  </w:num>
  <w:num w:numId="53">
    <w:abstractNumId w:val="15"/>
  </w:num>
  <w:num w:numId="54">
    <w:abstractNumId w:val="2"/>
  </w:num>
  <w:num w:numId="55">
    <w:abstractNumId w:val="34"/>
  </w:num>
  <w:num w:numId="56">
    <w:abstractNumId w:val="40"/>
  </w:num>
  <w:num w:numId="57">
    <w:abstractNumId w:val="1"/>
  </w:num>
  <w:num w:numId="58">
    <w:abstractNumId w:val="4"/>
  </w:num>
  <w:num w:numId="59">
    <w:abstractNumId w:val="44"/>
  </w:num>
  <w:num w:numId="60">
    <w:abstractNumId w:val="3"/>
  </w:num>
  <w:num w:numId="61">
    <w:abstractNumId w:val="31"/>
  </w:num>
  <w:num w:numId="62">
    <w:abstractNumId w:val="22"/>
  </w:num>
  <w:num w:numId="63">
    <w:abstractNumId w:val="48"/>
  </w:num>
  <w:num w:numId="64">
    <w:abstractNumId w:val="19"/>
  </w:num>
  <w:num w:numId="65">
    <w:abstractNumId w:val="24"/>
  </w:num>
  <w:num w:numId="66">
    <w:abstractNumId w:val="45"/>
  </w:num>
  <w:num w:numId="67">
    <w:abstractNumId w:val="37"/>
  </w:num>
  <w:num w:numId="68">
    <w:abstractNumId w:val="14"/>
  </w:num>
  <w:num w:numId="69">
    <w:abstractNumId w:val="42"/>
  </w:num>
  <w:num w:numId="70">
    <w:abstractNumId w:val="33"/>
  </w:num>
  <w:num w:numId="71">
    <w:abstractNumId w:val="28"/>
  </w:num>
  <w:num w:numId="72">
    <w:abstractNumId w:val="50"/>
  </w:num>
  <w:num w:numId="73">
    <w:abstractNumId w:val="8"/>
  </w:num>
  <w:num w:numId="74">
    <w:abstractNumId w:val="35"/>
  </w:num>
  <w:num w:numId="75">
    <w:abstractNumId w:val="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E007AE"/>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2CCC"/>
    <w:rsid w:val="00034164"/>
    <w:rsid w:val="00036843"/>
    <w:rsid w:val="00047E58"/>
    <w:rsid w:val="00054FDC"/>
    <w:rsid w:val="0005642B"/>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34E3"/>
    <w:rsid w:val="000C65E4"/>
    <w:rsid w:val="000C7EE0"/>
    <w:rsid w:val="000D1EBC"/>
    <w:rsid w:val="000D260B"/>
    <w:rsid w:val="000D345F"/>
    <w:rsid w:val="000D7375"/>
    <w:rsid w:val="000E2EE7"/>
    <w:rsid w:val="000F023C"/>
    <w:rsid w:val="000F25BA"/>
    <w:rsid w:val="000F2B3F"/>
    <w:rsid w:val="000F7E6F"/>
    <w:rsid w:val="00106B72"/>
    <w:rsid w:val="00106D19"/>
    <w:rsid w:val="0011334A"/>
    <w:rsid w:val="00115830"/>
    <w:rsid w:val="00116489"/>
    <w:rsid w:val="0011750D"/>
    <w:rsid w:val="00121B41"/>
    <w:rsid w:val="001301DF"/>
    <w:rsid w:val="001412DE"/>
    <w:rsid w:val="00142D78"/>
    <w:rsid w:val="00144A4D"/>
    <w:rsid w:val="00151351"/>
    <w:rsid w:val="00156788"/>
    <w:rsid w:val="001609A1"/>
    <w:rsid w:val="00162554"/>
    <w:rsid w:val="00163F68"/>
    <w:rsid w:val="00173B50"/>
    <w:rsid w:val="00173E0E"/>
    <w:rsid w:val="00174B39"/>
    <w:rsid w:val="00183F6C"/>
    <w:rsid w:val="00190F16"/>
    <w:rsid w:val="00194802"/>
    <w:rsid w:val="00194AEB"/>
    <w:rsid w:val="001A431C"/>
    <w:rsid w:val="001A5519"/>
    <w:rsid w:val="001A7C3A"/>
    <w:rsid w:val="001B5C26"/>
    <w:rsid w:val="001B73B6"/>
    <w:rsid w:val="001C08BC"/>
    <w:rsid w:val="001C56BA"/>
    <w:rsid w:val="001C5B4B"/>
    <w:rsid w:val="001C6D7D"/>
    <w:rsid w:val="001D00B5"/>
    <w:rsid w:val="001D3B29"/>
    <w:rsid w:val="001D59C8"/>
    <w:rsid w:val="001D65F3"/>
    <w:rsid w:val="001E4EEB"/>
    <w:rsid w:val="001E6026"/>
    <w:rsid w:val="001F3696"/>
    <w:rsid w:val="001F37CA"/>
    <w:rsid w:val="0020163D"/>
    <w:rsid w:val="00203AD7"/>
    <w:rsid w:val="002042CC"/>
    <w:rsid w:val="00204B37"/>
    <w:rsid w:val="002074D6"/>
    <w:rsid w:val="0021055F"/>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A21FF"/>
    <w:rsid w:val="002B43D6"/>
    <w:rsid w:val="002B6B98"/>
    <w:rsid w:val="002C28BA"/>
    <w:rsid w:val="002C3B8F"/>
    <w:rsid w:val="002C444C"/>
    <w:rsid w:val="002C5021"/>
    <w:rsid w:val="002C5280"/>
    <w:rsid w:val="002C5C29"/>
    <w:rsid w:val="002D396D"/>
    <w:rsid w:val="002D71D4"/>
    <w:rsid w:val="002E113D"/>
    <w:rsid w:val="002F17E1"/>
    <w:rsid w:val="003043A9"/>
    <w:rsid w:val="0030454E"/>
    <w:rsid w:val="003140D2"/>
    <w:rsid w:val="00320242"/>
    <w:rsid w:val="00322A3A"/>
    <w:rsid w:val="00324A32"/>
    <w:rsid w:val="00325D6E"/>
    <w:rsid w:val="00327BF6"/>
    <w:rsid w:val="00334977"/>
    <w:rsid w:val="00337194"/>
    <w:rsid w:val="00342EE8"/>
    <w:rsid w:val="00344D78"/>
    <w:rsid w:val="00346517"/>
    <w:rsid w:val="00351CCB"/>
    <w:rsid w:val="00352033"/>
    <w:rsid w:val="0035648A"/>
    <w:rsid w:val="00362B41"/>
    <w:rsid w:val="00363995"/>
    <w:rsid w:val="00364E5E"/>
    <w:rsid w:val="00370E9B"/>
    <w:rsid w:val="003763D8"/>
    <w:rsid w:val="00377E4B"/>
    <w:rsid w:val="00383BA9"/>
    <w:rsid w:val="003845B0"/>
    <w:rsid w:val="00385B34"/>
    <w:rsid w:val="00386C08"/>
    <w:rsid w:val="00387D88"/>
    <w:rsid w:val="0039446E"/>
    <w:rsid w:val="003A260A"/>
    <w:rsid w:val="003A2BC4"/>
    <w:rsid w:val="003B31BE"/>
    <w:rsid w:val="003B504D"/>
    <w:rsid w:val="003C7065"/>
    <w:rsid w:val="003D2E0D"/>
    <w:rsid w:val="003D5113"/>
    <w:rsid w:val="003D5BFC"/>
    <w:rsid w:val="003D6E10"/>
    <w:rsid w:val="003E0C0F"/>
    <w:rsid w:val="003E0E28"/>
    <w:rsid w:val="003E19D5"/>
    <w:rsid w:val="003E76A8"/>
    <w:rsid w:val="003F5B90"/>
    <w:rsid w:val="003F6AEB"/>
    <w:rsid w:val="00404856"/>
    <w:rsid w:val="00404ED4"/>
    <w:rsid w:val="00405DE7"/>
    <w:rsid w:val="00406ED7"/>
    <w:rsid w:val="004108B6"/>
    <w:rsid w:val="0041110F"/>
    <w:rsid w:val="0041300C"/>
    <w:rsid w:val="00414B68"/>
    <w:rsid w:val="00430ED2"/>
    <w:rsid w:val="00434773"/>
    <w:rsid w:val="004367F5"/>
    <w:rsid w:val="004458C9"/>
    <w:rsid w:val="00447C66"/>
    <w:rsid w:val="00461CDB"/>
    <w:rsid w:val="00462F38"/>
    <w:rsid w:val="00471B34"/>
    <w:rsid w:val="00474AFE"/>
    <w:rsid w:val="00477E66"/>
    <w:rsid w:val="00480809"/>
    <w:rsid w:val="004831C7"/>
    <w:rsid w:val="00486A5E"/>
    <w:rsid w:val="00493F92"/>
    <w:rsid w:val="004A0C2B"/>
    <w:rsid w:val="004A610E"/>
    <w:rsid w:val="004C20E2"/>
    <w:rsid w:val="004E056C"/>
    <w:rsid w:val="004E2817"/>
    <w:rsid w:val="004E2AE8"/>
    <w:rsid w:val="004E418A"/>
    <w:rsid w:val="005016FB"/>
    <w:rsid w:val="00504256"/>
    <w:rsid w:val="00511D17"/>
    <w:rsid w:val="005157E2"/>
    <w:rsid w:val="0051699F"/>
    <w:rsid w:val="00516DE3"/>
    <w:rsid w:val="005300BF"/>
    <w:rsid w:val="00532631"/>
    <w:rsid w:val="005414A1"/>
    <w:rsid w:val="0054175C"/>
    <w:rsid w:val="005473CF"/>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DD6"/>
    <w:rsid w:val="006032AE"/>
    <w:rsid w:val="00603F71"/>
    <w:rsid w:val="00605202"/>
    <w:rsid w:val="006058FD"/>
    <w:rsid w:val="00621092"/>
    <w:rsid w:val="00621208"/>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77BF5"/>
    <w:rsid w:val="00686D60"/>
    <w:rsid w:val="00691869"/>
    <w:rsid w:val="006A0D86"/>
    <w:rsid w:val="006A49AE"/>
    <w:rsid w:val="006A56C0"/>
    <w:rsid w:val="006C0911"/>
    <w:rsid w:val="006C737A"/>
    <w:rsid w:val="006D46FB"/>
    <w:rsid w:val="006E29C0"/>
    <w:rsid w:val="006E4CC7"/>
    <w:rsid w:val="006E752A"/>
    <w:rsid w:val="006E7CF0"/>
    <w:rsid w:val="006F3E83"/>
    <w:rsid w:val="006F4873"/>
    <w:rsid w:val="006F4B83"/>
    <w:rsid w:val="006F7F47"/>
    <w:rsid w:val="00701458"/>
    <w:rsid w:val="00701D7E"/>
    <w:rsid w:val="00704766"/>
    <w:rsid w:val="007119B8"/>
    <w:rsid w:val="0072415E"/>
    <w:rsid w:val="007247D7"/>
    <w:rsid w:val="007250E3"/>
    <w:rsid w:val="007277C8"/>
    <w:rsid w:val="00732057"/>
    <w:rsid w:val="007368A2"/>
    <w:rsid w:val="007418AE"/>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69DE"/>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9A6"/>
    <w:rsid w:val="008147BA"/>
    <w:rsid w:val="008269B0"/>
    <w:rsid w:val="0083067E"/>
    <w:rsid w:val="00832357"/>
    <w:rsid w:val="0083488D"/>
    <w:rsid w:val="00842F2E"/>
    <w:rsid w:val="008466C3"/>
    <w:rsid w:val="00846809"/>
    <w:rsid w:val="00851458"/>
    <w:rsid w:val="00861A47"/>
    <w:rsid w:val="008707FF"/>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3622E"/>
    <w:rsid w:val="009442A9"/>
    <w:rsid w:val="00946D71"/>
    <w:rsid w:val="009577E1"/>
    <w:rsid w:val="009677FD"/>
    <w:rsid w:val="00971CA1"/>
    <w:rsid w:val="0097349C"/>
    <w:rsid w:val="009814C2"/>
    <w:rsid w:val="00982FFD"/>
    <w:rsid w:val="00985265"/>
    <w:rsid w:val="00985856"/>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50C7"/>
    <w:rsid w:val="00A2307A"/>
    <w:rsid w:val="00A4552F"/>
    <w:rsid w:val="00A462C6"/>
    <w:rsid w:val="00A519A2"/>
    <w:rsid w:val="00A51BDC"/>
    <w:rsid w:val="00A535B7"/>
    <w:rsid w:val="00A5709F"/>
    <w:rsid w:val="00A616C4"/>
    <w:rsid w:val="00A61F20"/>
    <w:rsid w:val="00A64796"/>
    <w:rsid w:val="00A66CD4"/>
    <w:rsid w:val="00A70883"/>
    <w:rsid w:val="00A724F0"/>
    <w:rsid w:val="00A77AEB"/>
    <w:rsid w:val="00A81F0A"/>
    <w:rsid w:val="00A85C7A"/>
    <w:rsid w:val="00A86042"/>
    <w:rsid w:val="00AA36F9"/>
    <w:rsid w:val="00AA444A"/>
    <w:rsid w:val="00AB1528"/>
    <w:rsid w:val="00AD615A"/>
    <w:rsid w:val="00AD6BD4"/>
    <w:rsid w:val="00AE1B18"/>
    <w:rsid w:val="00AE1D83"/>
    <w:rsid w:val="00AE2DFB"/>
    <w:rsid w:val="00AE3061"/>
    <w:rsid w:val="00AF15BA"/>
    <w:rsid w:val="00AF1C32"/>
    <w:rsid w:val="00AF65C6"/>
    <w:rsid w:val="00B11AE3"/>
    <w:rsid w:val="00B121A6"/>
    <w:rsid w:val="00B300B8"/>
    <w:rsid w:val="00B32A28"/>
    <w:rsid w:val="00B33904"/>
    <w:rsid w:val="00B3751E"/>
    <w:rsid w:val="00B427FE"/>
    <w:rsid w:val="00B51737"/>
    <w:rsid w:val="00B6102A"/>
    <w:rsid w:val="00B6167A"/>
    <w:rsid w:val="00B62ED0"/>
    <w:rsid w:val="00B64196"/>
    <w:rsid w:val="00B66A7A"/>
    <w:rsid w:val="00B70266"/>
    <w:rsid w:val="00B74304"/>
    <w:rsid w:val="00B82A71"/>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17FE4"/>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87194"/>
    <w:rsid w:val="00C90629"/>
    <w:rsid w:val="00C90C51"/>
    <w:rsid w:val="00CA3ED6"/>
    <w:rsid w:val="00CA7CF4"/>
    <w:rsid w:val="00CB0F37"/>
    <w:rsid w:val="00CB1135"/>
    <w:rsid w:val="00CB590B"/>
    <w:rsid w:val="00CC02C5"/>
    <w:rsid w:val="00CC2BC6"/>
    <w:rsid w:val="00CC3AAB"/>
    <w:rsid w:val="00CD324E"/>
    <w:rsid w:val="00CD4A28"/>
    <w:rsid w:val="00CD54BD"/>
    <w:rsid w:val="00CD6C36"/>
    <w:rsid w:val="00CE02F9"/>
    <w:rsid w:val="00CE2586"/>
    <w:rsid w:val="00CF05D7"/>
    <w:rsid w:val="00CF34A6"/>
    <w:rsid w:val="00CF3F93"/>
    <w:rsid w:val="00D020F3"/>
    <w:rsid w:val="00D04515"/>
    <w:rsid w:val="00D065AD"/>
    <w:rsid w:val="00D22831"/>
    <w:rsid w:val="00D404B7"/>
    <w:rsid w:val="00D44509"/>
    <w:rsid w:val="00D448CB"/>
    <w:rsid w:val="00D47226"/>
    <w:rsid w:val="00D47ED5"/>
    <w:rsid w:val="00D61779"/>
    <w:rsid w:val="00D73DB6"/>
    <w:rsid w:val="00D809E5"/>
    <w:rsid w:val="00D81948"/>
    <w:rsid w:val="00D90819"/>
    <w:rsid w:val="00D93291"/>
    <w:rsid w:val="00D9501F"/>
    <w:rsid w:val="00DB50D5"/>
    <w:rsid w:val="00DC5537"/>
    <w:rsid w:val="00DD11EE"/>
    <w:rsid w:val="00DD52A0"/>
    <w:rsid w:val="00DE5590"/>
    <w:rsid w:val="00DE6364"/>
    <w:rsid w:val="00DF1D9E"/>
    <w:rsid w:val="00DF3DA3"/>
    <w:rsid w:val="00DF5DA4"/>
    <w:rsid w:val="00E007AE"/>
    <w:rsid w:val="00E06492"/>
    <w:rsid w:val="00E065CE"/>
    <w:rsid w:val="00E06A00"/>
    <w:rsid w:val="00E13E03"/>
    <w:rsid w:val="00E22B99"/>
    <w:rsid w:val="00E24A9D"/>
    <w:rsid w:val="00E258D9"/>
    <w:rsid w:val="00E339A3"/>
    <w:rsid w:val="00E35B8C"/>
    <w:rsid w:val="00E4003A"/>
    <w:rsid w:val="00E439CA"/>
    <w:rsid w:val="00E46DDB"/>
    <w:rsid w:val="00E473F3"/>
    <w:rsid w:val="00E5219B"/>
    <w:rsid w:val="00E56905"/>
    <w:rsid w:val="00E6303D"/>
    <w:rsid w:val="00E64BE4"/>
    <w:rsid w:val="00E73923"/>
    <w:rsid w:val="00E85565"/>
    <w:rsid w:val="00E87F91"/>
    <w:rsid w:val="00E94BC6"/>
    <w:rsid w:val="00EA0563"/>
    <w:rsid w:val="00EA198F"/>
    <w:rsid w:val="00EA2EA1"/>
    <w:rsid w:val="00EA3CB9"/>
    <w:rsid w:val="00EA59EB"/>
    <w:rsid w:val="00EA67F3"/>
    <w:rsid w:val="00EB48F8"/>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941F0"/>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DB31E4"/>
  <w15:docId w15:val="{3C0DB055-41F3-48BF-BA47-05173B6E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210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 w:id="211852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270B1-1C6C-4017-BA8D-E710B529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6</TotalTime>
  <Pages>3</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7</cp:revision>
  <dcterms:created xsi:type="dcterms:W3CDTF">2019-07-24T00:20:00Z</dcterms:created>
  <dcterms:modified xsi:type="dcterms:W3CDTF">2019-12-06T17:07:00Z</dcterms:modified>
</cp:coreProperties>
</file>