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3631C" w14:textId="77777777" w:rsidR="004325DC" w:rsidRPr="00B0489C" w:rsidRDefault="002B6A2C" w:rsidP="00BD3D90">
      <w:pPr>
        <w:pStyle w:val="Caschap"/>
      </w:pPr>
      <w:bookmarkStart w:id="0" w:name="_Toc241065307"/>
      <w:bookmarkStart w:id="1" w:name="_Toc301443506"/>
      <w:bookmarkStart w:id="2" w:name="_Toc321407153"/>
      <w:r w:rsidRPr="00A75027">
        <w:rPr>
          <w:rFonts w:hint="eastAsia"/>
        </w:rPr>
        <w:t>É</w:t>
      </w:r>
      <w:r w:rsidR="00FE2223" w:rsidRPr="0014251F">
        <w:t>tude de cas</w:t>
      </w:r>
      <w:r w:rsidR="00FE2223" w:rsidRPr="0014251F">
        <w:rPr>
          <w:rFonts w:hint="eastAsia"/>
        </w:rPr>
        <w:t> </w:t>
      </w:r>
      <w:r w:rsidR="00FE2223" w:rsidRPr="00AF6608">
        <w:t>23</w:t>
      </w:r>
      <w:bookmarkEnd w:id="0"/>
    </w:p>
    <w:p w14:paraId="0F9DFD8B" w14:textId="08C6B4D3" w:rsidR="004325DC" w:rsidRPr="00805A46" w:rsidRDefault="00FE2223" w:rsidP="00BD3D90">
      <w:pPr>
        <w:pStyle w:val="Cas"/>
        <w:rPr>
          <w:color w:val="0000FF"/>
        </w:rPr>
      </w:pPr>
      <w:bookmarkStart w:id="3" w:name="_Toc238963400"/>
      <w:bookmarkStart w:id="4" w:name="_Toc241065308"/>
      <w:r w:rsidRPr="00805A46">
        <w:rPr>
          <w:color w:val="0000FF"/>
        </w:rPr>
        <w:t>Sauvegarde par la documentation et l’éducation en Estonie</w:t>
      </w:r>
      <w:bookmarkEnd w:id="1"/>
      <w:bookmarkEnd w:id="2"/>
      <w:bookmarkEnd w:id="3"/>
      <w:bookmarkEnd w:id="4"/>
    </w:p>
    <w:p w14:paraId="3B148534" w14:textId="77777777" w:rsidR="004325DC" w:rsidRDefault="002B6A2C" w:rsidP="00914287">
      <w:pPr>
        <w:pStyle w:val="Texte1"/>
        <w:rPr>
          <w:snapToGrid w:val="0"/>
        </w:rPr>
      </w:pPr>
      <w:r w:rsidRPr="00556D69">
        <w:rPr>
          <w:snapToGrid w:val="0"/>
        </w:rPr>
        <w:t xml:space="preserve">Anu </w:t>
      </w:r>
      <w:proofErr w:type="spellStart"/>
      <w:r w:rsidRPr="00556D69">
        <w:rPr>
          <w:snapToGrid w:val="0"/>
        </w:rPr>
        <w:t>Raud</w:t>
      </w:r>
      <w:proofErr w:type="spellEnd"/>
      <w:r w:rsidRPr="00556D69">
        <w:rPr>
          <w:snapToGrid w:val="0"/>
        </w:rPr>
        <w:t xml:space="preserve"> est une célèbre artiste estonienne spécialisée dans le textile, professeur à l’Académie des arts de Tallinn, et directrice et fondatrice du Département d’architecture agricole et des arts et métiers domestiques à l’Académie culturelle Viljandi, qui fait partie de l’Université de Tartu en Estonie. En s’appuyant sur ses propres compétences et sur le système éducatif formel estonien, Anu </w:t>
      </w:r>
      <w:proofErr w:type="spellStart"/>
      <w:r w:rsidRPr="00556D69">
        <w:rPr>
          <w:snapToGrid w:val="0"/>
        </w:rPr>
        <w:t>Raud</w:t>
      </w:r>
      <w:proofErr w:type="spellEnd"/>
      <w:r w:rsidRPr="00556D69">
        <w:rPr>
          <w:snapToGrid w:val="0"/>
        </w:rPr>
        <w:t xml:space="preserve"> a beaucoup contribué à la transmission des savoir-faire estoniens traditionnels liés au tricot et au tissage.</w:t>
      </w:r>
    </w:p>
    <w:p w14:paraId="1D46EF37" w14:textId="77777777" w:rsidR="004325DC" w:rsidRDefault="002B6A2C" w:rsidP="00914287">
      <w:pPr>
        <w:pStyle w:val="Texte1"/>
        <w:rPr>
          <w:snapToGrid w:val="0"/>
        </w:rPr>
      </w:pPr>
      <w:r w:rsidRPr="00556D69">
        <w:rPr>
          <w:snapToGrid w:val="0"/>
        </w:rPr>
        <w:t xml:space="preserve">À la fin du </w:t>
      </w:r>
      <w:proofErr w:type="spellStart"/>
      <w:r w:rsidR="004325DC" w:rsidRPr="00914287">
        <w:rPr>
          <w:smallCaps/>
          <w:snapToGrid w:val="0"/>
        </w:rPr>
        <w:t>xix</w:t>
      </w:r>
      <w:r w:rsidR="004F3C16" w:rsidRPr="00556D69">
        <w:rPr>
          <w:snapToGrid w:val="0"/>
          <w:vertAlign w:val="superscript"/>
        </w:rPr>
        <w:t>e</w:t>
      </w:r>
      <w:proofErr w:type="spellEnd"/>
      <w:r w:rsidR="004F3C16" w:rsidRPr="00556D69">
        <w:rPr>
          <w:snapToGrid w:val="0"/>
        </w:rPr>
        <w:t xml:space="preserve"> </w:t>
      </w:r>
      <w:r w:rsidRPr="00556D69">
        <w:rPr>
          <w:snapToGrid w:val="0"/>
        </w:rPr>
        <w:t xml:space="preserve">siècle, le grand-père d’Anu </w:t>
      </w:r>
      <w:proofErr w:type="spellStart"/>
      <w:r w:rsidRPr="00556D69">
        <w:rPr>
          <w:snapToGrid w:val="0"/>
        </w:rPr>
        <w:t>Raud</w:t>
      </w:r>
      <w:proofErr w:type="spellEnd"/>
      <w:r w:rsidRPr="00556D69">
        <w:rPr>
          <w:snapToGrid w:val="0"/>
        </w:rPr>
        <w:t xml:space="preserve"> créa un domaine agricole, la ferme </w:t>
      </w:r>
      <w:proofErr w:type="spellStart"/>
      <w:r w:rsidRPr="00556D69">
        <w:rPr>
          <w:snapToGrid w:val="0"/>
        </w:rPr>
        <w:t>Kääriku</w:t>
      </w:r>
      <w:proofErr w:type="spellEnd"/>
      <w:r w:rsidRPr="00556D69">
        <w:rPr>
          <w:snapToGrid w:val="0"/>
        </w:rPr>
        <w:t xml:space="preserve">, que la famille revendit par la suite. En 1990, Anu </w:t>
      </w:r>
      <w:proofErr w:type="spellStart"/>
      <w:r w:rsidRPr="00556D69">
        <w:rPr>
          <w:snapToGrid w:val="0"/>
        </w:rPr>
        <w:t>Raud</w:t>
      </w:r>
      <w:proofErr w:type="spellEnd"/>
      <w:r w:rsidRPr="00556D69">
        <w:rPr>
          <w:snapToGrid w:val="0"/>
        </w:rPr>
        <w:t xml:space="preserve"> racheta les terres et fit revivre la ferme en créant un atelier, un musée et un centre de formation consacrés aux arts populaires. Le Musée </w:t>
      </w:r>
      <w:proofErr w:type="spellStart"/>
      <w:r w:rsidRPr="00556D69">
        <w:rPr>
          <w:snapToGrid w:val="0"/>
        </w:rPr>
        <w:t>Heimtali</w:t>
      </w:r>
      <w:proofErr w:type="spellEnd"/>
      <w:r w:rsidRPr="00556D69">
        <w:rPr>
          <w:snapToGrid w:val="0"/>
        </w:rPr>
        <w:t xml:space="preserve"> est installé dans une ancienne école située dans l’enceinte de la ferme.</w:t>
      </w:r>
    </w:p>
    <w:p w14:paraId="4553C3DB" w14:textId="77777777" w:rsidR="004325DC" w:rsidRDefault="002B6A2C" w:rsidP="00914287">
      <w:pPr>
        <w:pStyle w:val="Texte1"/>
        <w:rPr>
          <w:snapToGrid w:val="0"/>
        </w:rPr>
      </w:pPr>
      <w:r w:rsidRPr="00556D69">
        <w:rPr>
          <w:snapToGrid w:val="0"/>
        </w:rPr>
        <w:t xml:space="preserve">Le musée contribue à sensibiliser le public aux méthodes traditionnelles de tricot et de tissage en Estonie. Il présente la collection de textiles ethnographiques réunie par Anu </w:t>
      </w:r>
      <w:proofErr w:type="spellStart"/>
      <w:r w:rsidRPr="00556D69">
        <w:rPr>
          <w:snapToGrid w:val="0"/>
        </w:rPr>
        <w:t>Raud</w:t>
      </w:r>
      <w:proofErr w:type="spellEnd"/>
      <w:r w:rsidRPr="00556D69">
        <w:rPr>
          <w:snapToGrid w:val="0"/>
        </w:rPr>
        <w:t xml:space="preserve"> et accueille des ateliers ouverts aux étudiants et aux élèves, contribuant ainsi à la transmission des compétences requises pour la création des motifs de tricot estoniens traditionnels. Les étudiants qui travaillent avec Anu </w:t>
      </w:r>
      <w:proofErr w:type="spellStart"/>
      <w:r w:rsidRPr="00556D69">
        <w:rPr>
          <w:snapToGrid w:val="0"/>
        </w:rPr>
        <w:t>Raud</w:t>
      </w:r>
      <w:proofErr w:type="spellEnd"/>
      <w:r w:rsidRPr="00556D69">
        <w:rPr>
          <w:snapToGrid w:val="0"/>
        </w:rPr>
        <w:t xml:space="preserve"> analysent et documentent les motifs tissés et tricotés dans les musées et les autres collections du pays, et enrichissent ainsi la collection de motifs populaires du Musée </w:t>
      </w:r>
      <w:proofErr w:type="spellStart"/>
      <w:r w:rsidRPr="00556D69">
        <w:rPr>
          <w:snapToGrid w:val="0"/>
        </w:rPr>
        <w:t>Heimtali</w:t>
      </w:r>
      <w:proofErr w:type="spellEnd"/>
      <w:r w:rsidRPr="00556D69">
        <w:rPr>
          <w:snapToGrid w:val="0"/>
        </w:rPr>
        <w:t xml:space="preserve">. Anu </w:t>
      </w:r>
      <w:proofErr w:type="spellStart"/>
      <w:r w:rsidRPr="00556D69">
        <w:rPr>
          <w:snapToGrid w:val="0"/>
        </w:rPr>
        <w:t>Raud</w:t>
      </w:r>
      <w:proofErr w:type="spellEnd"/>
      <w:r w:rsidRPr="00556D69">
        <w:rPr>
          <w:snapToGrid w:val="0"/>
        </w:rPr>
        <w:t xml:space="preserve"> et ses étudiants réutilisent ces motifs pour créer de nouveaux objets, comme des peluches, ou pour confectionner des gants et des chaussettes traditionnels. Alors que beaucoup de personnes achètent des vêtements importés bon marché et que les enfants sont de moins en moins nombreux à apprendre à tricoter ou à tisser, la réutilisation des motifs traditionnels estoniens dans de nouveaux produits semble constituer une bonne solution pour sauvegarder à la fois les savoir-faire liés au tricot et au tissage et les compétences permettant de recréer les motifs traditionnels complexes de la région.</w:t>
      </w:r>
    </w:p>
    <w:p w14:paraId="1B61412F" w14:textId="77777777" w:rsidR="00D50878" w:rsidRDefault="00D50878" w:rsidP="00914287">
      <w:pPr>
        <w:pStyle w:val="Texte1"/>
        <w:rPr>
          <w:snapToGrid w:val="0"/>
        </w:rPr>
      </w:pPr>
    </w:p>
    <w:p w14:paraId="1E623277" w14:textId="77777777" w:rsidR="004325DC" w:rsidRPr="00BD3D90" w:rsidRDefault="004325DC" w:rsidP="00F607A1">
      <w:pPr>
        <w:ind w:left="0"/>
      </w:pPr>
      <w:bookmarkStart w:id="5" w:name="_GoBack"/>
      <w:bookmarkEnd w:id="5"/>
    </w:p>
    <w:sectPr w:rsidR="004325DC" w:rsidRPr="00BD3D90" w:rsidSect="0078686D">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4712B077" w:rsidR="00780028" w:rsidRDefault="00780028" w:rsidP="00BD3D90">
    <w:pPr>
      <w:pStyle w:val="Footer"/>
    </w:pPr>
    <w:r>
      <w:rPr>
        <w:noProof/>
        <w:lang w:eastAsia="ja-JP"/>
      </w:rPr>
      <w:drawing>
        <wp:anchor distT="0" distB="0" distL="114300" distR="114300" simplePos="0" relativeHeight="252058624" behindDoc="1" locked="1" layoutInCell="1" allowOverlap="0" wp14:anchorId="330896AE" wp14:editId="4F7B6FFB">
          <wp:simplePos x="0" y="0"/>
          <wp:positionH relativeFrom="column">
            <wp:posOffset>0</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t>© UNESCO • Ne pas reproduire sans autorisation</w:t>
    </w:r>
    <w:r>
      <w:tab/>
      <w:t>CS33-v1.0-FR</w:t>
    </w:r>
    <w:r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0B59DF42" w:rsidR="00780028" w:rsidRPr="00BD3D90" w:rsidRDefault="00317F71" w:rsidP="00BD3D90">
    <w:pPr>
      <w:pStyle w:val="Footer"/>
      <w:tabs>
        <w:tab w:val="left" w:pos="2453"/>
      </w:tabs>
      <w:rPr>
        <w:sz w:val="20"/>
      </w:rPr>
    </w:pPr>
    <w:r>
      <w:rPr>
        <w:noProof/>
        <w:lang w:eastAsia="ja-JP"/>
      </w:rPr>
      <w:drawing>
        <wp:anchor distT="0" distB="0" distL="114300" distR="114300" simplePos="0" relativeHeight="251658752" behindDoc="0" locked="0" layoutInCell="1" allowOverlap="1" wp14:anchorId="3F3437B9" wp14:editId="79F68A3F">
          <wp:simplePos x="0" y="0"/>
          <wp:positionH relativeFrom="column">
            <wp:posOffset>2533650</wp:posOffset>
          </wp:positionH>
          <wp:positionV relativeFrom="paragraph">
            <wp:posOffset>9525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D50878">
      <w:t>2</w:t>
    </w:r>
    <w:r w:rsidR="00780028">
      <w:t>3-v1.0-FR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3D95C8EC">
          <wp:simplePos x="0" y="0"/>
          <wp:positionH relativeFrom="column">
            <wp:posOffset>4679315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5946E0C1" w:rsidR="00780028" w:rsidRDefault="00780028" w:rsidP="00BD3D90">
    <w:pPr>
      <w:pStyle w:val="Header"/>
    </w:pPr>
    <w:r>
      <w:rPr>
        <w:rStyle w:val="PageNumber"/>
      </w:rPr>
      <w:fldChar w:fldCharType="begin"/>
    </w:r>
    <w:r>
      <w:rPr>
        <w:rStyle w:val="PageNumber"/>
      </w:rPr>
      <w:instrText xml:space="preserve"> PAGE </w:instrText>
    </w:r>
    <w:r>
      <w:rPr>
        <w:rStyle w:val="PageNumber"/>
      </w:rPr>
      <w:fldChar w:fldCharType="separate"/>
    </w:r>
    <w:r w:rsidR="003F7AB4">
      <w:rPr>
        <w:rStyle w:val="PageNumber"/>
        <w:noProof/>
      </w:rPr>
      <w:t>4</w:t>
    </w:r>
    <w:r>
      <w:rPr>
        <w:rStyle w:val="PageNumber"/>
      </w:rPr>
      <w:fldChar w:fldCharType="end"/>
    </w:r>
    <w:r>
      <w:tab/>
    </w:r>
    <w:r>
      <w:tab/>
    </w:r>
    <w:proofErr w:type="spellStart"/>
    <w:r>
      <w:t>Étude</w:t>
    </w:r>
    <w:proofErr w:type="spellEnd"/>
    <w:r>
      <w:t xml:space="preserve"> de </w:t>
    </w:r>
    <w:proofErr w:type="spellStart"/>
    <w:r>
      <w:t>cas</w:t>
    </w:r>
    <w:proofErr w:type="spellEnd"/>
    <w:r>
      <w:t xml:space="preserve"> 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3F7AB4">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4456D6C9" w:rsidR="00780028" w:rsidRPr="009F7A02" w:rsidRDefault="00780028" w:rsidP="003F7AB4">
    <w:pPr>
      <w:pStyle w:val="Header"/>
      <w:ind w:right="360"/>
    </w:pPr>
    <w:r>
      <w:rPr>
        <w:rStyle w:val="PageNumber"/>
      </w:rPr>
      <w:tab/>
    </w:r>
    <w:proofErr w:type="spellStart"/>
    <w:r>
      <w:rPr>
        <w:rStyle w:val="PageNumber"/>
      </w:rPr>
      <w:t>Étude</w:t>
    </w:r>
    <w:r w:rsidR="00D50878">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57BE6"/>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37AC"/>
    <w:rsid w:val="002F739D"/>
    <w:rsid w:val="0030168E"/>
    <w:rsid w:val="003032C4"/>
    <w:rsid w:val="00317559"/>
    <w:rsid w:val="003178E2"/>
    <w:rsid w:val="00317F71"/>
    <w:rsid w:val="003238D3"/>
    <w:rsid w:val="003259DC"/>
    <w:rsid w:val="0032659F"/>
    <w:rsid w:val="00330A6B"/>
    <w:rsid w:val="003356E3"/>
    <w:rsid w:val="003357CD"/>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3F7AB4"/>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666BE"/>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0392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2354"/>
    <w:rsid w:val="007F6848"/>
    <w:rsid w:val="00801003"/>
    <w:rsid w:val="0080143F"/>
    <w:rsid w:val="0080154D"/>
    <w:rsid w:val="00801CFC"/>
    <w:rsid w:val="00803BA6"/>
    <w:rsid w:val="0080530D"/>
    <w:rsid w:val="00805A46"/>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E6517"/>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0014"/>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0DCB"/>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E3E"/>
    <w:rsid w:val="00C20FB3"/>
    <w:rsid w:val="00C22D41"/>
    <w:rsid w:val="00C243AB"/>
    <w:rsid w:val="00C33A94"/>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0878"/>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27957"/>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1E41-E5C2-4CB6-84C7-0E6F8AB5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2014-07-07T17:25:00Z</dcterms:created>
  <dcterms:modified xsi:type="dcterms:W3CDTF">2018-03-19T08:27:00Z</dcterms:modified>
</cp:coreProperties>
</file>