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75" w:rsidRPr="000137E8" w:rsidRDefault="00A46DAD" w:rsidP="00E01CEB">
      <w:pPr>
        <w:pStyle w:val="Caschap"/>
        <w:rPr>
          <w:lang w:val="fr-FR"/>
        </w:rPr>
      </w:pPr>
      <w:r>
        <w:rPr>
          <w:lang w:val="fr-FR"/>
        </w:rPr>
        <w:t>ÉTUDE DE CAS</w:t>
      </w:r>
      <w:r w:rsidR="00E01CEB" w:rsidRPr="000137E8">
        <w:rPr>
          <w:lang w:val="fr-FR"/>
        </w:rPr>
        <w:t xml:space="preserve"> 49</w:t>
      </w:r>
    </w:p>
    <w:p w:rsidR="00C229FD" w:rsidRPr="000137E8" w:rsidRDefault="00A8709E" w:rsidP="00E01CEB">
      <w:pPr>
        <w:pStyle w:val="Cas"/>
        <w:rPr>
          <w:lang w:val="fr-FR"/>
        </w:rPr>
      </w:pPr>
      <w:r w:rsidRPr="000137E8">
        <w:rPr>
          <w:lang w:val="fr-FR"/>
        </w:rPr>
        <w:t>Inventaire en ligne de la culture vivante en Écosse</w:t>
      </w:r>
    </w:p>
    <w:p w:rsidR="00C229FD" w:rsidRPr="000137E8" w:rsidRDefault="003D7FE0" w:rsidP="00E01CEB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val="fr-FR" w:eastAsia="en-US"/>
        </w:rPr>
      </w:pPr>
      <w:r w:rsidRPr="000137E8">
        <w:rPr>
          <w:rFonts w:eastAsia="Times New Roman"/>
          <w:iCs w:val="0"/>
          <w:snapToGrid/>
          <w:sz w:val="20"/>
          <w:szCs w:val="24"/>
          <w:lang w:val="fr-FR" w:eastAsia="en-US"/>
        </w:rPr>
        <w:t xml:space="preserve">Notes </w:t>
      </w:r>
      <w:r w:rsidR="00E5413F" w:rsidRPr="000137E8">
        <w:rPr>
          <w:rFonts w:eastAsia="Times New Roman"/>
          <w:iCs w:val="0"/>
          <w:snapToGrid/>
          <w:sz w:val="20"/>
          <w:szCs w:val="24"/>
          <w:lang w:val="fr-FR" w:eastAsia="en-US"/>
        </w:rPr>
        <w:t>à l’intention du f</w:t>
      </w:r>
      <w:r w:rsidRPr="000137E8">
        <w:rPr>
          <w:rFonts w:eastAsia="Times New Roman"/>
          <w:iCs w:val="0"/>
          <w:snapToGrid/>
          <w:sz w:val="20"/>
          <w:szCs w:val="24"/>
          <w:lang w:val="fr-FR" w:eastAsia="en-US"/>
        </w:rPr>
        <w:t>acilitat</w:t>
      </w:r>
      <w:r w:rsidR="00E5413F" w:rsidRPr="000137E8">
        <w:rPr>
          <w:rFonts w:eastAsia="Times New Roman"/>
          <w:iCs w:val="0"/>
          <w:snapToGrid/>
          <w:sz w:val="20"/>
          <w:szCs w:val="24"/>
          <w:lang w:val="fr-FR" w:eastAsia="en-US"/>
        </w:rPr>
        <w:t>eu</w:t>
      </w:r>
      <w:r w:rsidRPr="000137E8">
        <w:rPr>
          <w:rFonts w:eastAsia="Times New Roman"/>
          <w:iCs w:val="0"/>
          <w:snapToGrid/>
          <w:sz w:val="20"/>
          <w:szCs w:val="24"/>
          <w:lang w:val="fr-FR" w:eastAsia="en-US"/>
        </w:rPr>
        <w:t>r</w:t>
      </w:r>
    </w:p>
    <w:p w:rsidR="008E2512" w:rsidRPr="000137E8" w:rsidRDefault="00E5413F" w:rsidP="00E01CEB">
      <w:pPr>
        <w:pStyle w:val="Texte1"/>
        <w:rPr>
          <w:lang w:val="fr-FR"/>
        </w:rPr>
      </w:pPr>
      <w:r w:rsidRPr="000137E8">
        <w:rPr>
          <w:lang w:val="fr-FR"/>
        </w:rPr>
        <w:t xml:space="preserve">Les participants peuvent utiliser cette étude de cas pour réfléchir aux </w:t>
      </w:r>
      <w:r w:rsidR="00442B7B" w:rsidRPr="000137E8">
        <w:rPr>
          <w:lang w:val="fr-FR"/>
        </w:rPr>
        <w:t xml:space="preserve">avantages et aux </w:t>
      </w:r>
      <w:r w:rsidR="00B157E9" w:rsidRPr="000137E8">
        <w:rPr>
          <w:lang w:val="fr-FR"/>
        </w:rPr>
        <w:t>inconvénients</w:t>
      </w:r>
      <w:r w:rsidR="00442B7B" w:rsidRPr="000137E8">
        <w:rPr>
          <w:lang w:val="fr-FR"/>
        </w:rPr>
        <w:t xml:space="preserve"> </w:t>
      </w:r>
      <w:r w:rsidR="00B157E9" w:rsidRPr="000137E8">
        <w:rPr>
          <w:lang w:val="fr-FR"/>
        </w:rPr>
        <w:t>d</w:t>
      </w:r>
      <w:r w:rsidR="00442B7B" w:rsidRPr="000137E8">
        <w:rPr>
          <w:lang w:val="fr-FR"/>
        </w:rPr>
        <w:t>es modèles de saisie de données en ligne</w:t>
      </w:r>
      <w:r w:rsidR="00112ADA" w:rsidRPr="000137E8">
        <w:rPr>
          <w:lang w:val="fr-FR"/>
        </w:rPr>
        <w:t xml:space="preserve">. </w:t>
      </w:r>
      <w:r w:rsidR="00442B7B" w:rsidRPr="000137E8">
        <w:rPr>
          <w:lang w:val="fr-FR"/>
        </w:rPr>
        <w:t>Ils p</w:t>
      </w:r>
      <w:r w:rsidR="00C62F31" w:rsidRPr="000137E8">
        <w:rPr>
          <w:lang w:val="fr-FR"/>
        </w:rPr>
        <w:t>euvent</w:t>
      </w:r>
      <w:r w:rsidR="00442B7B" w:rsidRPr="000137E8">
        <w:rPr>
          <w:lang w:val="fr-FR"/>
        </w:rPr>
        <w:t xml:space="preserve"> discuter des types d’informations qui peuvent être recueillis dans un projet d’inventaire et </w:t>
      </w:r>
      <w:r w:rsidR="00B43ADE" w:rsidRPr="000137E8">
        <w:rPr>
          <w:lang w:val="fr-FR"/>
        </w:rPr>
        <w:t>se demander</w:t>
      </w:r>
      <w:r w:rsidR="00B157E9" w:rsidRPr="000137E8">
        <w:rPr>
          <w:lang w:val="fr-FR"/>
        </w:rPr>
        <w:t xml:space="preserve"> en quoi</w:t>
      </w:r>
      <w:r w:rsidR="00442B7B" w:rsidRPr="000137E8">
        <w:rPr>
          <w:lang w:val="fr-FR"/>
        </w:rPr>
        <w:t xml:space="preserve"> cette collecte d’informations peut </w:t>
      </w:r>
      <w:r w:rsidR="00B157E9" w:rsidRPr="000137E8">
        <w:rPr>
          <w:lang w:val="fr-FR"/>
        </w:rPr>
        <w:t>contribuer</w:t>
      </w:r>
      <w:r w:rsidR="00442B7B" w:rsidRPr="000137E8">
        <w:rPr>
          <w:lang w:val="fr-FR"/>
        </w:rPr>
        <w:t xml:space="preserve"> </w:t>
      </w:r>
      <w:r w:rsidR="00E4100C" w:rsidRPr="000137E8">
        <w:rPr>
          <w:lang w:val="fr-FR"/>
        </w:rPr>
        <w:t>à</w:t>
      </w:r>
      <w:r w:rsidR="00442B7B" w:rsidRPr="000137E8">
        <w:rPr>
          <w:lang w:val="fr-FR"/>
        </w:rPr>
        <w:t xml:space="preserve"> la sauvegarde et à la sensibilisation</w:t>
      </w:r>
      <w:r w:rsidR="008E2512" w:rsidRPr="000137E8">
        <w:rPr>
          <w:lang w:val="fr-FR"/>
        </w:rPr>
        <w:t>.</w:t>
      </w:r>
    </w:p>
    <w:p w:rsidR="00E65373" w:rsidRPr="000137E8" w:rsidRDefault="00442B7B" w:rsidP="00E01CEB">
      <w:pPr>
        <w:pStyle w:val="Texte1"/>
        <w:rPr>
          <w:lang w:val="fr-FR"/>
        </w:rPr>
      </w:pPr>
      <w:r w:rsidRPr="000137E8">
        <w:rPr>
          <w:lang w:val="fr-FR"/>
        </w:rPr>
        <w:t xml:space="preserve">L’inventaire </w:t>
      </w:r>
      <w:r w:rsidR="00AD0C82" w:rsidRPr="000137E8">
        <w:rPr>
          <w:lang w:val="fr-FR"/>
        </w:rPr>
        <w:t>pilot</w:t>
      </w:r>
      <w:r w:rsidRPr="000137E8">
        <w:rPr>
          <w:lang w:val="fr-FR"/>
        </w:rPr>
        <w:t xml:space="preserve">e du PCI en Ecosse utilise un format en ligne </w:t>
      </w:r>
      <w:r w:rsidR="00C229FD" w:rsidRPr="000137E8">
        <w:rPr>
          <w:lang w:val="fr-FR"/>
        </w:rPr>
        <w:t xml:space="preserve">– </w:t>
      </w:r>
      <w:r w:rsidRPr="000137E8">
        <w:rPr>
          <w:lang w:val="fr-FR"/>
        </w:rPr>
        <w:t xml:space="preserve">un </w:t>
      </w:r>
      <w:r w:rsidR="00C229FD" w:rsidRPr="000137E8">
        <w:rPr>
          <w:lang w:val="fr-FR"/>
        </w:rPr>
        <w:t xml:space="preserve">wiki – </w:t>
      </w:r>
      <w:r w:rsidR="00B43ADE" w:rsidRPr="000137E8">
        <w:rPr>
          <w:lang w:val="fr-FR"/>
        </w:rPr>
        <w:t>non seulement</w:t>
      </w:r>
      <w:r w:rsidRPr="000137E8">
        <w:rPr>
          <w:lang w:val="fr-FR"/>
        </w:rPr>
        <w:t xml:space="preserve"> pour </w:t>
      </w:r>
      <w:r w:rsidR="000A0B89" w:rsidRPr="000137E8">
        <w:rPr>
          <w:lang w:val="fr-FR"/>
        </w:rPr>
        <w:t>présent</w:t>
      </w:r>
      <w:r w:rsidR="00B96CD0" w:rsidRPr="000137E8">
        <w:rPr>
          <w:lang w:val="fr-FR"/>
        </w:rPr>
        <w:t>er les entrées de l’inventaire</w:t>
      </w:r>
      <w:r w:rsidR="00B43ADE" w:rsidRPr="000137E8">
        <w:rPr>
          <w:lang w:val="fr-FR"/>
        </w:rPr>
        <w:t>,</w:t>
      </w:r>
      <w:r w:rsidRPr="000137E8">
        <w:rPr>
          <w:lang w:val="fr-FR"/>
        </w:rPr>
        <w:t xml:space="preserve"> mais aussi pour </w:t>
      </w:r>
      <w:r w:rsidR="00B96CD0" w:rsidRPr="000137E8">
        <w:rPr>
          <w:lang w:val="fr-FR"/>
        </w:rPr>
        <w:t xml:space="preserve">permettre leur saisie et leur </w:t>
      </w:r>
      <w:r w:rsidR="000A0B89" w:rsidRPr="000137E8">
        <w:rPr>
          <w:lang w:val="fr-FR"/>
        </w:rPr>
        <w:t>m</w:t>
      </w:r>
      <w:r w:rsidR="00B96CD0" w:rsidRPr="000137E8">
        <w:rPr>
          <w:lang w:val="fr-FR"/>
        </w:rPr>
        <w:t>ise</w:t>
      </w:r>
      <w:r w:rsidR="000A0B89" w:rsidRPr="000137E8">
        <w:rPr>
          <w:lang w:val="fr-FR"/>
        </w:rPr>
        <w:t xml:space="preserve"> en forme par des membres de la communauté et le grand public</w:t>
      </w:r>
      <w:r w:rsidR="00C229FD" w:rsidRPr="000137E8">
        <w:rPr>
          <w:lang w:val="fr-FR"/>
        </w:rPr>
        <w:t xml:space="preserve">. </w:t>
      </w:r>
      <w:r w:rsidR="000A0B89" w:rsidRPr="000137E8">
        <w:rPr>
          <w:lang w:val="fr-FR"/>
        </w:rPr>
        <w:t xml:space="preserve">Une approche similaire a été testée à </w:t>
      </w:r>
      <w:r w:rsidR="00E65373" w:rsidRPr="000137E8">
        <w:rPr>
          <w:lang w:val="fr-FR"/>
        </w:rPr>
        <w:t xml:space="preserve">Trinidad </w:t>
      </w:r>
      <w:r w:rsidR="000A0B89" w:rsidRPr="000137E8">
        <w:rPr>
          <w:lang w:val="fr-FR"/>
        </w:rPr>
        <w:t>et</w:t>
      </w:r>
      <w:r w:rsidR="00E65373" w:rsidRPr="000137E8">
        <w:rPr>
          <w:lang w:val="fr-FR"/>
        </w:rPr>
        <w:t xml:space="preserve"> Tobago</w:t>
      </w:r>
      <w:r w:rsidR="00C448CE" w:rsidRPr="000137E8">
        <w:rPr>
          <w:lang w:val="fr-FR"/>
        </w:rPr>
        <w:t xml:space="preserve"> où un</w:t>
      </w:r>
      <w:r w:rsidR="000A0B89" w:rsidRPr="000137E8">
        <w:rPr>
          <w:lang w:val="fr-FR"/>
        </w:rPr>
        <w:t xml:space="preserve"> formulaire en ligne peut être soumis</w:t>
      </w:r>
      <w:r w:rsidR="00C448CE" w:rsidRPr="000137E8">
        <w:rPr>
          <w:lang w:val="fr-FR"/>
        </w:rPr>
        <w:t xml:space="preserve"> et</w:t>
      </w:r>
      <w:r w:rsidR="000A0B89" w:rsidRPr="000137E8">
        <w:rPr>
          <w:lang w:val="fr-FR"/>
        </w:rPr>
        <w:t xml:space="preserve"> </w:t>
      </w:r>
      <w:r w:rsidR="00C448CE" w:rsidRPr="000137E8">
        <w:rPr>
          <w:lang w:val="fr-FR"/>
        </w:rPr>
        <w:t xml:space="preserve">où </w:t>
      </w:r>
      <w:r w:rsidR="000A0B89" w:rsidRPr="000137E8">
        <w:rPr>
          <w:lang w:val="fr-FR"/>
        </w:rPr>
        <w:t xml:space="preserve">une page Facebook </w:t>
      </w:r>
      <w:r w:rsidR="00C448CE" w:rsidRPr="000137E8">
        <w:rPr>
          <w:lang w:val="fr-FR"/>
        </w:rPr>
        <w:t>est</w:t>
      </w:r>
      <w:r w:rsidR="000A0B89" w:rsidRPr="000137E8">
        <w:rPr>
          <w:lang w:val="fr-FR"/>
        </w:rPr>
        <w:t xml:space="preserve"> une source active de commentaires sur l’inventaire</w:t>
      </w:r>
      <w:r w:rsidR="00E01CEB" w:rsidRPr="000137E8">
        <w:rPr>
          <w:lang w:val="fr-FR"/>
        </w:rPr>
        <w:t>.</w:t>
      </w:r>
    </w:p>
    <w:p w:rsidR="00DF189D" w:rsidRPr="00B95C9F" w:rsidRDefault="00B95C9F" w:rsidP="00DF189D">
      <w:pPr>
        <w:pStyle w:val="Texte1"/>
        <w:rPr>
          <w:lang w:val="fr-FR"/>
        </w:rPr>
      </w:pPr>
      <w:hyperlink r:id="rId8" w:history="1">
        <w:r w:rsidR="00DF189D" w:rsidRPr="00B95C9F">
          <w:rPr>
            <w:rStyle w:val="Hyperlink"/>
            <w:lang w:val="fr-FR"/>
          </w:rPr>
          <w:t>http://www.culture.gov.tt/remember-when/</w:t>
        </w:r>
      </w:hyperlink>
    </w:p>
    <w:p w:rsidR="00AF1F83" w:rsidRPr="000137E8" w:rsidRDefault="00C448CE" w:rsidP="00E01CEB">
      <w:pPr>
        <w:pStyle w:val="Texte1"/>
        <w:rPr>
          <w:lang w:val="fr-FR"/>
        </w:rPr>
      </w:pPr>
      <w:r w:rsidRPr="000137E8">
        <w:rPr>
          <w:lang w:val="fr-FR"/>
        </w:rPr>
        <w:t xml:space="preserve">L’utilisation de formats de saisie et de diffusion pour les inventaires du PCI présente de nombreux avantages dans les pays où l’accès à Internet est </w:t>
      </w:r>
      <w:r w:rsidR="00E932B0" w:rsidRPr="000137E8">
        <w:rPr>
          <w:lang w:val="fr-FR"/>
        </w:rPr>
        <w:t>largement</w:t>
      </w:r>
      <w:r w:rsidRPr="000137E8">
        <w:rPr>
          <w:lang w:val="fr-FR"/>
        </w:rPr>
        <w:t xml:space="preserve"> répandu </w:t>
      </w:r>
      <w:r w:rsidR="00E1434E" w:rsidRPr="000137E8">
        <w:rPr>
          <w:lang w:val="fr-FR"/>
        </w:rPr>
        <w:t>ainsi que</w:t>
      </w:r>
      <w:r w:rsidRPr="000137E8">
        <w:rPr>
          <w:lang w:val="fr-FR"/>
        </w:rPr>
        <w:t xml:space="preserve"> dans </w:t>
      </w:r>
      <w:r w:rsidR="00E57272" w:rsidRPr="000137E8">
        <w:rPr>
          <w:lang w:val="fr-FR"/>
        </w:rPr>
        <w:t>les pays d’</w:t>
      </w:r>
      <w:r w:rsidR="00E1434E" w:rsidRPr="000137E8">
        <w:rPr>
          <w:lang w:val="fr-FR"/>
        </w:rPr>
        <w:t xml:space="preserve">où sont issues </w:t>
      </w:r>
      <w:r w:rsidR="00C14A21" w:rsidRPr="000137E8">
        <w:rPr>
          <w:lang w:val="fr-FR"/>
        </w:rPr>
        <w:t>d</w:t>
      </w:r>
      <w:r w:rsidR="00E57272" w:rsidRPr="000137E8">
        <w:rPr>
          <w:lang w:val="fr-FR"/>
        </w:rPr>
        <w:t xml:space="preserve">e larges </w:t>
      </w:r>
      <w:r w:rsidR="00C14A21" w:rsidRPr="000137E8">
        <w:rPr>
          <w:lang w:val="fr-FR"/>
        </w:rPr>
        <w:t xml:space="preserve">diasporas </w:t>
      </w:r>
      <w:r w:rsidR="00E932B0" w:rsidRPr="000137E8">
        <w:rPr>
          <w:lang w:val="fr-FR"/>
        </w:rPr>
        <w:t>ayant</w:t>
      </w:r>
      <w:r w:rsidR="00C14A21" w:rsidRPr="000137E8">
        <w:rPr>
          <w:lang w:val="fr-FR"/>
        </w:rPr>
        <w:t xml:space="preserve"> </w:t>
      </w:r>
      <w:r w:rsidR="00E1434E" w:rsidRPr="000137E8">
        <w:rPr>
          <w:lang w:val="fr-FR"/>
        </w:rPr>
        <w:t>maintenu</w:t>
      </w:r>
      <w:r w:rsidR="00C14A21" w:rsidRPr="000137E8">
        <w:rPr>
          <w:lang w:val="fr-FR"/>
        </w:rPr>
        <w:t xml:space="preserve"> des liens</w:t>
      </w:r>
      <w:r w:rsidR="00832ED7" w:rsidRPr="000137E8">
        <w:rPr>
          <w:lang w:val="fr-FR"/>
        </w:rPr>
        <w:t xml:space="preserve"> avec </w:t>
      </w:r>
      <w:r w:rsidR="00E932B0" w:rsidRPr="000137E8">
        <w:rPr>
          <w:lang w:val="fr-FR"/>
        </w:rPr>
        <w:t>eux</w:t>
      </w:r>
      <w:r w:rsidR="00C229FD" w:rsidRPr="000137E8">
        <w:rPr>
          <w:lang w:val="fr-FR"/>
        </w:rPr>
        <w:t xml:space="preserve">. </w:t>
      </w:r>
      <w:r w:rsidR="00832ED7" w:rsidRPr="000137E8">
        <w:rPr>
          <w:lang w:val="fr-FR"/>
        </w:rPr>
        <w:t xml:space="preserve">Mais cette approche nécessite des ressources pour contrôler et réviser les entrées </w:t>
      </w:r>
      <w:r w:rsidR="00E1434E" w:rsidRPr="000137E8">
        <w:rPr>
          <w:lang w:val="fr-FR"/>
        </w:rPr>
        <w:t>saisies</w:t>
      </w:r>
      <w:r w:rsidR="00832ED7" w:rsidRPr="000137E8">
        <w:rPr>
          <w:lang w:val="fr-FR"/>
        </w:rPr>
        <w:t xml:space="preserve"> en ligne </w:t>
      </w:r>
      <w:r w:rsidR="00E932B0" w:rsidRPr="000137E8">
        <w:rPr>
          <w:lang w:val="fr-FR"/>
        </w:rPr>
        <w:t xml:space="preserve">afin de </w:t>
      </w:r>
      <w:r w:rsidR="00F06CC3" w:rsidRPr="000137E8">
        <w:rPr>
          <w:lang w:val="fr-FR"/>
        </w:rPr>
        <w:t>s’assurer</w:t>
      </w:r>
      <w:r w:rsidR="00832ED7" w:rsidRPr="000137E8">
        <w:rPr>
          <w:lang w:val="fr-FR"/>
        </w:rPr>
        <w:t xml:space="preserve"> que leur contenu </w:t>
      </w:r>
      <w:r w:rsidR="00F06CC3" w:rsidRPr="000137E8">
        <w:rPr>
          <w:lang w:val="fr-FR"/>
        </w:rPr>
        <w:t>e</w:t>
      </w:r>
      <w:r w:rsidR="00832ED7" w:rsidRPr="000137E8">
        <w:rPr>
          <w:lang w:val="fr-FR"/>
        </w:rPr>
        <w:t>st en a</w:t>
      </w:r>
      <w:r w:rsidR="00F06CC3" w:rsidRPr="000137E8">
        <w:rPr>
          <w:lang w:val="fr-FR"/>
        </w:rPr>
        <w:t>ccord</w:t>
      </w:r>
      <w:r w:rsidR="00832ED7" w:rsidRPr="000137E8">
        <w:rPr>
          <w:lang w:val="fr-FR"/>
        </w:rPr>
        <w:t xml:space="preserve"> avec le projet</w:t>
      </w:r>
      <w:r w:rsidR="00E65373" w:rsidRPr="000137E8">
        <w:rPr>
          <w:lang w:val="fr-FR"/>
        </w:rPr>
        <w:t xml:space="preserve">. </w:t>
      </w:r>
      <w:r w:rsidR="000060CA" w:rsidRPr="000137E8">
        <w:rPr>
          <w:lang w:val="fr-FR"/>
        </w:rPr>
        <w:t xml:space="preserve">Par ailleurs, il n’est pas toujours possible de </w:t>
      </w:r>
      <w:r w:rsidR="00104A87" w:rsidRPr="000137E8">
        <w:rPr>
          <w:lang w:val="fr-FR"/>
        </w:rPr>
        <w:t>sa</w:t>
      </w:r>
      <w:r w:rsidR="000060CA" w:rsidRPr="000137E8">
        <w:rPr>
          <w:lang w:val="fr-FR"/>
        </w:rPr>
        <w:t xml:space="preserve">voir qui </w:t>
      </w:r>
      <w:r w:rsidR="00104A87" w:rsidRPr="000137E8">
        <w:rPr>
          <w:lang w:val="fr-FR"/>
        </w:rPr>
        <w:t>soumet</w:t>
      </w:r>
      <w:r w:rsidR="000060CA" w:rsidRPr="000137E8">
        <w:rPr>
          <w:lang w:val="fr-FR"/>
        </w:rPr>
        <w:t xml:space="preserve"> les contributions en ligne et de déterminer si ces personnes pratiquent vraiment elles-mêmes les formes de PCI </w:t>
      </w:r>
      <w:r w:rsidR="00F06CC3" w:rsidRPr="000137E8">
        <w:rPr>
          <w:lang w:val="fr-FR"/>
        </w:rPr>
        <w:t>en question</w:t>
      </w:r>
      <w:r w:rsidR="008E2512" w:rsidRPr="000137E8">
        <w:rPr>
          <w:lang w:val="fr-FR"/>
        </w:rPr>
        <w:t xml:space="preserve">. </w:t>
      </w:r>
      <w:r w:rsidR="000060CA" w:rsidRPr="000137E8">
        <w:rPr>
          <w:lang w:val="fr-FR"/>
        </w:rPr>
        <w:t xml:space="preserve">Certaines communautés </w:t>
      </w:r>
      <w:r w:rsidR="00F06CC3" w:rsidRPr="000137E8">
        <w:rPr>
          <w:lang w:val="fr-FR"/>
        </w:rPr>
        <w:t>n’ont</w:t>
      </w:r>
      <w:r w:rsidR="000060CA" w:rsidRPr="000137E8">
        <w:rPr>
          <w:lang w:val="fr-FR"/>
        </w:rPr>
        <w:t xml:space="preserve"> pas accès à Internet</w:t>
      </w:r>
      <w:r w:rsidR="002448AA" w:rsidRPr="000137E8">
        <w:rPr>
          <w:lang w:val="fr-FR"/>
        </w:rPr>
        <w:t xml:space="preserve">. </w:t>
      </w:r>
      <w:r w:rsidR="000060CA" w:rsidRPr="000137E8">
        <w:rPr>
          <w:lang w:val="fr-FR"/>
        </w:rPr>
        <w:t>Les approches en ligne sont donc généralement combinées à d’autres formes de collecte, de contrôle et de diffusion d’informations</w:t>
      </w:r>
      <w:r w:rsidR="008C3332" w:rsidRPr="000137E8">
        <w:rPr>
          <w:lang w:val="fr-FR"/>
        </w:rPr>
        <w:t xml:space="preserve">. </w:t>
      </w:r>
      <w:r w:rsidR="000060CA" w:rsidRPr="000137E8">
        <w:rPr>
          <w:lang w:val="fr-FR"/>
        </w:rPr>
        <w:t>Les p</w:t>
      </w:r>
      <w:r w:rsidR="008C3332" w:rsidRPr="000137E8">
        <w:rPr>
          <w:lang w:val="fr-FR"/>
        </w:rPr>
        <w:t>articipants</w:t>
      </w:r>
      <w:r w:rsidR="000060CA" w:rsidRPr="000137E8">
        <w:rPr>
          <w:lang w:val="fr-FR"/>
        </w:rPr>
        <w:t xml:space="preserve"> peuvent discuter </w:t>
      </w:r>
      <w:r w:rsidR="00A67C2D" w:rsidRPr="000137E8">
        <w:rPr>
          <w:lang w:val="fr-FR"/>
        </w:rPr>
        <w:t xml:space="preserve">des autres stratégies de collecte et de gestion des informations </w:t>
      </w:r>
      <w:r w:rsidR="00104A87" w:rsidRPr="000137E8">
        <w:rPr>
          <w:lang w:val="fr-FR"/>
        </w:rPr>
        <w:t>éventuellement</w:t>
      </w:r>
      <w:r w:rsidR="00A67C2D" w:rsidRPr="000137E8">
        <w:rPr>
          <w:lang w:val="fr-FR"/>
        </w:rPr>
        <w:t xml:space="preserve"> nécessaires en plus d’un wiki en ligne, des </w:t>
      </w:r>
      <w:r w:rsidR="00BC18F6" w:rsidRPr="000137E8">
        <w:rPr>
          <w:lang w:val="fr-FR"/>
        </w:rPr>
        <w:t>types d’</w:t>
      </w:r>
      <w:r w:rsidR="00A67C2D" w:rsidRPr="000137E8">
        <w:rPr>
          <w:lang w:val="fr-FR"/>
        </w:rPr>
        <w:t>informations qui se prêtent le mieux à une collecte en ligne et des moyens de faire contrôler ou vérifier les infor</w:t>
      </w:r>
      <w:r w:rsidR="002775F3" w:rsidRPr="000137E8">
        <w:rPr>
          <w:lang w:val="fr-FR"/>
        </w:rPr>
        <w:t>mations</w:t>
      </w:r>
      <w:r w:rsidR="00A67C2D" w:rsidRPr="000137E8">
        <w:rPr>
          <w:lang w:val="fr-FR"/>
        </w:rPr>
        <w:t xml:space="preserve"> soumises en ligne par des membres des communautés concernées</w:t>
      </w:r>
      <w:r w:rsidR="00DF189D">
        <w:rPr>
          <w:lang w:val="fr-FR"/>
        </w:rPr>
        <w:t>.</w:t>
      </w:r>
    </w:p>
    <w:p w:rsidR="003F44AC" w:rsidRPr="000137E8" w:rsidRDefault="00A67C2D" w:rsidP="00E01CEB">
      <w:pPr>
        <w:pStyle w:val="Texte1"/>
        <w:rPr>
          <w:lang w:val="fr-FR"/>
        </w:rPr>
      </w:pPr>
      <w:r w:rsidRPr="000137E8">
        <w:rPr>
          <w:lang w:val="fr-FR"/>
        </w:rPr>
        <w:t>Le cas de l’Ecosse est l’occasion pour les partic</w:t>
      </w:r>
      <w:r w:rsidR="00104A87" w:rsidRPr="000137E8">
        <w:rPr>
          <w:lang w:val="fr-FR"/>
        </w:rPr>
        <w:t>i</w:t>
      </w:r>
      <w:r w:rsidRPr="000137E8">
        <w:rPr>
          <w:lang w:val="fr-FR"/>
        </w:rPr>
        <w:t xml:space="preserve">pants de réfléchir aux types d’informations qui peuvent </w:t>
      </w:r>
      <w:r w:rsidR="00B86B26" w:rsidRPr="000137E8">
        <w:rPr>
          <w:lang w:val="fr-FR"/>
        </w:rPr>
        <w:t xml:space="preserve">être recueillis </w:t>
      </w:r>
      <w:r w:rsidR="00BC18F6" w:rsidRPr="000137E8">
        <w:rPr>
          <w:lang w:val="fr-FR"/>
        </w:rPr>
        <w:t>lors d’</w:t>
      </w:r>
      <w:r w:rsidR="00B86B26" w:rsidRPr="000137E8">
        <w:rPr>
          <w:lang w:val="fr-FR"/>
        </w:rPr>
        <w:t xml:space="preserve">un processus d’inventaire et </w:t>
      </w:r>
      <w:r w:rsidR="00BC18F6" w:rsidRPr="000137E8">
        <w:rPr>
          <w:lang w:val="fr-FR"/>
        </w:rPr>
        <w:t>de se demander pourquoi</w:t>
      </w:r>
      <w:r w:rsidR="00B86B26" w:rsidRPr="000137E8">
        <w:rPr>
          <w:lang w:val="fr-FR"/>
        </w:rPr>
        <w:t xml:space="preserve"> certains types d’informations sont recueillis</w:t>
      </w:r>
      <w:r w:rsidR="00183F3D" w:rsidRPr="000137E8">
        <w:rPr>
          <w:lang w:val="fr-FR"/>
        </w:rPr>
        <w:t xml:space="preserve">. </w:t>
      </w:r>
      <w:r w:rsidR="00B86B26" w:rsidRPr="000137E8">
        <w:rPr>
          <w:lang w:val="fr-FR"/>
        </w:rPr>
        <w:t xml:space="preserve">Les informations contenues dans un inventaire doivent identifier et décrire </w:t>
      </w:r>
      <w:r w:rsidR="00617AC4" w:rsidRPr="000137E8">
        <w:rPr>
          <w:lang w:val="fr-FR"/>
        </w:rPr>
        <w:t>les</w:t>
      </w:r>
      <w:r w:rsidR="00B86B26" w:rsidRPr="000137E8">
        <w:rPr>
          <w:lang w:val="fr-FR"/>
        </w:rPr>
        <w:t xml:space="preserve"> élément</w:t>
      </w:r>
      <w:r w:rsidR="00617AC4" w:rsidRPr="000137E8">
        <w:rPr>
          <w:lang w:val="fr-FR"/>
        </w:rPr>
        <w:t>s</w:t>
      </w:r>
      <w:r w:rsidR="00B86B26" w:rsidRPr="000137E8">
        <w:rPr>
          <w:lang w:val="fr-FR"/>
        </w:rPr>
        <w:t xml:space="preserve"> du PCI et aider les communautés et autres parties prenantes (telles que l’administration locale ou </w:t>
      </w:r>
      <w:r w:rsidR="009832A4" w:rsidRPr="000137E8">
        <w:rPr>
          <w:lang w:val="fr-FR"/>
        </w:rPr>
        <w:t>l</w:t>
      </w:r>
      <w:r w:rsidR="00B86B26" w:rsidRPr="000137E8">
        <w:rPr>
          <w:lang w:val="fr-FR"/>
        </w:rPr>
        <w:t>es ONG) à le</w:t>
      </w:r>
      <w:r w:rsidR="00617AC4" w:rsidRPr="000137E8">
        <w:rPr>
          <w:lang w:val="fr-FR"/>
        </w:rPr>
        <w:t>s</w:t>
      </w:r>
      <w:r w:rsidR="00B86B26" w:rsidRPr="000137E8">
        <w:rPr>
          <w:lang w:val="fr-FR"/>
        </w:rPr>
        <w:t xml:space="preserve"> sauvegarder</w:t>
      </w:r>
      <w:r w:rsidR="002448AA" w:rsidRPr="000137E8">
        <w:rPr>
          <w:lang w:val="fr-FR"/>
        </w:rPr>
        <w:t xml:space="preserve">. </w:t>
      </w:r>
      <w:r w:rsidR="00B86B26" w:rsidRPr="000137E8">
        <w:rPr>
          <w:lang w:val="fr-FR"/>
        </w:rPr>
        <w:t xml:space="preserve">Le manuel </w:t>
      </w:r>
      <w:r w:rsidR="00183F3D" w:rsidRPr="000137E8">
        <w:rPr>
          <w:lang w:val="fr-FR"/>
        </w:rPr>
        <w:t>IMP</w:t>
      </w:r>
      <w:r w:rsidR="005D1D03" w:rsidRPr="000137E8">
        <w:rPr>
          <w:lang w:val="fr-FR"/>
        </w:rPr>
        <w:t xml:space="preserve"> contient </w:t>
      </w:r>
      <w:r w:rsidR="006C1F4A" w:rsidRPr="000137E8">
        <w:rPr>
          <w:lang w:val="fr-FR"/>
        </w:rPr>
        <w:t xml:space="preserve">en Annexe 2 </w:t>
      </w:r>
      <w:r w:rsidR="005D1D03" w:rsidRPr="000137E8">
        <w:rPr>
          <w:lang w:val="fr-FR"/>
        </w:rPr>
        <w:t xml:space="preserve">un </w:t>
      </w:r>
      <w:r w:rsidR="00183F3D" w:rsidRPr="000137E8">
        <w:rPr>
          <w:lang w:val="fr-FR"/>
        </w:rPr>
        <w:t xml:space="preserve">questionnaire </w:t>
      </w:r>
      <w:r w:rsidR="006C1F4A" w:rsidRPr="000137E8">
        <w:rPr>
          <w:lang w:val="fr-FR"/>
        </w:rPr>
        <w:t xml:space="preserve">qui </w:t>
      </w:r>
      <w:r w:rsidR="00183F3D" w:rsidRPr="000137E8">
        <w:rPr>
          <w:lang w:val="fr-FR"/>
        </w:rPr>
        <w:t>indi</w:t>
      </w:r>
      <w:r w:rsidR="005D1D03" w:rsidRPr="000137E8">
        <w:rPr>
          <w:lang w:val="fr-FR"/>
        </w:rPr>
        <w:t>qu</w:t>
      </w:r>
      <w:r w:rsidR="006C1F4A" w:rsidRPr="000137E8">
        <w:rPr>
          <w:lang w:val="fr-FR"/>
        </w:rPr>
        <w:t>e</w:t>
      </w:r>
      <w:r w:rsidR="009832A4" w:rsidRPr="000137E8">
        <w:rPr>
          <w:lang w:val="fr-FR"/>
        </w:rPr>
        <w:t xml:space="preserve"> quelques</w:t>
      </w:r>
      <w:r w:rsidR="005D1D03" w:rsidRPr="000137E8">
        <w:rPr>
          <w:lang w:val="fr-FR"/>
        </w:rPr>
        <w:t xml:space="preserve"> types d’informations p</w:t>
      </w:r>
      <w:r w:rsidR="006C1F4A" w:rsidRPr="000137E8">
        <w:rPr>
          <w:lang w:val="fr-FR"/>
        </w:rPr>
        <w:t>o</w:t>
      </w:r>
      <w:r w:rsidR="005D1D03" w:rsidRPr="000137E8">
        <w:rPr>
          <w:lang w:val="fr-FR"/>
        </w:rPr>
        <w:t>uv</w:t>
      </w:r>
      <w:r w:rsidR="006C1F4A" w:rsidRPr="000137E8">
        <w:rPr>
          <w:lang w:val="fr-FR"/>
        </w:rPr>
        <w:t>a</w:t>
      </w:r>
      <w:r w:rsidR="005D1D03" w:rsidRPr="000137E8">
        <w:rPr>
          <w:lang w:val="fr-FR"/>
        </w:rPr>
        <w:t>nt être recueillis</w:t>
      </w:r>
      <w:r w:rsidR="009560FF" w:rsidRPr="000137E8">
        <w:rPr>
          <w:lang w:val="fr-FR"/>
        </w:rPr>
        <w:t xml:space="preserve">. </w:t>
      </w:r>
      <w:r w:rsidR="005D1D03" w:rsidRPr="000137E8">
        <w:rPr>
          <w:lang w:val="fr-FR"/>
        </w:rPr>
        <w:t xml:space="preserve">Le cas de l’Ecosse </w:t>
      </w:r>
      <w:r w:rsidR="000137E8" w:rsidRPr="000137E8">
        <w:rPr>
          <w:lang w:val="fr-FR"/>
        </w:rPr>
        <w:t>fait</w:t>
      </w:r>
      <w:r w:rsidR="005D1D03" w:rsidRPr="000137E8">
        <w:rPr>
          <w:lang w:val="fr-FR"/>
        </w:rPr>
        <w:t xml:space="preserve"> quelques suggestions différentes, notamment des informations </w:t>
      </w:r>
      <w:r w:rsidR="00D71624" w:rsidRPr="000137E8">
        <w:rPr>
          <w:lang w:val="fr-FR"/>
        </w:rPr>
        <w:t>sur le déroulement de l’é</w:t>
      </w:r>
      <w:r w:rsidR="005D1D03" w:rsidRPr="000137E8">
        <w:rPr>
          <w:lang w:val="fr-FR"/>
        </w:rPr>
        <w:t>vén</w:t>
      </w:r>
      <w:r w:rsidR="00D71624" w:rsidRPr="000137E8">
        <w:rPr>
          <w:lang w:val="fr-FR"/>
        </w:rPr>
        <w:t>e</w:t>
      </w:r>
      <w:r w:rsidR="005D1D03" w:rsidRPr="000137E8">
        <w:rPr>
          <w:lang w:val="fr-FR"/>
        </w:rPr>
        <w:t xml:space="preserve">ment en intérieur ou en extérieur, </w:t>
      </w:r>
      <w:r w:rsidR="00D71624" w:rsidRPr="000137E8">
        <w:rPr>
          <w:lang w:val="fr-FR"/>
        </w:rPr>
        <w:t>l’existence d</w:t>
      </w:r>
      <w:r w:rsidR="00F3086C" w:rsidRPr="000137E8">
        <w:rPr>
          <w:lang w:val="fr-FR"/>
        </w:rPr>
        <w:t xml:space="preserve">’un soutien financier et </w:t>
      </w:r>
      <w:r w:rsidR="00D71624" w:rsidRPr="000137E8">
        <w:rPr>
          <w:lang w:val="fr-FR"/>
        </w:rPr>
        <w:t>le nombre</w:t>
      </w:r>
      <w:r w:rsidR="00F3086C" w:rsidRPr="000137E8">
        <w:rPr>
          <w:lang w:val="fr-FR"/>
        </w:rPr>
        <w:t xml:space="preserve"> de personnes </w:t>
      </w:r>
      <w:r w:rsidR="006522E5" w:rsidRPr="000137E8">
        <w:rPr>
          <w:lang w:val="fr-FR"/>
        </w:rPr>
        <w:t>concern</w:t>
      </w:r>
      <w:r w:rsidR="00D71624" w:rsidRPr="000137E8">
        <w:rPr>
          <w:lang w:val="fr-FR"/>
        </w:rPr>
        <w:t>é</w:t>
      </w:r>
      <w:r w:rsidR="006522E5" w:rsidRPr="000137E8">
        <w:rPr>
          <w:lang w:val="fr-FR"/>
        </w:rPr>
        <w:t>e</w:t>
      </w:r>
      <w:r w:rsidR="00D71624" w:rsidRPr="000137E8">
        <w:rPr>
          <w:lang w:val="fr-FR"/>
        </w:rPr>
        <w:t>s</w:t>
      </w:r>
      <w:r w:rsidR="00183F3D" w:rsidRPr="000137E8">
        <w:rPr>
          <w:lang w:val="fr-FR"/>
        </w:rPr>
        <w:t xml:space="preserve">. </w:t>
      </w:r>
      <w:r w:rsidR="00F3086C" w:rsidRPr="000137E8">
        <w:rPr>
          <w:lang w:val="fr-FR"/>
        </w:rPr>
        <w:t>Les p</w:t>
      </w:r>
      <w:r w:rsidR="00183F3D" w:rsidRPr="000137E8">
        <w:rPr>
          <w:lang w:val="fr-FR"/>
        </w:rPr>
        <w:t xml:space="preserve">articipants </w:t>
      </w:r>
      <w:r w:rsidR="00F3086C" w:rsidRPr="000137E8">
        <w:rPr>
          <w:lang w:val="fr-FR"/>
        </w:rPr>
        <w:t xml:space="preserve">peuvent </w:t>
      </w:r>
      <w:r w:rsidR="00D71624" w:rsidRPr="000137E8">
        <w:rPr>
          <w:lang w:val="fr-FR"/>
        </w:rPr>
        <w:t>se baser sur</w:t>
      </w:r>
      <w:r w:rsidR="00F3086C" w:rsidRPr="000137E8">
        <w:rPr>
          <w:lang w:val="fr-FR"/>
        </w:rPr>
        <w:t xml:space="preserve"> l’étude de cas pour discuter de la façon dont les informations recueillies pourraient ê</w:t>
      </w:r>
      <w:r w:rsidR="00FA7AF0" w:rsidRPr="000137E8">
        <w:rPr>
          <w:lang w:val="fr-FR"/>
        </w:rPr>
        <w:t>tre utilisées pour faire connaître et sauvegarder l’</w:t>
      </w:r>
      <w:r w:rsidR="00183F3D" w:rsidRPr="000137E8">
        <w:rPr>
          <w:lang w:val="fr-FR"/>
        </w:rPr>
        <w:t>Orkney Folk Festival</w:t>
      </w:r>
      <w:r w:rsidR="00741F8D" w:rsidRPr="000137E8">
        <w:rPr>
          <w:lang w:val="fr-FR"/>
        </w:rPr>
        <w:t xml:space="preserve">, </w:t>
      </w:r>
      <w:r w:rsidR="00D270B8" w:rsidRPr="000137E8">
        <w:rPr>
          <w:lang w:val="fr-FR"/>
        </w:rPr>
        <w:t>ainsi que</w:t>
      </w:r>
      <w:r w:rsidR="00FA7AF0" w:rsidRPr="000137E8">
        <w:rPr>
          <w:lang w:val="fr-FR"/>
        </w:rPr>
        <w:t xml:space="preserve"> des processus qui pourraient être mis en place pour aider les communautés concernées à vérifier les informations fournies</w:t>
      </w:r>
      <w:r w:rsidR="00183F3D" w:rsidRPr="000137E8">
        <w:rPr>
          <w:lang w:val="fr-FR"/>
        </w:rPr>
        <w:t xml:space="preserve">. </w:t>
      </w:r>
    </w:p>
    <w:p w:rsidR="008E2512" w:rsidRPr="000137E8" w:rsidRDefault="00FA7AF0" w:rsidP="00E01CEB">
      <w:pPr>
        <w:pStyle w:val="Texte1"/>
        <w:rPr>
          <w:lang w:val="fr-FR"/>
        </w:rPr>
      </w:pPr>
      <w:r w:rsidRPr="000137E8">
        <w:rPr>
          <w:lang w:val="fr-FR"/>
        </w:rPr>
        <w:t>L’inventaire du PCI de l’Ecosse contient des éléments pour lesquels très peu d’informations sont fournies</w:t>
      </w:r>
      <w:r w:rsidR="003F44AC" w:rsidRPr="000137E8">
        <w:rPr>
          <w:lang w:val="fr-FR"/>
        </w:rPr>
        <w:t xml:space="preserve"> (</w:t>
      </w:r>
      <w:r w:rsidRPr="000137E8">
        <w:rPr>
          <w:lang w:val="fr-FR"/>
        </w:rPr>
        <w:t xml:space="preserve">voir l’exemple </w:t>
      </w:r>
      <w:r w:rsidR="00AE6D91" w:rsidRPr="000137E8">
        <w:rPr>
          <w:lang w:val="fr-FR"/>
        </w:rPr>
        <w:t>« </w:t>
      </w:r>
      <w:r w:rsidR="003F44AC" w:rsidRPr="000137E8">
        <w:rPr>
          <w:lang w:val="fr-FR"/>
        </w:rPr>
        <w:t>Hansel</w:t>
      </w:r>
      <w:r w:rsidR="00AE6D91" w:rsidRPr="000137E8">
        <w:rPr>
          <w:lang w:val="fr-FR"/>
        </w:rPr>
        <w:t> »</w:t>
      </w:r>
      <w:r w:rsidR="003F44AC" w:rsidRPr="000137E8">
        <w:rPr>
          <w:lang w:val="fr-FR"/>
        </w:rPr>
        <w:t xml:space="preserve">). </w:t>
      </w:r>
      <w:r w:rsidRPr="000137E8">
        <w:rPr>
          <w:lang w:val="fr-FR"/>
        </w:rPr>
        <w:t>Les p</w:t>
      </w:r>
      <w:r w:rsidR="003F44AC" w:rsidRPr="000137E8">
        <w:rPr>
          <w:lang w:val="fr-FR"/>
        </w:rPr>
        <w:t xml:space="preserve">articipants </w:t>
      </w:r>
      <w:r w:rsidR="000137E8" w:rsidRPr="000137E8">
        <w:rPr>
          <w:lang w:val="fr-FR"/>
        </w:rPr>
        <w:t>pe</w:t>
      </w:r>
      <w:r w:rsidRPr="000137E8">
        <w:rPr>
          <w:lang w:val="fr-FR"/>
        </w:rPr>
        <w:t>u</w:t>
      </w:r>
      <w:r w:rsidR="000137E8" w:rsidRPr="000137E8">
        <w:rPr>
          <w:lang w:val="fr-FR"/>
        </w:rPr>
        <w:t>v</w:t>
      </w:r>
      <w:r w:rsidRPr="000137E8">
        <w:rPr>
          <w:lang w:val="fr-FR"/>
        </w:rPr>
        <w:t>ent parler des implications de ce</w:t>
      </w:r>
      <w:r w:rsidR="004E2438" w:rsidRPr="000137E8">
        <w:rPr>
          <w:lang w:val="fr-FR"/>
        </w:rPr>
        <w:t>tte pénurie</w:t>
      </w:r>
      <w:r w:rsidR="00680484" w:rsidRPr="000137E8">
        <w:rPr>
          <w:lang w:val="fr-FR"/>
        </w:rPr>
        <w:t xml:space="preserve"> et des moyens de réunir davantage d’informations dans un cas </w:t>
      </w:r>
      <w:r w:rsidR="00D270B8" w:rsidRPr="000137E8">
        <w:rPr>
          <w:lang w:val="fr-FR"/>
        </w:rPr>
        <w:t>similaire</w:t>
      </w:r>
      <w:r w:rsidR="003F44AC" w:rsidRPr="000137E8">
        <w:rPr>
          <w:lang w:val="fr-FR"/>
        </w:rPr>
        <w:t>.</w:t>
      </w:r>
    </w:p>
    <w:p w:rsidR="00C229FD" w:rsidRPr="00A46DAD" w:rsidRDefault="00C229FD">
      <w:pPr>
        <w:tabs>
          <w:tab w:val="clear" w:pos="567"/>
        </w:tabs>
        <w:snapToGrid/>
        <w:spacing w:before="0" w:after="0"/>
        <w:jc w:val="left"/>
        <w:rPr>
          <w:rFonts w:eastAsiaTheme="majorEastAsia"/>
          <w:bCs/>
          <w:kern w:val="28"/>
          <w:lang w:val="fr-FR"/>
        </w:rPr>
      </w:pPr>
      <w:r w:rsidRPr="000137E8">
        <w:rPr>
          <w:lang w:val="fr-FR"/>
        </w:rPr>
        <w:br w:type="page"/>
      </w:r>
    </w:p>
    <w:p w:rsidR="00E01CEB" w:rsidRPr="000137E8" w:rsidRDefault="00A46DAD" w:rsidP="00E01CEB">
      <w:pPr>
        <w:pStyle w:val="Caschap"/>
        <w:rPr>
          <w:lang w:val="fr-FR"/>
        </w:rPr>
      </w:pPr>
      <w:r>
        <w:rPr>
          <w:lang w:val="fr-FR"/>
        </w:rPr>
        <w:lastRenderedPageBreak/>
        <w:t>ÉTUDE DE CAS</w:t>
      </w:r>
      <w:r w:rsidR="00680484" w:rsidRPr="000137E8">
        <w:rPr>
          <w:lang w:val="fr-FR"/>
        </w:rPr>
        <w:t xml:space="preserve"> </w:t>
      </w:r>
      <w:r w:rsidR="00E01CEB" w:rsidRPr="000137E8">
        <w:rPr>
          <w:lang w:val="fr-FR"/>
        </w:rPr>
        <w:t>49</w:t>
      </w:r>
    </w:p>
    <w:p w:rsidR="00146122" w:rsidRPr="000137E8" w:rsidRDefault="00680484" w:rsidP="00E01CEB">
      <w:pPr>
        <w:pStyle w:val="Cas"/>
        <w:rPr>
          <w:lang w:val="fr-FR"/>
        </w:rPr>
      </w:pPr>
      <w:r w:rsidRPr="000137E8">
        <w:rPr>
          <w:lang w:val="fr-FR"/>
        </w:rPr>
        <w:t>Inventaire en ligne de la culture vivante en Ecosse</w:t>
      </w:r>
    </w:p>
    <w:p w:rsidR="000D4AB9" w:rsidRPr="00A46DAD" w:rsidRDefault="000D4AB9" w:rsidP="00E01CEB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eastAsia="en-US"/>
        </w:rPr>
      </w:pPr>
      <w:r w:rsidRPr="00A46DAD">
        <w:rPr>
          <w:rFonts w:eastAsia="Times New Roman"/>
          <w:iCs w:val="0"/>
          <w:snapToGrid/>
          <w:sz w:val="20"/>
          <w:szCs w:val="24"/>
          <w:lang w:eastAsia="en-US"/>
        </w:rPr>
        <w:t xml:space="preserve">Questions </w:t>
      </w:r>
      <w:r w:rsidR="00680484" w:rsidRPr="00A46DAD">
        <w:rPr>
          <w:rFonts w:eastAsia="Times New Roman"/>
          <w:iCs w:val="0"/>
          <w:snapToGrid/>
          <w:sz w:val="20"/>
          <w:szCs w:val="24"/>
          <w:lang w:eastAsia="en-US"/>
        </w:rPr>
        <w:t>à considérer </w:t>
      </w:r>
      <w:r w:rsidRPr="00A46DAD">
        <w:rPr>
          <w:rFonts w:eastAsia="Times New Roman"/>
          <w:iCs w:val="0"/>
          <w:snapToGrid/>
          <w:sz w:val="20"/>
          <w:szCs w:val="24"/>
          <w:lang w:eastAsia="en-US"/>
        </w:rPr>
        <w:t>:</w:t>
      </w:r>
    </w:p>
    <w:p w:rsidR="000D4AB9" w:rsidRPr="000137E8" w:rsidRDefault="00680484" w:rsidP="00E01CEB">
      <w:pPr>
        <w:pStyle w:val="Texte1"/>
        <w:numPr>
          <w:ilvl w:val="0"/>
          <w:numId w:val="17"/>
        </w:numPr>
        <w:ind w:left="1571"/>
        <w:rPr>
          <w:lang w:val="fr-FR"/>
        </w:rPr>
      </w:pPr>
      <w:r w:rsidRPr="000137E8">
        <w:rPr>
          <w:lang w:val="fr-FR"/>
        </w:rPr>
        <w:t xml:space="preserve">Quels sont les avantages et les inconvénients de l’utilisation d’un modèle wiki en ligne pour </w:t>
      </w:r>
      <w:r w:rsidR="00A629F7" w:rsidRPr="000137E8">
        <w:rPr>
          <w:lang w:val="fr-FR"/>
        </w:rPr>
        <w:t>réaliser</w:t>
      </w:r>
      <w:r w:rsidRPr="000137E8">
        <w:rPr>
          <w:lang w:val="fr-FR"/>
        </w:rPr>
        <w:t xml:space="preserve"> l’inventaire du PCI en Ecosse </w:t>
      </w:r>
      <w:r w:rsidR="008C3332" w:rsidRPr="000137E8">
        <w:rPr>
          <w:lang w:val="fr-FR"/>
        </w:rPr>
        <w:t xml:space="preserve">? </w:t>
      </w:r>
      <w:r w:rsidRPr="000137E8">
        <w:rPr>
          <w:lang w:val="fr-FR"/>
        </w:rPr>
        <w:t>Ce modèle pourrait-il être appliqué efficacem</w:t>
      </w:r>
      <w:r w:rsidR="00A46DAD">
        <w:rPr>
          <w:lang w:val="fr-FR"/>
        </w:rPr>
        <w:t>ent dans votre pays ou localité</w:t>
      </w:r>
      <w:r w:rsidR="00A46DAD" w:rsidRPr="000137E8">
        <w:rPr>
          <w:lang w:val="fr-FR"/>
        </w:rPr>
        <w:t> </w:t>
      </w:r>
      <w:r w:rsidRPr="000137E8">
        <w:rPr>
          <w:lang w:val="fr-FR"/>
        </w:rPr>
        <w:t>?</w:t>
      </w:r>
    </w:p>
    <w:p w:rsidR="000D4AB9" w:rsidRPr="000137E8" w:rsidRDefault="00680484" w:rsidP="00E01CEB">
      <w:pPr>
        <w:pStyle w:val="Texte1"/>
        <w:numPr>
          <w:ilvl w:val="0"/>
          <w:numId w:val="17"/>
        </w:numPr>
        <w:ind w:left="1571"/>
        <w:rPr>
          <w:lang w:val="fr-FR"/>
        </w:rPr>
      </w:pPr>
      <w:r w:rsidRPr="000137E8">
        <w:rPr>
          <w:lang w:val="fr-FR"/>
        </w:rPr>
        <w:t>Quels types d’</w:t>
      </w:r>
      <w:r w:rsidR="000D4AB9" w:rsidRPr="000137E8">
        <w:rPr>
          <w:lang w:val="fr-FR"/>
        </w:rPr>
        <w:t xml:space="preserve">information </w:t>
      </w:r>
      <w:r w:rsidR="00684F4D" w:rsidRPr="000137E8">
        <w:rPr>
          <w:lang w:val="fr-FR"/>
        </w:rPr>
        <w:t>ont été recueillis dans l’inventaire pilote du PCI en Ecosse ?</w:t>
      </w:r>
      <w:r w:rsidR="000D4AB9" w:rsidRPr="000137E8">
        <w:rPr>
          <w:lang w:val="fr-FR"/>
        </w:rPr>
        <w:t xml:space="preserve"> </w:t>
      </w:r>
      <w:r w:rsidR="00684F4D" w:rsidRPr="000137E8">
        <w:rPr>
          <w:lang w:val="fr-FR"/>
        </w:rPr>
        <w:t>Pourquoi, selon vous, a-t-on collecté ce</w:t>
      </w:r>
      <w:r w:rsidR="00A629F7" w:rsidRPr="000137E8">
        <w:rPr>
          <w:lang w:val="fr-FR"/>
        </w:rPr>
        <w:t>s</w:t>
      </w:r>
      <w:r w:rsidR="00684F4D" w:rsidRPr="000137E8">
        <w:rPr>
          <w:lang w:val="fr-FR"/>
        </w:rPr>
        <w:t xml:space="preserve"> type</w:t>
      </w:r>
      <w:r w:rsidR="00A629F7" w:rsidRPr="000137E8">
        <w:rPr>
          <w:lang w:val="fr-FR"/>
        </w:rPr>
        <w:t>s</w:t>
      </w:r>
      <w:r w:rsidR="00684F4D" w:rsidRPr="000137E8">
        <w:rPr>
          <w:lang w:val="fr-FR"/>
        </w:rPr>
        <w:t xml:space="preserve"> d’information ? Quels processus pourraient être mis en place pour aider les communautés concernées à vérifier les informations fournies </w:t>
      </w:r>
      <w:r w:rsidR="00741F8D" w:rsidRPr="000137E8">
        <w:rPr>
          <w:lang w:val="fr-FR"/>
        </w:rPr>
        <w:t xml:space="preserve">? </w:t>
      </w:r>
      <w:r w:rsidR="004307B0" w:rsidRPr="000137E8">
        <w:rPr>
          <w:lang w:val="fr-FR"/>
        </w:rPr>
        <w:t xml:space="preserve">En quoi </w:t>
      </w:r>
      <w:r w:rsidR="00A629F7" w:rsidRPr="000137E8">
        <w:rPr>
          <w:lang w:val="fr-FR"/>
        </w:rPr>
        <w:t xml:space="preserve">ces informations </w:t>
      </w:r>
      <w:r w:rsidR="004307B0" w:rsidRPr="000137E8">
        <w:rPr>
          <w:lang w:val="fr-FR"/>
        </w:rPr>
        <w:t>peu</w:t>
      </w:r>
      <w:r w:rsidR="00525E6C" w:rsidRPr="000137E8">
        <w:rPr>
          <w:lang w:val="fr-FR"/>
        </w:rPr>
        <w:t>ven</w:t>
      </w:r>
      <w:r w:rsidR="004307B0" w:rsidRPr="000137E8">
        <w:rPr>
          <w:lang w:val="fr-FR"/>
        </w:rPr>
        <w:t>t-</w:t>
      </w:r>
      <w:r w:rsidR="00525E6C" w:rsidRPr="000137E8">
        <w:rPr>
          <w:lang w:val="fr-FR"/>
        </w:rPr>
        <w:t>elles</w:t>
      </w:r>
      <w:r w:rsidR="004307B0" w:rsidRPr="000137E8">
        <w:rPr>
          <w:lang w:val="fr-FR"/>
        </w:rPr>
        <w:t xml:space="preserve"> contribuer à la sauvegarde du PCI dans le cas de l’</w:t>
      </w:r>
      <w:r w:rsidR="00C642A0" w:rsidRPr="000137E8">
        <w:rPr>
          <w:lang w:val="fr-FR"/>
        </w:rPr>
        <w:t>Orkney Folk Festival</w:t>
      </w:r>
      <w:r w:rsidR="004307B0" w:rsidRPr="000137E8">
        <w:rPr>
          <w:lang w:val="fr-FR"/>
        </w:rPr>
        <w:t> </w:t>
      </w:r>
      <w:r w:rsidR="000D4AB9" w:rsidRPr="000137E8">
        <w:rPr>
          <w:lang w:val="fr-FR"/>
        </w:rPr>
        <w:t>?</w:t>
      </w:r>
    </w:p>
    <w:p w:rsidR="00741F8D" w:rsidRPr="000137E8" w:rsidRDefault="004307B0" w:rsidP="00E01CEB">
      <w:pPr>
        <w:pStyle w:val="Texte1"/>
        <w:numPr>
          <w:ilvl w:val="0"/>
          <w:numId w:val="17"/>
        </w:numPr>
        <w:ind w:left="1571"/>
        <w:rPr>
          <w:lang w:val="fr-FR"/>
        </w:rPr>
      </w:pPr>
      <w:r w:rsidRPr="000137E8">
        <w:rPr>
          <w:lang w:val="fr-FR"/>
        </w:rPr>
        <w:t xml:space="preserve">Très peu d’informations sont fournies sur l’élément </w:t>
      </w:r>
      <w:r w:rsidR="00741F8D" w:rsidRPr="000137E8">
        <w:rPr>
          <w:lang w:val="fr-FR"/>
        </w:rPr>
        <w:t xml:space="preserve">Hansel. </w:t>
      </w:r>
      <w:r w:rsidRPr="000137E8">
        <w:rPr>
          <w:lang w:val="fr-FR"/>
        </w:rPr>
        <w:t>Quelle</w:t>
      </w:r>
      <w:r w:rsidR="002C12B6" w:rsidRPr="000137E8">
        <w:rPr>
          <w:lang w:val="fr-FR"/>
        </w:rPr>
        <w:t xml:space="preserve"> incidence cela </w:t>
      </w:r>
      <w:r w:rsidR="00C702A8" w:rsidRPr="000137E8">
        <w:rPr>
          <w:lang w:val="fr-FR"/>
        </w:rPr>
        <w:t xml:space="preserve">peut-il avoir </w:t>
      </w:r>
      <w:r w:rsidR="002C12B6" w:rsidRPr="000137E8">
        <w:rPr>
          <w:lang w:val="fr-FR"/>
        </w:rPr>
        <w:t>sur</w:t>
      </w:r>
      <w:r w:rsidRPr="000137E8">
        <w:rPr>
          <w:lang w:val="fr-FR"/>
        </w:rPr>
        <w:t xml:space="preserve"> la sauvegarde de l’élément ?</w:t>
      </w:r>
      <w:r w:rsidR="00741F8D" w:rsidRPr="000137E8">
        <w:rPr>
          <w:lang w:val="fr-FR"/>
        </w:rPr>
        <w:t xml:space="preserve"> </w:t>
      </w:r>
      <w:r w:rsidRPr="000137E8">
        <w:rPr>
          <w:lang w:val="fr-FR"/>
        </w:rPr>
        <w:t xml:space="preserve">Comment pourrait-on recueillir des informations supplémentaires dans </w:t>
      </w:r>
      <w:r w:rsidR="00F66636" w:rsidRPr="000137E8">
        <w:rPr>
          <w:lang w:val="fr-FR"/>
        </w:rPr>
        <w:t>une</w:t>
      </w:r>
      <w:r w:rsidR="002C12B6" w:rsidRPr="000137E8">
        <w:rPr>
          <w:lang w:val="fr-FR"/>
        </w:rPr>
        <w:t xml:space="preserve"> situation</w:t>
      </w:r>
      <w:r w:rsidR="00F66636" w:rsidRPr="000137E8">
        <w:rPr>
          <w:lang w:val="fr-FR"/>
        </w:rPr>
        <w:t xml:space="preserve"> similaire</w:t>
      </w:r>
      <w:r w:rsidR="00A46DAD">
        <w:rPr>
          <w:lang w:val="fr-FR"/>
        </w:rPr>
        <w:t> ?</w:t>
      </w:r>
    </w:p>
    <w:p w:rsidR="000D4AB9" w:rsidRPr="00B95C9F" w:rsidRDefault="000D4AB9" w:rsidP="00A46DAD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val="fr-FR" w:eastAsia="en-US"/>
        </w:rPr>
      </w:pPr>
      <w:r w:rsidRPr="00B95C9F">
        <w:rPr>
          <w:rFonts w:eastAsia="Times New Roman"/>
          <w:iCs w:val="0"/>
          <w:snapToGrid/>
          <w:sz w:val="20"/>
          <w:szCs w:val="24"/>
          <w:lang w:val="fr-FR" w:eastAsia="en-US"/>
        </w:rPr>
        <w:t>Introduction</w:t>
      </w:r>
    </w:p>
    <w:p w:rsidR="00EA2D5B" w:rsidRPr="000137E8" w:rsidRDefault="00E350EE" w:rsidP="00E01CEB">
      <w:pPr>
        <w:pStyle w:val="Texte1"/>
        <w:rPr>
          <w:lang w:val="fr-FR"/>
        </w:rPr>
      </w:pPr>
      <w:r w:rsidRPr="000137E8">
        <w:rPr>
          <w:lang w:val="fr-FR"/>
        </w:rPr>
        <w:t>E</w:t>
      </w:r>
      <w:r w:rsidR="00146122" w:rsidRPr="000137E8">
        <w:rPr>
          <w:lang w:val="fr-FR"/>
        </w:rPr>
        <w:t xml:space="preserve">n 2008, </w:t>
      </w:r>
      <w:r w:rsidRPr="000137E8">
        <w:rPr>
          <w:lang w:val="fr-FR"/>
        </w:rPr>
        <w:t>le Comité écossais de la Commission nationale britannique pour l’</w:t>
      </w:r>
      <w:r w:rsidR="00146122" w:rsidRPr="000137E8">
        <w:rPr>
          <w:lang w:val="fr-FR"/>
        </w:rPr>
        <w:t>UNESCO</w:t>
      </w:r>
      <w:r w:rsidRPr="000137E8">
        <w:rPr>
          <w:lang w:val="fr-FR"/>
        </w:rPr>
        <w:t xml:space="preserve"> a </w:t>
      </w:r>
      <w:r w:rsidR="006B713F" w:rsidRPr="000137E8">
        <w:rPr>
          <w:lang w:val="fr-FR"/>
        </w:rPr>
        <w:t>comm</w:t>
      </w:r>
      <w:r w:rsidRPr="000137E8">
        <w:rPr>
          <w:lang w:val="fr-FR"/>
        </w:rPr>
        <w:t>andé</w:t>
      </w:r>
      <w:r w:rsidR="00146122" w:rsidRPr="000137E8">
        <w:rPr>
          <w:lang w:val="fr-FR"/>
        </w:rPr>
        <w:t xml:space="preserve">, </w:t>
      </w:r>
      <w:r w:rsidRPr="000137E8">
        <w:rPr>
          <w:lang w:val="fr-FR"/>
        </w:rPr>
        <w:t>e</w:t>
      </w:r>
      <w:r w:rsidR="00146122" w:rsidRPr="000137E8">
        <w:rPr>
          <w:lang w:val="fr-FR"/>
        </w:rPr>
        <w:t>n part</w:t>
      </w:r>
      <w:r w:rsidRPr="000137E8">
        <w:rPr>
          <w:lang w:val="fr-FR"/>
        </w:rPr>
        <w:t>e</w:t>
      </w:r>
      <w:r w:rsidR="00146122" w:rsidRPr="000137E8">
        <w:rPr>
          <w:lang w:val="fr-FR"/>
        </w:rPr>
        <w:t>n</w:t>
      </w:r>
      <w:r w:rsidRPr="000137E8">
        <w:rPr>
          <w:lang w:val="fr-FR"/>
        </w:rPr>
        <w:t>a</w:t>
      </w:r>
      <w:r w:rsidR="00146122" w:rsidRPr="000137E8">
        <w:rPr>
          <w:lang w:val="fr-FR"/>
        </w:rPr>
        <w:t>ri</w:t>
      </w:r>
      <w:r w:rsidRPr="000137E8">
        <w:rPr>
          <w:lang w:val="fr-FR"/>
        </w:rPr>
        <w:t xml:space="preserve">at avec </w:t>
      </w:r>
      <w:r w:rsidR="00146122" w:rsidRPr="000137E8">
        <w:rPr>
          <w:lang w:val="fr-FR"/>
        </w:rPr>
        <w:t xml:space="preserve">Museums Galleries Scotland </w:t>
      </w:r>
      <w:r w:rsidRPr="000137E8">
        <w:rPr>
          <w:lang w:val="fr-FR"/>
        </w:rPr>
        <w:t xml:space="preserve">et </w:t>
      </w:r>
      <w:r w:rsidR="00146122" w:rsidRPr="000137E8">
        <w:rPr>
          <w:lang w:val="fr-FR"/>
        </w:rPr>
        <w:t xml:space="preserve">the Scottish Arts Council, </w:t>
      </w:r>
      <w:r w:rsidRPr="000137E8">
        <w:rPr>
          <w:lang w:val="fr-FR"/>
        </w:rPr>
        <w:t xml:space="preserve">un rapport sur </w:t>
      </w:r>
      <w:r w:rsidR="00F1503F" w:rsidRPr="000137E8">
        <w:rPr>
          <w:lang w:val="fr-FR"/>
        </w:rPr>
        <w:t>la détermination d</w:t>
      </w:r>
      <w:r w:rsidR="00E10FF3" w:rsidRPr="000137E8">
        <w:rPr>
          <w:lang w:val="fr-FR"/>
        </w:rPr>
        <w:t>u domaine d’application</w:t>
      </w:r>
      <w:r w:rsidR="00F1503F" w:rsidRPr="000137E8">
        <w:rPr>
          <w:lang w:val="fr-FR"/>
        </w:rPr>
        <w:t xml:space="preserve"> et la cartographie du patrimoine culturel immatériel en Ecosse</w:t>
      </w:r>
      <w:r w:rsidR="00146122" w:rsidRPr="000137E8">
        <w:rPr>
          <w:lang w:val="fr-FR"/>
        </w:rPr>
        <w:t xml:space="preserve">. </w:t>
      </w:r>
      <w:r w:rsidR="00A47CC9" w:rsidRPr="000137E8">
        <w:rPr>
          <w:lang w:val="fr-FR"/>
        </w:rPr>
        <w:t>Il s’agissait d’une initiative remarquable dans la mesure où le Royaume</w:t>
      </w:r>
      <w:r w:rsidR="006B713F" w:rsidRPr="000137E8">
        <w:rPr>
          <w:lang w:val="fr-FR"/>
        </w:rPr>
        <w:t>-</w:t>
      </w:r>
      <w:r w:rsidR="00A47CC9" w:rsidRPr="000137E8">
        <w:rPr>
          <w:lang w:val="fr-FR"/>
        </w:rPr>
        <w:t>Uni de Grande-Bretagne et d’Irlande du Nord</w:t>
      </w:r>
      <w:r w:rsidR="00A23751" w:rsidRPr="000137E8">
        <w:rPr>
          <w:lang w:val="fr-FR"/>
        </w:rPr>
        <w:t>,</w:t>
      </w:r>
      <w:r w:rsidR="00E10FF3" w:rsidRPr="000137E8">
        <w:rPr>
          <w:lang w:val="fr-FR"/>
        </w:rPr>
        <w:t xml:space="preserve"> dont fait partie </w:t>
      </w:r>
      <w:r w:rsidR="00A47CC9" w:rsidRPr="000137E8">
        <w:rPr>
          <w:lang w:val="fr-FR"/>
        </w:rPr>
        <w:t>l’Ecosse</w:t>
      </w:r>
      <w:r w:rsidR="00A23751" w:rsidRPr="000137E8">
        <w:rPr>
          <w:lang w:val="fr-FR"/>
        </w:rPr>
        <w:t>,</w:t>
      </w:r>
      <w:r w:rsidR="00EA2D5B" w:rsidRPr="000137E8">
        <w:rPr>
          <w:lang w:val="fr-FR"/>
        </w:rPr>
        <w:t xml:space="preserve"> </w:t>
      </w:r>
      <w:r w:rsidR="00A47CC9" w:rsidRPr="000137E8">
        <w:rPr>
          <w:lang w:val="fr-FR"/>
        </w:rPr>
        <w:t>n’a pas encore ratifié la Convention du patrimoine immatériel</w:t>
      </w:r>
      <w:r w:rsidR="00E01CEB" w:rsidRPr="000137E8">
        <w:rPr>
          <w:lang w:val="fr-FR"/>
        </w:rPr>
        <w:t>.</w:t>
      </w:r>
    </w:p>
    <w:p w:rsidR="00853666" w:rsidRPr="000137E8" w:rsidRDefault="00A47CC9" w:rsidP="00E01CEB">
      <w:pPr>
        <w:pStyle w:val="Texte1"/>
        <w:rPr>
          <w:lang w:val="fr-FR"/>
        </w:rPr>
      </w:pPr>
      <w:r w:rsidRPr="000137E8">
        <w:rPr>
          <w:lang w:val="fr-FR"/>
        </w:rPr>
        <w:t>À la suite de la</w:t>
      </w:r>
      <w:r w:rsidR="00146122" w:rsidRPr="000137E8">
        <w:rPr>
          <w:lang w:val="fr-FR"/>
        </w:rPr>
        <w:t xml:space="preserve"> publication </w:t>
      </w:r>
      <w:r w:rsidRPr="000137E8">
        <w:rPr>
          <w:lang w:val="fr-FR"/>
        </w:rPr>
        <w:t>du rapport, l’</w:t>
      </w:r>
      <w:r w:rsidR="00146122" w:rsidRPr="000137E8">
        <w:rPr>
          <w:lang w:val="fr-FR"/>
        </w:rPr>
        <w:t xml:space="preserve">Edinburgh Napier University </w:t>
      </w:r>
      <w:r w:rsidRPr="000137E8">
        <w:rPr>
          <w:lang w:val="fr-FR"/>
        </w:rPr>
        <w:t xml:space="preserve">a obtenu </w:t>
      </w:r>
      <w:r w:rsidR="006B713F" w:rsidRPr="000137E8">
        <w:rPr>
          <w:lang w:val="fr-FR"/>
        </w:rPr>
        <w:t xml:space="preserve">entre 2008 et 2011 </w:t>
      </w:r>
      <w:r w:rsidRPr="000137E8">
        <w:rPr>
          <w:lang w:val="fr-FR"/>
        </w:rPr>
        <w:t xml:space="preserve">une subvention de the </w:t>
      </w:r>
      <w:hyperlink r:id="rId9" w:tgtFrame="_blank" w:tooltip="UK Arts and Humanities Research Council website" w:history="1">
        <w:r w:rsidR="00146122" w:rsidRPr="000137E8">
          <w:rPr>
            <w:lang w:val="fr-FR"/>
          </w:rPr>
          <w:t>UK Arts and Humanities Research Council (AHRC)</w:t>
        </w:r>
      </w:hyperlink>
      <w:r w:rsidR="00146122" w:rsidRPr="000137E8">
        <w:rPr>
          <w:lang w:val="fr-FR"/>
        </w:rPr>
        <w:t xml:space="preserve"> </w:t>
      </w:r>
      <w:r w:rsidRPr="000137E8">
        <w:rPr>
          <w:lang w:val="fr-FR"/>
        </w:rPr>
        <w:t xml:space="preserve">pour </w:t>
      </w:r>
      <w:r w:rsidR="00DF392A" w:rsidRPr="000137E8">
        <w:rPr>
          <w:lang w:val="fr-FR"/>
        </w:rPr>
        <w:t>en</w:t>
      </w:r>
      <w:r w:rsidR="00E10FF3" w:rsidRPr="000137E8">
        <w:rPr>
          <w:lang w:val="fr-FR"/>
        </w:rPr>
        <w:t>treprendre</w:t>
      </w:r>
      <w:r w:rsidR="006B713F" w:rsidRPr="000137E8">
        <w:rPr>
          <w:lang w:val="fr-FR"/>
        </w:rPr>
        <w:t xml:space="preserve"> l’</w:t>
      </w:r>
      <w:r w:rsidRPr="000137E8">
        <w:rPr>
          <w:lang w:val="fr-FR"/>
        </w:rPr>
        <w:t xml:space="preserve">inventaire du patrimoine culturel immatériel </w:t>
      </w:r>
      <w:r w:rsidR="009B537D" w:rsidRPr="000137E8">
        <w:rPr>
          <w:lang w:val="fr-FR"/>
        </w:rPr>
        <w:t>(</w:t>
      </w:r>
      <w:r w:rsidRPr="000137E8">
        <w:rPr>
          <w:lang w:val="fr-FR"/>
        </w:rPr>
        <w:t>PC</w:t>
      </w:r>
      <w:r w:rsidR="009B537D" w:rsidRPr="000137E8">
        <w:rPr>
          <w:lang w:val="fr-FR"/>
        </w:rPr>
        <w:t xml:space="preserve">I) </w:t>
      </w:r>
      <w:r w:rsidRPr="000137E8">
        <w:rPr>
          <w:lang w:val="fr-FR"/>
        </w:rPr>
        <w:t>e</w:t>
      </w:r>
      <w:r w:rsidR="009B537D" w:rsidRPr="000137E8">
        <w:rPr>
          <w:lang w:val="fr-FR"/>
        </w:rPr>
        <w:t xml:space="preserve">n </w:t>
      </w:r>
      <w:r w:rsidRPr="000137E8">
        <w:rPr>
          <w:lang w:val="fr-FR"/>
        </w:rPr>
        <w:t>E</w:t>
      </w:r>
      <w:r w:rsidR="009B537D" w:rsidRPr="000137E8">
        <w:rPr>
          <w:lang w:val="fr-FR"/>
        </w:rPr>
        <w:t>co</w:t>
      </w:r>
      <w:r w:rsidRPr="000137E8">
        <w:rPr>
          <w:lang w:val="fr-FR"/>
        </w:rPr>
        <w:t>sse</w:t>
      </w:r>
      <w:r w:rsidR="006A2B1C" w:rsidRPr="000137E8">
        <w:rPr>
          <w:lang w:val="fr-FR"/>
        </w:rPr>
        <w:t xml:space="preserve">, </w:t>
      </w:r>
      <w:r w:rsidRPr="000137E8">
        <w:rPr>
          <w:lang w:val="fr-FR"/>
        </w:rPr>
        <w:t>en partenariat avec diverses autres organisations et administrations publiques</w:t>
      </w:r>
      <w:r w:rsidR="009B537D" w:rsidRPr="000137E8">
        <w:rPr>
          <w:lang w:val="fr-FR"/>
        </w:rPr>
        <w:t>.</w:t>
      </w:r>
    </w:p>
    <w:p w:rsidR="008A0454" w:rsidRPr="000137E8" w:rsidRDefault="00710C26" w:rsidP="00E01CEB">
      <w:pPr>
        <w:pStyle w:val="Texte1"/>
        <w:rPr>
          <w:lang w:val="fr-FR"/>
        </w:rPr>
      </w:pPr>
      <w:r w:rsidRPr="000137E8">
        <w:rPr>
          <w:lang w:val="fr-FR"/>
        </w:rPr>
        <w:t>Les deux principaux objectifs du projet d’inventaire étaient </w:t>
      </w:r>
      <w:r w:rsidR="008A0454" w:rsidRPr="000137E8">
        <w:rPr>
          <w:lang w:val="fr-FR"/>
        </w:rPr>
        <w:t xml:space="preserve">: </w:t>
      </w:r>
    </w:p>
    <w:p w:rsidR="008A0454" w:rsidRPr="000137E8" w:rsidRDefault="00F3722E" w:rsidP="00E01CEB">
      <w:pPr>
        <w:pStyle w:val="Texte1"/>
        <w:numPr>
          <w:ilvl w:val="0"/>
          <w:numId w:val="19"/>
        </w:numPr>
        <w:rPr>
          <w:lang w:val="fr-FR"/>
        </w:rPr>
      </w:pPr>
      <w:r w:rsidRPr="000137E8">
        <w:rPr>
          <w:lang w:val="fr-FR"/>
        </w:rPr>
        <w:t>d’effectuer</w:t>
      </w:r>
      <w:r w:rsidR="00710C26" w:rsidRPr="000137E8">
        <w:rPr>
          <w:lang w:val="fr-FR"/>
        </w:rPr>
        <w:t xml:space="preserve"> un </w:t>
      </w:r>
      <w:r w:rsidR="00817006" w:rsidRPr="000137E8">
        <w:rPr>
          <w:lang w:val="fr-FR"/>
        </w:rPr>
        <w:t>recensement</w:t>
      </w:r>
      <w:r w:rsidR="00710C26" w:rsidRPr="000137E8">
        <w:rPr>
          <w:lang w:val="fr-FR"/>
        </w:rPr>
        <w:t xml:space="preserve"> dynamique des pratiques du PCI en Ecosse </w:t>
      </w:r>
      <w:r w:rsidR="008A0454" w:rsidRPr="000137E8">
        <w:rPr>
          <w:lang w:val="fr-FR"/>
        </w:rPr>
        <w:t>(</w:t>
      </w:r>
      <w:r w:rsidR="00710C26" w:rsidRPr="000137E8">
        <w:rPr>
          <w:lang w:val="fr-FR"/>
        </w:rPr>
        <w:t>y compris de divers groupes venus s’installer en Ecosse à diverses époques</w:t>
      </w:r>
      <w:r w:rsidR="008A0454" w:rsidRPr="000137E8">
        <w:rPr>
          <w:lang w:val="fr-FR"/>
        </w:rPr>
        <w:t xml:space="preserve">) </w:t>
      </w:r>
      <w:r w:rsidR="00710C26" w:rsidRPr="000137E8">
        <w:rPr>
          <w:lang w:val="fr-FR"/>
        </w:rPr>
        <w:t xml:space="preserve">et </w:t>
      </w:r>
      <w:r w:rsidR="00817006" w:rsidRPr="000137E8">
        <w:rPr>
          <w:lang w:val="fr-FR"/>
        </w:rPr>
        <w:t xml:space="preserve">de </w:t>
      </w:r>
      <w:r w:rsidR="00710C26" w:rsidRPr="000137E8">
        <w:rPr>
          <w:lang w:val="fr-FR"/>
        </w:rPr>
        <w:t>faire ainsi connaître le PCI </w:t>
      </w:r>
      <w:r w:rsidR="008A0454" w:rsidRPr="000137E8">
        <w:rPr>
          <w:lang w:val="fr-FR"/>
        </w:rPr>
        <w:t>;</w:t>
      </w:r>
    </w:p>
    <w:p w:rsidR="008A0454" w:rsidRPr="000137E8" w:rsidRDefault="001F47AE" w:rsidP="00E01CEB">
      <w:pPr>
        <w:pStyle w:val="Texte1"/>
        <w:numPr>
          <w:ilvl w:val="0"/>
          <w:numId w:val="19"/>
        </w:numPr>
        <w:rPr>
          <w:lang w:val="fr-FR"/>
        </w:rPr>
      </w:pPr>
      <w:r w:rsidRPr="000137E8">
        <w:rPr>
          <w:lang w:val="fr-FR"/>
        </w:rPr>
        <w:t>d</w:t>
      </w:r>
      <w:r w:rsidR="00AB17B6" w:rsidRPr="000137E8">
        <w:rPr>
          <w:lang w:val="fr-FR"/>
        </w:rPr>
        <w:t xml:space="preserve">e déceler plus facilement la fragilité des pratiques (et ainsi de mettre en place des actions de sauvegarde </w:t>
      </w:r>
      <w:r w:rsidR="00F3722E" w:rsidRPr="000137E8">
        <w:rPr>
          <w:lang w:val="fr-FR"/>
        </w:rPr>
        <w:t>si</w:t>
      </w:r>
      <w:r w:rsidR="00817006" w:rsidRPr="000137E8">
        <w:rPr>
          <w:lang w:val="fr-FR"/>
        </w:rPr>
        <w:t xml:space="preserve"> on le juge </w:t>
      </w:r>
      <w:r w:rsidR="00AB17B6" w:rsidRPr="000137E8">
        <w:rPr>
          <w:lang w:val="fr-FR"/>
        </w:rPr>
        <w:t>nécessaire</w:t>
      </w:r>
      <w:r w:rsidR="008A0454" w:rsidRPr="000137E8">
        <w:rPr>
          <w:lang w:val="fr-FR"/>
        </w:rPr>
        <w:t>)</w:t>
      </w:r>
      <w:r w:rsidR="00AB17B6" w:rsidRPr="000137E8">
        <w:rPr>
          <w:lang w:val="fr-FR"/>
        </w:rPr>
        <w:t>.</w:t>
      </w:r>
    </w:p>
    <w:p w:rsidR="00146122" w:rsidRPr="000137E8" w:rsidRDefault="00AB17B6" w:rsidP="00E01CEB">
      <w:pPr>
        <w:pStyle w:val="Texte1"/>
        <w:rPr>
          <w:lang w:val="fr-FR"/>
        </w:rPr>
      </w:pPr>
      <w:r w:rsidRPr="000137E8">
        <w:rPr>
          <w:lang w:val="fr-FR"/>
        </w:rPr>
        <w:t>Dans un premier temps, l’</w:t>
      </w:r>
      <w:r w:rsidR="009B537D" w:rsidRPr="000137E8">
        <w:rPr>
          <w:lang w:val="fr-FR"/>
        </w:rPr>
        <w:t xml:space="preserve">Edinburgh Napier University </w:t>
      </w:r>
      <w:r w:rsidRPr="000137E8">
        <w:rPr>
          <w:lang w:val="fr-FR"/>
        </w:rPr>
        <w:t>a expérimenté un système de collecte et de saisie des données</w:t>
      </w:r>
      <w:r w:rsidR="00F92394" w:rsidRPr="000137E8">
        <w:rPr>
          <w:lang w:val="fr-FR"/>
        </w:rPr>
        <w:t>,</w:t>
      </w:r>
      <w:r w:rsidR="00817006" w:rsidRPr="000137E8">
        <w:rPr>
          <w:lang w:val="fr-FR"/>
        </w:rPr>
        <w:t xml:space="preserve"> </w:t>
      </w:r>
      <w:r w:rsidRPr="000137E8">
        <w:rPr>
          <w:lang w:val="fr-FR"/>
        </w:rPr>
        <w:t xml:space="preserve">élaborant un inventaire sous la forme d’un wiki personnalisé. </w:t>
      </w:r>
      <w:r w:rsidR="00734F1B" w:rsidRPr="000137E8">
        <w:rPr>
          <w:lang w:val="fr-FR"/>
        </w:rPr>
        <w:t>Pour dire</w:t>
      </w:r>
      <w:r w:rsidR="001F47AE" w:rsidRPr="000137E8">
        <w:rPr>
          <w:lang w:val="fr-FR"/>
        </w:rPr>
        <w:t xml:space="preserve"> les choses</w:t>
      </w:r>
      <w:r w:rsidR="00734F1B" w:rsidRPr="000137E8">
        <w:rPr>
          <w:lang w:val="fr-FR"/>
        </w:rPr>
        <w:t xml:space="preserve"> très simplement, il s’agit d’une base de données accessible via des pages web </w:t>
      </w:r>
      <w:r w:rsidR="00E668CC" w:rsidRPr="000137E8">
        <w:rPr>
          <w:lang w:val="fr-FR"/>
        </w:rPr>
        <w:t>–</w:t>
      </w:r>
      <w:r w:rsidR="00FC3323" w:rsidRPr="000137E8">
        <w:rPr>
          <w:lang w:val="fr-FR"/>
        </w:rPr>
        <w:t xml:space="preserve"> </w:t>
      </w:r>
      <w:r w:rsidR="00734F1B" w:rsidRPr="000137E8">
        <w:rPr>
          <w:lang w:val="fr-FR"/>
        </w:rPr>
        <w:t>hébergées sur le wiki « </w:t>
      </w:r>
      <w:hyperlink r:id="rId10" w:tgtFrame="_blank" w:tooltip="ICH in Scotland Wiki" w:history="1">
        <w:r w:rsidR="00FC3323" w:rsidRPr="000137E8">
          <w:rPr>
            <w:lang w:val="fr-FR"/>
          </w:rPr>
          <w:t>ICH in Scotland</w:t>
        </w:r>
        <w:r w:rsidR="00734F1B" w:rsidRPr="000137E8">
          <w:rPr>
            <w:lang w:val="fr-FR"/>
          </w:rPr>
          <w:t> »</w:t>
        </w:r>
      </w:hyperlink>
      <w:r w:rsidR="00FC3323" w:rsidRPr="000137E8">
        <w:rPr>
          <w:lang w:val="fr-FR"/>
        </w:rPr>
        <w:t xml:space="preserve"> - </w:t>
      </w:r>
      <w:r w:rsidR="00734F1B" w:rsidRPr="000137E8">
        <w:rPr>
          <w:lang w:val="fr-FR"/>
        </w:rPr>
        <w:t>que n’importe qui peut actualiser, permettant ainsi une large participation de tous ceux qui ont accès à Internet</w:t>
      </w:r>
      <w:r w:rsidR="00853666" w:rsidRPr="000137E8">
        <w:rPr>
          <w:lang w:val="fr-FR"/>
        </w:rPr>
        <w:t xml:space="preserve">. </w:t>
      </w:r>
      <w:r w:rsidR="00734F1B" w:rsidRPr="000137E8">
        <w:rPr>
          <w:lang w:val="fr-FR"/>
        </w:rPr>
        <w:t>Plusieurs vidéo</w:t>
      </w:r>
      <w:r w:rsidR="001F47AE" w:rsidRPr="000137E8">
        <w:rPr>
          <w:lang w:val="fr-FR"/>
        </w:rPr>
        <w:t>s</w:t>
      </w:r>
      <w:r w:rsidR="00734F1B" w:rsidRPr="000137E8">
        <w:rPr>
          <w:lang w:val="fr-FR"/>
        </w:rPr>
        <w:t xml:space="preserve"> et une page </w:t>
      </w:r>
      <w:r w:rsidR="00BB20AE" w:rsidRPr="000137E8">
        <w:rPr>
          <w:lang w:val="fr-FR"/>
        </w:rPr>
        <w:t>FAQ (f</w:t>
      </w:r>
      <w:r w:rsidR="00734F1B" w:rsidRPr="000137E8">
        <w:rPr>
          <w:lang w:val="fr-FR"/>
        </w:rPr>
        <w:t xml:space="preserve">oire aux </w:t>
      </w:r>
      <w:r w:rsidR="00BB20AE" w:rsidRPr="000137E8">
        <w:rPr>
          <w:lang w:val="fr-FR"/>
        </w:rPr>
        <w:t xml:space="preserve">questions) </w:t>
      </w:r>
      <w:r w:rsidR="00734F1B" w:rsidRPr="000137E8">
        <w:rPr>
          <w:lang w:val="fr-FR"/>
        </w:rPr>
        <w:t>aident à comprendre comment actualiser l</w:t>
      </w:r>
      <w:r w:rsidR="008A0454" w:rsidRPr="000137E8">
        <w:rPr>
          <w:lang w:val="fr-FR"/>
        </w:rPr>
        <w:t xml:space="preserve">e wiki </w:t>
      </w:r>
      <w:r w:rsidR="00734F1B" w:rsidRPr="000137E8">
        <w:rPr>
          <w:lang w:val="fr-FR"/>
        </w:rPr>
        <w:t>et contribuer ainsi à l’inventaire</w:t>
      </w:r>
      <w:r w:rsidR="00172219" w:rsidRPr="000137E8">
        <w:rPr>
          <w:lang w:val="fr-FR"/>
        </w:rPr>
        <w:t xml:space="preserve">. </w:t>
      </w:r>
      <w:r w:rsidR="00734F1B" w:rsidRPr="000137E8">
        <w:rPr>
          <w:lang w:val="fr-FR"/>
        </w:rPr>
        <w:t>Le projet pilote s’est heurté à un certain nombre de problèmes</w:t>
      </w:r>
      <w:r w:rsidR="00B9268C" w:rsidRPr="000137E8">
        <w:rPr>
          <w:lang w:val="fr-FR"/>
        </w:rPr>
        <w:t>,</w:t>
      </w:r>
      <w:r w:rsidR="00734F1B" w:rsidRPr="000137E8">
        <w:rPr>
          <w:lang w:val="fr-FR"/>
        </w:rPr>
        <w:t xml:space="preserve"> </w:t>
      </w:r>
      <w:r w:rsidR="005B5B70" w:rsidRPr="000137E8">
        <w:rPr>
          <w:lang w:val="fr-FR"/>
        </w:rPr>
        <w:t>tels que des entrées inappropriées sur le site web public</w:t>
      </w:r>
      <w:r w:rsidR="00B9268C" w:rsidRPr="000137E8">
        <w:rPr>
          <w:lang w:val="fr-FR"/>
        </w:rPr>
        <w:t>,</w:t>
      </w:r>
      <w:r w:rsidR="005B5B70" w:rsidRPr="000137E8">
        <w:rPr>
          <w:lang w:val="fr-FR"/>
        </w:rPr>
        <w:t xml:space="preserve"> </w:t>
      </w:r>
      <w:r w:rsidR="00B9268C" w:rsidRPr="000137E8">
        <w:rPr>
          <w:lang w:val="fr-FR"/>
        </w:rPr>
        <w:t>obligeant</w:t>
      </w:r>
      <w:r w:rsidR="005B5B70" w:rsidRPr="000137E8">
        <w:rPr>
          <w:lang w:val="fr-FR"/>
        </w:rPr>
        <w:t xml:space="preserve"> </w:t>
      </w:r>
      <w:r w:rsidR="00B9268C" w:rsidRPr="000137E8">
        <w:rPr>
          <w:lang w:val="fr-FR"/>
        </w:rPr>
        <w:t>à</w:t>
      </w:r>
      <w:r w:rsidR="005B5B70" w:rsidRPr="000137E8">
        <w:rPr>
          <w:lang w:val="fr-FR"/>
        </w:rPr>
        <w:t xml:space="preserve"> mettre en place un système pour vérifier les données </w:t>
      </w:r>
      <w:r w:rsidR="000137E8" w:rsidRPr="000137E8">
        <w:rPr>
          <w:lang w:val="fr-FR"/>
        </w:rPr>
        <w:t>saisies</w:t>
      </w:r>
      <w:r w:rsidR="00146122" w:rsidRPr="000137E8">
        <w:rPr>
          <w:lang w:val="fr-FR"/>
        </w:rPr>
        <w:t>.</w:t>
      </w:r>
      <w:r w:rsidR="00073EFE" w:rsidRPr="000137E8">
        <w:rPr>
          <w:lang w:val="fr-FR"/>
        </w:rPr>
        <w:t xml:space="preserve"> </w:t>
      </w:r>
      <w:r w:rsidR="005B5B70" w:rsidRPr="000137E8">
        <w:rPr>
          <w:lang w:val="fr-FR"/>
        </w:rPr>
        <w:t>Les modifications apportées à chaque entrée peuvent être suivies et contrôlées</w:t>
      </w:r>
      <w:r w:rsidR="00073EFE" w:rsidRPr="000137E8">
        <w:rPr>
          <w:lang w:val="fr-FR"/>
        </w:rPr>
        <w:t>.</w:t>
      </w:r>
    </w:p>
    <w:p w:rsidR="007F2E88" w:rsidRPr="000137E8" w:rsidRDefault="005B5B70" w:rsidP="00E01CEB">
      <w:pPr>
        <w:pStyle w:val="Texte1"/>
        <w:rPr>
          <w:lang w:val="fr-FR"/>
        </w:rPr>
      </w:pPr>
      <w:r w:rsidRPr="000137E8">
        <w:rPr>
          <w:lang w:val="fr-FR"/>
        </w:rPr>
        <w:lastRenderedPageBreak/>
        <w:t>Vers la fin</w:t>
      </w:r>
      <w:r w:rsidR="0036196C" w:rsidRPr="000137E8">
        <w:rPr>
          <w:lang w:val="fr-FR"/>
        </w:rPr>
        <w:t xml:space="preserve"> </w:t>
      </w:r>
      <w:r w:rsidR="00F92394" w:rsidRPr="000137E8">
        <w:rPr>
          <w:lang w:val="fr-FR"/>
        </w:rPr>
        <w:t xml:space="preserve">de l’année </w:t>
      </w:r>
      <w:r w:rsidR="0036196C" w:rsidRPr="000137E8">
        <w:rPr>
          <w:lang w:val="fr-FR"/>
        </w:rPr>
        <w:t>2013</w:t>
      </w:r>
      <w:r w:rsidRPr="000137E8">
        <w:rPr>
          <w:lang w:val="fr-FR"/>
        </w:rPr>
        <w:t xml:space="preserve">, l’inventaire contenait un peu plus de </w:t>
      </w:r>
      <w:r w:rsidR="0036196C" w:rsidRPr="000137E8">
        <w:rPr>
          <w:lang w:val="fr-FR"/>
        </w:rPr>
        <w:t>160 entr</w:t>
      </w:r>
      <w:r w:rsidRPr="000137E8">
        <w:rPr>
          <w:lang w:val="fr-FR"/>
        </w:rPr>
        <w:t>é</w:t>
      </w:r>
      <w:r w:rsidR="0036196C" w:rsidRPr="000137E8">
        <w:rPr>
          <w:lang w:val="fr-FR"/>
        </w:rPr>
        <w:t>es</w:t>
      </w:r>
      <w:r w:rsidRPr="000137E8">
        <w:rPr>
          <w:lang w:val="fr-FR"/>
        </w:rPr>
        <w:t> </w:t>
      </w:r>
      <w:r w:rsidR="005E0F24" w:rsidRPr="000137E8">
        <w:rPr>
          <w:lang w:val="fr-FR"/>
        </w:rPr>
        <w:t xml:space="preserve">; </w:t>
      </w:r>
      <w:r w:rsidR="001F47AE" w:rsidRPr="000137E8">
        <w:rPr>
          <w:lang w:val="fr-FR"/>
        </w:rPr>
        <w:t>leur répartition par domaine</w:t>
      </w:r>
      <w:r w:rsidR="00281796" w:rsidRPr="000137E8">
        <w:rPr>
          <w:lang w:val="fr-FR"/>
        </w:rPr>
        <w:t xml:space="preserve"> </w:t>
      </w:r>
      <w:r w:rsidR="007E2A40" w:rsidRPr="000137E8">
        <w:rPr>
          <w:lang w:val="fr-FR"/>
        </w:rPr>
        <w:t>(</w:t>
      </w:r>
      <w:r w:rsidR="001F47AE" w:rsidRPr="000137E8">
        <w:rPr>
          <w:lang w:val="fr-FR"/>
        </w:rPr>
        <w:t>« </w:t>
      </w:r>
      <w:r w:rsidR="007E2A40" w:rsidRPr="000137E8">
        <w:rPr>
          <w:lang w:val="fr-FR"/>
        </w:rPr>
        <w:t xml:space="preserve">type </w:t>
      </w:r>
      <w:r w:rsidRPr="000137E8">
        <w:rPr>
          <w:lang w:val="fr-FR"/>
        </w:rPr>
        <w:t>de coutume</w:t>
      </w:r>
      <w:r w:rsidR="001F47AE" w:rsidRPr="000137E8">
        <w:rPr>
          <w:lang w:val="fr-FR"/>
        </w:rPr>
        <w:t> »</w:t>
      </w:r>
      <w:r w:rsidR="007E2A40" w:rsidRPr="000137E8">
        <w:rPr>
          <w:lang w:val="fr-FR"/>
        </w:rPr>
        <w:t xml:space="preserve">) </w:t>
      </w:r>
      <w:r w:rsidRPr="000137E8">
        <w:rPr>
          <w:lang w:val="fr-FR"/>
        </w:rPr>
        <w:t>était la suivante </w:t>
      </w:r>
      <w:r w:rsidR="007F2E88" w:rsidRPr="000137E8">
        <w:rPr>
          <w:lang w:val="fr-FR"/>
        </w:rPr>
        <w:t>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5040"/>
        <w:gridCol w:w="2140"/>
      </w:tblGrid>
      <w:tr w:rsidR="007F2E88" w:rsidRPr="000137E8" w:rsidTr="00A46DAD">
        <w:tc>
          <w:tcPr>
            <w:tcW w:w="5040" w:type="dxa"/>
            <w:shd w:val="clear" w:color="auto" w:fill="C6D9F1" w:themeFill="text2" w:themeFillTint="33"/>
          </w:tcPr>
          <w:p w:rsidR="007F2E88" w:rsidRPr="000137E8" w:rsidRDefault="007F2E88" w:rsidP="005B5B70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Domain</w:t>
            </w:r>
            <w:r w:rsidR="005B5B70" w:rsidRPr="000137E8">
              <w:rPr>
                <w:rFonts w:eastAsia="Times New Roman"/>
                <w:snapToGrid/>
                <w:lang w:val="fr-FR" w:eastAsia="fr-FR"/>
              </w:rPr>
              <w:t>e (</w:t>
            </w:r>
            <w:r w:rsidRPr="000137E8">
              <w:rPr>
                <w:rFonts w:eastAsia="Times New Roman"/>
                <w:snapToGrid/>
                <w:lang w:val="fr-FR" w:eastAsia="fr-FR"/>
              </w:rPr>
              <w:t xml:space="preserve">type </w:t>
            </w:r>
            <w:r w:rsidR="005B5B70" w:rsidRPr="000137E8">
              <w:rPr>
                <w:rFonts w:eastAsia="Times New Roman"/>
                <w:snapToGrid/>
                <w:lang w:val="fr-FR" w:eastAsia="fr-FR"/>
              </w:rPr>
              <w:t>de coutume</w:t>
            </w:r>
            <w:r w:rsidRPr="000137E8">
              <w:rPr>
                <w:rFonts w:eastAsia="Times New Roman"/>
                <w:snapToGrid/>
                <w:lang w:val="fr-FR" w:eastAsia="fr-FR"/>
              </w:rPr>
              <w:t>)</w:t>
            </w:r>
            <w:r w:rsidRPr="000137E8">
              <w:rPr>
                <w:rFonts w:eastAsia="Times New Roman"/>
                <w:snapToGrid/>
                <w:lang w:val="fr-FR" w:eastAsia="fr-FR"/>
              </w:rPr>
              <w:br/>
            </w:r>
          </w:p>
        </w:tc>
        <w:tc>
          <w:tcPr>
            <w:tcW w:w="2140" w:type="dxa"/>
            <w:shd w:val="clear" w:color="auto" w:fill="C6D9F1" w:themeFill="text2" w:themeFillTint="33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N</w:t>
            </w:r>
            <w:r w:rsidR="005B5B70" w:rsidRPr="000137E8">
              <w:rPr>
                <w:rFonts w:eastAsia="Times New Roman"/>
                <w:snapToGrid/>
                <w:lang w:val="fr-FR" w:eastAsia="fr-FR"/>
              </w:rPr>
              <w:t xml:space="preserve">ombre d’entrées </w:t>
            </w:r>
            <w:r w:rsidR="00A46DAD">
              <w:rPr>
                <w:rFonts w:eastAsia="Times New Roman"/>
                <w:snapToGrid/>
                <w:lang w:val="fr-FR" w:eastAsia="fr-FR"/>
              </w:rPr>
              <w:br/>
            </w:r>
            <w:r w:rsidR="005B5B70" w:rsidRPr="000137E8">
              <w:rPr>
                <w:rFonts w:eastAsia="Times New Roman"/>
                <w:snapToGrid/>
                <w:lang w:val="fr-FR" w:eastAsia="fr-FR"/>
              </w:rPr>
              <w:t>en décembre</w:t>
            </w:r>
            <w:r w:rsidRPr="000137E8">
              <w:rPr>
                <w:rFonts w:eastAsia="Times New Roman"/>
                <w:snapToGrid/>
                <w:lang w:val="fr-FR" w:eastAsia="fr-FR"/>
              </w:rPr>
              <w:t xml:space="preserve"> 2013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7F2E88" w:rsidP="00B4522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F</w:t>
            </w:r>
            <w:r w:rsidR="001E7118" w:rsidRPr="000137E8">
              <w:rPr>
                <w:rFonts w:eastAsia="Times New Roman"/>
                <w:snapToGrid/>
                <w:lang w:val="fr-FR" w:eastAsia="fr-FR"/>
              </w:rPr>
              <w:t>êtes/f</w:t>
            </w:r>
            <w:r w:rsidRPr="000137E8">
              <w:rPr>
                <w:rFonts w:eastAsia="Times New Roman"/>
                <w:snapToGrid/>
                <w:lang w:val="fr-FR" w:eastAsia="fr-FR"/>
              </w:rPr>
              <w:t xml:space="preserve">estivals 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39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1E7118" w:rsidP="001E7118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Pratiques sociales et rituels</w:t>
            </w:r>
            <w:r w:rsidR="007F2E88" w:rsidRPr="000137E8">
              <w:rPr>
                <w:rFonts w:eastAsia="Times New Roman"/>
                <w:snapToGrid/>
                <w:lang w:val="fr-FR" w:eastAsia="fr-FR"/>
              </w:rPr>
              <w:t xml:space="preserve"> 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47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1E7118" w:rsidP="001E7118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Jeux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10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7F2E88" w:rsidP="001E7118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Musi</w:t>
            </w:r>
            <w:r w:rsidR="001E7118" w:rsidRPr="000137E8">
              <w:rPr>
                <w:rFonts w:eastAsia="Times New Roman"/>
                <w:snapToGrid/>
                <w:lang w:val="fr-FR" w:eastAsia="fr-FR"/>
              </w:rPr>
              <w:t>que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6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7F2E88" w:rsidP="001E7118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T</w:t>
            </w:r>
            <w:r w:rsidR="001E7118" w:rsidRPr="000137E8">
              <w:rPr>
                <w:rFonts w:eastAsia="Times New Roman"/>
                <w:snapToGrid/>
                <w:lang w:val="fr-FR" w:eastAsia="fr-FR"/>
              </w:rPr>
              <w:t>héâtre et danses t</w:t>
            </w:r>
            <w:r w:rsidRPr="000137E8">
              <w:rPr>
                <w:rFonts w:eastAsia="Times New Roman"/>
                <w:snapToGrid/>
                <w:lang w:val="fr-FR" w:eastAsia="fr-FR"/>
              </w:rPr>
              <w:t>radition</w:t>
            </w:r>
            <w:r w:rsidR="001E7118" w:rsidRPr="000137E8">
              <w:rPr>
                <w:rFonts w:eastAsia="Times New Roman"/>
                <w:snapToGrid/>
                <w:lang w:val="fr-FR" w:eastAsia="fr-FR"/>
              </w:rPr>
              <w:t>nels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2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1E7118" w:rsidP="001E7118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Artisanat t</w:t>
            </w:r>
            <w:r w:rsidR="007F2E88" w:rsidRPr="000137E8">
              <w:rPr>
                <w:rFonts w:eastAsia="Times New Roman"/>
                <w:snapToGrid/>
                <w:lang w:val="fr-FR" w:eastAsia="fr-FR"/>
              </w:rPr>
              <w:t>radition</w:t>
            </w:r>
            <w:r w:rsidRPr="000137E8">
              <w:rPr>
                <w:rFonts w:eastAsia="Times New Roman"/>
                <w:snapToGrid/>
                <w:lang w:val="fr-FR" w:eastAsia="fr-FR"/>
              </w:rPr>
              <w:t>nel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10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1E7118" w:rsidP="001E7118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Traditions et expressions o</w:t>
            </w:r>
            <w:r w:rsidR="007F2E88" w:rsidRPr="000137E8">
              <w:rPr>
                <w:rFonts w:eastAsia="Times New Roman"/>
                <w:snapToGrid/>
                <w:lang w:val="fr-FR" w:eastAsia="fr-FR"/>
              </w:rPr>
              <w:t>ral</w:t>
            </w:r>
            <w:r w:rsidRPr="000137E8">
              <w:rPr>
                <w:rFonts w:eastAsia="Times New Roman"/>
                <w:snapToGrid/>
                <w:lang w:val="fr-FR" w:eastAsia="fr-FR"/>
              </w:rPr>
              <w:t>es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7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1E7118" w:rsidP="00F92394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Connaissances concernant la na</w:t>
            </w:r>
            <w:r w:rsidR="00F92394" w:rsidRPr="000137E8">
              <w:rPr>
                <w:rFonts w:eastAsia="Times New Roman"/>
                <w:snapToGrid/>
                <w:lang w:val="fr-FR" w:eastAsia="fr-FR"/>
              </w:rPr>
              <w:t>t</w:t>
            </w:r>
            <w:r w:rsidRPr="000137E8">
              <w:rPr>
                <w:rFonts w:eastAsia="Times New Roman"/>
                <w:snapToGrid/>
                <w:lang w:val="fr-FR" w:eastAsia="fr-FR"/>
              </w:rPr>
              <w:t>ure et l’univers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7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7F2E88" w:rsidP="00B4522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Traditions</w:t>
            </w:r>
            <w:r w:rsidR="001E7118" w:rsidRPr="000137E8">
              <w:rPr>
                <w:rFonts w:eastAsia="Times New Roman"/>
                <w:snapToGrid/>
                <w:lang w:val="fr-FR" w:eastAsia="fr-FR"/>
              </w:rPr>
              <w:t xml:space="preserve"> culinaires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24</w:t>
            </w:r>
          </w:p>
        </w:tc>
      </w:tr>
      <w:tr w:rsidR="007F2E88" w:rsidRPr="000137E8" w:rsidTr="00A46DAD">
        <w:tc>
          <w:tcPr>
            <w:tcW w:w="5040" w:type="dxa"/>
          </w:tcPr>
          <w:p w:rsidR="007F2E88" w:rsidRPr="000137E8" w:rsidRDefault="001E7118" w:rsidP="001E7118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Autres pratiques et connaissances</w:t>
            </w:r>
          </w:p>
        </w:tc>
        <w:tc>
          <w:tcPr>
            <w:tcW w:w="2140" w:type="dxa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9</w:t>
            </w:r>
          </w:p>
        </w:tc>
      </w:tr>
      <w:tr w:rsidR="007F2E88" w:rsidRPr="000137E8" w:rsidTr="00A46DAD">
        <w:tc>
          <w:tcPr>
            <w:tcW w:w="5040" w:type="dxa"/>
            <w:shd w:val="clear" w:color="auto" w:fill="C6D9F1" w:themeFill="text2" w:themeFillTint="33"/>
          </w:tcPr>
          <w:p w:rsidR="007F2E88" w:rsidRPr="000137E8" w:rsidRDefault="007F2E88" w:rsidP="00B4522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left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Total</w:t>
            </w:r>
          </w:p>
        </w:tc>
        <w:tc>
          <w:tcPr>
            <w:tcW w:w="2140" w:type="dxa"/>
            <w:shd w:val="clear" w:color="auto" w:fill="C6D9F1" w:themeFill="text2" w:themeFillTint="33"/>
          </w:tcPr>
          <w:p w:rsidR="007F2E88" w:rsidRPr="000137E8" w:rsidRDefault="007F2E88" w:rsidP="00A46DAD">
            <w:pPr>
              <w:tabs>
                <w:tab w:val="clear" w:pos="567"/>
              </w:tabs>
              <w:snapToGrid/>
              <w:spacing w:before="100" w:beforeAutospacing="1" w:after="100" w:afterAutospacing="1"/>
              <w:jc w:val="center"/>
              <w:rPr>
                <w:rFonts w:eastAsia="Times New Roman"/>
                <w:snapToGrid/>
                <w:lang w:val="fr-FR" w:eastAsia="fr-FR"/>
              </w:rPr>
            </w:pPr>
            <w:r w:rsidRPr="000137E8">
              <w:rPr>
                <w:rFonts w:eastAsia="Times New Roman"/>
                <w:snapToGrid/>
                <w:lang w:val="fr-FR" w:eastAsia="fr-FR"/>
              </w:rPr>
              <w:t>161</w:t>
            </w:r>
          </w:p>
        </w:tc>
      </w:tr>
    </w:tbl>
    <w:p w:rsidR="007F2E88" w:rsidRPr="000137E8" w:rsidRDefault="00B75732" w:rsidP="008531F6">
      <w:pPr>
        <w:pStyle w:val="Texte1"/>
        <w:rPr>
          <w:lang w:val="fr-FR"/>
        </w:rPr>
      </w:pPr>
      <w:r w:rsidRPr="000137E8">
        <w:rPr>
          <w:lang w:val="fr-FR"/>
        </w:rPr>
        <w:t xml:space="preserve">L’inventaire comprend des éléments </w:t>
      </w:r>
      <w:r w:rsidR="006A3DD6" w:rsidRPr="000137E8">
        <w:rPr>
          <w:lang w:val="fr-FR"/>
        </w:rPr>
        <w:t xml:space="preserve">pratiqués par des </w:t>
      </w:r>
      <w:r w:rsidRPr="000137E8">
        <w:rPr>
          <w:lang w:val="fr-FR"/>
        </w:rPr>
        <w:t xml:space="preserve">immigrés </w:t>
      </w:r>
      <w:r w:rsidR="006A3DD6" w:rsidRPr="000137E8">
        <w:rPr>
          <w:lang w:val="fr-FR"/>
        </w:rPr>
        <w:t>de fraîche date</w:t>
      </w:r>
      <w:r w:rsidRPr="000137E8">
        <w:rPr>
          <w:lang w:val="fr-FR"/>
        </w:rPr>
        <w:t xml:space="preserve">, par exemple le Nouvel an chinois, dans la catégorie des Fêtes/festivals, et le </w:t>
      </w:r>
      <w:r w:rsidR="007F2E88" w:rsidRPr="000137E8">
        <w:rPr>
          <w:lang w:val="fr-FR"/>
        </w:rPr>
        <w:t xml:space="preserve">Mehndi, </w:t>
      </w:r>
      <w:r w:rsidRPr="000137E8">
        <w:rPr>
          <w:lang w:val="fr-FR"/>
        </w:rPr>
        <w:t>« application de henné comme forme temporaire de décoration de la peau</w:t>
      </w:r>
      <w:r w:rsidR="007F2E88" w:rsidRPr="000137E8">
        <w:rPr>
          <w:lang w:val="fr-FR"/>
        </w:rPr>
        <w:t xml:space="preserve"> prati</w:t>
      </w:r>
      <w:r w:rsidRPr="000137E8">
        <w:rPr>
          <w:lang w:val="fr-FR"/>
        </w:rPr>
        <w:t>quée par les femmes des communautés indiennes, pakistanaises et bangladeshi qui vivent en Ecosse »</w:t>
      </w:r>
      <w:r w:rsidR="007F2E88" w:rsidRPr="000137E8">
        <w:rPr>
          <w:lang w:val="fr-FR"/>
        </w:rPr>
        <w:t>.</w:t>
      </w:r>
    </w:p>
    <w:p w:rsidR="00E61869" w:rsidRPr="000137E8" w:rsidRDefault="00BE043F" w:rsidP="008531F6">
      <w:pPr>
        <w:pStyle w:val="Texte1"/>
        <w:rPr>
          <w:lang w:val="fr-FR"/>
        </w:rPr>
      </w:pPr>
      <w:r w:rsidRPr="000137E8">
        <w:rPr>
          <w:lang w:val="fr-FR"/>
        </w:rPr>
        <w:t xml:space="preserve">Chaque élément a sa propre page sur laquelle </w:t>
      </w:r>
      <w:r w:rsidR="006A3DD6" w:rsidRPr="000137E8">
        <w:rPr>
          <w:lang w:val="fr-FR"/>
        </w:rPr>
        <w:t xml:space="preserve">on </w:t>
      </w:r>
      <w:r w:rsidRPr="000137E8">
        <w:rPr>
          <w:lang w:val="fr-FR"/>
        </w:rPr>
        <w:t xml:space="preserve">peut lire un bref résumé </w:t>
      </w:r>
      <w:r w:rsidR="00D13136" w:rsidRPr="000137E8">
        <w:rPr>
          <w:lang w:val="fr-FR"/>
        </w:rPr>
        <w:t>donnant les informations suivantes</w:t>
      </w:r>
      <w:r w:rsidRPr="000137E8">
        <w:rPr>
          <w:lang w:val="fr-FR"/>
        </w:rPr>
        <w:t> </w:t>
      </w:r>
      <w:r w:rsidR="008531F6" w:rsidRPr="000137E8">
        <w:rPr>
          <w:lang w:val="fr-FR"/>
        </w:rPr>
        <w:t>:</w:t>
      </w:r>
    </w:p>
    <w:p w:rsidR="00E61869" w:rsidRPr="000137E8" w:rsidRDefault="00D13136" w:rsidP="008531F6">
      <w:pPr>
        <w:pStyle w:val="Texte1"/>
        <w:numPr>
          <w:ilvl w:val="0"/>
          <w:numId w:val="20"/>
        </w:numPr>
        <w:rPr>
          <w:lang w:val="fr-FR"/>
        </w:rPr>
      </w:pPr>
      <w:r w:rsidRPr="000137E8">
        <w:rPr>
          <w:lang w:val="fr-FR"/>
        </w:rPr>
        <w:t>U</w:t>
      </w:r>
      <w:r w:rsidR="00BE043F" w:rsidRPr="000137E8">
        <w:rPr>
          <w:lang w:val="fr-FR"/>
        </w:rPr>
        <w:t>ne courte description</w:t>
      </w:r>
      <w:r w:rsidR="008B5354" w:rsidRPr="000137E8">
        <w:rPr>
          <w:lang w:val="fr-FR"/>
        </w:rPr>
        <w:t xml:space="preserve"> </w:t>
      </w:r>
      <w:r w:rsidR="00BE043F" w:rsidRPr="000137E8">
        <w:rPr>
          <w:lang w:val="fr-FR"/>
        </w:rPr>
        <w:t>de la coutume</w:t>
      </w:r>
    </w:p>
    <w:p w:rsidR="00E61869" w:rsidRPr="000137E8" w:rsidRDefault="00D13136" w:rsidP="008531F6">
      <w:pPr>
        <w:pStyle w:val="Texte1"/>
        <w:numPr>
          <w:ilvl w:val="0"/>
          <w:numId w:val="20"/>
        </w:numPr>
        <w:rPr>
          <w:lang w:val="fr-FR"/>
        </w:rPr>
      </w:pPr>
      <w:r w:rsidRPr="000137E8">
        <w:rPr>
          <w:lang w:val="fr-FR"/>
        </w:rPr>
        <w:t>S</w:t>
      </w:r>
      <w:r w:rsidR="00BE043F" w:rsidRPr="000137E8">
        <w:rPr>
          <w:lang w:val="fr-FR"/>
        </w:rPr>
        <w:t>on histoire </w:t>
      </w:r>
      <w:r w:rsidR="008531F6" w:rsidRPr="000137E8">
        <w:rPr>
          <w:lang w:val="fr-FR"/>
        </w:rPr>
        <w:t>:</w:t>
      </w:r>
    </w:p>
    <w:p w:rsidR="00E61869" w:rsidRPr="000137E8" w:rsidRDefault="00BE043F" w:rsidP="008531F6">
      <w:pPr>
        <w:pStyle w:val="Texte1"/>
        <w:numPr>
          <w:ilvl w:val="0"/>
          <w:numId w:val="21"/>
        </w:numPr>
        <w:rPr>
          <w:lang w:val="fr-FR"/>
        </w:rPr>
      </w:pPr>
      <w:r w:rsidRPr="000137E8">
        <w:rPr>
          <w:lang w:val="fr-FR"/>
        </w:rPr>
        <w:t>De quand date-t-elle et d’où vient-elle ?</w:t>
      </w:r>
    </w:p>
    <w:p w:rsidR="00E61869" w:rsidRPr="000137E8" w:rsidRDefault="00BE043F" w:rsidP="008531F6">
      <w:pPr>
        <w:pStyle w:val="Texte1"/>
        <w:numPr>
          <w:ilvl w:val="0"/>
          <w:numId w:val="21"/>
        </w:numPr>
        <w:rPr>
          <w:lang w:val="fr-FR"/>
        </w:rPr>
      </w:pPr>
      <w:r w:rsidRPr="000137E8">
        <w:rPr>
          <w:lang w:val="fr-FR"/>
        </w:rPr>
        <w:t>Comment la forme de l’activité a-t-elle, le cas échéant, évolué au fil du temps</w:t>
      </w:r>
    </w:p>
    <w:p w:rsidR="00E61869" w:rsidRPr="000137E8" w:rsidRDefault="008B5354" w:rsidP="008531F6">
      <w:pPr>
        <w:pStyle w:val="Texte1"/>
        <w:numPr>
          <w:ilvl w:val="0"/>
          <w:numId w:val="20"/>
        </w:numPr>
        <w:rPr>
          <w:lang w:val="fr-FR"/>
        </w:rPr>
      </w:pPr>
      <w:r w:rsidRPr="000137E8">
        <w:rPr>
          <w:lang w:val="fr-FR"/>
        </w:rPr>
        <w:t>La coutume est-elle soutenue ou non</w:t>
      </w:r>
      <w:r w:rsidR="00D13136" w:rsidRPr="000137E8">
        <w:rPr>
          <w:lang w:val="fr-FR"/>
        </w:rPr>
        <w:t> ?</w:t>
      </w:r>
      <w:r w:rsidRPr="000137E8">
        <w:rPr>
          <w:lang w:val="fr-FR"/>
        </w:rPr>
        <w:t xml:space="preserve"> </w:t>
      </w:r>
    </w:p>
    <w:p w:rsidR="00E61869" w:rsidRPr="000137E8" w:rsidRDefault="008B5354" w:rsidP="008531F6">
      <w:pPr>
        <w:pStyle w:val="Texte1"/>
        <w:numPr>
          <w:ilvl w:val="0"/>
          <w:numId w:val="20"/>
        </w:numPr>
        <w:rPr>
          <w:lang w:val="fr-FR"/>
        </w:rPr>
      </w:pPr>
      <w:r w:rsidRPr="000137E8">
        <w:rPr>
          <w:lang w:val="fr-FR"/>
        </w:rPr>
        <w:t xml:space="preserve">Existera-t-elle encore dans cinq ans, </w:t>
      </w:r>
      <w:r w:rsidR="00EC3680" w:rsidRPr="000137E8">
        <w:rPr>
          <w:lang w:val="fr-FR"/>
        </w:rPr>
        <w:t>pour quelles</w:t>
      </w:r>
      <w:r w:rsidR="00D13136" w:rsidRPr="000137E8">
        <w:rPr>
          <w:lang w:val="fr-FR"/>
        </w:rPr>
        <w:t xml:space="preserve"> raisons ?</w:t>
      </w:r>
    </w:p>
    <w:p w:rsidR="00E61869" w:rsidRPr="000137E8" w:rsidRDefault="008B5354" w:rsidP="008531F6">
      <w:pPr>
        <w:pStyle w:val="Texte1"/>
        <w:numPr>
          <w:ilvl w:val="0"/>
          <w:numId w:val="20"/>
        </w:numPr>
        <w:rPr>
          <w:lang w:val="fr-FR"/>
        </w:rPr>
      </w:pPr>
      <w:r w:rsidRPr="000137E8">
        <w:rPr>
          <w:lang w:val="fr-FR"/>
        </w:rPr>
        <w:t>Toute autre information utile</w:t>
      </w:r>
      <w:r w:rsidR="00D13136" w:rsidRPr="000137E8">
        <w:rPr>
          <w:lang w:val="fr-FR"/>
        </w:rPr>
        <w:t>.</w:t>
      </w:r>
    </w:p>
    <w:p w:rsidR="00890C25" w:rsidRPr="000137E8" w:rsidRDefault="00A576B3" w:rsidP="008531F6">
      <w:pPr>
        <w:pStyle w:val="Texte1"/>
        <w:rPr>
          <w:lang w:val="fr-FR"/>
        </w:rPr>
      </w:pPr>
      <w:r w:rsidRPr="000137E8">
        <w:rPr>
          <w:lang w:val="fr-FR"/>
        </w:rPr>
        <w:t xml:space="preserve">Les principaux </w:t>
      </w:r>
      <w:r w:rsidR="00EC3680" w:rsidRPr="000137E8">
        <w:rPr>
          <w:lang w:val="fr-FR"/>
        </w:rPr>
        <w:t xml:space="preserve">faits </w:t>
      </w:r>
      <w:r w:rsidRPr="000137E8">
        <w:rPr>
          <w:lang w:val="fr-FR"/>
        </w:rPr>
        <w:t>concernant l’élément sont également consignés</w:t>
      </w:r>
      <w:r w:rsidR="00364B94" w:rsidRPr="000137E8">
        <w:rPr>
          <w:lang w:val="fr-FR"/>
        </w:rPr>
        <w:t xml:space="preserve"> (</w:t>
      </w:r>
      <w:r w:rsidRPr="000137E8">
        <w:rPr>
          <w:lang w:val="fr-FR"/>
        </w:rPr>
        <w:t>voir l’entrée ci-dessous concernant l’</w:t>
      </w:r>
      <w:r w:rsidR="00364B94" w:rsidRPr="000137E8">
        <w:rPr>
          <w:lang w:val="fr-FR"/>
        </w:rPr>
        <w:t xml:space="preserve">Orkney Folk Festival </w:t>
      </w:r>
      <w:r w:rsidRPr="000137E8">
        <w:rPr>
          <w:lang w:val="fr-FR"/>
        </w:rPr>
        <w:t>pour avoir une idée du format utilisé</w:t>
      </w:r>
      <w:r w:rsidR="00364B94" w:rsidRPr="000137E8">
        <w:rPr>
          <w:lang w:val="fr-FR"/>
        </w:rPr>
        <w:t>).</w:t>
      </w:r>
    </w:p>
    <w:p w:rsidR="00364B94" w:rsidRPr="000137E8" w:rsidRDefault="00A576B3" w:rsidP="008531F6">
      <w:pPr>
        <w:pStyle w:val="Texte1"/>
        <w:rPr>
          <w:lang w:val="fr-FR"/>
        </w:rPr>
      </w:pPr>
      <w:r w:rsidRPr="000137E8">
        <w:rPr>
          <w:lang w:val="fr-FR"/>
        </w:rPr>
        <w:t>Les recherches sur les entrées peuvent être effectuées par domaine, lieu et calendrier</w:t>
      </w:r>
      <w:r w:rsidR="004B0E8B" w:rsidRPr="000137E8">
        <w:rPr>
          <w:lang w:val="fr-FR"/>
        </w:rPr>
        <w:t xml:space="preserve"> (</w:t>
      </w:r>
      <w:r w:rsidRPr="000137E8">
        <w:rPr>
          <w:lang w:val="fr-FR"/>
        </w:rPr>
        <w:t>l’époque de l’année à laquelle il se déroule</w:t>
      </w:r>
      <w:r w:rsidR="004B0E8B" w:rsidRPr="000137E8">
        <w:rPr>
          <w:lang w:val="fr-FR"/>
        </w:rPr>
        <w:t>)</w:t>
      </w:r>
      <w:r w:rsidR="0036196C" w:rsidRPr="000137E8">
        <w:rPr>
          <w:lang w:val="fr-FR"/>
        </w:rPr>
        <w:t xml:space="preserve">. </w:t>
      </w:r>
      <w:r w:rsidRPr="000137E8">
        <w:rPr>
          <w:lang w:val="fr-FR"/>
        </w:rPr>
        <w:t xml:space="preserve">Cela signifie que les </w:t>
      </w:r>
      <w:r w:rsidR="006B4DB2" w:rsidRPr="000137E8">
        <w:rPr>
          <w:lang w:val="fr-FR"/>
        </w:rPr>
        <w:t xml:space="preserve">personnes </w:t>
      </w:r>
      <w:r w:rsidR="00D13136" w:rsidRPr="000137E8">
        <w:rPr>
          <w:lang w:val="fr-FR"/>
        </w:rPr>
        <w:t xml:space="preserve">qui </w:t>
      </w:r>
      <w:r w:rsidR="006B4DB2" w:rsidRPr="000137E8">
        <w:rPr>
          <w:lang w:val="fr-FR"/>
        </w:rPr>
        <w:t>se rend</w:t>
      </w:r>
      <w:r w:rsidR="00D13136" w:rsidRPr="000137E8">
        <w:rPr>
          <w:lang w:val="fr-FR"/>
        </w:rPr>
        <w:t>e</w:t>
      </w:r>
      <w:r w:rsidR="006B4DB2" w:rsidRPr="000137E8">
        <w:rPr>
          <w:lang w:val="fr-FR"/>
        </w:rPr>
        <w:t xml:space="preserve">nt dans un endroit </w:t>
      </w:r>
      <w:r w:rsidR="00EC3680" w:rsidRPr="000137E8">
        <w:rPr>
          <w:lang w:val="fr-FR"/>
        </w:rPr>
        <w:t>particulier en</w:t>
      </w:r>
      <w:r w:rsidR="006B4DB2" w:rsidRPr="000137E8">
        <w:rPr>
          <w:lang w:val="fr-FR"/>
        </w:rPr>
        <w:t xml:space="preserve"> Ecosse peuvent faire des recherches sur le site pour savoir</w:t>
      </w:r>
      <w:r w:rsidR="00D13136" w:rsidRPr="000137E8">
        <w:rPr>
          <w:lang w:val="fr-FR"/>
        </w:rPr>
        <w:t>, par exemple,</w:t>
      </w:r>
      <w:r w:rsidR="006B4DB2" w:rsidRPr="000137E8">
        <w:rPr>
          <w:lang w:val="fr-FR"/>
        </w:rPr>
        <w:t xml:space="preserve"> quels événements culturels </w:t>
      </w:r>
      <w:r w:rsidR="006770ED" w:rsidRPr="000137E8">
        <w:rPr>
          <w:lang w:val="fr-FR"/>
        </w:rPr>
        <w:t>y</w:t>
      </w:r>
      <w:r w:rsidR="006B4DB2" w:rsidRPr="000137E8">
        <w:rPr>
          <w:lang w:val="fr-FR"/>
        </w:rPr>
        <w:t xml:space="preserve"> </w:t>
      </w:r>
      <w:r w:rsidR="006770ED" w:rsidRPr="000137E8">
        <w:rPr>
          <w:lang w:val="fr-FR"/>
        </w:rPr>
        <w:t>sont programmés</w:t>
      </w:r>
      <w:r w:rsidR="004B0E8B" w:rsidRPr="000137E8">
        <w:rPr>
          <w:lang w:val="fr-FR"/>
        </w:rPr>
        <w:t xml:space="preserve">. </w:t>
      </w:r>
      <w:r w:rsidR="006B4DB2" w:rsidRPr="000137E8">
        <w:rPr>
          <w:lang w:val="fr-FR"/>
        </w:rPr>
        <w:t>Les habitants d’une ville peuvent consulter le site web pour obtenir des renseignements complémentaires sur les activités relatives au PCI qui ont lieu dans leur région ou ailleurs en Ecosse</w:t>
      </w:r>
      <w:r w:rsidR="004B0E8B" w:rsidRPr="000137E8">
        <w:rPr>
          <w:lang w:val="fr-FR"/>
        </w:rPr>
        <w:t>.</w:t>
      </w:r>
    </w:p>
    <w:p w:rsidR="009D3941" w:rsidRPr="000137E8" w:rsidRDefault="006B4DB2" w:rsidP="008531F6">
      <w:pPr>
        <w:pStyle w:val="Texte1"/>
        <w:rPr>
          <w:lang w:val="fr-FR"/>
        </w:rPr>
      </w:pPr>
      <w:r w:rsidRPr="000137E8">
        <w:rPr>
          <w:lang w:val="fr-FR"/>
        </w:rPr>
        <w:t>Pour l’</w:t>
      </w:r>
      <w:r w:rsidR="005904B9" w:rsidRPr="000137E8">
        <w:rPr>
          <w:lang w:val="fr-FR"/>
        </w:rPr>
        <w:t xml:space="preserve">Orkney Folk Festival, </w:t>
      </w:r>
      <w:r w:rsidR="009D3941" w:rsidRPr="000137E8">
        <w:rPr>
          <w:lang w:val="fr-FR"/>
        </w:rPr>
        <w:t xml:space="preserve">on </w:t>
      </w:r>
      <w:r w:rsidRPr="000137E8">
        <w:rPr>
          <w:lang w:val="fr-FR"/>
        </w:rPr>
        <w:t>trouve sur le wiki les informations suivantes</w:t>
      </w:r>
      <w:r w:rsidR="009D3941" w:rsidRPr="000137E8">
        <w:rPr>
          <w:lang w:val="fr-FR"/>
        </w:rPr>
        <w:t xml:space="preserve"> (</w:t>
      </w:r>
      <w:r w:rsidRPr="000137E8">
        <w:rPr>
          <w:lang w:val="fr-FR"/>
        </w:rPr>
        <w:t>en décembre</w:t>
      </w:r>
      <w:r w:rsidR="009D3941" w:rsidRPr="000137E8">
        <w:rPr>
          <w:lang w:val="fr-FR"/>
        </w:rPr>
        <w:t xml:space="preserve"> 2013 </w:t>
      </w:r>
      <w:r w:rsidRPr="000137E8">
        <w:rPr>
          <w:lang w:val="fr-FR"/>
        </w:rPr>
        <w:t>cette</w:t>
      </w:r>
      <w:r w:rsidR="009D3941" w:rsidRPr="000137E8">
        <w:rPr>
          <w:lang w:val="fr-FR"/>
        </w:rPr>
        <w:t xml:space="preserve"> page a</w:t>
      </w:r>
      <w:r w:rsidRPr="000137E8">
        <w:rPr>
          <w:lang w:val="fr-FR"/>
        </w:rPr>
        <w:t xml:space="preserve">vait été visitée </w:t>
      </w:r>
      <w:r w:rsidR="009D3941" w:rsidRPr="000137E8">
        <w:rPr>
          <w:lang w:val="fr-FR"/>
        </w:rPr>
        <w:t>1</w:t>
      </w:r>
      <w:r w:rsidRPr="000137E8">
        <w:rPr>
          <w:lang w:val="fr-FR"/>
        </w:rPr>
        <w:t> </w:t>
      </w:r>
      <w:r w:rsidR="009D3941" w:rsidRPr="000137E8">
        <w:rPr>
          <w:lang w:val="fr-FR"/>
        </w:rPr>
        <w:t xml:space="preserve">564 </w:t>
      </w:r>
      <w:r w:rsidRPr="000137E8">
        <w:rPr>
          <w:lang w:val="fr-FR"/>
        </w:rPr>
        <w:t>fois</w:t>
      </w:r>
      <w:r w:rsidR="009D3941" w:rsidRPr="000137E8">
        <w:rPr>
          <w:lang w:val="fr-FR"/>
        </w:rPr>
        <w:t>)</w:t>
      </w:r>
      <w:r w:rsidRPr="000137E8">
        <w:rPr>
          <w:lang w:val="fr-FR"/>
        </w:rPr>
        <w:t> </w:t>
      </w:r>
      <w:r w:rsidR="009D3941" w:rsidRPr="000137E8">
        <w:rPr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146122" w:rsidRPr="00B95C9F" w:rsidTr="00B4522D">
        <w:tc>
          <w:tcPr>
            <w:tcW w:w="91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4"/>
            </w:tblGrid>
            <w:tr w:rsidR="0051439A" w:rsidRPr="000137E8" w:rsidTr="005143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44"/>
                  </w:tblGrid>
                  <w:tr w:rsidR="0051439A" w:rsidRPr="000137E8" w:rsidTr="0075669A">
                    <w:trPr>
                      <w:tblCellSpacing w:w="15" w:type="dxa"/>
                    </w:trPr>
                    <w:tc>
                      <w:tcPr>
                        <w:tcW w:w="8684" w:type="dxa"/>
                        <w:vAlign w:val="center"/>
                        <w:hideMark/>
                      </w:tcPr>
                      <w:p w:rsidR="005C6DFD" w:rsidRPr="00B95C9F" w:rsidRDefault="0075669A" w:rsidP="00A46DAD">
                        <w:pPr>
                          <w:pStyle w:val="Heading4"/>
                          <w:keepLines w:val="0"/>
                          <w:widowControl w:val="0"/>
                          <w:tabs>
                            <w:tab w:val="clear" w:pos="567"/>
                          </w:tabs>
                          <w:spacing w:before="120" w:after="240" w:line="300" w:lineRule="exact"/>
                          <w:rPr>
                            <w:rFonts w:eastAsia="Times New Roman"/>
                            <w:iCs w:val="0"/>
                            <w:snapToGrid/>
                            <w:sz w:val="20"/>
                            <w:szCs w:val="24"/>
                            <w:lang w:val="fr-FR" w:eastAsia="en-US"/>
                          </w:rPr>
                        </w:pPr>
                        <w:r w:rsidRPr="00B95C9F">
                          <w:rPr>
                            <w:rFonts w:eastAsia="Times New Roman"/>
                            <w:iCs w:val="0"/>
                            <w:snapToGrid/>
                            <w:sz w:val="20"/>
                            <w:szCs w:val="24"/>
                            <w:lang w:val="fr-FR" w:eastAsia="en-US"/>
                          </w:rPr>
                          <w:lastRenderedPageBreak/>
                          <w:t>Orkney Folk Festival</w:t>
                        </w:r>
                      </w:p>
                      <w:p w:rsidR="0051439A" w:rsidRPr="000137E8" w:rsidRDefault="006B4DB2" w:rsidP="00B95C9F">
                        <w:pPr>
                          <w:jc w:val="left"/>
                          <w:rPr>
                            <w:lang w:val="fr-FR"/>
                          </w:rPr>
                        </w:pPr>
                        <w:r w:rsidRPr="00B95C9F">
                          <w:rPr>
                            <w:snapToGrid/>
                            <w:w w:val="95"/>
                            <w:lang w:val="fr-FR"/>
                          </w:rPr>
                          <w:t>L’</w:t>
                        </w:r>
                        <w:r w:rsidR="005C6DF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Orkney Folk Festival </w:t>
                        </w:r>
                        <w:r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a vu le jour en </w:t>
                        </w:r>
                        <w:r w:rsidR="005C6DF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1982 </w:t>
                        </w:r>
                        <w:r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et s’est imposé comme un événement </w:t>
                        </w:r>
                        <w:r w:rsidR="009115AA" w:rsidRPr="00B95C9F">
                          <w:rPr>
                            <w:snapToGrid/>
                            <w:w w:val="95"/>
                            <w:lang w:val="fr-FR"/>
                          </w:rPr>
                          <w:t>phare</w:t>
                        </w:r>
                        <w:r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</w:t>
                        </w:r>
                        <w:r w:rsidR="00C50828" w:rsidRPr="00B95C9F">
                          <w:rPr>
                            <w:snapToGrid/>
                            <w:w w:val="95"/>
                            <w:lang w:val="fr-FR"/>
                          </w:rPr>
                          <w:t>d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u calendrier </w:t>
                        </w:r>
                        <w:r w:rsidR="009115AA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de la musique </w:t>
                        </w:r>
                        <w:r w:rsidR="00863EBC" w:rsidRPr="00B95C9F">
                          <w:rPr>
                            <w:snapToGrid/>
                            <w:w w:val="95"/>
                            <w:lang w:val="fr-FR"/>
                          </w:rPr>
                          <w:t>folk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d</w:t>
                        </w:r>
                        <w:r w:rsidR="00863EBC" w:rsidRPr="00B95C9F">
                          <w:rPr>
                            <w:snapToGrid/>
                            <w:w w:val="95"/>
                            <w:lang w:val="fr-FR"/>
                          </w:rPr>
                          <w:t>ans l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>e</w:t>
                        </w:r>
                        <w:r w:rsidR="00C50828" w:rsidRPr="00B95C9F">
                          <w:rPr>
                            <w:snapToGrid/>
                            <w:w w:val="95"/>
                            <w:lang w:val="fr-FR"/>
                          </w:rPr>
                          <w:t>s</w:t>
                        </w:r>
                        <w:r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</w:t>
                        </w:r>
                        <w:r w:rsidR="00C50828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Orcades et 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>e</w:t>
                        </w:r>
                        <w:r w:rsidR="00863EBC" w:rsidRPr="00B95C9F">
                          <w:rPr>
                            <w:snapToGrid/>
                            <w:w w:val="95"/>
                            <w:lang w:val="fr-FR"/>
                          </w:rPr>
                          <w:t>n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Ecosse</w:t>
                        </w:r>
                        <w:r w:rsidR="005C6DF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. 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Basé à </w:t>
                        </w:r>
                        <w:r w:rsidR="005C6DF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Stromness, 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il a </w:t>
                        </w:r>
                        <w:r w:rsidR="000137E8" w:rsidRPr="00B95C9F">
                          <w:rPr>
                            <w:snapToGrid/>
                            <w:w w:val="95"/>
                            <w:lang w:val="fr-FR"/>
                          </w:rPr>
                          <w:t>essaimé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à </w:t>
                        </w:r>
                        <w:r w:rsidR="005C6DF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Kirkwall, Deerness, Evie, Finstown, Harray, Hoy, Rousay 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>et</w:t>
                        </w:r>
                        <w:r w:rsidR="005C6DF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Sanday. </w:t>
                        </w:r>
                        <w:r w:rsidR="00C86586" w:rsidRPr="00B95C9F">
                          <w:rPr>
                            <w:snapToGrid/>
                            <w:w w:val="95"/>
                            <w:lang w:val="fr-FR"/>
                          </w:rPr>
                          <w:t>Réunir</w:t>
                        </w:r>
                        <w:r w:rsidR="00A9635F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les talents locaux et des musiciens </w:t>
                        </w:r>
                        <w:r w:rsidR="00863EBC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connus et </w:t>
                        </w:r>
                        <w:r w:rsidR="00B4522D" w:rsidRPr="00B95C9F">
                          <w:rPr>
                            <w:snapToGrid/>
                            <w:w w:val="95"/>
                            <w:lang w:val="fr-FR"/>
                          </w:rPr>
                          <w:t>talent</w:t>
                        </w:r>
                        <w:r w:rsidR="00C86586" w:rsidRPr="00B95C9F">
                          <w:rPr>
                            <w:snapToGrid/>
                            <w:w w:val="95"/>
                            <w:lang w:val="fr-FR"/>
                          </w:rPr>
                          <w:t>ueux</w:t>
                        </w:r>
                        <w:r w:rsidR="00B4522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</w:t>
                        </w:r>
                        <w:r w:rsidR="00863EBC" w:rsidRPr="00B95C9F">
                          <w:rPr>
                            <w:snapToGrid/>
                            <w:w w:val="95"/>
                            <w:lang w:val="fr-FR"/>
                          </w:rPr>
                          <w:t>d</w:t>
                        </w:r>
                        <w:r w:rsidR="00B4522D" w:rsidRPr="00B95C9F">
                          <w:rPr>
                            <w:snapToGrid/>
                            <w:w w:val="95"/>
                            <w:lang w:val="fr-FR"/>
                          </w:rPr>
                          <w:t>’autres horizons</w:t>
                        </w:r>
                        <w:r w:rsidR="00C86586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</w:t>
                        </w:r>
                        <w:r w:rsidR="00B4522D" w:rsidRPr="00B95C9F">
                          <w:rPr>
                            <w:snapToGrid/>
                            <w:w w:val="95"/>
                            <w:lang w:val="fr-FR"/>
                          </w:rPr>
                          <w:t>est une politique délibérée du festival</w:t>
                        </w:r>
                        <w:r w:rsidR="005C6DF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. </w:t>
                        </w:r>
                        <w:r w:rsidR="00B4522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Il </w:t>
                        </w:r>
                        <w:r w:rsidR="00863EBC" w:rsidRPr="00B95C9F">
                          <w:rPr>
                            <w:snapToGrid/>
                            <w:w w:val="95"/>
                            <w:lang w:val="fr-FR"/>
                          </w:rPr>
                          <w:t>se déroule</w:t>
                        </w:r>
                        <w:r w:rsidR="00B4522D" w:rsidRPr="00B95C9F">
                          <w:rPr>
                            <w:snapToGrid/>
                            <w:w w:val="95"/>
                            <w:lang w:val="fr-FR"/>
                          </w:rPr>
                          <w:t xml:space="preserve"> tous les ans au moins de mai</w:t>
                        </w:r>
                        <w:r w:rsidR="00A46DAD" w:rsidRPr="00B95C9F">
                          <w:rPr>
                            <w:snapToGrid/>
                            <w:w w:val="95"/>
                            <w:lang w:val="fr-FR"/>
                          </w:rPr>
                          <w:t>.</w:t>
                        </w:r>
                        <w:r w:rsidR="00A46DAD">
                          <w:rPr>
                            <w:lang w:val="fr-FR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5C6DFD" w:rsidRPr="000137E8">
                          <w:rPr>
                            <w:lang w:val="fr-FR"/>
                          </w:rPr>
                          <w:br/>
                        </w:r>
                      </w:p>
                    </w:tc>
                  </w:tr>
                </w:tbl>
                <w:p w:rsidR="005C6DFD" w:rsidRPr="000137E8" w:rsidRDefault="005C6DFD" w:rsidP="0051439A">
                  <w:pPr>
                    <w:pStyle w:val="NormalWeb"/>
                    <w:jc w:val="both"/>
                    <w:rPr>
                      <w:rFonts w:ascii="Arial" w:hAnsi="Arial" w:cs="Arial"/>
                      <w:sz w:val="20"/>
                      <w:lang w:val="fr-FR"/>
                    </w:rPr>
                  </w:pPr>
                </w:p>
              </w:tc>
            </w:tr>
          </w:tbl>
          <w:p w:rsidR="00146122" w:rsidRPr="000137E8" w:rsidRDefault="00146122" w:rsidP="00B4522D">
            <w:pPr>
              <w:rPr>
                <w:vanish/>
                <w:lang w:val="fr-FR"/>
              </w:rPr>
            </w:pPr>
          </w:p>
          <w:tbl>
            <w:tblPr>
              <w:tblW w:w="7740" w:type="dxa"/>
              <w:tblCellSpacing w:w="15" w:type="dxa"/>
              <w:tblInd w:w="1075" w:type="dxa"/>
              <w:tblBorders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4680"/>
            </w:tblGrid>
            <w:tr w:rsidR="00146122" w:rsidRPr="000137E8" w:rsidTr="00A46DAD">
              <w:trPr>
                <w:tblCellSpacing w:w="15" w:type="dxa"/>
              </w:trPr>
              <w:tc>
                <w:tcPr>
                  <w:tcW w:w="7680" w:type="dxa"/>
                  <w:gridSpan w:val="2"/>
                  <w:shd w:val="clear" w:color="auto" w:fill="8DB3E2" w:themeFill="text2" w:themeFillTint="66"/>
                  <w:vAlign w:val="center"/>
                  <w:hideMark/>
                </w:tcPr>
                <w:p w:rsidR="00146122" w:rsidRPr="000137E8" w:rsidRDefault="00B4522D" w:rsidP="00B4522D">
                  <w:pPr>
                    <w:jc w:val="left"/>
                    <w:rPr>
                      <w:b/>
                      <w:bCs/>
                      <w:color w:val="000000"/>
                      <w:lang w:val="fr-FR"/>
                    </w:rPr>
                  </w:pPr>
                  <w:r w:rsidRPr="000137E8">
                    <w:rPr>
                      <w:b/>
                      <w:bCs/>
                      <w:color w:val="000000"/>
                      <w:lang w:val="fr-FR"/>
                    </w:rPr>
                    <w:t>Faits principaux</w:t>
                  </w:r>
                </w:p>
              </w:tc>
            </w:tr>
            <w:tr w:rsidR="003C2F53" w:rsidRPr="000137E8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146122" w:rsidP="00B4522D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Cat</w:t>
                  </w:r>
                  <w:r w:rsidR="00B4522D" w:rsidRPr="00A46DAD">
                    <w:rPr>
                      <w:color w:val="000000"/>
                      <w:lang w:val="fr-FR"/>
                    </w:rPr>
                    <w:t>é</w:t>
                  </w:r>
                  <w:r w:rsidRPr="00A46DAD">
                    <w:rPr>
                      <w:color w:val="000000"/>
                      <w:lang w:val="fr-FR"/>
                    </w:rPr>
                    <w:t>gories</w:t>
                  </w:r>
                  <w:r w:rsidR="00B4522D" w:rsidRPr="00A46DAD">
                    <w:rPr>
                      <w:color w:val="000000"/>
                      <w:lang w:val="fr-FR"/>
                    </w:rPr>
                    <w:t> </w:t>
                  </w:r>
                  <w:r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146122" w:rsidP="00B4522D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lang w:val="fr-FR"/>
                    </w:rPr>
                    <w:t>Festivals</w:t>
                  </w:r>
                  <w:r w:rsidRPr="000137E8">
                    <w:rPr>
                      <w:color w:val="000000"/>
                      <w:lang w:val="fr-FR"/>
                    </w:rPr>
                    <w:t xml:space="preserve">, </w:t>
                  </w:r>
                  <w:r w:rsidRPr="000137E8">
                    <w:rPr>
                      <w:lang w:val="fr-FR"/>
                    </w:rPr>
                    <w:t>Musi</w:t>
                  </w:r>
                  <w:r w:rsidR="00B4522D" w:rsidRPr="000137E8">
                    <w:rPr>
                      <w:lang w:val="fr-FR"/>
                    </w:rPr>
                    <w:t>que</w:t>
                  </w:r>
                </w:p>
              </w:tc>
            </w:tr>
            <w:tr w:rsidR="003C2F53" w:rsidRPr="000137E8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D0350B" w:rsidP="00863EBC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Région administrative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146122" w:rsidP="00D0350B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lang w:val="fr-FR"/>
                    </w:rPr>
                    <w:t>Or</w:t>
                  </w:r>
                  <w:r w:rsidR="00D0350B" w:rsidRPr="000137E8">
                    <w:rPr>
                      <w:lang w:val="fr-FR"/>
                    </w:rPr>
                    <w:t>cades</w:t>
                  </w:r>
                </w:p>
              </w:tc>
            </w:tr>
            <w:tr w:rsidR="003C2F53" w:rsidRPr="00B95C9F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D0350B" w:rsidP="00D0350B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Ville ou village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146122" w:rsidP="001474F6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color w:val="000000"/>
                      <w:lang w:val="fr-FR"/>
                    </w:rPr>
                    <w:t xml:space="preserve">Stromness </w:t>
                  </w:r>
                  <w:r w:rsidR="00D0350B" w:rsidRPr="000137E8">
                    <w:rPr>
                      <w:color w:val="000000"/>
                      <w:lang w:val="fr-FR"/>
                    </w:rPr>
                    <w:t xml:space="preserve">et lieux </w:t>
                  </w:r>
                  <w:r w:rsidR="001474F6" w:rsidRPr="000137E8">
                    <w:rPr>
                      <w:color w:val="000000"/>
                      <w:lang w:val="fr-FR"/>
                    </w:rPr>
                    <w:t>divers dans l</w:t>
                  </w:r>
                  <w:r w:rsidR="00D0350B" w:rsidRPr="000137E8">
                    <w:rPr>
                      <w:color w:val="000000"/>
                      <w:lang w:val="fr-FR"/>
                    </w:rPr>
                    <w:t>es Orcades</w:t>
                  </w:r>
                </w:p>
              </w:tc>
            </w:tr>
            <w:tr w:rsidR="003C2F53" w:rsidRPr="00B95C9F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6E3B31" w:rsidP="006E3B31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Se déroule-t-il en intérieur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?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6E3B31" w:rsidP="001474F6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color w:val="000000"/>
                      <w:lang w:val="fr-FR"/>
                    </w:rPr>
                    <w:t>Oui :</w:t>
                  </w:r>
                  <w:r w:rsidR="00146122" w:rsidRPr="000137E8">
                    <w:rPr>
                      <w:color w:val="000000"/>
                      <w:lang w:val="fr-FR"/>
                    </w:rPr>
                    <w:t xml:space="preserve"> </w:t>
                  </w:r>
                  <w:r w:rsidR="00967DEC" w:rsidRPr="000137E8">
                    <w:rPr>
                      <w:color w:val="000000"/>
                      <w:lang w:val="fr-FR"/>
                    </w:rPr>
                    <w:t>salles de concert dans les Orcades</w:t>
                  </w:r>
                </w:p>
              </w:tc>
            </w:tr>
            <w:tr w:rsidR="003C2F53" w:rsidRPr="000137E8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967DEC" w:rsidP="00967DEC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Se déroule-t-il en extérieur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?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967DEC" w:rsidP="00915FB9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color w:val="000000"/>
                      <w:lang w:val="fr-FR"/>
                    </w:rPr>
                    <w:t>Oui :</w:t>
                  </w:r>
                  <w:r w:rsidR="00146122" w:rsidRPr="000137E8">
                    <w:rPr>
                      <w:color w:val="000000"/>
                      <w:lang w:val="fr-FR"/>
                    </w:rPr>
                    <w:t xml:space="preserve"> </w:t>
                  </w:r>
                  <w:r w:rsidR="003C2F53" w:rsidRPr="000137E8">
                    <w:rPr>
                      <w:color w:val="000000"/>
                      <w:lang w:val="fr-FR"/>
                    </w:rPr>
                    <w:t>concerts</w:t>
                  </w:r>
                  <w:r w:rsidR="00A46DAD">
                    <w:rPr>
                      <w:color w:val="000000"/>
                      <w:lang w:val="fr-FR"/>
                    </w:rPr>
                    <w:t xml:space="preserve"> de rue</w:t>
                  </w:r>
                </w:p>
              </w:tc>
            </w:tr>
            <w:tr w:rsidR="003C2F53" w:rsidRPr="000137E8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3C2F53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Quand a-t-il lieu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?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3C2F53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lang w:val="fr-FR"/>
                    </w:rPr>
                    <w:t>En mai</w:t>
                  </w:r>
                </w:p>
              </w:tc>
            </w:tr>
            <w:tr w:rsidR="003C2F53" w:rsidRPr="000137E8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3C2F53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Maté</w:t>
                  </w:r>
                  <w:r w:rsidR="00146122" w:rsidRPr="00A46DAD">
                    <w:rPr>
                      <w:color w:val="000000"/>
                      <w:lang w:val="fr-FR"/>
                    </w:rPr>
                    <w:t>ri</w:t>
                  </w:r>
                  <w:r w:rsidRPr="00A46DAD">
                    <w:rPr>
                      <w:color w:val="000000"/>
                      <w:lang w:val="fr-FR"/>
                    </w:rPr>
                    <w:t>e</w:t>
                  </w:r>
                  <w:r w:rsidR="00146122" w:rsidRPr="00A46DAD">
                    <w:rPr>
                      <w:color w:val="000000"/>
                      <w:lang w:val="fr-FR"/>
                    </w:rPr>
                    <w:t>l</w:t>
                  </w:r>
                  <w:r w:rsidRPr="00A46DAD">
                    <w:rPr>
                      <w:color w:val="000000"/>
                      <w:lang w:val="fr-FR"/>
                    </w:rPr>
                    <w:t>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3C2F53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color w:val="000000"/>
                      <w:lang w:val="fr-FR"/>
                    </w:rPr>
                    <w:t>I</w:t>
                  </w:r>
                  <w:r w:rsidR="00146122" w:rsidRPr="000137E8">
                    <w:rPr>
                      <w:color w:val="000000"/>
                      <w:lang w:val="fr-FR"/>
                    </w:rPr>
                    <w:t>nstruments</w:t>
                  </w:r>
                  <w:r w:rsidRPr="000137E8">
                    <w:rPr>
                      <w:color w:val="000000"/>
                      <w:lang w:val="fr-FR"/>
                    </w:rPr>
                    <w:t xml:space="preserve"> de musique</w:t>
                  </w:r>
                </w:p>
              </w:tc>
            </w:tr>
            <w:tr w:rsidR="003C2F53" w:rsidRPr="000137E8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146122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N</w:t>
                  </w:r>
                  <w:r w:rsidR="003C2F53" w:rsidRPr="00A46DAD">
                    <w:rPr>
                      <w:color w:val="000000"/>
                      <w:lang w:val="fr-FR"/>
                    </w:rPr>
                    <w:t>ombre de p</w:t>
                  </w:r>
                  <w:r w:rsidRPr="00A46DAD">
                    <w:rPr>
                      <w:color w:val="000000"/>
                      <w:lang w:val="fr-FR"/>
                    </w:rPr>
                    <w:t>articipants</w:t>
                  </w:r>
                  <w:r w:rsidR="003C2F53" w:rsidRPr="00A46DAD">
                    <w:rPr>
                      <w:color w:val="000000"/>
                      <w:lang w:val="fr-FR"/>
                    </w:rPr>
                    <w:t> </w:t>
                  </w:r>
                  <w:r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A46DAD" w:rsidP="004B0E8B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>
                    <w:rPr>
                      <w:color w:val="000000"/>
                      <w:lang w:val="fr-FR"/>
                    </w:rPr>
                    <w:t>&gt;500</w:t>
                  </w:r>
                </w:p>
              </w:tc>
            </w:tr>
            <w:tr w:rsidR="003C2F53" w:rsidRPr="00B95C9F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3C2F53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Qui peut participer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?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3C2F53" w:rsidP="00915FB9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color w:val="000000"/>
                      <w:lang w:val="fr-FR"/>
                    </w:rPr>
                    <w:t xml:space="preserve">Uniquement les musiciens </w:t>
                  </w:r>
                  <w:r w:rsidR="000137E8" w:rsidRPr="000137E8">
                    <w:rPr>
                      <w:color w:val="000000"/>
                      <w:lang w:val="fr-FR"/>
                    </w:rPr>
                    <w:t>suffisamment</w:t>
                  </w:r>
                  <w:r w:rsidR="001474F6" w:rsidRPr="000137E8">
                    <w:rPr>
                      <w:color w:val="000000"/>
                      <w:lang w:val="fr-FR"/>
                    </w:rPr>
                    <w:t xml:space="preserve"> </w:t>
                  </w:r>
                  <w:r w:rsidRPr="000137E8">
                    <w:rPr>
                      <w:color w:val="000000"/>
                      <w:lang w:val="fr-FR"/>
                    </w:rPr>
                    <w:t>confirmés</w:t>
                  </w:r>
                  <w:r w:rsidR="00146122" w:rsidRPr="000137E8">
                    <w:rPr>
                      <w:color w:val="000000"/>
                      <w:lang w:val="fr-FR"/>
                    </w:rPr>
                    <w:t xml:space="preserve"> </w:t>
                  </w:r>
                </w:p>
              </w:tc>
            </w:tr>
            <w:tr w:rsidR="003C2F53" w:rsidRPr="00B95C9F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3C2F53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Soutien financier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3C2F53" w:rsidP="00915FB9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color w:val="000000"/>
                      <w:lang w:val="fr-FR"/>
                    </w:rPr>
                    <w:t xml:space="preserve">Inconnu, </w:t>
                  </w:r>
                  <w:r w:rsidR="00915FB9" w:rsidRPr="000137E8">
                    <w:rPr>
                      <w:color w:val="000000"/>
                      <w:lang w:val="fr-FR"/>
                    </w:rPr>
                    <w:t>billetterie</w:t>
                  </w:r>
                </w:p>
              </w:tc>
            </w:tr>
            <w:tr w:rsidR="003C2F53" w:rsidRPr="00B95C9F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3C2F53" w:rsidP="003C2F5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Autre soutien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146122" w:rsidP="00583C33">
                  <w:pPr>
                    <w:spacing w:before="0" w:after="0"/>
                    <w:jc w:val="left"/>
                    <w:rPr>
                      <w:color w:val="000000"/>
                      <w:lang w:val="fr-FR"/>
                    </w:rPr>
                  </w:pPr>
                  <w:r w:rsidRPr="000137E8">
                    <w:rPr>
                      <w:color w:val="000000"/>
                      <w:lang w:val="fr-FR"/>
                    </w:rPr>
                    <w:t>Mat</w:t>
                  </w:r>
                  <w:r w:rsidR="003C2F53" w:rsidRPr="000137E8">
                    <w:rPr>
                      <w:color w:val="000000"/>
                      <w:lang w:val="fr-FR"/>
                    </w:rPr>
                    <w:t>é</w:t>
                  </w:r>
                  <w:r w:rsidRPr="000137E8">
                    <w:rPr>
                      <w:color w:val="000000"/>
                      <w:lang w:val="fr-FR"/>
                    </w:rPr>
                    <w:t>ri</w:t>
                  </w:r>
                  <w:r w:rsidR="003C2F53" w:rsidRPr="000137E8">
                    <w:rPr>
                      <w:color w:val="000000"/>
                      <w:lang w:val="fr-FR"/>
                    </w:rPr>
                    <w:t>e</w:t>
                  </w:r>
                  <w:r w:rsidRPr="000137E8">
                    <w:rPr>
                      <w:color w:val="000000"/>
                      <w:lang w:val="fr-FR"/>
                    </w:rPr>
                    <w:t xml:space="preserve">ls, </w:t>
                  </w:r>
                  <w:r w:rsidR="003C2F53" w:rsidRPr="000137E8">
                    <w:rPr>
                      <w:color w:val="000000"/>
                      <w:lang w:val="fr-FR"/>
                    </w:rPr>
                    <w:t>locaux, publicité</w:t>
                  </w:r>
                </w:p>
              </w:tc>
            </w:tr>
            <w:tr w:rsidR="003C2F53" w:rsidRPr="00B95C9F" w:rsidTr="00A46DAD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A46DAD" w:rsidRDefault="00583C33" w:rsidP="00583C33">
                  <w:pPr>
                    <w:jc w:val="left"/>
                    <w:rPr>
                      <w:color w:val="000000"/>
                      <w:lang w:val="fr-FR"/>
                    </w:rPr>
                  </w:pPr>
                  <w:r w:rsidRPr="00A46DAD">
                    <w:rPr>
                      <w:color w:val="000000"/>
                      <w:lang w:val="fr-FR"/>
                    </w:rPr>
                    <w:t>Site</w:t>
                  </w:r>
                  <w:r w:rsidR="006B5281" w:rsidRPr="00A46DAD">
                    <w:rPr>
                      <w:color w:val="000000"/>
                      <w:lang w:val="fr-FR"/>
                    </w:rPr>
                    <w:t>s</w:t>
                  </w:r>
                  <w:r w:rsidRPr="00A46DAD">
                    <w:rPr>
                      <w:color w:val="000000"/>
                      <w:lang w:val="fr-FR"/>
                    </w:rPr>
                    <w:t xml:space="preserve"> w</w:t>
                  </w:r>
                  <w:r w:rsidR="00146122" w:rsidRPr="00A46DAD">
                    <w:rPr>
                      <w:color w:val="000000"/>
                      <w:lang w:val="fr-FR"/>
                    </w:rPr>
                    <w:t>eb</w:t>
                  </w:r>
                  <w:r w:rsidRPr="00A46DAD">
                    <w:rPr>
                      <w:color w:val="000000"/>
                      <w:lang w:val="fr-FR"/>
                    </w:rPr>
                    <w:t> </w:t>
                  </w:r>
                  <w:r w:rsidR="00146122" w:rsidRPr="00A46DAD">
                    <w:rPr>
                      <w:color w:val="00000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146122" w:rsidRPr="000137E8" w:rsidRDefault="00B95C9F" w:rsidP="004B0E8B">
                  <w:pPr>
                    <w:jc w:val="left"/>
                    <w:rPr>
                      <w:color w:val="000000"/>
                      <w:lang w:val="fr-FR"/>
                    </w:rPr>
                  </w:pPr>
                  <w:hyperlink r:id="rId11" w:tooltip="http://www.orkneyfolkfestival.com" w:history="1">
                    <w:r w:rsidR="00146122" w:rsidRPr="000137E8">
                      <w:rPr>
                        <w:rStyle w:val="Hyperlink"/>
                        <w:lang w:val="fr-FR"/>
                      </w:rPr>
                      <w:t>http://www.orkneyfolkfestival.com</w:t>
                    </w:r>
                  </w:hyperlink>
                </w:p>
              </w:tc>
            </w:tr>
          </w:tbl>
          <w:p w:rsidR="00146122" w:rsidRPr="000137E8" w:rsidRDefault="00583C33" w:rsidP="00583C33">
            <w:pPr>
              <w:rPr>
                <w:lang w:val="fr-FR"/>
              </w:rPr>
            </w:pPr>
            <w:r w:rsidRPr="00B95C9F">
              <w:rPr>
                <w:snapToGrid/>
                <w:w w:val="95"/>
                <w:lang w:val="fr-FR"/>
              </w:rPr>
              <w:t>Voir</w:t>
            </w:r>
            <w:r w:rsidR="00AA2FF4" w:rsidRPr="00B95C9F">
              <w:rPr>
                <w:snapToGrid/>
                <w:w w:val="95"/>
                <w:lang w:val="fr-FR"/>
              </w:rPr>
              <w:t xml:space="preserve"> </w:t>
            </w:r>
            <w:r w:rsidR="00DF189D" w:rsidRPr="00B95C9F">
              <w:rPr>
                <w:lang w:val="fr-FR"/>
              </w:rPr>
              <w:t>http://ichscotland.org/wiki/orkney-folk-festival</w:t>
            </w:r>
          </w:p>
        </w:tc>
      </w:tr>
    </w:tbl>
    <w:p w:rsidR="00A46DAD" w:rsidRPr="00B95C9F" w:rsidRDefault="00583C33" w:rsidP="00AA4E02">
      <w:pPr>
        <w:pStyle w:val="Texte1"/>
        <w:rPr>
          <w:lang w:val="fr-FR"/>
        </w:rPr>
      </w:pPr>
      <w:r w:rsidRPr="00B95C9F">
        <w:rPr>
          <w:lang w:val="fr-FR"/>
        </w:rPr>
        <w:t>Pour certains autres éléments, les informations sont nettement plus limitées</w:t>
      </w:r>
      <w:r w:rsidR="008531F6" w:rsidRPr="00B95C9F">
        <w:rPr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4E02" w:rsidTr="00AA4E02">
        <w:tc>
          <w:tcPr>
            <w:tcW w:w="9242" w:type="dxa"/>
          </w:tcPr>
          <w:p w:rsidR="00AA4E02" w:rsidRPr="00A46DAD" w:rsidRDefault="00AA4E02" w:rsidP="00AA4E02">
            <w:pPr>
              <w:pStyle w:val="Heading4"/>
              <w:keepLines w:val="0"/>
              <w:widowControl w:val="0"/>
              <w:tabs>
                <w:tab w:val="clear" w:pos="567"/>
              </w:tabs>
              <w:spacing w:before="120" w:after="240" w:line="300" w:lineRule="exact"/>
              <w:rPr>
                <w:rFonts w:eastAsia="Times New Roman"/>
                <w:iCs w:val="0"/>
                <w:snapToGrid/>
                <w:sz w:val="20"/>
                <w:szCs w:val="24"/>
                <w:lang w:eastAsia="en-US"/>
              </w:rPr>
            </w:pPr>
            <w:r w:rsidRPr="00A46DAD">
              <w:rPr>
                <w:rFonts w:eastAsia="Times New Roman"/>
                <w:iCs w:val="0"/>
                <w:snapToGrid/>
                <w:sz w:val="20"/>
                <w:szCs w:val="24"/>
                <w:lang w:eastAsia="en-US"/>
              </w:rPr>
              <w:lastRenderedPageBreak/>
              <w:t>Hansel</w:t>
            </w:r>
          </w:p>
          <w:p w:rsidR="00AA4E02" w:rsidRPr="00F71E2B" w:rsidRDefault="00AA4E02" w:rsidP="00AA4E02">
            <w:pPr>
              <w:pStyle w:val="Texte1"/>
              <w:rPr>
                <w:lang w:val="fr-FR"/>
              </w:rPr>
            </w:pPr>
            <w:r w:rsidRPr="00F71E2B">
              <w:rPr>
                <w:lang w:val="fr-FR"/>
              </w:rPr>
              <w:t>« Une pièce de monnaie (à l’heure actuelle, généralement une pièce d’une ou deux livres) est placée par une personne dans le landau ou sous l’oreiller d’un nouveau-né quand elle le voit pour la première fois, afin de lui porter chance (et lui assurer la fortune ?) ainsi, peut-être, qu’à elle-même ».</w:t>
            </w:r>
          </w:p>
          <w:p w:rsidR="00AA4E02" w:rsidRPr="00B95C9F" w:rsidRDefault="00AA4E02" w:rsidP="00AA4E02">
            <w:pPr>
              <w:pStyle w:val="Texte1"/>
              <w:rPr>
                <w:lang w:val="fr-FR"/>
              </w:rPr>
            </w:pPr>
            <w:r w:rsidRPr="00B95C9F">
              <w:rPr>
                <w:lang w:val="fr-FR"/>
              </w:rPr>
              <w:t xml:space="preserve">Voir </w:t>
            </w:r>
            <w:r w:rsidR="00DF189D" w:rsidRPr="00B95C9F">
              <w:rPr>
                <w:lang w:val="fr-FR"/>
              </w:rPr>
              <w:t>http://ichscotland.org/wiki/hansel</w:t>
            </w:r>
          </w:p>
          <w:tbl>
            <w:tblPr>
              <w:tblW w:w="7740" w:type="dxa"/>
              <w:tblCellSpacing w:w="15" w:type="dxa"/>
              <w:tblInd w:w="1168" w:type="dxa"/>
              <w:tblBorders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4680"/>
            </w:tblGrid>
            <w:tr w:rsidR="00AA4E02" w:rsidRPr="000137E8" w:rsidTr="00562044">
              <w:trPr>
                <w:tblCellSpacing w:w="15" w:type="dxa"/>
              </w:trPr>
              <w:tc>
                <w:tcPr>
                  <w:tcW w:w="7680" w:type="dxa"/>
                  <w:gridSpan w:val="2"/>
                  <w:shd w:val="clear" w:color="auto" w:fill="8DB3E2" w:themeFill="text2" w:themeFillTint="66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b/>
                      <w:bCs/>
                      <w:color w:val="000000"/>
                      <w:lang w:val="fr-FR"/>
                    </w:rPr>
                  </w:pPr>
                  <w:r w:rsidRPr="000137E8">
                    <w:rPr>
                      <w:rFonts w:asciiTheme="minorBidi" w:hAnsiTheme="minorBidi" w:cstheme="minorBidi"/>
                      <w:b/>
                      <w:bCs/>
                      <w:color w:val="000000"/>
                      <w:lang w:val="fr-FR"/>
                    </w:rPr>
                    <w:t>Faits principaux : Hansel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Catégories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0137E8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>Pratiques sociales et rituels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Région administrative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>Toutes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Ville ou village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Se déroule-t-il en intérieur ?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0137E8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>Non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Se déroule-t-il en extérieur ?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>‘ ‘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>Quand a-t-il lieu ?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0137E8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Toute l’année 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Matériel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0137E8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Pièce 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Nombre de participants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Qui peut participer ?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Soutien financier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0137E8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>Néant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Autre soutien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0137E8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Néant </w:t>
                  </w:r>
                </w:p>
              </w:tc>
            </w:tr>
            <w:tr w:rsidR="00AA4E02" w:rsidRPr="000137E8" w:rsidTr="00562044">
              <w:trPr>
                <w:tblCellSpacing w:w="15" w:type="dxa"/>
              </w:trPr>
              <w:tc>
                <w:tcPr>
                  <w:tcW w:w="301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AA4E02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  <w:r w:rsidRPr="00AA4E02">
                    <w:rPr>
                      <w:rFonts w:asciiTheme="minorBidi" w:hAnsiTheme="minorBidi" w:cstheme="minorBidi"/>
                      <w:color w:val="000000"/>
                      <w:lang w:val="fr-FR"/>
                    </w:rPr>
                    <w:t xml:space="preserve">Sites web : </w:t>
                  </w:r>
                </w:p>
              </w:tc>
              <w:tc>
                <w:tcPr>
                  <w:tcW w:w="4635" w:type="dxa"/>
                  <w:shd w:val="clear" w:color="auto" w:fill="C6D9F1" w:themeFill="text2" w:themeFillTint="33"/>
                  <w:vAlign w:val="center"/>
                  <w:hideMark/>
                </w:tcPr>
                <w:p w:rsidR="00AA4E02" w:rsidRPr="000137E8" w:rsidRDefault="00AA4E02" w:rsidP="00562044">
                  <w:pPr>
                    <w:spacing w:before="0" w:after="0"/>
                    <w:jc w:val="left"/>
                    <w:rPr>
                      <w:rFonts w:asciiTheme="minorBidi" w:hAnsiTheme="minorBidi" w:cstheme="minorBidi"/>
                      <w:color w:val="000000"/>
                      <w:lang w:val="fr-FR"/>
                    </w:rPr>
                  </w:pPr>
                </w:p>
              </w:tc>
            </w:tr>
          </w:tbl>
          <w:p w:rsidR="00AA4E02" w:rsidRDefault="00AA4E02" w:rsidP="00A46DAD">
            <w:pPr>
              <w:pStyle w:val="Heading4"/>
              <w:keepLines w:val="0"/>
              <w:widowControl w:val="0"/>
              <w:tabs>
                <w:tab w:val="clear" w:pos="567"/>
              </w:tabs>
              <w:spacing w:before="120" w:after="240" w:line="300" w:lineRule="exact"/>
              <w:rPr>
                <w:rFonts w:eastAsia="Times New Roman"/>
                <w:iCs w:val="0"/>
                <w:snapToGrid/>
                <w:sz w:val="20"/>
                <w:szCs w:val="24"/>
                <w:lang w:eastAsia="en-US"/>
              </w:rPr>
            </w:pPr>
          </w:p>
        </w:tc>
      </w:tr>
    </w:tbl>
    <w:p w:rsidR="004B0E8B" w:rsidRPr="00AA4E02" w:rsidRDefault="006B5281" w:rsidP="00AA4E02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eastAsia="Times New Roman"/>
          <w:iCs w:val="0"/>
          <w:snapToGrid/>
          <w:sz w:val="20"/>
          <w:szCs w:val="24"/>
          <w:lang w:eastAsia="en-US"/>
        </w:rPr>
      </w:pPr>
      <w:r w:rsidRPr="00AA4E02">
        <w:rPr>
          <w:rFonts w:eastAsia="Times New Roman"/>
          <w:iCs w:val="0"/>
          <w:snapToGrid/>
          <w:sz w:val="20"/>
          <w:szCs w:val="24"/>
          <w:lang w:eastAsia="en-US"/>
        </w:rPr>
        <w:t>POUR PLUS</w:t>
      </w:r>
      <w:r w:rsidR="009B2110" w:rsidRPr="00AA4E02">
        <w:rPr>
          <w:rFonts w:eastAsia="Times New Roman"/>
          <w:iCs w:val="0"/>
          <w:snapToGrid/>
          <w:sz w:val="20"/>
          <w:szCs w:val="24"/>
          <w:lang w:eastAsia="en-US"/>
        </w:rPr>
        <w:t xml:space="preserve"> d’informations</w:t>
      </w:r>
      <w:r w:rsidRPr="00AA4E02">
        <w:rPr>
          <w:rFonts w:eastAsia="Times New Roman"/>
          <w:iCs w:val="0"/>
          <w:snapToGrid/>
          <w:sz w:val="20"/>
          <w:szCs w:val="24"/>
          <w:lang w:eastAsia="en-US"/>
        </w:rPr>
        <w:t> </w:t>
      </w:r>
      <w:r w:rsidR="004B0E8B" w:rsidRPr="00AA4E02">
        <w:rPr>
          <w:rFonts w:eastAsia="Times New Roman"/>
          <w:iCs w:val="0"/>
          <w:snapToGrid/>
          <w:sz w:val="20"/>
          <w:szCs w:val="24"/>
          <w:lang w:eastAsia="en-US"/>
        </w:rPr>
        <w:t>:</w:t>
      </w:r>
    </w:p>
    <w:p w:rsidR="00DF189D" w:rsidRDefault="00B95C9F" w:rsidP="00DF189D">
      <w:pPr>
        <w:pStyle w:val="Texte1"/>
      </w:pPr>
      <w:hyperlink r:id="rId12" w:history="1">
        <w:r w:rsidR="00DF189D" w:rsidRPr="00A51636">
          <w:rPr>
            <w:rStyle w:val="Hyperlink"/>
          </w:rPr>
          <w:t>http://ichscotland.org/</w:t>
        </w:r>
      </w:hyperlink>
    </w:p>
    <w:p w:rsidR="000D089F" w:rsidRPr="00AA4E02" w:rsidRDefault="00B95C9F" w:rsidP="00DF189D">
      <w:pPr>
        <w:pStyle w:val="Texte1"/>
      </w:pPr>
      <w:hyperlink r:id="rId13" w:history="1">
        <w:r w:rsidR="00DF189D" w:rsidRPr="00C048F2">
          <w:t>http://www.youtube.com/watch?v=oy47guq0S5M</w:t>
        </w:r>
      </w:hyperlink>
    </w:p>
    <w:sectPr w:rsidR="000D089F" w:rsidRPr="00AA4E02" w:rsidSect="008531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86" w:rsidRDefault="008D4E86" w:rsidP="00ED1CB5">
      <w:pPr>
        <w:spacing w:before="0" w:after="0"/>
      </w:pPr>
      <w:r>
        <w:separator/>
      </w:r>
    </w:p>
  </w:endnote>
  <w:endnote w:type="continuationSeparator" w:id="0">
    <w:p w:rsidR="008D4E86" w:rsidRDefault="008D4E86" w:rsidP="00ED1C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D" w:rsidRPr="009B2110" w:rsidRDefault="00B95C9F" w:rsidP="008531F6">
    <w:pPr>
      <w:pStyle w:val="Footer"/>
      <w:rPr>
        <w:sz w:val="16"/>
        <w:szCs w:val="16"/>
        <w:lang w:val="fr-FR"/>
      </w:rPr>
    </w:pPr>
    <w:r>
      <w:rPr>
        <w:noProof/>
        <w:lang w:eastAsia="ja-JP"/>
      </w:rPr>
      <w:drawing>
        <wp:anchor distT="0" distB="0" distL="114300" distR="114300" simplePos="0" relativeHeight="251662336" behindDoc="0" locked="0" layoutInCell="1" allowOverlap="1" wp14:anchorId="74A80495" wp14:editId="6CC4B00D">
          <wp:simplePos x="0" y="0"/>
          <wp:positionH relativeFrom="column">
            <wp:posOffset>2590800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538">
      <w:rPr>
        <w:noProof/>
        <w:snapToGrid/>
        <w:sz w:val="16"/>
        <w:szCs w:val="16"/>
        <w:lang w:val="fr-FR" w:eastAsia="ja-JP"/>
      </w:rPr>
      <w:drawing>
        <wp:anchor distT="0" distB="0" distL="114300" distR="114300" simplePos="0" relativeHeight="251657216" behindDoc="0" locked="0" layoutInCell="1" allowOverlap="1" wp14:anchorId="634A77A3" wp14:editId="3ADC820E">
          <wp:simplePos x="0" y="0"/>
          <wp:positionH relativeFrom="column">
            <wp:posOffset>-115472</wp:posOffset>
          </wp:positionH>
          <wp:positionV relativeFrom="paragraph">
            <wp:posOffset>-294837</wp:posOffset>
          </wp:positionV>
          <wp:extent cx="917620" cy="68891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620" cy="688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22D" w:rsidRPr="009B2110">
      <w:rPr>
        <w:sz w:val="16"/>
        <w:szCs w:val="16"/>
        <w:lang w:val="fr-FR"/>
      </w:rPr>
      <w:tab/>
    </w:r>
    <w:r w:rsidR="00B4522D" w:rsidRPr="009B2110">
      <w:rPr>
        <w:sz w:val="16"/>
        <w:szCs w:val="16"/>
        <w:lang w:val="fr-FR"/>
      </w:rPr>
      <w:tab/>
      <w:t>CS49-v1.0-</w:t>
    </w:r>
    <w:r w:rsidR="00DE771F">
      <w:rPr>
        <w:sz w:val="16"/>
        <w:szCs w:val="16"/>
        <w:lang w:val="fr-FR"/>
      </w:rPr>
      <w:t>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D" w:rsidRPr="00DE771F" w:rsidRDefault="00B95C9F" w:rsidP="008531F6">
    <w:pPr>
      <w:pStyle w:val="Footer"/>
      <w:rPr>
        <w:sz w:val="16"/>
        <w:szCs w:val="16"/>
        <w:lang w:val="fr-FR"/>
      </w:rPr>
    </w:pPr>
    <w:r>
      <w:rPr>
        <w:noProof/>
        <w:lang w:eastAsia="ja-JP"/>
      </w:rPr>
      <w:drawing>
        <wp:anchor distT="0" distB="0" distL="114300" distR="114300" simplePos="0" relativeHeight="251665408" behindDoc="0" locked="0" layoutInCell="1" allowOverlap="1" wp14:anchorId="74A80495" wp14:editId="6CC4B00D">
          <wp:simplePos x="0" y="0"/>
          <wp:positionH relativeFrom="column">
            <wp:posOffset>2590800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538">
      <w:rPr>
        <w:noProof/>
        <w:snapToGrid/>
        <w:sz w:val="16"/>
        <w:szCs w:val="16"/>
        <w:lang w:val="fr-FR" w:eastAsia="ja-JP"/>
      </w:rPr>
      <w:drawing>
        <wp:anchor distT="0" distB="0" distL="114300" distR="114300" simplePos="0" relativeHeight="251659264" behindDoc="0" locked="0" layoutInCell="1" allowOverlap="1" wp14:anchorId="671D9B5E" wp14:editId="75DE53BD">
          <wp:simplePos x="0" y="0"/>
          <wp:positionH relativeFrom="column">
            <wp:posOffset>5066665</wp:posOffset>
          </wp:positionH>
          <wp:positionV relativeFrom="paragraph">
            <wp:posOffset>-295275</wp:posOffset>
          </wp:positionV>
          <wp:extent cx="917575" cy="6883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22D" w:rsidRPr="00DE771F">
      <w:rPr>
        <w:sz w:val="16"/>
        <w:szCs w:val="16"/>
        <w:lang w:val="fr-FR"/>
      </w:rPr>
      <w:t>CS49-v1.0-</w:t>
    </w:r>
    <w:r w:rsidR="00DE771F" w:rsidRPr="00DE771F">
      <w:rPr>
        <w:sz w:val="16"/>
        <w:szCs w:val="16"/>
        <w:lang w:val="fr-FR"/>
      </w:rPr>
      <w:t>FR</w:t>
    </w:r>
    <w:r w:rsidR="00B4522D" w:rsidRPr="00DE771F">
      <w:rPr>
        <w:sz w:val="16"/>
        <w:szCs w:val="16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D" w:rsidRPr="009B2110" w:rsidRDefault="00F71E2B" w:rsidP="008531F6">
    <w:pPr>
      <w:pStyle w:val="Footer"/>
      <w:rPr>
        <w:sz w:val="16"/>
        <w:szCs w:val="16"/>
        <w:lang w:val="fr-FR"/>
      </w:rPr>
    </w:pPr>
    <w:r>
      <w:rPr>
        <w:noProof/>
        <w:lang w:eastAsia="ja-JP"/>
      </w:rPr>
      <w:drawing>
        <wp:anchor distT="0" distB="0" distL="114300" distR="114300" simplePos="0" relativeHeight="251655168" behindDoc="0" locked="0" layoutInCell="1" allowOverlap="1" wp14:anchorId="74A80495" wp14:editId="6CC4B00D">
          <wp:simplePos x="0" y="0"/>
          <wp:positionH relativeFrom="column">
            <wp:posOffset>2590800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538">
      <w:rPr>
        <w:noProof/>
        <w:snapToGrid/>
        <w:sz w:val="16"/>
        <w:szCs w:val="16"/>
        <w:lang w:val="fr-FR" w:eastAsia="ja-JP"/>
      </w:rPr>
      <w:drawing>
        <wp:anchor distT="0" distB="0" distL="114300" distR="114300" simplePos="0" relativeHeight="251651072" behindDoc="0" locked="0" layoutInCell="1" allowOverlap="1" wp14:anchorId="205A080D" wp14:editId="38F392C5">
          <wp:simplePos x="0" y="0"/>
          <wp:positionH relativeFrom="column">
            <wp:posOffset>4914310</wp:posOffset>
          </wp:positionH>
          <wp:positionV relativeFrom="paragraph">
            <wp:posOffset>-296527</wp:posOffset>
          </wp:positionV>
          <wp:extent cx="917620" cy="6889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620" cy="688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22D" w:rsidRPr="009B2110">
      <w:rPr>
        <w:sz w:val="16"/>
        <w:szCs w:val="16"/>
        <w:lang w:val="fr-FR"/>
      </w:rPr>
      <w:t>CS49-v1.0-</w:t>
    </w:r>
    <w:r w:rsidR="00DE771F">
      <w:rPr>
        <w:sz w:val="16"/>
        <w:szCs w:val="16"/>
        <w:lang w:val="fr-FR"/>
      </w:rPr>
      <w:t>FR</w:t>
    </w:r>
    <w:r w:rsidR="00B4522D" w:rsidRPr="009B2110">
      <w:rPr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86" w:rsidRDefault="008D4E86" w:rsidP="00ED1CB5">
      <w:pPr>
        <w:spacing w:before="0" w:after="0"/>
      </w:pPr>
      <w:r>
        <w:separator/>
      </w:r>
    </w:p>
  </w:footnote>
  <w:footnote w:type="continuationSeparator" w:id="0">
    <w:p w:rsidR="008D4E86" w:rsidRDefault="008D4E86" w:rsidP="00ED1C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D" w:rsidRPr="009B2110" w:rsidRDefault="00B95C9F" w:rsidP="00A46DAD">
    <w:pPr>
      <w:pStyle w:val="Header"/>
      <w:tabs>
        <w:tab w:val="right" w:pos="9000"/>
      </w:tabs>
      <w:ind w:right="26"/>
      <w:rPr>
        <w:rFonts w:asciiTheme="minorBidi" w:hAnsiTheme="minorBidi" w:cstheme="minorBidi"/>
        <w:sz w:val="16"/>
        <w:szCs w:val="16"/>
        <w:lang w:val="fr-FR"/>
      </w:rPr>
    </w:pPr>
    <w:sdt>
      <w:sdtPr>
        <w:rPr>
          <w:rFonts w:asciiTheme="minorBidi" w:hAnsiTheme="minorBidi" w:cstheme="minorBidi"/>
          <w:sz w:val="16"/>
          <w:szCs w:val="16"/>
        </w:rPr>
        <w:id w:val="-2172837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522D" w:rsidRPr="00061289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B4522D" w:rsidRPr="009B2110">
          <w:rPr>
            <w:rFonts w:asciiTheme="minorBidi" w:hAnsiTheme="minorBidi" w:cstheme="minorBidi"/>
            <w:sz w:val="16"/>
            <w:szCs w:val="16"/>
            <w:lang w:val="fr-FR"/>
          </w:rPr>
          <w:instrText xml:space="preserve"> PAGE   \* MERGEFORMAT </w:instrText>
        </w:r>
        <w:r w:rsidR="00B4522D" w:rsidRPr="00061289">
          <w:rPr>
            <w:rFonts w:asciiTheme="minorBidi" w:hAnsiTheme="minorBidi" w:cstheme="minorBidi"/>
            <w:sz w:val="16"/>
            <w:szCs w:val="16"/>
          </w:rPr>
          <w:fldChar w:fldCharType="separate"/>
        </w:r>
        <w:r>
          <w:rPr>
            <w:rFonts w:asciiTheme="minorBidi" w:hAnsiTheme="minorBidi" w:cstheme="minorBidi"/>
            <w:noProof/>
            <w:sz w:val="16"/>
            <w:szCs w:val="16"/>
            <w:lang w:val="fr-FR"/>
          </w:rPr>
          <w:t>4</w:t>
        </w:r>
        <w:r w:rsidR="00B4522D" w:rsidRPr="00061289">
          <w:rPr>
            <w:rFonts w:asciiTheme="minorBidi" w:hAnsiTheme="minorBidi" w:cstheme="minorBidi"/>
            <w:noProof/>
            <w:sz w:val="16"/>
            <w:szCs w:val="16"/>
          </w:rPr>
          <w:fldChar w:fldCharType="end"/>
        </w:r>
      </w:sdtContent>
    </w:sdt>
    <w:r w:rsidR="00B4522D" w:rsidRPr="009B2110">
      <w:rPr>
        <w:rFonts w:asciiTheme="minorBidi" w:hAnsiTheme="minorBidi" w:cstheme="minorBidi"/>
        <w:sz w:val="16"/>
        <w:szCs w:val="16"/>
        <w:lang w:val="fr-FR"/>
      </w:rPr>
      <w:tab/>
    </w:r>
    <w:r w:rsidR="009B2110" w:rsidRPr="009B2110">
      <w:rPr>
        <w:rFonts w:asciiTheme="minorBidi" w:hAnsiTheme="minorBidi" w:cstheme="minorBidi"/>
        <w:sz w:val="16"/>
        <w:szCs w:val="16"/>
        <w:lang w:val="fr-FR"/>
      </w:rPr>
      <w:t>Étude de cas</w:t>
    </w:r>
    <w:r w:rsidR="00B4522D" w:rsidRPr="009B2110">
      <w:rPr>
        <w:rFonts w:asciiTheme="minorBidi" w:hAnsiTheme="minorBidi" w:cstheme="minorBidi"/>
        <w:sz w:val="16"/>
        <w:szCs w:val="16"/>
        <w:lang w:val="fr-FR"/>
      </w:rPr>
      <w:t xml:space="preserve"> 49</w:t>
    </w:r>
    <w:r w:rsidR="00B4522D" w:rsidRPr="009B2110">
      <w:rPr>
        <w:rFonts w:asciiTheme="minorBidi" w:hAnsiTheme="minorBidi" w:cstheme="minorBidi"/>
        <w:sz w:val="16"/>
        <w:szCs w:val="16"/>
        <w:lang w:val="fr-FR"/>
      </w:rPr>
      <w:tab/>
    </w:r>
    <w:r w:rsidR="009B2110" w:rsidRPr="009B2110">
      <w:rPr>
        <w:rFonts w:asciiTheme="minorBidi" w:hAnsiTheme="minorBidi" w:cstheme="minorBidi"/>
        <w:sz w:val="16"/>
        <w:szCs w:val="16"/>
        <w:lang w:val="fr-FR"/>
      </w:rPr>
      <w:t>Études de ca</w:t>
    </w:r>
    <w:r w:rsidR="00B4522D" w:rsidRPr="009B2110">
      <w:rPr>
        <w:rFonts w:asciiTheme="minorBidi" w:hAnsiTheme="minorBidi" w:cstheme="minorBidi"/>
        <w:sz w:val="16"/>
        <w:szCs w:val="16"/>
        <w:lang w:val="fr-FR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D" w:rsidRPr="009B2110" w:rsidRDefault="009B2110" w:rsidP="001F4538">
    <w:pPr>
      <w:pStyle w:val="Header"/>
      <w:tabs>
        <w:tab w:val="right" w:pos="9000"/>
      </w:tabs>
      <w:ind w:right="26"/>
      <w:rPr>
        <w:rFonts w:asciiTheme="minorBidi" w:hAnsiTheme="minorBidi" w:cstheme="minorBidi"/>
        <w:sz w:val="16"/>
        <w:szCs w:val="16"/>
        <w:lang w:val="fr-FR"/>
      </w:rPr>
    </w:pPr>
    <w:r w:rsidRPr="009B2110">
      <w:rPr>
        <w:rFonts w:asciiTheme="minorBidi" w:hAnsiTheme="minorBidi" w:cstheme="minorBidi"/>
        <w:sz w:val="16"/>
        <w:szCs w:val="16"/>
        <w:lang w:val="fr-FR"/>
      </w:rPr>
      <w:t>Études de ca</w:t>
    </w:r>
    <w:r w:rsidR="00B4522D" w:rsidRPr="009B2110">
      <w:rPr>
        <w:rFonts w:asciiTheme="minorBidi" w:hAnsiTheme="minorBidi" w:cstheme="minorBidi"/>
        <w:sz w:val="16"/>
        <w:szCs w:val="16"/>
        <w:lang w:val="fr-FR"/>
      </w:rPr>
      <w:t>s</w:t>
    </w:r>
    <w:r w:rsidR="00B4522D" w:rsidRPr="009B2110">
      <w:rPr>
        <w:rFonts w:asciiTheme="minorBidi" w:hAnsiTheme="minorBidi" w:cstheme="minorBidi"/>
        <w:sz w:val="16"/>
        <w:szCs w:val="16"/>
        <w:lang w:val="fr-FR"/>
      </w:rPr>
      <w:tab/>
    </w:r>
    <w:r w:rsidRPr="009B2110">
      <w:rPr>
        <w:rFonts w:asciiTheme="minorBidi" w:hAnsiTheme="minorBidi" w:cstheme="minorBidi"/>
        <w:sz w:val="16"/>
        <w:szCs w:val="16"/>
        <w:lang w:val="fr-FR"/>
      </w:rPr>
      <w:t>Étude de cas</w:t>
    </w:r>
    <w:r w:rsidR="00B4522D" w:rsidRPr="009B2110">
      <w:rPr>
        <w:rFonts w:asciiTheme="minorBidi" w:hAnsiTheme="minorBidi" w:cstheme="minorBidi"/>
        <w:sz w:val="16"/>
        <w:szCs w:val="16"/>
        <w:lang w:val="fr-FR"/>
      </w:rPr>
      <w:t xml:space="preserve"> 49</w:t>
    </w:r>
    <w:r w:rsidR="00B4522D" w:rsidRPr="009B2110">
      <w:rPr>
        <w:rFonts w:asciiTheme="minorBidi" w:hAnsiTheme="minorBidi" w:cstheme="minorBidi"/>
        <w:sz w:val="16"/>
        <w:szCs w:val="16"/>
        <w:lang w:val="fr-FR"/>
      </w:rPr>
      <w:tab/>
    </w:r>
    <w:sdt>
      <w:sdtPr>
        <w:rPr>
          <w:rFonts w:asciiTheme="minorBidi" w:hAnsiTheme="minorBidi" w:cstheme="minorBidi"/>
          <w:sz w:val="16"/>
          <w:szCs w:val="16"/>
        </w:rPr>
        <w:id w:val="-16667845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522D" w:rsidRPr="00061289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B4522D" w:rsidRPr="009B2110">
          <w:rPr>
            <w:rFonts w:asciiTheme="minorBidi" w:hAnsiTheme="minorBidi" w:cstheme="minorBidi"/>
            <w:sz w:val="16"/>
            <w:szCs w:val="16"/>
            <w:lang w:val="fr-FR"/>
          </w:rPr>
          <w:instrText xml:space="preserve"> PAGE   \* MERGEFORMAT </w:instrText>
        </w:r>
        <w:r w:rsidR="00B4522D" w:rsidRPr="00061289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B95C9F">
          <w:rPr>
            <w:rFonts w:asciiTheme="minorBidi" w:hAnsiTheme="minorBidi" w:cstheme="minorBidi"/>
            <w:noProof/>
            <w:sz w:val="16"/>
            <w:szCs w:val="16"/>
            <w:lang w:val="fr-FR"/>
          </w:rPr>
          <w:t>3</w:t>
        </w:r>
        <w:r w:rsidR="00B4522D" w:rsidRPr="00061289">
          <w:rPr>
            <w:rFonts w:asciiTheme="minorBidi" w:hAnsiTheme="minorBidi" w:cstheme="minorBidi"/>
            <w:noProof/>
            <w:sz w:val="16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2D" w:rsidRPr="008531F6" w:rsidRDefault="009B2110" w:rsidP="008531F6">
    <w:pPr>
      <w:pStyle w:val="Header"/>
      <w:ind w:right="360" w:firstLine="360"/>
      <w:jc w:val="center"/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t>Études de c</w:t>
    </w:r>
    <w:r w:rsidR="00B4522D" w:rsidRPr="00061289">
      <w:rPr>
        <w:rFonts w:asciiTheme="minorBidi" w:hAnsiTheme="minorBidi" w:cstheme="minorBidi"/>
        <w:sz w:val="16"/>
        <w:szCs w:val="16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AA6"/>
    <w:multiLevelType w:val="hybridMultilevel"/>
    <w:tmpl w:val="49824EA8"/>
    <w:lvl w:ilvl="0" w:tplc="D7BE2F6C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0194C"/>
    <w:multiLevelType w:val="hybridMultilevel"/>
    <w:tmpl w:val="7614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3599D"/>
    <w:multiLevelType w:val="multilevel"/>
    <w:tmpl w:val="CC1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B71C5"/>
    <w:multiLevelType w:val="hybridMultilevel"/>
    <w:tmpl w:val="C1AEE954"/>
    <w:lvl w:ilvl="0" w:tplc="D7BE2F6C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02AC"/>
    <w:multiLevelType w:val="multilevel"/>
    <w:tmpl w:val="699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E69E0"/>
    <w:multiLevelType w:val="hybridMultilevel"/>
    <w:tmpl w:val="130AD668"/>
    <w:lvl w:ilvl="0" w:tplc="D7BE2F6C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52D"/>
    <w:multiLevelType w:val="hybridMultilevel"/>
    <w:tmpl w:val="0B0E64E6"/>
    <w:lvl w:ilvl="0" w:tplc="6234D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3AE"/>
    <w:multiLevelType w:val="multilevel"/>
    <w:tmpl w:val="B6B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E73AD"/>
    <w:multiLevelType w:val="hybridMultilevel"/>
    <w:tmpl w:val="F32C6774"/>
    <w:lvl w:ilvl="0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57647221"/>
    <w:multiLevelType w:val="multilevel"/>
    <w:tmpl w:val="380C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02140"/>
    <w:multiLevelType w:val="hybridMultilevel"/>
    <w:tmpl w:val="A37EBCA2"/>
    <w:lvl w:ilvl="0" w:tplc="D7BE2F6C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000A50"/>
    <w:multiLevelType w:val="multilevel"/>
    <w:tmpl w:val="B7F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30574"/>
    <w:multiLevelType w:val="hybridMultilevel"/>
    <w:tmpl w:val="A0B4878E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CAB3687"/>
    <w:multiLevelType w:val="hybridMultilevel"/>
    <w:tmpl w:val="360E2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0589B"/>
    <w:multiLevelType w:val="hybridMultilevel"/>
    <w:tmpl w:val="E6A61100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D57BD2"/>
    <w:multiLevelType w:val="multilevel"/>
    <w:tmpl w:val="F1E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2189C"/>
    <w:multiLevelType w:val="hybridMultilevel"/>
    <w:tmpl w:val="BDB0A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4B24E2"/>
    <w:multiLevelType w:val="multilevel"/>
    <w:tmpl w:val="65B2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8"/>
  </w:num>
  <w:num w:numId="8">
    <w:abstractNumId w:val="2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9"/>
  </w:num>
  <w:num w:numId="15">
    <w:abstractNumId w:val="13"/>
  </w:num>
  <w:num w:numId="16">
    <w:abstractNumId w:val="17"/>
  </w:num>
  <w:num w:numId="17">
    <w:abstractNumId w:val="15"/>
  </w:num>
  <w:num w:numId="18">
    <w:abstractNumId w:val="7"/>
  </w:num>
  <w:num w:numId="19">
    <w:abstractNumId w:val="16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122"/>
    <w:rsid w:val="000060CA"/>
    <w:rsid w:val="000137E8"/>
    <w:rsid w:val="0001651B"/>
    <w:rsid w:val="000518C0"/>
    <w:rsid w:val="00073EFE"/>
    <w:rsid w:val="000A0B89"/>
    <w:rsid w:val="000B7BE7"/>
    <w:rsid w:val="000D089F"/>
    <w:rsid w:val="000D0C5B"/>
    <w:rsid w:val="000D2234"/>
    <w:rsid w:val="000D4AB9"/>
    <w:rsid w:val="00104A87"/>
    <w:rsid w:val="00107C28"/>
    <w:rsid w:val="0011179E"/>
    <w:rsid w:val="00112ADA"/>
    <w:rsid w:val="00146122"/>
    <w:rsid w:val="001474F6"/>
    <w:rsid w:val="00172219"/>
    <w:rsid w:val="00173768"/>
    <w:rsid w:val="00183F3D"/>
    <w:rsid w:val="001A5889"/>
    <w:rsid w:val="001C577B"/>
    <w:rsid w:val="001E7118"/>
    <w:rsid w:val="001F4538"/>
    <w:rsid w:val="001F47AE"/>
    <w:rsid w:val="00220EF3"/>
    <w:rsid w:val="00224F86"/>
    <w:rsid w:val="002448AA"/>
    <w:rsid w:val="002775F3"/>
    <w:rsid w:val="00281796"/>
    <w:rsid w:val="00282D20"/>
    <w:rsid w:val="002B10F1"/>
    <w:rsid w:val="002B354D"/>
    <w:rsid w:val="002C12B6"/>
    <w:rsid w:val="002C2FB1"/>
    <w:rsid w:val="002D3EC8"/>
    <w:rsid w:val="003007EE"/>
    <w:rsid w:val="00304C46"/>
    <w:rsid w:val="003356F3"/>
    <w:rsid w:val="0036196C"/>
    <w:rsid w:val="00364B94"/>
    <w:rsid w:val="00377976"/>
    <w:rsid w:val="003A4BCB"/>
    <w:rsid w:val="003C006D"/>
    <w:rsid w:val="003C2F53"/>
    <w:rsid w:val="003D6F3B"/>
    <w:rsid w:val="003D7FE0"/>
    <w:rsid w:val="003F44AC"/>
    <w:rsid w:val="004307B0"/>
    <w:rsid w:val="004409F6"/>
    <w:rsid w:val="00442B7B"/>
    <w:rsid w:val="004A1565"/>
    <w:rsid w:val="004B0E8B"/>
    <w:rsid w:val="004B5BE7"/>
    <w:rsid w:val="004B6AFF"/>
    <w:rsid w:val="004D1655"/>
    <w:rsid w:val="004E2438"/>
    <w:rsid w:val="0051439A"/>
    <w:rsid w:val="0051462A"/>
    <w:rsid w:val="005154F8"/>
    <w:rsid w:val="00525E6C"/>
    <w:rsid w:val="00567D35"/>
    <w:rsid w:val="0057087E"/>
    <w:rsid w:val="00570A41"/>
    <w:rsid w:val="00583C33"/>
    <w:rsid w:val="005904B9"/>
    <w:rsid w:val="005B27CD"/>
    <w:rsid w:val="005B5B70"/>
    <w:rsid w:val="005C6DFD"/>
    <w:rsid w:val="005D1D03"/>
    <w:rsid w:val="005E0F24"/>
    <w:rsid w:val="005E7A82"/>
    <w:rsid w:val="005F1297"/>
    <w:rsid w:val="00617AC4"/>
    <w:rsid w:val="006522E5"/>
    <w:rsid w:val="006533DA"/>
    <w:rsid w:val="006770ED"/>
    <w:rsid w:val="00680484"/>
    <w:rsid w:val="00681C87"/>
    <w:rsid w:val="00684F4D"/>
    <w:rsid w:val="00697254"/>
    <w:rsid w:val="006A2B1C"/>
    <w:rsid w:val="006A3DD6"/>
    <w:rsid w:val="006A42E5"/>
    <w:rsid w:val="006A50B1"/>
    <w:rsid w:val="006B31B2"/>
    <w:rsid w:val="006B4DB2"/>
    <w:rsid w:val="006B5281"/>
    <w:rsid w:val="006B713F"/>
    <w:rsid w:val="006B7AD4"/>
    <w:rsid w:val="006C1F4A"/>
    <w:rsid w:val="006C6093"/>
    <w:rsid w:val="006D5AD2"/>
    <w:rsid w:val="006E3B31"/>
    <w:rsid w:val="00710C26"/>
    <w:rsid w:val="00734F1B"/>
    <w:rsid w:val="00741F8D"/>
    <w:rsid w:val="0075669A"/>
    <w:rsid w:val="007D7328"/>
    <w:rsid w:val="007E2A40"/>
    <w:rsid w:val="007F2E88"/>
    <w:rsid w:val="00817006"/>
    <w:rsid w:val="00832ED7"/>
    <w:rsid w:val="0084394A"/>
    <w:rsid w:val="008531F6"/>
    <w:rsid w:val="00853666"/>
    <w:rsid w:val="00863EBC"/>
    <w:rsid w:val="00890C25"/>
    <w:rsid w:val="008A0454"/>
    <w:rsid w:val="008B5354"/>
    <w:rsid w:val="008C3332"/>
    <w:rsid w:val="008D4E86"/>
    <w:rsid w:val="008E2512"/>
    <w:rsid w:val="008E461E"/>
    <w:rsid w:val="009058C4"/>
    <w:rsid w:val="009115AA"/>
    <w:rsid w:val="00915FB9"/>
    <w:rsid w:val="009560FF"/>
    <w:rsid w:val="00967DEC"/>
    <w:rsid w:val="009832A4"/>
    <w:rsid w:val="009B2110"/>
    <w:rsid w:val="009B537D"/>
    <w:rsid w:val="009D3941"/>
    <w:rsid w:val="009D754D"/>
    <w:rsid w:val="00A161B5"/>
    <w:rsid w:val="00A23751"/>
    <w:rsid w:val="00A45362"/>
    <w:rsid w:val="00A46DAD"/>
    <w:rsid w:val="00A47CC9"/>
    <w:rsid w:val="00A576B3"/>
    <w:rsid w:val="00A629F7"/>
    <w:rsid w:val="00A67C2D"/>
    <w:rsid w:val="00A8709E"/>
    <w:rsid w:val="00A9635F"/>
    <w:rsid w:val="00AA277E"/>
    <w:rsid w:val="00AA2FF4"/>
    <w:rsid w:val="00AA4E02"/>
    <w:rsid w:val="00AB17B6"/>
    <w:rsid w:val="00AD0C82"/>
    <w:rsid w:val="00AE6D91"/>
    <w:rsid w:val="00AF1F83"/>
    <w:rsid w:val="00AF3928"/>
    <w:rsid w:val="00B15071"/>
    <w:rsid w:val="00B157E9"/>
    <w:rsid w:val="00B43ADE"/>
    <w:rsid w:val="00B4522D"/>
    <w:rsid w:val="00B53350"/>
    <w:rsid w:val="00B61AA0"/>
    <w:rsid w:val="00B63892"/>
    <w:rsid w:val="00B75732"/>
    <w:rsid w:val="00B86B26"/>
    <w:rsid w:val="00B87775"/>
    <w:rsid w:val="00B9268C"/>
    <w:rsid w:val="00B95C9F"/>
    <w:rsid w:val="00B96CD0"/>
    <w:rsid w:val="00BB20AE"/>
    <w:rsid w:val="00BC18F6"/>
    <w:rsid w:val="00BD3D82"/>
    <w:rsid w:val="00BE043F"/>
    <w:rsid w:val="00C07133"/>
    <w:rsid w:val="00C14A21"/>
    <w:rsid w:val="00C229FD"/>
    <w:rsid w:val="00C26C7F"/>
    <w:rsid w:val="00C448CE"/>
    <w:rsid w:val="00C47AA3"/>
    <w:rsid w:val="00C50828"/>
    <w:rsid w:val="00C60DBF"/>
    <w:rsid w:val="00C62F31"/>
    <w:rsid w:val="00C642A0"/>
    <w:rsid w:val="00C702A8"/>
    <w:rsid w:val="00C86586"/>
    <w:rsid w:val="00CD048D"/>
    <w:rsid w:val="00D0350B"/>
    <w:rsid w:val="00D13136"/>
    <w:rsid w:val="00D269BC"/>
    <w:rsid w:val="00D270B8"/>
    <w:rsid w:val="00D31790"/>
    <w:rsid w:val="00D71624"/>
    <w:rsid w:val="00DA571C"/>
    <w:rsid w:val="00DE771F"/>
    <w:rsid w:val="00DF189D"/>
    <w:rsid w:val="00DF392A"/>
    <w:rsid w:val="00E01CEB"/>
    <w:rsid w:val="00E10FF3"/>
    <w:rsid w:val="00E1434E"/>
    <w:rsid w:val="00E322C6"/>
    <w:rsid w:val="00E350EE"/>
    <w:rsid w:val="00E4100C"/>
    <w:rsid w:val="00E5413F"/>
    <w:rsid w:val="00E57272"/>
    <w:rsid w:val="00E61869"/>
    <w:rsid w:val="00E65373"/>
    <w:rsid w:val="00E668CC"/>
    <w:rsid w:val="00E72536"/>
    <w:rsid w:val="00E932B0"/>
    <w:rsid w:val="00EA2D5B"/>
    <w:rsid w:val="00EA69C7"/>
    <w:rsid w:val="00EC3680"/>
    <w:rsid w:val="00ED1CB5"/>
    <w:rsid w:val="00EE07D6"/>
    <w:rsid w:val="00F06CC3"/>
    <w:rsid w:val="00F1498F"/>
    <w:rsid w:val="00F1503F"/>
    <w:rsid w:val="00F272ED"/>
    <w:rsid w:val="00F3086C"/>
    <w:rsid w:val="00F321A0"/>
    <w:rsid w:val="00F34B16"/>
    <w:rsid w:val="00F3654F"/>
    <w:rsid w:val="00F3722E"/>
    <w:rsid w:val="00F66636"/>
    <w:rsid w:val="00F71E2B"/>
    <w:rsid w:val="00F92394"/>
    <w:rsid w:val="00FA5E01"/>
    <w:rsid w:val="00FA7AF0"/>
    <w:rsid w:val="00FC3323"/>
    <w:rsid w:val="00FD3DD1"/>
    <w:rsid w:val="00FE4587"/>
    <w:rsid w:val="00FF2539"/>
    <w:rsid w:val="00FF3AF7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C2869"/>
  <w15:docId w15:val="{2162E0DE-BECD-4F81-AAF9-FA6436EE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B87775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B87775"/>
    <w:pPr>
      <w:outlineLvl w:val="0"/>
    </w:pPr>
    <w:rPr>
      <w:rFonts w:ascii="Arial Bold" w:hAnsi="Arial Bold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775"/>
    <w:pPr>
      <w:keepNext/>
      <w:widowControl w:val="0"/>
      <w:tabs>
        <w:tab w:val="clear" w:pos="567"/>
        <w:tab w:val="left" w:pos="851"/>
      </w:tabs>
      <w:spacing w:before="720" w:after="240" w:line="360" w:lineRule="auto"/>
      <w:contextualSpacing/>
      <w:jc w:val="left"/>
      <w:outlineLvl w:val="1"/>
    </w:pPr>
    <w:rPr>
      <w:rFonts w:ascii="Arial Gras" w:hAnsi="Arial Gras"/>
      <w:b/>
      <w:caps/>
      <w:snapToGrid/>
      <w:color w:val="3366FF"/>
      <w:spacing w:val="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775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87775"/>
    <w:pPr>
      <w:keepNext/>
      <w:keepLines/>
      <w:spacing w:before="200" w:after="0"/>
      <w:outlineLvl w:val="3"/>
    </w:pPr>
    <w:rPr>
      <w:rFonts w:eastAsiaTheme="majorEastAsia"/>
      <w:b/>
      <w:bCs/>
      <w:iCs/>
      <w:cap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77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877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B87775"/>
    <w:pPr>
      <w:tabs>
        <w:tab w:val="clear" w:pos="567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/>
      <w:bCs/>
      <w:i w:val="0"/>
      <w:iCs w:val="0"/>
      <w:caps/>
      <w:snapToGrid/>
      <w:color w:val="008000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87775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87775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46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6122"/>
    <w:pPr>
      <w:tabs>
        <w:tab w:val="clear" w:pos="567"/>
        <w:tab w:val="left" w:pos="709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1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22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D223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D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7775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4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3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362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362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B87775"/>
    <w:pPr>
      <w:numPr>
        <w:numId w:val="18"/>
      </w:numPr>
      <w:tabs>
        <w:tab w:val="clear" w:pos="567"/>
      </w:tabs>
    </w:pPr>
  </w:style>
  <w:style w:type="paragraph" w:customStyle="1" w:styleId="ListParagraph1">
    <w:name w:val="List Paragraph1"/>
    <w:basedOn w:val="Normal"/>
    <w:uiPriority w:val="34"/>
    <w:rsid w:val="00CD048D"/>
    <w:pPr>
      <w:numPr>
        <w:numId w:val="10"/>
      </w:numPr>
      <w:tabs>
        <w:tab w:val="clear" w:pos="567"/>
        <w:tab w:val="left" w:pos="709"/>
      </w:tabs>
    </w:pPr>
    <w:rPr>
      <w:snapToGrid/>
      <w:lang w:eastAsia="en-US"/>
    </w:rPr>
  </w:style>
  <w:style w:type="paragraph" w:customStyle="1" w:styleId="NoSpacing1">
    <w:name w:val="No Spacing1"/>
    <w:link w:val="NoSpacingChar"/>
    <w:uiPriority w:val="1"/>
    <w:rsid w:val="00CD048D"/>
    <w:pPr>
      <w:spacing w:before="120" w:after="120"/>
    </w:pPr>
    <w:rPr>
      <w:rFonts w:ascii="Arial" w:hAnsi="Arial"/>
      <w:lang w:val="en-US"/>
    </w:rPr>
  </w:style>
  <w:style w:type="character" w:customStyle="1" w:styleId="NoSpacingChar">
    <w:name w:val="No Spacing Char"/>
    <w:link w:val="NoSpacing1"/>
    <w:uiPriority w:val="1"/>
    <w:rsid w:val="00CD048D"/>
    <w:rPr>
      <w:rFonts w:ascii="Arial" w:hAnsi="Arial"/>
      <w:sz w:val="22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CD048D"/>
    <w:pPr>
      <w:tabs>
        <w:tab w:val="clear" w:pos="567"/>
      </w:tabs>
      <w:snapToGrid/>
      <w:spacing w:before="480" w:after="0" w:line="276" w:lineRule="auto"/>
      <w:outlineLvl w:val="9"/>
    </w:pPr>
    <w:rPr>
      <w:rFonts w:eastAsia="Times New Roman" w:cs="Times New Roman"/>
      <w:snapToGrid/>
      <w:color w:val="365F91"/>
      <w:kern w:val="0"/>
      <w:sz w:val="28"/>
      <w:szCs w:val="28"/>
      <w:lang w:eastAsia="en-US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rsid w:val="00CD04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30"/>
    <w:rsid w:val="00CD048D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87775"/>
    <w:rPr>
      <w:rFonts w:ascii="Arial" w:eastAsiaTheme="majorEastAsia" w:hAnsi="Arial" w:cs="Arial"/>
      <w:b/>
      <w:bCs/>
      <w:iCs/>
      <w:caps/>
      <w:snapToGrid w:val="0"/>
      <w:sz w:val="18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B87775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rsid w:val="00CD048D"/>
    <w:pPr>
      <w:tabs>
        <w:tab w:val="clear" w:pos="567"/>
      </w:tabs>
      <w:jc w:val="left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CD048D"/>
    <w:pPr>
      <w:tabs>
        <w:tab w:val="clear" w:pos="567"/>
      </w:tabs>
      <w:spacing w:before="0" w:after="0"/>
      <w:ind w:left="220"/>
      <w:jc w:val="left"/>
    </w:pPr>
    <w:rPr>
      <w:rFonts w:asciiTheme="minorHAnsi" w:hAnsiTheme="minorHAnsi" w:cs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D048D"/>
    <w:pPr>
      <w:tabs>
        <w:tab w:val="clear" w:pos="567"/>
      </w:tabs>
      <w:spacing w:before="0" w:after="0"/>
      <w:ind w:left="440"/>
      <w:jc w:val="left"/>
    </w:pPr>
    <w:rPr>
      <w:rFonts w:asciiTheme="minorHAnsi" w:hAnsiTheme="minorHAnsi" w:cstheme="minorHAns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8777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777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D048D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zh-CN"/>
    </w:rPr>
  </w:style>
  <w:style w:type="paragraph" w:styleId="NoSpacing">
    <w:name w:val="No Spacing"/>
    <w:uiPriority w:val="1"/>
    <w:qFormat/>
    <w:rsid w:val="00B87775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CD04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048D"/>
    <w:rPr>
      <w:rFonts w:ascii="Arial" w:eastAsia="SimSun" w:hAnsi="Arial" w:cs="Arial"/>
      <w:i/>
      <w:iCs/>
      <w:snapToGrid w:val="0"/>
      <w:color w:val="000000" w:themeColor="text1"/>
      <w:sz w:val="20"/>
      <w:szCs w:val="20"/>
      <w:lang w:eastAsia="zh-CN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CD04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CD048D"/>
    <w:rPr>
      <w:rFonts w:ascii="Arial" w:eastAsia="SimSun" w:hAnsi="Arial" w:cs="Arial"/>
      <w:b/>
      <w:bCs/>
      <w:i/>
      <w:iCs/>
      <w:snapToGrid w:val="0"/>
      <w:color w:val="4F81BD" w:themeColor="accent1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775"/>
    <w:pPr>
      <w:jc w:val="left"/>
      <w:outlineLvl w:val="9"/>
    </w:pPr>
    <w:rPr>
      <w:rFonts w:cs="Arial"/>
    </w:rPr>
  </w:style>
  <w:style w:type="character" w:customStyle="1" w:styleId="mw-headline">
    <w:name w:val="mw-headline"/>
    <w:basedOn w:val="DefaultParagraphFont"/>
    <w:rsid w:val="00E61869"/>
  </w:style>
  <w:style w:type="character" w:customStyle="1" w:styleId="Heading7Char">
    <w:name w:val="Heading 7 Char"/>
    <w:basedOn w:val="DefaultParagraphFont"/>
    <w:link w:val="Heading7"/>
    <w:uiPriority w:val="9"/>
    <w:semiHidden/>
    <w:rsid w:val="00B87775"/>
    <w:rPr>
      <w:rFonts w:ascii="Arial Gras" w:eastAsia="SimSun" w:hAnsi="Arial Gras" w:cs="Times New Roman"/>
      <w:b/>
      <w:bCs/>
      <w:caps/>
      <w:color w:val="008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75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75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B87775"/>
    <w:rPr>
      <w:i/>
      <w:iCs/>
    </w:rPr>
  </w:style>
  <w:style w:type="paragraph" w:styleId="Header">
    <w:name w:val="header"/>
    <w:basedOn w:val="Normal"/>
    <w:link w:val="HeaderChar"/>
    <w:unhideWhenUsed/>
    <w:rsid w:val="00ED1CB5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D1CB5"/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1CB5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CB5"/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Caschap">
    <w:name w:val="Caschap"/>
    <w:basedOn w:val="Normal"/>
    <w:rsid w:val="00E01CEB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val="en-US" w:eastAsia="en-US"/>
    </w:rPr>
  </w:style>
  <w:style w:type="paragraph" w:customStyle="1" w:styleId="Cas">
    <w:name w:val="Cas"/>
    <w:basedOn w:val="Heading4"/>
    <w:rsid w:val="00E01CEB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eastAsia="Times New Roman"/>
      <w:iCs w:val="0"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E01CEB"/>
    <w:pPr>
      <w:spacing w:before="0" w:after="60" w:line="280" w:lineRule="exact"/>
      <w:ind w:left="851"/>
    </w:pPr>
    <w:rPr>
      <w:snapToGrid/>
      <w:w w:val="95"/>
    </w:rPr>
  </w:style>
  <w:style w:type="character" w:customStyle="1" w:styleId="Texte1Car">
    <w:name w:val="Texte1 Car"/>
    <w:link w:val="Texte1"/>
    <w:rsid w:val="00E01CEB"/>
    <w:rPr>
      <w:rFonts w:ascii="Arial" w:eastAsia="SimSun" w:hAnsi="Arial" w:cs="Arial"/>
      <w:w w:val="95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42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86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gov.tt/remember-when/" TargetMode="External"/><Relationship Id="rId13" Type="http://schemas.openxmlformats.org/officeDocument/2006/relationships/hyperlink" Target="http://www.youtube.com/watch?v=oy47guq0S5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chscotland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kneyfolkfestival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chscotlandwiki.org/index.php?title=Intangible_Cultural_Heritage_in_Scotlan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hrc.ac.uk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203B-3881-43DB-A76B-10FC9734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1699</Words>
  <Characters>9350</Characters>
  <Application>Microsoft Office Word</Application>
  <DocSecurity>0</DocSecurity>
  <Lines>77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5" baseType="lpstr">
      <vt:lpstr/>
      <vt:lpstr/>
      <vt:lpstr>        Introduction</vt:lpstr>
      <vt:lpstr>        Hansel</vt:lpstr>
      <vt:lpstr>        POUR PLUS d’informations :</vt:lpstr>
    </vt:vector>
  </TitlesOfParts>
  <Company>Hewlett-Packard Company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Kim, Dain</cp:lastModifiedBy>
  <cp:revision>11</cp:revision>
  <dcterms:created xsi:type="dcterms:W3CDTF">2015-11-02T09:27:00Z</dcterms:created>
  <dcterms:modified xsi:type="dcterms:W3CDTF">2018-03-19T08:48:00Z</dcterms:modified>
</cp:coreProperties>
</file>