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5EFAA" w14:textId="6082C539" w:rsidR="001063AB" w:rsidRPr="001A3164" w:rsidRDefault="00122412" w:rsidP="001063AB">
      <w:pPr>
        <w:pStyle w:val="Caschap"/>
        <w:rPr>
          <w:spacing w:val="5"/>
          <w:lang w:val="fr-FR"/>
        </w:rPr>
      </w:pPr>
      <w:bookmarkStart w:id="0" w:name="_GoBack"/>
      <w:bookmarkEnd w:id="0"/>
      <w:r w:rsidRPr="001A3164">
        <w:rPr>
          <w:spacing w:val="5"/>
          <w:lang w:val="fr-FR"/>
        </w:rPr>
        <w:t xml:space="preserve">ÉTUDE DE CAS </w:t>
      </w:r>
      <w:r w:rsidR="00465AC0" w:rsidRPr="001A3164">
        <w:rPr>
          <w:spacing w:val="5"/>
          <w:lang w:val="fr-FR"/>
        </w:rPr>
        <w:t>52</w:t>
      </w:r>
    </w:p>
    <w:p w14:paraId="56081AE8" w14:textId="344F9360" w:rsidR="001063AB" w:rsidRPr="001A3164" w:rsidRDefault="001A3164" w:rsidP="001063AB">
      <w:pPr>
        <w:pStyle w:val="Cas"/>
        <w:rPr>
          <w:lang w:val="fr-FR"/>
        </w:rPr>
      </w:pPr>
      <w:r w:rsidRPr="001A3164">
        <w:rPr>
          <w:lang w:val="fr-FR"/>
        </w:rPr>
        <w:t>Dresser l’inventaire du patrimoine culturel immatérie</w:t>
      </w:r>
      <w:r>
        <w:rPr>
          <w:lang w:val="fr-FR"/>
        </w:rPr>
        <w:t>l à Bawi</w:t>
      </w:r>
    </w:p>
    <w:p w14:paraId="0697AB6A" w14:textId="3E7CD2C4" w:rsidR="005167CE" w:rsidRPr="00122412" w:rsidRDefault="0033249F" w:rsidP="00FF50CC">
      <w:pPr>
        <w:pStyle w:val="Texte1"/>
        <w:rPr>
          <w:lang w:val="fr-FR"/>
        </w:rPr>
      </w:pPr>
      <w:r>
        <w:rPr>
          <w:lang w:val="fr-FR"/>
        </w:rPr>
        <w:t xml:space="preserve">Avertissement : </w:t>
      </w:r>
      <w:r w:rsidR="00122412" w:rsidRPr="0078058D">
        <w:rPr>
          <w:lang w:val="fr-FR"/>
        </w:rPr>
        <w:t>Il s’agit d’un exemple ficti</w:t>
      </w:r>
      <w:r w:rsidR="00CB5B0A">
        <w:rPr>
          <w:lang w:val="fr-FR"/>
        </w:rPr>
        <w:t xml:space="preserve">f – toute ressemblance avec des faits réels </w:t>
      </w:r>
      <w:r w:rsidR="00122412" w:rsidRPr="0078058D">
        <w:rPr>
          <w:lang w:val="fr-FR"/>
        </w:rPr>
        <w:t xml:space="preserve">serait </w:t>
      </w:r>
      <w:r w:rsidR="00122412">
        <w:rPr>
          <w:lang w:val="fr-FR"/>
        </w:rPr>
        <w:t xml:space="preserve">purement </w:t>
      </w:r>
      <w:proofErr w:type="gramStart"/>
      <w:r w:rsidR="00122412">
        <w:rPr>
          <w:lang w:val="fr-FR"/>
        </w:rPr>
        <w:t>fortuite</w:t>
      </w:r>
      <w:proofErr w:type="gramEnd"/>
      <w:r w:rsidR="00122412" w:rsidRPr="0078058D">
        <w:rPr>
          <w:lang w:val="fr-FR"/>
        </w:rPr>
        <w:t>.</w:t>
      </w:r>
    </w:p>
    <w:p w14:paraId="7B1F3873" w14:textId="77777777" w:rsidR="00122412" w:rsidRPr="008675BE" w:rsidRDefault="00122412" w:rsidP="00122412">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8675BE">
        <w:rPr>
          <w:rFonts w:eastAsia="Times New Roman"/>
          <w:iCs w:val="0"/>
          <w:snapToGrid/>
          <w:sz w:val="20"/>
          <w:szCs w:val="24"/>
          <w:lang w:val="fr-FR" w:eastAsia="en-US"/>
        </w:rPr>
        <w:t>Notes à l’intention du facilitateur</w:t>
      </w:r>
    </w:p>
    <w:p w14:paraId="6D936052" w14:textId="2529053F" w:rsidR="000B16F2" w:rsidRPr="00B23342" w:rsidRDefault="001A3164" w:rsidP="00465AC0">
      <w:pPr>
        <w:pStyle w:val="Texte1"/>
        <w:rPr>
          <w:i w:val="0"/>
          <w:iCs w:val="0"/>
          <w:lang w:val="fr-FR"/>
        </w:rPr>
      </w:pPr>
      <w:r w:rsidRPr="001A3164">
        <w:rPr>
          <w:i w:val="0"/>
          <w:iCs w:val="0"/>
          <w:lang w:val="fr-FR"/>
        </w:rPr>
        <w:t>Cette étude de cas décrit le double système d’inventaire du PCI à Bawi.</w:t>
      </w:r>
      <w:r>
        <w:rPr>
          <w:i w:val="0"/>
          <w:iCs w:val="0"/>
          <w:lang w:val="fr-FR"/>
        </w:rPr>
        <w:t xml:space="preserve"> </w:t>
      </w:r>
      <w:r w:rsidR="005136EE">
        <w:rPr>
          <w:i w:val="0"/>
          <w:iCs w:val="0"/>
          <w:lang w:val="fr-FR"/>
        </w:rPr>
        <w:t xml:space="preserve">Il </w:t>
      </w:r>
      <w:r w:rsidR="0033249F">
        <w:rPr>
          <w:i w:val="0"/>
          <w:iCs w:val="0"/>
          <w:lang w:val="fr-FR"/>
        </w:rPr>
        <w:t>conviendrait d’</w:t>
      </w:r>
      <w:r w:rsidR="005136EE">
        <w:rPr>
          <w:i w:val="0"/>
          <w:iCs w:val="0"/>
          <w:lang w:val="fr-FR"/>
        </w:rPr>
        <w:t>encourager l</w:t>
      </w:r>
      <w:r w:rsidR="00237C44" w:rsidRPr="00237C44">
        <w:rPr>
          <w:i w:val="0"/>
          <w:iCs w:val="0"/>
          <w:lang w:val="fr-FR"/>
        </w:rPr>
        <w:t>es participants à cet atelier à utiliser cette étude de cas pour évaluer les différentes manières d’</w:t>
      </w:r>
      <w:r w:rsidR="00237C44">
        <w:rPr>
          <w:i w:val="0"/>
          <w:iCs w:val="0"/>
          <w:lang w:val="fr-FR"/>
        </w:rPr>
        <w:t xml:space="preserve">inventorier le PCI </w:t>
      </w:r>
      <w:r w:rsidR="00237C44" w:rsidRPr="00237C44">
        <w:rPr>
          <w:i w:val="0"/>
          <w:iCs w:val="0"/>
          <w:lang w:val="fr-FR"/>
        </w:rPr>
        <w:t xml:space="preserve">dans leur </w:t>
      </w:r>
      <w:r w:rsidR="00237C44">
        <w:rPr>
          <w:i w:val="0"/>
          <w:iCs w:val="0"/>
          <w:lang w:val="fr-FR"/>
        </w:rPr>
        <w:t>prop</w:t>
      </w:r>
      <w:r w:rsidR="00237C44" w:rsidRPr="00237C44">
        <w:rPr>
          <w:i w:val="0"/>
          <w:iCs w:val="0"/>
          <w:lang w:val="fr-FR"/>
        </w:rPr>
        <w:t>r</w:t>
      </w:r>
      <w:r w:rsidR="00237C44">
        <w:rPr>
          <w:i w:val="0"/>
          <w:iCs w:val="0"/>
          <w:lang w:val="fr-FR"/>
        </w:rPr>
        <w:t>e</w:t>
      </w:r>
      <w:r w:rsidR="00237C44" w:rsidRPr="00237C44">
        <w:rPr>
          <w:i w:val="0"/>
          <w:iCs w:val="0"/>
          <w:lang w:val="fr-FR"/>
        </w:rPr>
        <w:t xml:space="preserve"> </w:t>
      </w:r>
      <w:r w:rsidR="00CB5B0A">
        <w:rPr>
          <w:i w:val="0"/>
          <w:iCs w:val="0"/>
          <w:lang w:val="fr-FR"/>
        </w:rPr>
        <w:t>contexte</w:t>
      </w:r>
      <w:r w:rsidR="00817604">
        <w:rPr>
          <w:i w:val="0"/>
          <w:iCs w:val="0"/>
          <w:lang w:val="fr-FR"/>
        </w:rPr>
        <w:t xml:space="preserve"> </w:t>
      </w:r>
      <w:r w:rsidR="005136EE">
        <w:rPr>
          <w:i w:val="0"/>
          <w:iCs w:val="0"/>
          <w:lang w:val="fr-FR"/>
        </w:rPr>
        <w:t xml:space="preserve">et </w:t>
      </w:r>
      <w:r w:rsidR="00817604">
        <w:rPr>
          <w:i w:val="0"/>
          <w:iCs w:val="0"/>
          <w:lang w:val="fr-FR"/>
        </w:rPr>
        <w:t>dans le respect de la Convention</w:t>
      </w:r>
      <w:r w:rsidR="00237C44" w:rsidRPr="00237C44">
        <w:rPr>
          <w:i w:val="0"/>
          <w:iCs w:val="0"/>
          <w:lang w:val="fr-FR"/>
        </w:rPr>
        <w:t>, si le processus d’inventaire n’a pas encore débuté</w:t>
      </w:r>
      <w:r w:rsidR="00237C44">
        <w:rPr>
          <w:i w:val="0"/>
          <w:iCs w:val="0"/>
          <w:lang w:val="fr-FR"/>
        </w:rPr>
        <w:t xml:space="preserve"> ; ou à examiner les processus déjà en cours. </w:t>
      </w:r>
      <w:r w:rsidR="00237C44" w:rsidRPr="00B23342">
        <w:rPr>
          <w:i w:val="0"/>
          <w:iCs w:val="0"/>
          <w:lang w:val="fr-FR"/>
        </w:rPr>
        <w:t xml:space="preserve">Ils pourraient, par exemple, </w:t>
      </w:r>
      <w:r w:rsidR="00B23342" w:rsidRPr="00B23342">
        <w:rPr>
          <w:i w:val="0"/>
          <w:iCs w:val="0"/>
          <w:lang w:val="fr-FR"/>
        </w:rPr>
        <w:t>utilis</w:t>
      </w:r>
      <w:r w:rsidR="00237C44" w:rsidRPr="00B23342">
        <w:rPr>
          <w:i w:val="0"/>
          <w:iCs w:val="0"/>
          <w:lang w:val="fr-FR"/>
        </w:rPr>
        <w:t xml:space="preserve">er cette étude de cas </w:t>
      </w:r>
      <w:r w:rsidR="00AA4EB4" w:rsidRPr="00B23342">
        <w:rPr>
          <w:i w:val="0"/>
          <w:iCs w:val="0"/>
          <w:lang w:val="fr-FR"/>
        </w:rPr>
        <w:t>pour :</w:t>
      </w:r>
      <w:r w:rsidR="00237C44" w:rsidRPr="00B23342">
        <w:rPr>
          <w:i w:val="0"/>
          <w:iCs w:val="0"/>
          <w:lang w:val="fr-FR"/>
        </w:rPr>
        <w:t xml:space="preserve"> </w:t>
      </w:r>
    </w:p>
    <w:p w14:paraId="49E32353" w14:textId="5786B110" w:rsidR="000B16F2" w:rsidRPr="00B23342" w:rsidRDefault="00B23342" w:rsidP="00465AC0">
      <w:pPr>
        <w:pStyle w:val="Texte1"/>
        <w:numPr>
          <w:ilvl w:val="0"/>
          <w:numId w:val="16"/>
        </w:numPr>
        <w:rPr>
          <w:i w:val="0"/>
          <w:iCs w:val="0"/>
          <w:lang w:val="fr-FR"/>
        </w:rPr>
      </w:pPr>
      <w:r w:rsidRPr="00B23342">
        <w:rPr>
          <w:i w:val="0"/>
          <w:iCs w:val="0"/>
          <w:lang w:val="fr-FR"/>
        </w:rPr>
        <w:t xml:space="preserve">Commenter les avantages et défis posés par les </w:t>
      </w:r>
      <w:r w:rsidRPr="00AA4EB4">
        <w:rPr>
          <w:i w:val="0"/>
          <w:iCs w:val="0"/>
          <w:lang w:val="fr-FR"/>
        </w:rPr>
        <w:t xml:space="preserve">approches </w:t>
      </w:r>
      <w:r w:rsidR="005136EE" w:rsidRPr="00AA4EB4">
        <w:rPr>
          <w:i w:val="0"/>
          <w:iCs w:val="0"/>
          <w:lang w:val="fr-FR"/>
        </w:rPr>
        <w:t>basées</w:t>
      </w:r>
      <w:r w:rsidRPr="00AA4EB4">
        <w:rPr>
          <w:i w:val="0"/>
          <w:iCs w:val="0"/>
          <w:lang w:val="fr-FR"/>
        </w:rPr>
        <w:t xml:space="preserve"> sur la recherche</w:t>
      </w:r>
      <w:r w:rsidRPr="00B23342">
        <w:rPr>
          <w:i w:val="0"/>
          <w:iCs w:val="0"/>
          <w:lang w:val="fr-FR"/>
        </w:rPr>
        <w:t xml:space="preserve"> pour dresser les inventaires et </w:t>
      </w:r>
      <w:r w:rsidR="005136EE">
        <w:rPr>
          <w:i w:val="0"/>
          <w:iCs w:val="0"/>
          <w:lang w:val="fr-FR"/>
        </w:rPr>
        <w:t xml:space="preserve">commenter </w:t>
      </w:r>
      <w:r w:rsidRPr="00B23342">
        <w:rPr>
          <w:i w:val="0"/>
          <w:iCs w:val="0"/>
          <w:lang w:val="fr-FR"/>
        </w:rPr>
        <w:t xml:space="preserve">l’utilisation des données de </w:t>
      </w:r>
      <w:r>
        <w:rPr>
          <w:i w:val="0"/>
          <w:iCs w:val="0"/>
          <w:lang w:val="fr-FR"/>
        </w:rPr>
        <w:t>recherche</w:t>
      </w:r>
      <w:r w:rsidRPr="00B23342">
        <w:rPr>
          <w:i w:val="0"/>
          <w:iCs w:val="0"/>
          <w:lang w:val="fr-FR"/>
        </w:rPr>
        <w:t xml:space="preserve"> existantes pour établir des inventaires du PCI (par exemple, retourne</w:t>
      </w:r>
      <w:r w:rsidR="00817604">
        <w:rPr>
          <w:i w:val="0"/>
          <w:iCs w:val="0"/>
          <w:lang w:val="fr-FR"/>
        </w:rPr>
        <w:t>r</w:t>
      </w:r>
      <w:r w:rsidRPr="00B23342">
        <w:rPr>
          <w:i w:val="0"/>
          <w:iCs w:val="0"/>
          <w:lang w:val="fr-FR"/>
        </w:rPr>
        <w:t xml:space="preserve"> voir les communautés pour discuter d’une mise à jour et pour </w:t>
      </w:r>
      <w:r>
        <w:rPr>
          <w:i w:val="0"/>
          <w:iCs w:val="0"/>
          <w:lang w:val="fr-FR"/>
        </w:rPr>
        <w:t>qu’elles renouvèlent ou donnent leur consentement concernant l’inclusion d’un élément) ;</w:t>
      </w:r>
      <w:r w:rsidRPr="00B23342">
        <w:rPr>
          <w:i w:val="0"/>
          <w:iCs w:val="0"/>
          <w:lang w:val="fr-FR"/>
        </w:rPr>
        <w:t xml:space="preserve"> </w:t>
      </w:r>
    </w:p>
    <w:p w14:paraId="29CEF29B" w14:textId="4AD05E37" w:rsidR="000B16F2" w:rsidRPr="00B23342" w:rsidRDefault="00B23342" w:rsidP="00465AC0">
      <w:pPr>
        <w:pStyle w:val="Texte1"/>
        <w:numPr>
          <w:ilvl w:val="0"/>
          <w:numId w:val="16"/>
        </w:numPr>
        <w:rPr>
          <w:i w:val="0"/>
          <w:iCs w:val="0"/>
          <w:lang w:val="fr-FR"/>
        </w:rPr>
      </w:pPr>
      <w:r w:rsidRPr="00B23342">
        <w:rPr>
          <w:i w:val="0"/>
          <w:iCs w:val="0"/>
          <w:lang w:val="fr-FR"/>
        </w:rPr>
        <w:t xml:space="preserve">Examiner les avantages et les défis liés au modèle choisi par les communautés pour </w:t>
      </w:r>
      <w:r w:rsidR="005136EE">
        <w:rPr>
          <w:i w:val="0"/>
          <w:iCs w:val="0"/>
          <w:lang w:val="fr-FR"/>
        </w:rPr>
        <w:t>établir</w:t>
      </w:r>
      <w:r w:rsidRPr="00B23342">
        <w:rPr>
          <w:i w:val="0"/>
          <w:iCs w:val="0"/>
          <w:lang w:val="fr-FR"/>
        </w:rPr>
        <w:t xml:space="preserve"> leur</w:t>
      </w:r>
      <w:r w:rsidR="005136EE">
        <w:rPr>
          <w:i w:val="0"/>
          <w:iCs w:val="0"/>
          <w:lang w:val="fr-FR"/>
        </w:rPr>
        <w:t>s</w:t>
      </w:r>
      <w:r w:rsidRPr="00B23342">
        <w:rPr>
          <w:i w:val="0"/>
          <w:iCs w:val="0"/>
          <w:lang w:val="fr-FR"/>
        </w:rPr>
        <w:t xml:space="preserve"> dossiers de </w:t>
      </w:r>
      <w:r>
        <w:rPr>
          <w:i w:val="0"/>
          <w:iCs w:val="0"/>
          <w:lang w:val="fr-FR"/>
        </w:rPr>
        <w:t>candidature aux inventaires du PCI (par exemple, le renforcement des capacités au sein des communautés) ;</w:t>
      </w:r>
      <w:r w:rsidR="00907FF5" w:rsidRPr="00B23342">
        <w:rPr>
          <w:i w:val="0"/>
          <w:iCs w:val="0"/>
          <w:lang w:val="fr-FR"/>
        </w:rPr>
        <w:t xml:space="preserve"> </w:t>
      </w:r>
    </w:p>
    <w:p w14:paraId="033DFAC8" w14:textId="4FBE6FF7" w:rsidR="0024537D" w:rsidRPr="00B23342" w:rsidRDefault="00B23342" w:rsidP="00465AC0">
      <w:pPr>
        <w:pStyle w:val="Texte1"/>
        <w:numPr>
          <w:ilvl w:val="0"/>
          <w:numId w:val="16"/>
        </w:numPr>
        <w:rPr>
          <w:i w:val="0"/>
          <w:iCs w:val="0"/>
          <w:lang w:val="fr-FR"/>
        </w:rPr>
      </w:pPr>
      <w:r w:rsidRPr="00B23342">
        <w:rPr>
          <w:i w:val="0"/>
          <w:iCs w:val="0"/>
          <w:lang w:val="fr-FR"/>
        </w:rPr>
        <w:t xml:space="preserve">Etudier comment les membres des communautés et les praticiens peuvent travailler ensemble, et avec les ONG si nécessaire, pour identifier les éléments de leur PCI et créer des </w:t>
      </w:r>
      <w:r w:rsidRPr="005136EE">
        <w:rPr>
          <w:i w:val="0"/>
          <w:iCs w:val="0"/>
          <w:lang w:val="fr-FR"/>
        </w:rPr>
        <w:t>entrées d’inventaires ;</w:t>
      </w:r>
    </w:p>
    <w:p w14:paraId="7BCA6F4B" w14:textId="6F671399" w:rsidR="000B16F2" w:rsidRPr="000F5DF6" w:rsidRDefault="00B23342" w:rsidP="00465AC0">
      <w:pPr>
        <w:pStyle w:val="Texte1"/>
        <w:numPr>
          <w:ilvl w:val="0"/>
          <w:numId w:val="16"/>
        </w:numPr>
        <w:rPr>
          <w:i w:val="0"/>
          <w:iCs w:val="0"/>
          <w:lang w:val="fr-FR"/>
        </w:rPr>
      </w:pPr>
      <w:r w:rsidRPr="000F5DF6">
        <w:rPr>
          <w:i w:val="0"/>
          <w:iCs w:val="0"/>
          <w:lang w:val="fr-FR"/>
        </w:rPr>
        <w:t xml:space="preserve">Examiner pourquoi les Etats peuvent choisir de reconnaître ou de créer plus d’un inventaire du PCI sur leur territoire, </w:t>
      </w:r>
      <w:r w:rsidR="000F5DF6" w:rsidRPr="000F5DF6">
        <w:rPr>
          <w:i w:val="0"/>
          <w:iCs w:val="0"/>
          <w:lang w:val="fr-FR"/>
        </w:rPr>
        <w:t xml:space="preserve">et étudier les </w:t>
      </w:r>
      <w:r w:rsidR="000F5DF6">
        <w:rPr>
          <w:i w:val="0"/>
          <w:iCs w:val="0"/>
          <w:lang w:val="fr-FR"/>
        </w:rPr>
        <w:t>implications</w:t>
      </w:r>
      <w:r w:rsidR="000F5DF6" w:rsidRPr="000F5DF6">
        <w:rPr>
          <w:i w:val="0"/>
          <w:iCs w:val="0"/>
          <w:lang w:val="fr-FR"/>
        </w:rPr>
        <w:t xml:space="preserve"> que cela peut avoir (par exemple, l’utilisation de différents critères, ou </w:t>
      </w:r>
      <w:r w:rsidR="0033249F">
        <w:rPr>
          <w:i w:val="0"/>
          <w:iCs w:val="0"/>
          <w:lang w:val="fr-FR"/>
        </w:rPr>
        <w:t>comment</w:t>
      </w:r>
      <w:r w:rsidR="000F5DF6" w:rsidRPr="000F5DF6">
        <w:rPr>
          <w:i w:val="0"/>
          <w:iCs w:val="0"/>
          <w:lang w:val="fr-FR"/>
        </w:rPr>
        <w:t xml:space="preserve"> </w:t>
      </w:r>
      <w:r w:rsidR="000F5DF6" w:rsidRPr="005136EE">
        <w:rPr>
          <w:i w:val="0"/>
          <w:iCs w:val="0"/>
          <w:lang w:val="fr-FR"/>
        </w:rPr>
        <w:t>concilier</w:t>
      </w:r>
      <w:r w:rsidR="000F5DF6" w:rsidRPr="000F5DF6">
        <w:rPr>
          <w:i w:val="0"/>
          <w:iCs w:val="0"/>
          <w:lang w:val="fr-FR"/>
        </w:rPr>
        <w:t xml:space="preserve"> des éléments présents sur plus d’un inventaire</w:t>
      </w:r>
      <w:r w:rsidR="00AA4EB4" w:rsidRPr="000F5DF6">
        <w:rPr>
          <w:i w:val="0"/>
          <w:iCs w:val="0"/>
          <w:lang w:val="fr-FR"/>
        </w:rPr>
        <w:t>) ;</w:t>
      </w:r>
      <w:r w:rsidR="000F5DF6" w:rsidRPr="000F5DF6">
        <w:rPr>
          <w:i w:val="0"/>
          <w:iCs w:val="0"/>
          <w:lang w:val="fr-FR"/>
        </w:rPr>
        <w:t xml:space="preserve"> </w:t>
      </w:r>
      <w:r w:rsidR="000F5DF6">
        <w:rPr>
          <w:i w:val="0"/>
          <w:iCs w:val="0"/>
          <w:lang w:val="fr-FR"/>
        </w:rPr>
        <w:t>et</w:t>
      </w:r>
    </w:p>
    <w:p w14:paraId="201C89A2" w14:textId="48A8B595" w:rsidR="002F58BF" w:rsidRPr="00862AF9" w:rsidRDefault="00862AF9" w:rsidP="005136EE">
      <w:pPr>
        <w:pStyle w:val="Texte1"/>
        <w:numPr>
          <w:ilvl w:val="0"/>
          <w:numId w:val="16"/>
        </w:numPr>
        <w:spacing w:line="360" w:lineRule="auto"/>
        <w:rPr>
          <w:rFonts w:eastAsia="Times New Roman"/>
          <w:kern w:val="28"/>
          <w:sz w:val="28"/>
          <w:szCs w:val="28"/>
          <w:lang w:val="fr-FR"/>
        </w:rPr>
      </w:pPr>
      <w:r w:rsidRPr="00862AF9">
        <w:rPr>
          <w:i w:val="0"/>
          <w:iCs w:val="0"/>
          <w:lang w:val="fr-FR"/>
        </w:rPr>
        <w:t>Envisager des manières appropriées de faire face aux défis qui peuvent survenir durant le processus</w:t>
      </w:r>
      <w:r w:rsidR="006C5030" w:rsidRPr="00862AF9">
        <w:rPr>
          <w:i w:val="0"/>
          <w:iCs w:val="0"/>
          <w:lang w:val="fr-FR"/>
        </w:rPr>
        <w:t xml:space="preserve"> </w:t>
      </w:r>
      <w:r w:rsidRPr="00862AF9">
        <w:rPr>
          <w:i w:val="0"/>
          <w:iCs w:val="0"/>
          <w:lang w:val="fr-FR"/>
        </w:rPr>
        <w:t>d’inventaire dans leur</w:t>
      </w:r>
      <w:r w:rsidR="00285904">
        <w:rPr>
          <w:i w:val="0"/>
          <w:iCs w:val="0"/>
          <w:lang w:val="fr-FR"/>
        </w:rPr>
        <w:t xml:space="preserve"> propre</w:t>
      </w:r>
      <w:r w:rsidRPr="00862AF9">
        <w:rPr>
          <w:i w:val="0"/>
          <w:iCs w:val="0"/>
          <w:lang w:val="fr-FR"/>
        </w:rPr>
        <w:t xml:space="preserve"> </w:t>
      </w:r>
      <w:r w:rsidR="00CB5B0A">
        <w:rPr>
          <w:i w:val="0"/>
          <w:iCs w:val="0"/>
          <w:lang w:val="fr-FR"/>
        </w:rPr>
        <w:t>contexte</w:t>
      </w:r>
      <w:r w:rsidRPr="00862AF9">
        <w:rPr>
          <w:i w:val="0"/>
          <w:iCs w:val="0"/>
          <w:lang w:val="fr-FR"/>
        </w:rPr>
        <w:t xml:space="preserve"> (par exemple, les difficultés à inventorier tout le PCI de leur</w:t>
      </w:r>
      <w:r w:rsidR="005136EE">
        <w:rPr>
          <w:i w:val="0"/>
          <w:iCs w:val="0"/>
          <w:lang w:val="fr-FR"/>
        </w:rPr>
        <w:t>[</w:t>
      </w:r>
      <w:r>
        <w:rPr>
          <w:i w:val="0"/>
          <w:iCs w:val="0"/>
          <w:lang w:val="fr-FR"/>
        </w:rPr>
        <w:t>s</w:t>
      </w:r>
      <w:r w:rsidR="005136EE">
        <w:rPr>
          <w:i w:val="0"/>
          <w:iCs w:val="0"/>
          <w:lang w:val="fr-FR"/>
        </w:rPr>
        <w:t>]</w:t>
      </w:r>
      <w:r>
        <w:rPr>
          <w:i w:val="0"/>
          <w:iCs w:val="0"/>
          <w:lang w:val="fr-FR"/>
        </w:rPr>
        <w:t xml:space="preserve"> pays).</w:t>
      </w:r>
      <w:r w:rsidR="002F58BF" w:rsidRPr="00862AF9">
        <w:rPr>
          <w:lang w:val="fr-FR"/>
        </w:rPr>
        <w:br w:type="page"/>
      </w:r>
    </w:p>
    <w:p w14:paraId="01D8E04D" w14:textId="59312276" w:rsidR="001063AB" w:rsidRPr="001A3164" w:rsidRDefault="00122412" w:rsidP="001063AB">
      <w:pPr>
        <w:pStyle w:val="Caschap"/>
        <w:rPr>
          <w:spacing w:val="5"/>
          <w:lang w:val="fr-FR"/>
        </w:rPr>
      </w:pPr>
      <w:r>
        <w:rPr>
          <w:lang w:val="fr-FR"/>
        </w:rPr>
        <w:lastRenderedPageBreak/>
        <w:t>ÉTUDE DE CAS</w:t>
      </w:r>
      <w:r w:rsidRPr="0078058D">
        <w:rPr>
          <w:lang w:val="fr-FR"/>
        </w:rPr>
        <w:t xml:space="preserve"> </w:t>
      </w:r>
      <w:r w:rsidR="00465AC0" w:rsidRPr="001A3164">
        <w:rPr>
          <w:spacing w:val="5"/>
          <w:lang w:val="fr-FR"/>
        </w:rPr>
        <w:t>52</w:t>
      </w:r>
    </w:p>
    <w:p w14:paraId="7E46F187" w14:textId="77777777" w:rsidR="001A3164" w:rsidRPr="001A3164" w:rsidRDefault="001A3164" w:rsidP="001A3164">
      <w:pPr>
        <w:pStyle w:val="Cas"/>
        <w:rPr>
          <w:lang w:val="fr-FR"/>
        </w:rPr>
      </w:pPr>
      <w:r w:rsidRPr="001A3164">
        <w:rPr>
          <w:lang w:val="fr-FR"/>
        </w:rPr>
        <w:t>Dresser l’inventaire du patrimoine culturel immatérie</w:t>
      </w:r>
      <w:r>
        <w:rPr>
          <w:lang w:val="fr-FR"/>
        </w:rPr>
        <w:t>l à Bawi</w:t>
      </w:r>
    </w:p>
    <w:p w14:paraId="4C4480A9" w14:textId="77777777" w:rsidR="005612B1" w:rsidRPr="001A3164" w:rsidRDefault="005612B1" w:rsidP="001063AB">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1A3164">
        <w:rPr>
          <w:rFonts w:eastAsia="Times New Roman"/>
          <w:iCs w:val="0"/>
          <w:snapToGrid/>
          <w:sz w:val="20"/>
          <w:szCs w:val="24"/>
          <w:lang w:val="fr-FR" w:eastAsia="en-US"/>
        </w:rPr>
        <w:t>Introduction</w:t>
      </w:r>
    </w:p>
    <w:p w14:paraId="7B08C00A" w14:textId="45DDD962" w:rsidR="00B7765F" w:rsidRPr="001A3164" w:rsidRDefault="001A3164" w:rsidP="00465AC0">
      <w:pPr>
        <w:pStyle w:val="Texte1"/>
        <w:rPr>
          <w:i w:val="0"/>
          <w:iCs w:val="0"/>
          <w:lang w:val="fr-FR"/>
        </w:rPr>
      </w:pPr>
      <w:r w:rsidRPr="001A3164">
        <w:rPr>
          <w:i w:val="0"/>
          <w:iCs w:val="0"/>
          <w:lang w:val="fr-FR"/>
        </w:rPr>
        <w:t>Il existe deux inventaires</w:t>
      </w:r>
      <w:r w:rsidR="00F1613C" w:rsidRPr="00F1613C">
        <w:rPr>
          <w:i w:val="0"/>
          <w:iCs w:val="0"/>
          <w:lang w:val="fr-FR"/>
        </w:rPr>
        <w:t xml:space="preserve"> </w:t>
      </w:r>
      <w:r w:rsidR="00F1613C" w:rsidRPr="001A3164">
        <w:rPr>
          <w:i w:val="0"/>
          <w:iCs w:val="0"/>
          <w:lang w:val="fr-FR"/>
        </w:rPr>
        <w:t>distincts</w:t>
      </w:r>
      <w:r w:rsidRPr="001A3164">
        <w:rPr>
          <w:i w:val="0"/>
          <w:iCs w:val="0"/>
          <w:lang w:val="fr-FR"/>
        </w:rPr>
        <w:t xml:space="preserve"> du PCI identifié à Bawi. </w:t>
      </w:r>
      <w:r>
        <w:rPr>
          <w:i w:val="0"/>
          <w:iCs w:val="0"/>
          <w:lang w:val="fr-FR"/>
        </w:rPr>
        <w:t xml:space="preserve">Le premier est la </w:t>
      </w:r>
      <w:r w:rsidRPr="005136EE">
        <w:rPr>
          <w:i w:val="0"/>
          <w:iCs w:val="0"/>
          <w:lang w:val="fr-FR"/>
        </w:rPr>
        <w:t xml:space="preserve">‘Base de données de </w:t>
      </w:r>
      <w:proofErr w:type="spellStart"/>
      <w:r w:rsidRPr="005136EE">
        <w:rPr>
          <w:i w:val="0"/>
          <w:iCs w:val="0"/>
          <w:lang w:val="fr-FR"/>
        </w:rPr>
        <w:t>Mekulanon</w:t>
      </w:r>
      <w:proofErr w:type="spellEnd"/>
      <w:r w:rsidRPr="005136EE">
        <w:rPr>
          <w:i w:val="0"/>
          <w:iCs w:val="0"/>
          <w:lang w:val="fr-FR"/>
        </w:rPr>
        <w:t>’</w:t>
      </w:r>
      <w:r>
        <w:rPr>
          <w:i w:val="0"/>
          <w:iCs w:val="0"/>
          <w:lang w:val="fr-FR"/>
        </w:rPr>
        <w:t xml:space="preserve"> et le second est un inven</w:t>
      </w:r>
      <w:r w:rsidR="009D0170">
        <w:rPr>
          <w:i w:val="0"/>
          <w:iCs w:val="0"/>
          <w:lang w:val="fr-FR"/>
        </w:rPr>
        <w:t>taire dénommé ‘Déclarations du patrimoine c</w:t>
      </w:r>
      <w:r>
        <w:rPr>
          <w:i w:val="0"/>
          <w:iCs w:val="0"/>
          <w:lang w:val="fr-FR"/>
        </w:rPr>
        <w:t>ulturel de Bawi’.</w:t>
      </w:r>
    </w:p>
    <w:p w14:paraId="19BC2803" w14:textId="5EC75B02" w:rsidR="00797A74" w:rsidRPr="00AB6EC4" w:rsidRDefault="001A3164" w:rsidP="00465AC0">
      <w:pPr>
        <w:pStyle w:val="Texte1"/>
        <w:rPr>
          <w:i w:val="0"/>
          <w:iCs w:val="0"/>
          <w:lang w:val="fr-FR"/>
        </w:rPr>
      </w:pPr>
      <w:r w:rsidRPr="001A3164">
        <w:rPr>
          <w:i w:val="0"/>
          <w:iCs w:val="0"/>
          <w:lang w:val="fr-FR"/>
        </w:rPr>
        <w:t>Ces deux inven</w:t>
      </w:r>
      <w:r w:rsidR="00F1613C">
        <w:rPr>
          <w:i w:val="0"/>
          <w:iCs w:val="0"/>
          <w:lang w:val="fr-FR"/>
        </w:rPr>
        <w:t>taires sont administrés par le m</w:t>
      </w:r>
      <w:r w:rsidRPr="001A3164">
        <w:rPr>
          <w:i w:val="0"/>
          <w:iCs w:val="0"/>
          <w:lang w:val="fr-FR"/>
        </w:rPr>
        <w:t>inistère de la Cultur</w:t>
      </w:r>
      <w:r w:rsidR="00F1613C">
        <w:rPr>
          <w:i w:val="0"/>
          <w:iCs w:val="0"/>
          <w:lang w:val="fr-FR"/>
        </w:rPr>
        <w:t>e à travers l’Institut pour le patrimoine i</w:t>
      </w:r>
      <w:r w:rsidRPr="001A3164">
        <w:rPr>
          <w:i w:val="0"/>
          <w:iCs w:val="0"/>
          <w:lang w:val="fr-FR"/>
        </w:rPr>
        <w:t xml:space="preserve">mmatériel </w:t>
      </w:r>
      <w:r w:rsidR="00C97214" w:rsidRPr="001A3164">
        <w:rPr>
          <w:i w:val="0"/>
          <w:iCs w:val="0"/>
          <w:lang w:val="fr-FR"/>
        </w:rPr>
        <w:t>(IFIH)</w:t>
      </w:r>
      <w:r w:rsidR="00797A74" w:rsidRPr="001A3164">
        <w:rPr>
          <w:i w:val="0"/>
          <w:iCs w:val="0"/>
          <w:lang w:val="fr-FR"/>
        </w:rPr>
        <w:t xml:space="preserve">, </w:t>
      </w:r>
      <w:r w:rsidRPr="001A3164">
        <w:rPr>
          <w:i w:val="0"/>
          <w:iCs w:val="0"/>
          <w:lang w:val="fr-FR"/>
        </w:rPr>
        <w:t xml:space="preserve">qui est </w:t>
      </w:r>
      <w:r w:rsidR="0033249F">
        <w:rPr>
          <w:i w:val="0"/>
          <w:iCs w:val="0"/>
          <w:lang w:val="fr-FR"/>
        </w:rPr>
        <w:t>chargé</w:t>
      </w:r>
      <w:r w:rsidRPr="001A3164">
        <w:rPr>
          <w:i w:val="0"/>
          <w:iCs w:val="0"/>
          <w:lang w:val="fr-FR"/>
        </w:rPr>
        <w:t xml:space="preserve"> d’assurer la sauvegarde du PCI à Bawi et d’en dresser l’inventaire.</w:t>
      </w:r>
      <w:r w:rsidR="00797A74" w:rsidRPr="001A3164">
        <w:rPr>
          <w:i w:val="0"/>
          <w:iCs w:val="0"/>
          <w:lang w:val="fr-FR"/>
        </w:rPr>
        <w:t xml:space="preserve"> </w:t>
      </w:r>
      <w:r w:rsidR="00AB6EC4" w:rsidRPr="00AB6EC4">
        <w:rPr>
          <w:i w:val="0"/>
          <w:iCs w:val="0"/>
          <w:lang w:val="fr-FR"/>
        </w:rPr>
        <w:t>Le personnel technique de l’</w:t>
      </w:r>
      <w:r w:rsidR="00C97214" w:rsidRPr="00AB6EC4">
        <w:rPr>
          <w:i w:val="0"/>
          <w:iCs w:val="0"/>
          <w:lang w:val="fr-FR"/>
        </w:rPr>
        <w:t xml:space="preserve">IFIH </w:t>
      </w:r>
      <w:r w:rsidR="00AB6EC4" w:rsidRPr="00AB6EC4">
        <w:rPr>
          <w:i w:val="0"/>
          <w:iCs w:val="0"/>
          <w:lang w:val="fr-FR"/>
        </w:rPr>
        <w:t xml:space="preserve">connaît très bien le PCI de Bawi et possède une grande expérience sur le terrain, </w:t>
      </w:r>
      <w:r w:rsidR="005136EE">
        <w:rPr>
          <w:i w:val="0"/>
          <w:iCs w:val="0"/>
          <w:lang w:val="fr-FR"/>
        </w:rPr>
        <w:t>notamment en matière de travail avec les</w:t>
      </w:r>
      <w:r w:rsidR="00AB6EC4" w:rsidRPr="00AB6EC4">
        <w:rPr>
          <w:i w:val="0"/>
          <w:iCs w:val="0"/>
          <w:lang w:val="fr-FR"/>
        </w:rPr>
        <w:t xml:space="preserve"> communautés. </w:t>
      </w:r>
      <w:r w:rsidR="00F960BA">
        <w:rPr>
          <w:i w:val="0"/>
          <w:iCs w:val="0"/>
          <w:lang w:val="fr-FR"/>
        </w:rPr>
        <w:t>L’</w:t>
      </w:r>
      <w:r w:rsidR="0024055C" w:rsidRPr="00AB6EC4">
        <w:rPr>
          <w:i w:val="0"/>
          <w:iCs w:val="0"/>
          <w:lang w:val="fr-FR"/>
        </w:rPr>
        <w:t xml:space="preserve">IFIH </w:t>
      </w:r>
      <w:r w:rsidR="00AB6EC4" w:rsidRPr="00AB6EC4">
        <w:rPr>
          <w:i w:val="0"/>
          <w:iCs w:val="0"/>
          <w:lang w:val="fr-FR"/>
        </w:rPr>
        <w:t xml:space="preserve">a contribué aux efforts de sauvegarde </w:t>
      </w:r>
      <w:r w:rsidR="00AB6EC4">
        <w:rPr>
          <w:i w:val="0"/>
          <w:iCs w:val="0"/>
          <w:lang w:val="fr-FR"/>
        </w:rPr>
        <w:t>de différentes manières :</w:t>
      </w:r>
    </w:p>
    <w:p w14:paraId="6257AF9D" w14:textId="1619935E" w:rsidR="00797A74" w:rsidRPr="00AB6EC4" w:rsidRDefault="00AB6EC4" w:rsidP="00465AC0">
      <w:pPr>
        <w:pStyle w:val="Texte1"/>
        <w:numPr>
          <w:ilvl w:val="0"/>
          <w:numId w:val="18"/>
        </w:numPr>
        <w:rPr>
          <w:i w:val="0"/>
          <w:iCs w:val="0"/>
          <w:lang w:val="fr-FR"/>
        </w:rPr>
      </w:pPr>
      <w:r w:rsidRPr="00AB6EC4">
        <w:rPr>
          <w:i w:val="0"/>
          <w:iCs w:val="0"/>
          <w:lang w:val="fr-FR"/>
        </w:rPr>
        <w:t xml:space="preserve">En </w:t>
      </w:r>
      <w:r w:rsidR="008675BE">
        <w:rPr>
          <w:i w:val="0"/>
          <w:iCs w:val="0"/>
          <w:lang w:val="fr-FR"/>
        </w:rPr>
        <w:t>formulant</w:t>
      </w:r>
      <w:r w:rsidRPr="00AB6EC4">
        <w:rPr>
          <w:i w:val="0"/>
          <w:iCs w:val="0"/>
          <w:lang w:val="fr-FR"/>
        </w:rPr>
        <w:t xml:space="preserve"> des </w:t>
      </w:r>
      <w:r w:rsidR="008675BE">
        <w:rPr>
          <w:i w:val="0"/>
          <w:iCs w:val="0"/>
          <w:lang w:val="fr-FR"/>
        </w:rPr>
        <w:t>remerciements officiel</w:t>
      </w:r>
      <w:r w:rsidRPr="00AB6EC4">
        <w:rPr>
          <w:i w:val="0"/>
          <w:iCs w:val="0"/>
          <w:lang w:val="fr-FR"/>
        </w:rPr>
        <w:t>s aux artistes et group</w:t>
      </w:r>
      <w:r>
        <w:rPr>
          <w:i w:val="0"/>
          <w:iCs w:val="0"/>
          <w:lang w:val="fr-FR"/>
        </w:rPr>
        <w:t>e</w:t>
      </w:r>
      <w:r w:rsidRPr="00AB6EC4">
        <w:rPr>
          <w:i w:val="0"/>
          <w:iCs w:val="0"/>
          <w:lang w:val="fr-FR"/>
        </w:rPr>
        <w:t xml:space="preserve">s qui ont </w:t>
      </w:r>
      <w:r>
        <w:rPr>
          <w:i w:val="0"/>
          <w:iCs w:val="0"/>
          <w:lang w:val="fr-FR"/>
        </w:rPr>
        <w:t>fourni</w:t>
      </w:r>
      <w:r w:rsidRPr="00AB6EC4">
        <w:rPr>
          <w:i w:val="0"/>
          <w:iCs w:val="0"/>
          <w:lang w:val="fr-FR"/>
        </w:rPr>
        <w:t xml:space="preserve"> d’importants effo</w:t>
      </w:r>
      <w:r>
        <w:rPr>
          <w:i w:val="0"/>
          <w:iCs w:val="0"/>
          <w:lang w:val="fr-FR"/>
        </w:rPr>
        <w:t xml:space="preserve">rts </w:t>
      </w:r>
      <w:r w:rsidR="00F1613C">
        <w:rPr>
          <w:i w:val="0"/>
          <w:iCs w:val="0"/>
          <w:lang w:val="fr-FR"/>
        </w:rPr>
        <w:t>pour</w:t>
      </w:r>
      <w:r>
        <w:rPr>
          <w:i w:val="0"/>
          <w:iCs w:val="0"/>
          <w:lang w:val="fr-FR"/>
        </w:rPr>
        <w:t xml:space="preserve"> la sauvegarde du PCI ;</w:t>
      </w:r>
    </w:p>
    <w:p w14:paraId="58F90089" w14:textId="1F5B13C5" w:rsidR="00797A74" w:rsidRPr="00AB6EC4" w:rsidRDefault="00AB6EC4" w:rsidP="00465AC0">
      <w:pPr>
        <w:pStyle w:val="Texte1"/>
        <w:numPr>
          <w:ilvl w:val="0"/>
          <w:numId w:val="18"/>
        </w:numPr>
        <w:rPr>
          <w:i w:val="0"/>
          <w:iCs w:val="0"/>
          <w:lang w:val="fr-FR"/>
        </w:rPr>
      </w:pPr>
      <w:r w:rsidRPr="00AB6EC4">
        <w:rPr>
          <w:i w:val="0"/>
          <w:iCs w:val="0"/>
          <w:lang w:val="fr-FR"/>
        </w:rPr>
        <w:t>En diffusant les travaux de recherche menés par l’IFIH grâce à des livres ou des docu</w:t>
      </w:r>
      <w:r>
        <w:rPr>
          <w:i w:val="0"/>
          <w:iCs w:val="0"/>
          <w:lang w:val="fr-FR"/>
        </w:rPr>
        <w:t xml:space="preserve">mentaires, et en publiant des </w:t>
      </w:r>
      <w:r w:rsidR="00F960BA">
        <w:rPr>
          <w:i w:val="0"/>
          <w:iCs w:val="0"/>
          <w:lang w:val="fr-FR"/>
        </w:rPr>
        <w:t xml:space="preserve">récits </w:t>
      </w:r>
      <w:r w:rsidR="00B3352B">
        <w:rPr>
          <w:i w:val="0"/>
          <w:iCs w:val="0"/>
          <w:lang w:val="fr-FR"/>
        </w:rPr>
        <w:t>oraux</w:t>
      </w:r>
      <w:r w:rsidR="00F960BA">
        <w:rPr>
          <w:i w:val="0"/>
          <w:iCs w:val="0"/>
          <w:lang w:val="fr-FR"/>
        </w:rPr>
        <w:t xml:space="preserve"> ou musicaux</w:t>
      </w:r>
      <w:r>
        <w:rPr>
          <w:i w:val="0"/>
          <w:iCs w:val="0"/>
          <w:lang w:val="fr-FR"/>
        </w:rPr>
        <w:t xml:space="preserve"> pour </w:t>
      </w:r>
      <w:r w:rsidR="00F960BA">
        <w:rPr>
          <w:i w:val="0"/>
          <w:iCs w:val="0"/>
          <w:lang w:val="fr-FR"/>
        </w:rPr>
        <w:t>sensibiliser</w:t>
      </w:r>
      <w:r>
        <w:rPr>
          <w:i w:val="0"/>
          <w:iCs w:val="0"/>
          <w:lang w:val="fr-FR"/>
        </w:rPr>
        <w:t xml:space="preserve"> aux différents éléments du PCI de Bawi ;</w:t>
      </w:r>
    </w:p>
    <w:p w14:paraId="63967430" w14:textId="0C5E8C47" w:rsidR="00797A74" w:rsidRPr="00F960BA" w:rsidRDefault="00F960BA" w:rsidP="00465AC0">
      <w:pPr>
        <w:pStyle w:val="Texte1"/>
        <w:numPr>
          <w:ilvl w:val="0"/>
          <w:numId w:val="18"/>
        </w:numPr>
        <w:rPr>
          <w:i w:val="0"/>
          <w:iCs w:val="0"/>
          <w:lang w:val="fr-FR"/>
        </w:rPr>
      </w:pPr>
      <w:r w:rsidRPr="00F960BA">
        <w:rPr>
          <w:i w:val="0"/>
          <w:iCs w:val="0"/>
          <w:lang w:val="fr-FR"/>
        </w:rPr>
        <w:t xml:space="preserve">En </w:t>
      </w:r>
      <w:r>
        <w:rPr>
          <w:i w:val="0"/>
          <w:iCs w:val="0"/>
          <w:lang w:val="fr-FR"/>
        </w:rPr>
        <w:t>promouvant</w:t>
      </w:r>
      <w:r w:rsidRPr="00F960BA">
        <w:rPr>
          <w:i w:val="0"/>
          <w:iCs w:val="0"/>
          <w:lang w:val="fr-FR"/>
        </w:rPr>
        <w:t xml:space="preserve"> la </w:t>
      </w:r>
      <w:r>
        <w:rPr>
          <w:i w:val="0"/>
          <w:iCs w:val="0"/>
          <w:lang w:val="fr-FR"/>
        </w:rPr>
        <w:t>recherche</w:t>
      </w:r>
      <w:r w:rsidRPr="00F960BA">
        <w:rPr>
          <w:i w:val="0"/>
          <w:iCs w:val="0"/>
          <w:lang w:val="fr-FR"/>
        </w:rPr>
        <w:t xml:space="preserve"> sur le PCI, et en encourageant la création de réseaux entre les chercheurs de</w:t>
      </w:r>
      <w:r>
        <w:rPr>
          <w:i w:val="0"/>
          <w:iCs w:val="0"/>
          <w:lang w:val="fr-FR"/>
        </w:rPr>
        <w:t>s</w:t>
      </w:r>
      <w:r w:rsidRPr="00F960BA">
        <w:rPr>
          <w:i w:val="0"/>
          <w:iCs w:val="0"/>
          <w:lang w:val="fr-FR"/>
        </w:rPr>
        <w:t xml:space="preserve"> universités et ceux des centres de </w:t>
      </w:r>
      <w:r>
        <w:rPr>
          <w:i w:val="0"/>
          <w:iCs w:val="0"/>
          <w:lang w:val="fr-FR"/>
        </w:rPr>
        <w:t>recherche</w:t>
      </w:r>
      <w:r w:rsidRPr="00F960BA">
        <w:rPr>
          <w:i w:val="0"/>
          <w:iCs w:val="0"/>
          <w:lang w:val="fr-FR"/>
        </w:rPr>
        <w:t xml:space="preserve">, </w:t>
      </w:r>
      <w:r>
        <w:rPr>
          <w:i w:val="0"/>
          <w:iCs w:val="0"/>
          <w:lang w:val="fr-FR"/>
        </w:rPr>
        <w:t xml:space="preserve">ainsi que des accords financiers ou techniques de coopération en matière de recherche, qu’ils soient nationaux ou internationaux ; </w:t>
      </w:r>
    </w:p>
    <w:p w14:paraId="1DF44F46" w14:textId="38C177A1" w:rsidR="00797A74" w:rsidRPr="00F960BA" w:rsidRDefault="00F960BA" w:rsidP="00465AC0">
      <w:pPr>
        <w:pStyle w:val="Texte1"/>
        <w:numPr>
          <w:ilvl w:val="0"/>
          <w:numId w:val="18"/>
        </w:numPr>
        <w:rPr>
          <w:i w:val="0"/>
          <w:iCs w:val="0"/>
          <w:lang w:val="fr-FR"/>
        </w:rPr>
      </w:pPr>
      <w:r w:rsidRPr="00F960BA">
        <w:rPr>
          <w:i w:val="0"/>
          <w:iCs w:val="0"/>
          <w:lang w:val="fr-FR"/>
        </w:rPr>
        <w:t xml:space="preserve">En informant les communautés et les autres </w:t>
      </w:r>
      <w:r>
        <w:rPr>
          <w:i w:val="0"/>
          <w:iCs w:val="0"/>
          <w:lang w:val="fr-FR"/>
        </w:rPr>
        <w:t>agenc</w:t>
      </w:r>
      <w:r w:rsidRPr="00F960BA">
        <w:rPr>
          <w:i w:val="0"/>
          <w:iCs w:val="0"/>
          <w:lang w:val="fr-FR"/>
        </w:rPr>
        <w:t xml:space="preserve">es sur les éléments du PCI et les outils pour promouvoir la sauvegarde du </w:t>
      </w:r>
      <w:r w:rsidR="00AA4EB4" w:rsidRPr="00F960BA">
        <w:rPr>
          <w:i w:val="0"/>
          <w:iCs w:val="0"/>
          <w:lang w:val="fr-FR"/>
        </w:rPr>
        <w:t>PCI ;</w:t>
      </w:r>
      <w:r w:rsidRPr="00F960BA">
        <w:rPr>
          <w:i w:val="0"/>
          <w:iCs w:val="0"/>
          <w:lang w:val="fr-FR"/>
        </w:rPr>
        <w:t xml:space="preserve"> </w:t>
      </w:r>
      <w:r>
        <w:rPr>
          <w:i w:val="0"/>
          <w:iCs w:val="0"/>
          <w:lang w:val="fr-FR"/>
        </w:rPr>
        <w:t>et</w:t>
      </w:r>
    </w:p>
    <w:p w14:paraId="4091F13E" w14:textId="49232EE8" w:rsidR="00797A74" w:rsidRPr="00F960BA" w:rsidRDefault="00F960BA" w:rsidP="00465AC0">
      <w:pPr>
        <w:pStyle w:val="Texte1"/>
        <w:numPr>
          <w:ilvl w:val="0"/>
          <w:numId w:val="18"/>
        </w:numPr>
        <w:rPr>
          <w:i w:val="0"/>
          <w:iCs w:val="0"/>
          <w:lang w:val="fr-FR"/>
        </w:rPr>
      </w:pPr>
      <w:r>
        <w:rPr>
          <w:i w:val="0"/>
          <w:iCs w:val="0"/>
          <w:lang w:val="fr-FR"/>
        </w:rPr>
        <w:t xml:space="preserve">En conseillant et en formant les communautés et les praticiens sur les régulations nationales en lien avec leur PCI. </w:t>
      </w:r>
    </w:p>
    <w:p w14:paraId="39E0B5EF" w14:textId="67177C28" w:rsidR="00B626A7" w:rsidRPr="00B54B98" w:rsidRDefault="00B54B98" w:rsidP="00E8766C">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B54B98">
        <w:rPr>
          <w:rFonts w:eastAsia="Times New Roman"/>
          <w:iCs w:val="0"/>
          <w:snapToGrid/>
          <w:sz w:val="20"/>
          <w:szCs w:val="24"/>
          <w:lang w:val="fr-FR" w:eastAsia="en-US"/>
        </w:rPr>
        <w:t>La BASE DE DONNEES</w:t>
      </w:r>
      <w:r w:rsidR="00B626A7" w:rsidRPr="00B54B98">
        <w:rPr>
          <w:rFonts w:eastAsia="Times New Roman"/>
          <w:iCs w:val="0"/>
          <w:snapToGrid/>
          <w:sz w:val="20"/>
          <w:szCs w:val="24"/>
          <w:lang w:val="fr-FR" w:eastAsia="en-US"/>
        </w:rPr>
        <w:t xml:space="preserve"> </w:t>
      </w:r>
      <w:r w:rsidR="0024055C" w:rsidRPr="00B54B98">
        <w:rPr>
          <w:rFonts w:eastAsia="Times New Roman"/>
          <w:iCs w:val="0"/>
          <w:snapToGrid/>
          <w:sz w:val="20"/>
          <w:szCs w:val="24"/>
          <w:lang w:val="fr-FR" w:eastAsia="en-US"/>
        </w:rPr>
        <w:t>Mekulanon</w:t>
      </w:r>
      <w:r w:rsidR="000E47C9" w:rsidRPr="00B54B98">
        <w:rPr>
          <w:rFonts w:eastAsia="Times New Roman"/>
          <w:iCs w:val="0"/>
          <w:snapToGrid/>
          <w:sz w:val="20"/>
          <w:szCs w:val="24"/>
          <w:lang w:val="fr-FR" w:eastAsia="en-US"/>
        </w:rPr>
        <w:t xml:space="preserve"> </w:t>
      </w:r>
    </w:p>
    <w:p w14:paraId="165BB33A" w14:textId="2B1FA48B" w:rsidR="00C302FA" w:rsidRDefault="00474F96" w:rsidP="00465AC0">
      <w:pPr>
        <w:pStyle w:val="Texte1"/>
        <w:rPr>
          <w:i w:val="0"/>
          <w:iCs w:val="0"/>
          <w:lang w:val="fr-FR"/>
        </w:rPr>
      </w:pPr>
      <w:r>
        <w:rPr>
          <w:i w:val="0"/>
          <w:iCs w:val="0"/>
          <w:lang w:val="fr-FR"/>
        </w:rPr>
        <w:t>Entre 2004 et 2009, le m</w:t>
      </w:r>
      <w:r w:rsidR="00B54B98" w:rsidRPr="00B54B98">
        <w:rPr>
          <w:i w:val="0"/>
          <w:iCs w:val="0"/>
          <w:lang w:val="fr-FR"/>
        </w:rPr>
        <w:t>inistèr</w:t>
      </w:r>
      <w:r w:rsidR="00B54B98">
        <w:rPr>
          <w:i w:val="0"/>
          <w:iCs w:val="0"/>
          <w:lang w:val="fr-FR"/>
        </w:rPr>
        <w:t xml:space="preserve">e de la Culture de Bawi a </w:t>
      </w:r>
      <w:r w:rsidR="00B3352B">
        <w:rPr>
          <w:i w:val="0"/>
          <w:iCs w:val="0"/>
          <w:lang w:val="fr-FR"/>
        </w:rPr>
        <w:t>recensé</w:t>
      </w:r>
      <w:r w:rsidR="00B54B98" w:rsidRPr="00B54B98">
        <w:rPr>
          <w:i w:val="0"/>
          <w:iCs w:val="0"/>
          <w:lang w:val="fr-FR"/>
        </w:rPr>
        <w:t xml:space="preserve"> les sites naturels</w:t>
      </w:r>
      <w:r w:rsidR="00B54B98">
        <w:rPr>
          <w:i w:val="0"/>
          <w:iCs w:val="0"/>
          <w:lang w:val="fr-FR"/>
        </w:rPr>
        <w:t xml:space="preserve"> </w:t>
      </w:r>
      <w:r w:rsidR="007125B3">
        <w:rPr>
          <w:i w:val="0"/>
          <w:iCs w:val="0"/>
          <w:lang w:val="fr-FR"/>
        </w:rPr>
        <w:t>de</w:t>
      </w:r>
      <w:r w:rsidR="00B54B98">
        <w:rPr>
          <w:i w:val="0"/>
          <w:iCs w:val="0"/>
          <w:lang w:val="fr-FR"/>
        </w:rPr>
        <w:t xml:space="preserve"> la Réserve naturelle de Bawi.</w:t>
      </w:r>
      <w:r w:rsidR="00C302FA" w:rsidRPr="00B54B98">
        <w:rPr>
          <w:i w:val="0"/>
          <w:iCs w:val="0"/>
          <w:lang w:val="fr-FR"/>
        </w:rPr>
        <w:t xml:space="preserve"> </w:t>
      </w:r>
      <w:r w:rsidR="00103F9D">
        <w:rPr>
          <w:i w:val="0"/>
          <w:iCs w:val="0"/>
          <w:lang w:val="fr-FR"/>
        </w:rPr>
        <w:t xml:space="preserve">En récoltant des </w:t>
      </w:r>
      <w:r w:rsidR="00B54B98" w:rsidRPr="00B54B98">
        <w:rPr>
          <w:i w:val="0"/>
          <w:iCs w:val="0"/>
          <w:lang w:val="fr-FR"/>
        </w:rPr>
        <w:t xml:space="preserve">informations en vue d’une éventuelle candidature au </w:t>
      </w:r>
      <w:r w:rsidR="00B3352B">
        <w:rPr>
          <w:i w:val="0"/>
          <w:iCs w:val="0"/>
          <w:lang w:val="fr-FR"/>
        </w:rPr>
        <w:t>P</w:t>
      </w:r>
      <w:r w:rsidR="00B3352B" w:rsidRPr="00B3352B">
        <w:rPr>
          <w:i w:val="0"/>
          <w:iCs w:val="0"/>
          <w:lang w:val="fr-FR"/>
        </w:rPr>
        <w:t>atrimoine m</w:t>
      </w:r>
      <w:r w:rsidR="00B54B98" w:rsidRPr="00B3352B">
        <w:rPr>
          <w:i w:val="0"/>
          <w:iCs w:val="0"/>
          <w:lang w:val="fr-FR"/>
        </w:rPr>
        <w:t>ondial</w:t>
      </w:r>
      <w:r w:rsidR="00B54B98" w:rsidRPr="00B54B98">
        <w:rPr>
          <w:i w:val="0"/>
          <w:iCs w:val="0"/>
          <w:lang w:val="fr-FR"/>
        </w:rPr>
        <w:t xml:space="preserve">, ils ont reconnu l’importance de l’inclusion des contes </w:t>
      </w:r>
      <w:r w:rsidR="00B3352B">
        <w:rPr>
          <w:i w:val="0"/>
          <w:iCs w:val="0"/>
          <w:lang w:val="fr-FR"/>
        </w:rPr>
        <w:t xml:space="preserve">oraux des communautés aux alentours de la Réserve naturelle de Bawi. Ils ont rassemblé des informations liées au PCI pratiqué par les 10 communautés vivant actuellement dans cette zone. </w:t>
      </w:r>
      <w:r w:rsidR="00B3352B" w:rsidRPr="00B3352B">
        <w:rPr>
          <w:i w:val="0"/>
          <w:iCs w:val="0"/>
          <w:lang w:val="fr-FR"/>
        </w:rPr>
        <w:t>Tout d’abord, entre 2004 et 2006, des informations basiques ont été rassemblées sur le PCI dans les domain</w:t>
      </w:r>
      <w:r w:rsidR="00B3352B">
        <w:rPr>
          <w:i w:val="0"/>
          <w:iCs w:val="0"/>
          <w:lang w:val="fr-FR"/>
        </w:rPr>
        <w:t>e</w:t>
      </w:r>
      <w:r w:rsidR="00B3352B" w:rsidRPr="00B3352B">
        <w:rPr>
          <w:i w:val="0"/>
          <w:iCs w:val="0"/>
          <w:lang w:val="fr-FR"/>
        </w:rPr>
        <w:t xml:space="preserve">s </w:t>
      </w:r>
      <w:r w:rsidR="00122313">
        <w:rPr>
          <w:i w:val="0"/>
          <w:iCs w:val="0"/>
          <w:lang w:val="fr-FR"/>
        </w:rPr>
        <w:t>suivants : artisanat, calendr</w:t>
      </w:r>
      <w:r w:rsidR="00851E4E">
        <w:rPr>
          <w:i w:val="0"/>
          <w:iCs w:val="0"/>
          <w:lang w:val="fr-FR"/>
        </w:rPr>
        <w:t>ier des festivals, musique, dans</w:t>
      </w:r>
      <w:r w:rsidR="00122313">
        <w:rPr>
          <w:i w:val="0"/>
          <w:iCs w:val="0"/>
          <w:lang w:val="fr-FR"/>
        </w:rPr>
        <w:t xml:space="preserve">e, médecine </w:t>
      </w:r>
      <w:r w:rsidR="00851E4E">
        <w:rPr>
          <w:i w:val="0"/>
          <w:iCs w:val="0"/>
          <w:lang w:val="fr-FR"/>
        </w:rPr>
        <w:t>traditionnelle</w:t>
      </w:r>
      <w:r w:rsidR="00122313">
        <w:rPr>
          <w:i w:val="0"/>
          <w:iCs w:val="0"/>
          <w:lang w:val="fr-FR"/>
        </w:rPr>
        <w:t xml:space="preserve"> et expressions orales.</w:t>
      </w:r>
      <w:r w:rsidR="00FA2C46" w:rsidRPr="00B3352B">
        <w:rPr>
          <w:i w:val="0"/>
          <w:iCs w:val="0"/>
          <w:lang w:val="fr-FR"/>
        </w:rPr>
        <w:t xml:space="preserve"> </w:t>
      </w:r>
      <w:r w:rsidR="00122313">
        <w:rPr>
          <w:i w:val="0"/>
          <w:iCs w:val="0"/>
          <w:lang w:val="fr-FR"/>
        </w:rPr>
        <w:t>Cela s’est fait au moyen d’entretiens avec des représentants de la communauté et d’</w:t>
      </w:r>
      <w:r w:rsidR="006777FE">
        <w:rPr>
          <w:i w:val="0"/>
          <w:iCs w:val="0"/>
          <w:lang w:val="fr-FR"/>
        </w:rPr>
        <w:t>informateurs clés, d’un sondage et de documentation audiovisuelle. Puis, à partir de 2008, des études plus approfondies du PCI de cette zone ont été ajoutées à la base de données.</w:t>
      </w:r>
    </w:p>
    <w:p w14:paraId="577A823C" w14:textId="761D943B" w:rsidR="006777FE" w:rsidRPr="006777FE" w:rsidRDefault="006777FE" w:rsidP="00465AC0">
      <w:pPr>
        <w:pStyle w:val="Texte1"/>
        <w:rPr>
          <w:i w:val="0"/>
          <w:iCs w:val="0"/>
          <w:lang w:val="fr-FR"/>
        </w:rPr>
      </w:pPr>
      <w:r>
        <w:rPr>
          <w:i w:val="0"/>
          <w:iCs w:val="0"/>
          <w:lang w:val="fr-FR"/>
        </w:rPr>
        <w:t xml:space="preserve">La Base de données de </w:t>
      </w:r>
      <w:proofErr w:type="spellStart"/>
      <w:r>
        <w:rPr>
          <w:i w:val="0"/>
          <w:iCs w:val="0"/>
          <w:lang w:val="fr-FR"/>
        </w:rPr>
        <w:t>Mekulanon</w:t>
      </w:r>
      <w:proofErr w:type="spellEnd"/>
      <w:r>
        <w:rPr>
          <w:i w:val="0"/>
          <w:iCs w:val="0"/>
          <w:lang w:val="fr-FR"/>
        </w:rPr>
        <w:t xml:space="preserve"> </w:t>
      </w:r>
      <w:r w:rsidR="00103F9D">
        <w:rPr>
          <w:i w:val="0"/>
          <w:iCs w:val="0"/>
          <w:lang w:val="fr-FR"/>
        </w:rPr>
        <w:t>constitue</w:t>
      </w:r>
      <w:r>
        <w:rPr>
          <w:i w:val="0"/>
          <w:iCs w:val="0"/>
          <w:lang w:val="fr-FR"/>
        </w:rPr>
        <w:t xml:space="preserve"> aujourd’hui le premier </w:t>
      </w:r>
      <w:r w:rsidR="009D0170">
        <w:rPr>
          <w:i w:val="0"/>
          <w:iCs w:val="0"/>
          <w:lang w:val="fr-FR"/>
        </w:rPr>
        <w:t xml:space="preserve">des </w:t>
      </w:r>
      <w:r>
        <w:rPr>
          <w:i w:val="0"/>
          <w:iCs w:val="0"/>
          <w:lang w:val="fr-FR"/>
        </w:rPr>
        <w:t>inventaire</w:t>
      </w:r>
      <w:r w:rsidR="009D0170">
        <w:rPr>
          <w:i w:val="0"/>
          <w:iCs w:val="0"/>
          <w:lang w:val="fr-FR"/>
        </w:rPr>
        <w:t>s</w:t>
      </w:r>
      <w:r>
        <w:rPr>
          <w:i w:val="0"/>
          <w:iCs w:val="0"/>
          <w:lang w:val="fr-FR"/>
        </w:rPr>
        <w:t xml:space="preserve"> du PCI reconnu</w:t>
      </w:r>
      <w:r w:rsidR="009D0170">
        <w:rPr>
          <w:i w:val="0"/>
          <w:iCs w:val="0"/>
          <w:lang w:val="fr-FR"/>
        </w:rPr>
        <w:t>s</w:t>
      </w:r>
      <w:r>
        <w:rPr>
          <w:i w:val="0"/>
          <w:iCs w:val="0"/>
          <w:lang w:val="fr-FR"/>
        </w:rPr>
        <w:t xml:space="preserve"> par le </w:t>
      </w:r>
      <w:r w:rsidR="008675BE">
        <w:rPr>
          <w:i w:val="0"/>
          <w:iCs w:val="0"/>
          <w:lang w:val="fr-FR"/>
        </w:rPr>
        <w:t>gouvernement b</w:t>
      </w:r>
      <w:r>
        <w:rPr>
          <w:i w:val="0"/>
          <w:iCs w:val="0"/>
          <w:lang w:val="fr-FR"/>
        </w:rPr>
        <w:t xml:space="preserve">awien au sens de la Convention du PCI. Elle est organisée selon les catégories territoriales (régionales et locales) et les domaines du PCI (par exemple, </w:t>
      </w:r>
      <w:r w:rsidR="00851E4E">
        <w:rPr>
          <w:i w:val="0"/>
          <w:iCs w:val="0"/>
          <w:lang w:val="fr-FR"/>
        </w:rPr>
        <w:t xml:space="preserve">arts visuels et créatifs, textiles et vêtements, musique et danse, traditions orales, culture culinaire, rites et cérémonies, festivités, systèmes traditionnels des autorités locales, </w:t>
      </w:r>
      <w:r w:rsidR="00851E4E">
        <w:rPr>
          <w:i w:val="0"/>
          <w:iCs w:val="0"/>
          <w:lang w:val="fr-FR"/>
        </w:rPr>
        <w:lastRenderedPageBreak/>
        <w:t xml:space="preserve">ethnobotanique et ethnomédecine). Les informations sont enregistrées dans une base de données numérique administrée par l’IFIH. Cette base de données est mise à jour périodiquement lorsque sont menées des </w:t>
      </w:r>
      <w:r w:rsidR="00FF50CC">
        <w:rPr>
          <w:i w:val="0"/>
          <w:iCs w:val="0"/>
          <w:lang w:val="fr-FR"/>
        </w:rPr>
        <w:t>études approfondies sur le PCI.</w:t>
      </w:r>
    </w:p>
    <w:p w14:paraId="6E9A97DF" w14:textId="5AFD4248" w:rsidR="00797A74" w:rsidRPr="009D0170" w:rsidRDefault="00797A74" w:rsidP="00E8766C">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9D0170">
        <w:rPr>
          <w:rFonts w:eastAsia="Times New Roman"/>
          <w:iCs w:val="0"/>
          <w:snapToGrid/>
          <w:sz w:val="20"/>
          <w:szCs w:val="24"/>
          <w:lang w:val="fr-FR" w:eastAsia="en-US"/>
        </w:rPr>
        <w:t xml:space="preserve">Declarations </w:t>
      </w:r>
      <w:r w:rsidR="009D0170" w:rsidRPr="009D0170">
        <w:rPr>
          <w:rFonts w:eastAsia="Times New Roman"/>
          <w:iCs w:val="0"/>
          <w:snapToGrid/>
          <w:sz w:val="20"/>
          <w:szCs w:val="24"/>
          <w:lang w:val="fr-FR" w:eastAsia="en-US"/>
        </w:rPr>
        <w:t>DU PATRIMOINE CULTUREL DE</w:t>
      </w:r>
      <w:r w:rsidRPr="009D0170">
        <w:rPr>
          <w:rFonts w:eastAsia="Times New Roman"/>
          <w:iCs w:val="0"/>
          <w:snapToGrid/>
          <w:sz w:val="20"/>
          <w:szCs w:val="24"/>
          <w:lang w:val="fr-FR" w:eastAsia="en-US"/>
        </w:rPr>
        <w:t xml:space="preserve"> </w:t>
      </w:r>
      <w:r w:rsidR="0024055C" w:rsidRPr="009D0170">
        <w:rPr>
          <w:rFonts w:eastAsia="Times New Roman"/>
          <w:iCs w:val="0"/>
          <w:snapToGrid/>
          <w:sz w:val="20"/>
          <w:szCs w:val="24"/>
          <w:lang w:val="fr-FR" w:eastAsia="en-US"/>
        </w:rPr>
        <w:t>Bawi</w:t>
      </w:r>
    </w:p>
    <w:p w14:paraId="3BC1392D" w14:textId="67CC9B56" w:rsidR="00FC6CFF" w:rsidRPr="00BF4AA1" w:rsidRDefault="00BF4AA1" w:rsidP="006310AD">
      <w:pPr>
        <w:pStyle w:val="Texte1"/>
        <w:rPr>
          <w:i w:val="0"/>
          <w:iCs w:val="0"/>
          <w:lang w:val="fr-FR"/>
        </w:rPr>
      </w:pPr>
      <w:r w:rsidRPr="00BF4AA1">
        <w:rPr>
          <w:i w:val="0"/>
          <w:iCs w:val="0"/>
          <w:lang w:val="fr-FR"/>
        </w:rPr>
        <w:t>Le second inventaire reconnu par le gouvernement bawien au sens de la Convention s’intitule Déclarations du patrimoine culturel de Bawi, fréquemment appelé ‘liste du patrimoine immatériel national’. Depuis 2015, Bawi a inclus 150 éléments dans cet inventaire, qui est administré et mis à jour par l’IFIH et qui figure sur le site internet du ministère de la Culture</w:t>
      </w:r>
      <w:r>
        <w:rPr>
          <w:i w:val="0"/>
          <w:iCs w:val="0"/>
          <w:lang w:val="fr-FR"/>
        </w:rPr>
        <w:t xml:space="preserve">. La première entrée a été créée en </w:t>
      </w:r>
      <w:r w:rsidR="00723D13" w:rsidRPr="00BF4AA1">
        <w:rPr>
          <w:i w:val="0"/>
          <w:iCs w:val="0"/>
          <w:lang w:val="fr-FR"/>
        </w:rPr>
        <w:t>198</w:t>
      </w:r>
      <w:r w:rsidR="000120E3" w:rsidRPr="00BF4AA1">
        <w:rPr>
          <w:i w:val="0"/>
          <w:iCs w:val="0"/>
          <w:lang w:val="fr-FR"/>
        </w:rPr>
        <w:t>5</w:t>
      </w:r>
      <w:r w:rsidRPr="00BF4AA1">
        <w:rPr>
          <w:i w:val="0"/>
          <w:iCs w:val="0"/>
          <w:lang w:val="fr-FR"/>
        </w:rPr>
        <w:t xml:space="preserve"> et un grand nombre d’éléments du PCI ont été rajoutés chaque année </w:t>
      </w:r>
      <w:r>
        <w:rPr>
          <w:i w:val="0"/>
          <w:iCs w:val="0"/>
          <w:lang w:val="fr-FR"/>
        </w:rPr>
        <w:t xml:space="preserve">depuis </w:t>
      </w:r>
      <w:r w:rsidR="00EF67D7" w:rsidRPr="00BF4AA1">
        <w:rPr>
          <w:i w:val="0"/>
          <w:iCs w:val="0"/>
          <w:lang w:val="fr-FR"/>
        </w:rPr>
        <w:t>2003</w:t>
      </w:r>
      <w:r w:rsidR="003109E9" w:rsidRPr="00BF4AA1">
        <w:rPr>
          <w:i w:val="0"/>
          <w:iCs w:val="0"/>
          <w:lang w:val="fr-FR"/>
        </w:rPr>
        <w:t>,</w:t>
      </w:r>
      <w:r>
        <w:rPr>
          <w:i w:val="0"/>
          <w:iCs w:val="0"/>
          <w:lang w:val="fr-FR"/>
        </w:rPr>
        <w:t xml:space="preserve"> lorsque la Convention du patrimoine immatériel a été adoptée par l’UNESCO.</w:t>
      </w:r>
    </w:p>
    <w:p w14:paraId="7EBB543A" w14:textId="647240CF" w:rsidR="00FC6CFF" w:rsidRPr="00245BFB" w:rsidRDefault="00BF4AA1" w:rsidP="00465AC0">
      <w:pPr>
        <w:pStyle w:val="Texte1"/>
        <w:rPr>
          <w:i w:val="0"/>
          <w:iCs w:val="0"/>
        </w:rPr>
      </w:pPr>
      <w:r w:rsidRPr="00BF4AA1">
        <w:rPr>
          <w:i w:val="0"/>
          <w:iCs w:val="0"/>
          <w:lang w:val="fr-FR"/>
        </w:rPr>
        <w:t>Cet inventaire comprend des pratiques, représentations</w:t>
      </w:r>
      <w:r w:rsidR="009400DA">
        <w:rPr>
          <w:i w:val="0"/>
          <w:iCs w:val="0"/>
          <w:lang w:val="fr-FR"/>
        </w:rPr>
        <w:t>,</w:t>
      </w:r>
      <w:r w:rsidRPr="00BF4AA1">
        <w:rPr>
          <w:i w:val="0"/>
          <w:iCs w:val="0"/>
          <w:lang w:val="fr-FR"/>
        </w:rPr>
        <w:t xml:space="preserve"> expressions et connaissances (appartenant principalement aux domaines ‘musique et danse’ et ‘festivals et rituels de célébration’) que les communautés, group</w:t>
      </w:r>
      <w:r w:rsidR="009400DA">
        <w:rPr>
          <w:i w:val="0"/>
          <w:iCs w:val="0"/>
          <w:lang w:val="fr-FR"/>
        </w:rPr>
        <w:t>e</w:t>
      </w:r>
      <w:r w:rsidRPr="00BF4AA1">
        <w:rPr>
          <w:i w:val="0"/>
          <w:iCs w:val="0"/>
          <w:lang w:val="fr-FR"/>
        </w:rPr>
        <w:t>s et individus de Bawi reconnaissent comme faisant partie de leur patrimoine culturel.</w:t>
      </w:r>
      <w:r w:rsidR="00FC6CFF" w:rsidRPr="00BF4AA1">
        <w:rPr>
          <w:i w:val="0"/>
          <w:iCs w:val="0"/>
          <w:lang w:val="fr-FR"/>
        </w:rPr>
        <w:t xml:space="preserve"> </w:t>
      </w:r>
      <w:r w:rsidRPr="00BF4AA1">
        <w:rPr>
          <w:i w:val="0"/>
          <w:iCs w:val="0"/>
          <w:lang w:val="fr-FR"/>
        </w:rPr>
        <w:t xml:space="preserve">Cet inventaire est organisé selon les domaines du PCI comme le prévoit la législation bawienne. </w:t>
      </w:r>
      <w:r>
        <w:rPr>
          <w:i w:val="0"/>
          <w:iCs w:val="0"/>
          <w:lang w:val="fr-FR"/>
        </w:rPr>
        <w:t xml:space="preserve">Les domaines inclus spécifiquement dans l’inventaire sont, entre autres : </w:t>
      </w:r>
    </w:p>
    <w:p w14:paraId="739B2FF3" w14:textId="7D3AE3E6" w:rsidR="00E8766C" w:rsidRPr="00C610F8" w:rsidRDefault="00BF4AA1" w:rsidP="00465AC0">
      <w:pPr>
        <w:pStyle w:val="Texte1"/>
        <w:numPr>
          <w:ilvl w:val="0"/>
          <w:numId w:val="19"/>
        </w:numPr>
        <w:rPr>
          <w:i w:val="0"/>
          <w:iCs w:val="0"/>
          <w:lang w:val="fr-FR"/>
        </w:rPr>
      </w:pPr>
      <w:r w:rsidRPr="00C610F8">
        <w:rPr>
          <w:i w:val="0"/>
          <w:iCs w:val="0"/>
          <w:lang w:val="fr-FR"/>
        </w:rPr>
        <w:t>Langues indigènes et traditions orales</w:t>
      </w:r>
    </w:p>
    <w:p w14:paraId="238B7949" w14:textId="4B9F6DEF" w:rsidR="00E8766C" w:rsidRPr="00C610F8" w:rsidRDefault="00BF4AA1" w:rsidP="00465AC0">
      <w:pPr>
        <w:pStyle w:val="Texte1"/>
        <w:numPr>
          <w:ilvl w:val="0"/>
          <w:numId w:val="19"/>
        </w:numPr>
        <w:rPr>
          <w:i w:val="0"/>
          <w:iCs w:val="0"/>
          <w:lang w:val="fr-FR"/>
        </w:rPr>
      </w:pPr>
      <w:r w:rsidRPr="00C610F8">
        <w:rPr>
          <w:i w:val="0"/>
          <w:iCs w:val="0"/>
          <w:lang w:val="fr-FR"/>
        </w:rPr>
        <w:t>Rites et festivités traditionnelles</w:t>
      </w:r>
    </w:p>
    <w:p w14:paraId="38B8B0AC" w14:textId="1DD60B4A" w:rsidR="00E8766C" w:rsidRPr="00C610F8" w:rsidRDefault="00FC6CFF" w:rsidP="00465AC0">
      <w:pPr>
        <w:pStyle w:val="Texte1"/>
        <w:numPr>
          <w:ilvl w:val="0"/>
          <w:numId w:val="19"/>
        </w:numPr>
        <w:rPr>
          <w:i w:val="0"/>
          <w:iCs w:val="0"/>
          <w:lang w:val="fr-FR"/>
        </w:rPr>
      </w:pPr>
      <w:r w:rsidRPr="00C610F8">
        <w:rPr>
          <w:i w:val="0"/>
          <w:iCs w:val="0"/>
          <w:lang w:val="fr-FR"/>
        </w:rPr>
        <w:t>M</w:t>
      </w:r>
      <w:r w:rsidR="00BF4AA1" w:rsidRPr="00C610F8">
        <w:rPr>
          <w:i w:val="0"/>
          <w:iCs w:val="0"/>
          <w:lang w:val="fr-FR"/>
        </w:rPr>
        <w:t>usique et danse</w:t>
      </w:r>
    </w:p>
    <w:p w14:paraId="205E9772" w14:textId="7C23145D" w:rsidR="00E8766C" w:rsidRPr="00C610F8" w:rsidRDefault="00FC6CFF" w:rsidP="00465AC0">
      <w:pPr>
        <w:pStyle w:val="Texte1"/>
        <w:numPr>
          <w:ilvl w:val="0"/>
          <w:numId w:val="19"/>
        </w:numPr>
        <w:rPr>
          <w:i w:val="0"/>
          <w:iCs w:val="0"/>
          <w:lang w:val="fr-FR"/>
        </w:rPr>
      </w:pPr>
      <w:r w:rsidRPr="00C610F8">
        <w:rPr>
          <w:i w:val="0"/>
          <w:iCs w:val="0"/>
          <w:lang w:val="fr-FR"/>
        </w:rPr>
        <w:t xml:space="preserve">Art </w:t>
      </w:r>
      <w:r w:rsidR="00BF4AA1" w:rsidRPr="00C610F8">
        <w:rPr>
          <w:i w:val="0"/>
          <w:iCs w:val="0"/>
          <w:lang w:val="fr-FR"/>
        </w:rPr>
        <w:t>et artisanat</w:t>
      </w:r>
    </w:p>
    <w:p w14:paraId="67E4A589" w14:textId="3EA60E85" w:rsidR="00E8766C" w:rsidRPr="00C610F8" w:rsidRDefault="00BF4AA1" w:rsidP="00465AC0">
      <w:pPr>
        <w:pStyle w:val="Texte1"/>
        <w:numPr>
          <w:ilvl w:val="0"/>
          <w:numId w:val="19"/>
        </w:numPr>
        <w:rPr>
          <w:i w:val="0"/>
          <w:iCs w:val="0"/>
          <w:lang w:val="fr-FR"/>
        </w:rPr>
      </w:pPr>
      <w:r w:rsidRPr="00C610F8">
        <w:rPr>
          <w:i w:val="0"/>
          <w:iCs w:val="0"/>
          <w:lang w:val="fr-FR"/>
        </w:rPr>
        <w:t>Coutumes et règles traditionnelles</w:t>
      </w:r>
    </w:p>
    <w:p w14:paraId="49AF70A8" w14:textId="644E5CB7" w:rsidR="00E8766C" w:rsidRPr="00C610F8" w:rsidRDefault="00C610F8" w:rsidP="00465AC0">
      <w:pPr>
        <w:pStyle w:val="Texte1"/>
        <w:numPr>
          <w:ilvl w:val="0"/>
          <w:numId w:val="19"/>
        </w:numPr>
        <w:rPr>
          <w:i w:val="0"/>
          <w:iCs w:val="0"/>
          <w:lang w:val="fr-FR"/>
        </w:rPr>
      </w:pPr>
      <w:r w:rsidRPr="00C610F8">
        <w:rPr>
          <w:i w:val="0"/>
          <w:iCs w:val="0"/>
          <w:lang w:val="fr-FR"/>
        </w:rPr>
        <w:t>Institutions politiques traditionnelles</w:t>
      </w:r>
    </w:p>
    <w:p w14:paraId="6A81A87B" w14:textId="0D23BCCD" w:rsidR="00E8766C" w:rsidRPr="009400DA" w:rsidRDefault="00C610F8" w:rsidP="00465AC0">
      <w:pPr>
        <w:pStyle w:val="Texte1"/>
        <w:numPr>
          <w:ilvl w:val="0"/>
          <w:numId w:val="19"/>
        </w:numPr>
        <w:rPr>
          <w:i w:val="0"/>
          <w:iCs w:val="0"/>
          <w:lang w:val="fr-FR"/>
        </w:rPr>
      </w:pPr>
      <w:r w:rsidRPr="009400DA">
        <w:rPr>
          <w:i w:val="0"/>
          <w:iCs w:val="0"/>
          <w:lang w:val="fr-FR"/>
        </w:rPr>
        <w:t>Technologies et savoirs traditionnels</w:t>
      </w:r>
    </w:p>
    <w:p w14:paraId="0B297385" w14:textId="68EE706A" w:rsidR="00E8766C" w:rsidRPr="00C610F8" w:rsidRDefault="00C610F8" w:rsidP="00465AC0">
      <w:pPr>
        <w:pStyle w:val="Texte1"/>
        <w:numPr>
          <w:ilvl w:val="0"/>
          <w:numId w:val="19"/>
        </w:numPr>
        <w:rPr>
          <w:i w:val="0"/>
          <w:iCs w:val="0"/>
          <w:lang w:val="fr-FR"/>
        </w:rPr>
      </w:pPr>
      <w:r w:rsidRPr="00C610F8">
        <w:rPr>
          <w:i w:val="0"/>
          <w:iCs w:val="0"/>
          <w:lang w:val="fr-FR"/>
        </w:rPr>
        <w:t xml:space="preserve">Compétences, connaissances et pratiques comme la médecine </w:t>
      </w:r>
      <w:r>
        <w:rPr>
          <w:i w:val="0"/>
          <w:iCs w:val="0"/>
          <w:lang w:val="fr-FR"/>
        </w:rPr>
        <w:t xml:space="preserve">et la cuisine </w:t>
      </w:r>
      <w:r w:rsidRPr="00C610F8">
        <w:rPr>
          <w:i w:val="0"/>
          <w:iCs w:val="0"/>
          <w:lang w:val="fr-FR"/>
        </w:rPr>
        <w:t>traditionnelle</w:t>
      </w:r>
      <w:r>
        <w:rPr>
          <w:i w:val="0"/>
          <w:iCs w:val="0"/>
          <w:lang w:val="fr-FR"/>
        </w:rPr>
        <w:t>s</w:t>
      </w:r>
      <w:r w:rsidRPr="00C610F8">
        <w:rPr>
          <w:i w:val="0"/>
          <w:iCs w:val="0"/>
          <w:lang w:val="fr-FR"/>
        </w:rPr>
        <w:t xml:space="preserve"> </w:t>
      </w:r>
    </w:p>
    <w:p w14:paraId="504159F5" w14:textId="595884F2" w:rsidR="00FC6CFF" w:rsidRPr="00C610F8" w:rsidRDefault="00C610F8" w:rsidP="00465AC0">
      <w:pPr>
        <w:pStyle w:val="Texte1"/>
        <w:numPr>
          <w:ilvl w:val="0"/>
          <w:numId w:val="19"/>
        </w:numPr>
        <w:rPr>
          <w:i w:val="0"/>
          <w:iCs w:val="0"/>
          <w:lang w:val="fr-FR"/>
        </w:rPr>
      </w:pPr>
      <w:r w:rsidRPr="00C610F8">
        <w:rPr>
          <w:i w:val="0"/>
          <w:iCs w:val="0"/>
          <w:lang w:val="fr-FR"/>
        </w:rPr>
        <w:t xml:space="preserve">Lieux de culture liés </w:t>
      </w:r>
      <w:r w:rsidR="00C11DF3" w:rsidRPr="00C610F8">
        <w:rPr>
          <w:i w:val="0"/>
          <w:iCs w:val="0"/>
          <w:lang w:val="fr-FR"/>
        </w:rPr>
        <w:t>aux pratiques culturelles</w:t>
      </w:r>
    </w:p>
    <w:p w14:paraId="7624DF05" w14:textId="78E84F29" w:rsidR="007A5F47" w:rsidRPr="00144B19" w:rsidRDefault="00C11DF3" w:rsidP="006310AD">
      <w:pPr>
        <w:pStyle w:val="Texte1"/>
        <w:rPr>
          <w:i w:val="0"/>
          <w:iCs w:val="0"/>
          <w:lang w:val="fr-FR"/>
        </w:rPr>
      </w:pPr>
      <w:r w:rsidRPr="00C11DF3">
        <w:rPr>
          <w:i w:val="0"/>
          <w:iCs w:val="0"/>
          <w:lang w:val="fr-FR"/>
        </w:rPr>
        <w:t xml:space="preserve">Le ministère de la Culture exige que chaque demande d’inscription d’un élément à l’inventaire soit appuyé par un dossier informatif préparé et présenté par la communauté de </w:t>
      </w:r>
      <w:r w:rsidRPr="009400DA">
        <w:rPr>
          <w:i w:val="0"/>
          <w:iCs w:val="0"/>
          <w:lang w:val="fr-FR"/>
        </w:rPr>
        <w:t>détenteurs</w:t>
      </w:r>
      <w:r w:rsidRPr="00C11DF3">
        <w:rPr>
          <w:i w:val="0"/>
          <w:iCs w:val="0"/>
          <w:lang w:val="fr-FR"/>
        </w:rPr>
        <w:t xml:space="preserve">, et que ce dossier comprenne une déclaration explicite de </w:t>
      </w:r>
      <w:r w:rsidRPr="009400DA">
        <w:rPr>
          <w:i w:val="0"/>
          <w:iCs w:val="0"/>
          <w:lang w:val="fr-FR"/>
        </w:rPr>
        <w:t xml:space="preserve">consentement </w:t>
      </w:r>
      <w:r w:rsidR="009400DA">
        <w:rPr>
          <w:i w:val="0"/>
          <w:iCs w:val="0"/>
          <w:lang w:val="fr-FR"/>
        </w:rPr>
        <w:t>éclairé</w:t>
      </w:r>
      <w:r w:rsidRPr="00C11DF3">
        <w:rPr>
          <w:i w:val="0"/>
          <w:iCs w:val="0"/>
          <w:lang w:val="fr-FR"/>
        </w:rPr>
        <w:t xml:space="preserve"> </w:t>
      </w:r>
      <w:r>
        <w:rPr>
          <w:i w:val="0"/>
          <w:iCs w:val="0"/>
          <w:lang w:val="fr-FR"/>
        </w:rPr>
        <w:t xml:space="preserve">et une approbation de l’inscription à l’inventaire, grâce à un </w:t>
      </w:r>
      <w:r w:rsidRPr="009400DA">
        <w:rPr>
          <w:i w:val="0"/>
          <w:iCs w:val="0"/>
          <w:lang w:val="fr-FR"/>
        </w:rPr>
        <w:t>guide de candidature publié</w:t>
      </w:r>
      <w:r>
        <w:rPr>
          <w:i w:val="0"/>
          <w:iCs w:val="0"/>
          <w:lang w:val="fr-FR"/>
        </w:rPr>
        <w:t xml:space="preserve"> sur le site internet du ministère de la Culture.</w:t>
      </w:r>
      <w:r w:rsidR="00CF063F" w:rsidRPr="00C11DF3">
        <w:rPr>
          <w:i w:val="0"/>
          <w:iCs w:val="0"/>
          <w:lang w:val="fr-FR"/>
        </w:rPr>
        <w:t xml:space="preserve"> </w:t>
      </w:r>
      <w:r w:rsidR="005058AB" w:rsidRPr="00144B19">
        <w:rPr>
          <w:i w:val="0"/>
          <w:iCs w:val="0"/>
          <w:lang w:val="fr-FR"/>
        </w:rPr>
        <w:t xml:space="preserve">L’objectif est de s’assurer que les communautés </w:t>
      </w:r>
      <w:r w:rsidR="00144B19" w:rsidRPr="00144B19">
        <w:rPr>
          <w:i w:val="0"/>
          <w:iCs w:val="0"/>
          <w:lang w:val="fr-FR"/>
        </w:rPr>
        <w:t xml:space="preserve">recueillent </w:t>
      </w:r>
      <w:r w:rsidR="005058AB" w:rsidRPr="00144B19">
        <w:rPr>
          <w:i w:val="0"/>
          <w:iCs w:val="0"/>
          <w:lang w:val="fr-FR"/>
        </w:rPr>
        <w:t xml:space="preserve">elles-mêmes </w:t>
      </w:r>
      <w:r w:rsidR="00144B19">
        <w:rPr>
          <w:i w:val="0"/>
          <w:iCs w:val="0"/>
          <w:lang w:val="fr-FR"/>
        </w:rPr>
        <w:t xml:space="preserve">les informations sur les </w:t>
      </w:r>
      <w:r w:rsidR="00AA4EB4">
        <w:rPr>
          <w:i w:val="0"/>
          <w:iCs w:val="0"/>
          <w:lang w:val="fr-FR"/>
        </w:rPr>
        <w:t>expressions</w:t>
      </w:r>
      <w:r w:rsidR="00144B19">
        <w:rPr>
          <w:i w:val="0"/>
          <w:iCs w:val="0"/>
          <w:lang w:val="fr-FR"/>
        </w:rPr>
        <w:t xml:space="preserve"> de leur patrimoine culturel et qu’</w:t>
      </w:r>
      <w:r w:rsidR="00AA4EB4">
        <w:rPr>
          <w:i w:val="0"/>
          <w:iCs w:val="0"/>
          <w:lang w:val="fr-FR"/>
        </w:rPr>
        <w:t xml:space="preserve">elles soient officiellement reconnues pour </w:t>
      </w:r>
      <w:r w:rsidR="00103F9D">
        <w:rPr>
          <w:i w:val="0"/>
          <w:iCs w:val="0"/>
          <w:lang w:val="fr-FR"/>
        </w:rPr>
        <w:t>leurs expressions culturelles,</w:t>
      </w:r>
      <w:r w:rsidR="00FF50CC">
        <w:rPr>
          <w:i w:val="0"/>
          <w:iCs w:val="0"/>
          <w:lang w:val="fr-FR"/>
        </w:rPr>
        <w:t xml:space="preserve"> ce qui favorise la sauvegarde.</w:t>
      </w:r>
    </w:p>
    <w:p w14:paraId="7F8CCCE8" w14:textId="48E86A86" w:rsidR="00CF063F" w:rsidRPr="008675BE" w:rsidRDefault="005058AB" w:rsidP="006310AD">
      <w:pPr>
        <w:pStyle w:val="Texte1"/>
        <w:rPr>
          <w:i w:val="0"/>
          <w:iCs w:val="0"/>
          <w:lang w:val="fr-FR"/>
        </w:rPr>
      </w:pPr>
      <w:r w:rsidRPr="005058AB">
        <w:rPr>
          <w:i w:val="0"/>
          <w:iCs w:val="0"/>
          <w:lang w:val="fr-FR"/>
        </w:rPr>
        <w:t xml:space="preserve">Le dossier doit décrire les caractéristiques essentielles de l’élément du PCI, son importance et signification et son impact sur le renforcement de l’identité nationale et/ou </w:t>
      </w:r>
      <w:r w:rsidR="009400DA">
        <w:rPr>
          <w:i w:val="0"/>
          <w:iCs w:val="0"/>
          <w:lang w:val="fr-FR"/>
        </w:rPr>
        <w:t>communautaire</w:t>
      </w:r>
      <w:r w:rsidRPr="005058AB">
        <w:rPr>
          <w:i w:val="0"/>
          <w:iCs w:val="0"/>
          <w:lang w:val="fr-FR"/>
        </w:rPr>
        <w:t>, ethnique, régionale, locale et collective. Dans le doss</w:t>
      </w:r>
      <w:r>
        <w:rPr>
          <w:i w:val="0"/>
          <w:iCs w:val="0"/>
          <w:lang w:val="fr-FR"/>
        </w:rPr>
        <w:t>i</w:t>
      </w:r>
      <w:r w:rsidRPr="005058AB">
        <w:rPr>
          <w:i w:val="0"/>
          <w:iCs w:val="0"/>
          <w:lang w:val="fr-FR"/>
        </w:rPr>
        <w:t xml:space="preserve">er, les zones géographiques où </w:t>
      </w:r>
      <w:r w:rsidR="00C1476C">
        <w:rPr>
          <w:i w:val="0"/>
          <w:iCs w:val="0"/>
          <w:lang w:val="fr-FR"/>
        </w:rPr>
        <w:t xml:space="preserve">le PCI </w:t>
      </w:r>
      <w:r w:rsidRPr="005058AB">
        <w:rPr>
          <w:i w:val="0"/>
          <w:iCs w:val="0"/>
          <w:lang w:val="fr-FR"/>
        </w:rPr>
        <w:t>est présent doivent être clairement définies, ainsi que les group</w:t>
      </w:r>
      <w:r>
        <w:rPr>
          <w:i w:val="0"/>
          <w:iCs w:val="0"/>
          <w:lang w:val="fr-FR"/>
        </w:rPr>
        <w:t>e</w:t>
      </w:r>
      <w:r w:rsidRPr="005058AB">
        <w:rPr>
          <w:i w:val="0"/>
          <w:iCs w:val="0"/>
          <w:lang w:val="fr-FR"/>
        </w:rPr>
        <w:t xml:space="preserve">s </w:t>
      </w:r>
      <w:r>
        <w:rPr>
          <w:i w:val="0"/>
          <w:iCs w:val="0"/>
          <w:lang w:val="fr-FR"/>
        </w:rPr>
        <w:t xml:space="preserve">concernés par ces pratiques du PCI. </w:t>
      </w:r>
      <w:r w:rsidRPr="005058AB">
        <w:rPr>
          <w:i w:val="0"/>
          <w:iCs w:val="0"/>
          <w:lang w:val="fr-FR"/>
        </w:rPr>
        <w:t xml:space="preserve">Le dossier doit comporter des informations sur la dynamique de </w:t>
      </w:r>
      <w:r w:rsidRPr="009400DA">
        <w:rPr>
          <w:i w:val="0"/>
          <w:iCs w:val="0"/>
          <w:lang w:val="fr-FR"/>
        </w:rPr>
        <w:t>transmission intergénérationnelle,</w:t>
      </w:r>
      <w:r>
        <w:rPr>
          <w:i w:val="0"/>
          <w:iCs w:val="0"/>
          <w:lang w:val="fr-FR"/>
        </w:rPr>
        <w:t xml:space="preserve"> les ressources matérielles et technologiques associées à l’expression du PCI et, si besoin est, une p</w:t>
      </w:r>
      <w:r w:rsidR="00FF50CC">
        <w:rPr>
          <w:i w:val="0"/>
          <w:iCs w:val="0"/>
          <w:lang w:val="fr-FR"/>
        </w:rPr>
        <w:t>reuve de continuité historique.</w:t>
      </w:r>
    </w:p>
    <w:p w14:paraId="579DD77E" w14:textId="43D513BD" w:rsidR="007A5F47" w:rsidRPr="008675BE" w:rsidRDefault="005058AB" w:rsidP="00465AC0">
      <w:pPr>
        <w:pStyle w:val="Texte1"/>
        <w:rPr>
          <w:i w:val="0"/>
          <w:iCs w:val="0"/>
          <w:lang w:val="fr-FR"/>
        </w:rPr>
      </w:pPr>
      <w:r w:rsidRPr="005058AB">
        <w:rPr>
          <w:i w:val="0"/>
          <w:iCs w:val="0"/>
          <w:lang w:val="fr-FR"/>
        </w:rPr>
        <w:t xml:space="preserve">Afin d’être inclus dans l’inventaire, l’élément du PCI doit faire partie d’une tradition dont la durée est vérifiable et être pratiqué activement dans les rituels ou la vie quotidienne d’une communauté d’aujourd’hui. </w:t>
      </w:r>
      <w:r w:rsidR="001173CD" w:rsidRPr="001173CD">
        <w:rPr>
          <w:i w:val="0"/>
          <w:iCs w:val="0"/>
          <w:lang w:val="fr-FR"/>
        </w:rPr>
        <w:t xml:space="preserve">Le ministère souligne l’importance des expressions du PCI dont la viabilité est </w:t>
      </w:r>
      <w:r w:rsidR="00F21E13" w:rsidRPr="001173CD">
        <w:rPr>
          <w:i w:val="0"/>
          <w:iCs w:val="0"/>
          <w:lang w:val="fr-FR"/>
        </w:rPr>
        <w:t>menac</w:t>
      </w:r>
      <w:r w:rsidR="00F21E13">
        <w:rPr>
          <w:i w:val="0"/>
          <w:iCs w:val="0"/>
          <w:lang w:val="fr-FR"/>
        </w:rPr>
        <w:t>ée</w:t>
      </w:r>
      <w:r w:rsidR="00FF50CC">
        <w:rPr>
          <w:i w:val="0"/>
          <w:iCs w:val="0"/>
          <w:lang w:val="fr-FR"/>
        </w:rPr>
        <w:t xml:space="preserve"> par des facteurs externes.</w:t>
      </w:r>
    </w:p>
    <w:p w14:paraId="5D60D650" w14:textId="54884051" w:rsidR="00CF063F" w:rsidRPr="00B82306" w:rsidRDefault="00D25527" w:rsidP="006310AD">
      <w:pPr>
        <w:pStyle w:val="Texte1"/>
        <w:rPr>
          <w:i w:val="0"/>
          <w:iCs w:val="0"/>
          <w:lang w:val="fr-FR"/>
        </w:rPr>
      </w:pPr>
      <w:r w:rsidRPr="00B82306">
        <w:rPr>
          <w:i w:val="0"/>
          <w:iCs w:val="0"/>
          <w:lang w:val="fr-FR"/>
        </w:rPr>
        <w:lastRenderedPageBreak/>
        <w:t xml:space="preserve">L’IFIH étudie chaque dossier </w:t>
      </w:r>
      <w:r w:rsidR="00B82306" w:rsidRPr="00B82306">
        <w:rPr>
          <w:i w:val="0"/>
          <w:iCs w:val="0"/>
          <w:lang w:val="fr-FR"/>
        </w:rPr>
        <w:t>présenté au ministère de la Culture</w:t>
      </w:r>
      <w:r w:rsidR="00B82306">
        <w:rPr>
          <w:i w:val="0"/>
          <w:iCs w:val="0"/>
          <w:lang w:val="fr-FR"/>
        </w:rPr>
        <w:t xml:space="preserve"> et </w:t>
      </w:r>
      <w:r w:rsidR="00E60CDF">
        <w:rPr>
          <w:i w:val="0"/>
          <w:iCs w:val="0"/>
          <w:lang w:val="fr-FR"/>
        </w:rPr>
        <w:t xml:space="preserve">émet un rapport qui établit </w:t>
      </w:r>
      <w:r w:rsidR="00B82306">
        <w:rPr>
          <w:i w:val="0"/>
          <w:iCs w:val="0"/>
          <w:lang w:val="fr-FR"/>
        </w:rPr>
        <w:t xml:space="preserve">si l’élément doit être inclus ou non. En cas de décision favorable, les éléments sont rajoutés à l’inventaire ‘Déclarations’ par le </w:t>
      </w:r>
      <w:r w:rsidR="00B82306" w:rsidRPr="00B82306">
        <w:rPr>
          <w:i w:val="0"/>
          <w:iCs w:val="0"/>
          <w:lang w:val="fr-FR"/>
        </w:rPr>
        <w:t>ministère de la Culture</w:t>
      </w:r>
      <w:r w:rsidR="00B82306">
        <w:rPr>
          <w:i w:val="0"/>
          <w:iCs w:val="0"/>
          <w:lang w:val="fr-FR"/>
        </w:rPr>
        <w:t xml:space="preserve"> ; un décret national émis par le </w:t>
      </w:r>
      <w:proofErr w:type="spellStart"/>
      <w:r w:rsidR="00B82306" w:rsidRPr="00AA4EB4">
        <w:rPr>
          <w:i w:val="0"/>
          <w:iCs w:val="0"/>
          <w:lang w:val="fr-FR"/>
        </w:rPr>
        <w:t>vice-ministère</w:t>
      </w:r>
      <w:proofErr w:type="spellEnd"/>
      <w:r w:rsidR="00B82306">
        <w:rPr>
          <w:i w:val="0"/>
          <w:iCs w:val="0"/>
          <w:lang w:val="fr-FR"/>
        </w:rPr>
        <w:t xml:space="preserve"> du </w:t>
      </w:r>
      <w:r w:rsidR="00B82306" w:rsidRPr="000575C6">
        <w:rPr>
          <w:i w:val="0"/>
          <w:iCs w:val="0"/>
          <w:lang w:val="fr-FR"/>
        </w:rPr>
        <w:t>Patrimoine et des Industries culturelles</w:t>
      </w:r>
      <w:r w:rsidR="00B82306">
        <w:rPr>
          <w:i w:val="0"/>
          <w:iCs w:val="0"/>
          <w:lang w:val="fr-FR"/>
        </w:rPr>
        <w:t xml:space="preserve"> désigne l’élément ‘patrimoine culturel de </w:t>
      </w:r>
      <w:proofErr w:type="spellStart"/>
      <w:r w:rsidR="00B82306">
        <w:rPr>
          <w:i w:val="0"/>
          <w:iCs w:val="0"/>
          <w:lang w:val="fr-FR"/>
        </w:rPr>
        <w:t>Bawi</w:t>
      </w:r>
      <w:proofErr w:type="spellEnd"/>
      <w:r w:rsidR="00B82306">
        <w:rPr>
          <w:i w:val="0"/>
          <w:iCs w:val="0"/>
          <w:lang w:val="fr-FR"/>
        </w:rPr>
        <w:t>’</w:t>
      </w:r>
      <w:r w:rsidR="00FF50CC">
        <w:rPr>
          <w:i w:val="0"/>
          <w:iCs w:val="0"/>
          <w:lang w:val="fr-FR"/>
        </w:rPr>
        <w:t>.</w:t>
      </w:r>
    </w:p>
    <w:p w14:paraId="670A9739" w14:textId="60A537D8" w:rsidR="00FD4A88" w:rsidRPr="008675BE" w:rsidRDefault="00B82306" w:rsidP="00465AC0">
      <w:pPr>
        <w:pStyle w:val="Texte1"/>
        <w:rPr>
          <w:i w:val="0"/>
          <w:iCs w:val="0"/>
          <w:lang w:val="fr-FR"/>
        </w:rPr>
      </w:pPr>
      <w:r w:rsidRPr="00B82306">
        <w:rPr>
          <w:i w:val="0"/>
          <w:iCs w:val="0"/>
          <w:lang w:val="fr-FR"/>
        </w:rPr>
        <w:t xml:space="preserve">L’IFIH a mené plus de 20 projets approfondis de </w:t>
      </w:r>
      <w:r>
        <w:rPr>
          <w:i w:val="0"/>
          <w:iCs w:val="0"/>
          <w:lang w:val="fr-FR"/>
        </w:rPr>
        <w:t>recherche</w:t>
      </w:r>
      <w:r w:rsidRPr="00B82306">
        <w:rPr>
          <w:i w:val="0"/>
          <w:iCs w:val="0"/>
          <w:lang w:val="fr-FR"/>
        </w:rPr>
        <w:t xml:space="preserve"> </w:t>
      </w:r>
      <w:r>
        <w:rPr>
          <w:i w:val="0"/>
          <w:iCs w:val="0"/>
          <w:lang w:val="fr-FR"/>
        </w:rPr>
        <w:t>sur le PCI baw</w:t>
      </w:r>
      <w:r w:rsidRPr="00B82306">
        <w:rPr>
          <w:i w:val="0"/>
          <w:iCs w:val="0"/>
          <w:lang w:val="fr-FR"/>
        </w:rPr>
        <w:t>ien et a contribué à l’effort de sensibilisation au PCI dans toutes les communautés concernées.</w:t>
      </w:r>
      <w:r>
        <w:rPr>
          <w:i w:val="0"/>
          <w:iCs w:val="0"/>
          <w:lang w:val="fr-FR"/>
        </w:rPr>
        <w:t xml:space="preserve"> L’Institut possède des archives photographiques et aud</w:t>
      </w:r>
      <w:r w:rsidR="00E60CDF">
        <w:rPr>
          <w:i w:val="0"/>
          <w:iCs w:val="0"/>
          <w:lang w:val="fr-FR"/>
        </w:rPr>
        <w:t>iovisuelles accessibles à tous.</w:t>
      </w:r>
      <w:r w:rsidRPr="00B82306">
        <w:rPr>
          <w:i w:val="0"/>
          <w:iCs w:val="0"/>
          <w:lang w:val="fr-FR"/>
        </w:rPr>
        <w:t xml:space="preserve"> </w:t>
      </w:r>
      <w:r>
        <w:rPr>
          <w:i w:val="0"/>
          <w:iCs w:val="0"/>
          <w:lang w:val="fr-FR"/>
        </w:rPr>
        <w:t xml:space="preserve">Cependant, l’IFIH a des ressources limitées pour mener à bien les </w:t>
      </w:r>
      <w:r w:rsidRPr="000575C6">
        <w:rPr>
          <w:i w:val="0"/>
          <w:iCs w:val="0"/>
          <w:lang w:val="fr-FR"/>
        </w:rPr>
        <w:t>travaux colossaux</w:t>
      </w:r>
      <w:r>
        <w:rPr>
          <w:i w:val="0"/>
          <w:iCs w:val="0"/>
          <w:lang w:val="fr-FR"/>
        </w:rPr>
        <w:t xml:space="preserve"> d’inventaire et de sauvegarde du PCI dans le pays, particulièrement dans la Réserve naturelle de Bawi à cause des difficultés logistiques et géographiques qui en restreignent l’accès</w:t>
      </w:r>
      <w:r w:rsidR="00FF50CC">
        <w:rPr>
          <w:i w:val="0"/>
          <w:iCs w:val="0"/>
          <w:lang w:val="fr-FR"/>
        </w:rPr>
        <w:t>.</w:t>
      </w:r>
    </w:p>
    <w:p w14:paraId="1C584F95" w14:textId="422A500A" w:rsidR="00FD4A88" w:rsidRPr="00DA4883" w:rsidRDefault="00DA4883" w:rsidP="00E8766C">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DA4883">
        <w:rPr>
          <w:rFonts w:eastAsia="Times New Roman"/>
          <w:iCs w:val="0"/>
          <w:snapToGrid/>
          <w:sz w:val="20"/>
          <w:szCs w:val="24"/>
          <w:lang w:val="fr-FR" w:eastAsia="en-US"/>
        </w:rPr>
        <w:t>autres travaux en lien avec l’etablissement d’inventaires a bawi</w:t>
      </w:r>
    </w:p>
    <w:p w14:paraId="02F1D3DC" w14:textId="226A37BD" w:rsidR="002A0528" w:rsidRPr="008675BE" w:rsidRDefault="00DA4883" w:rsidP="00465AC0">
      <w:pPr>
        <w:pStyle w:val="Texte1"/>
        <w:rPr>
          <w:i w:val="0"/>
          <w:iCs w:val="0"/>
          <w:lang w:val="fr-FR"/>
        </w:rPr>
      </w:pPr>
      <w:r>
        <w:rPr>
          <w:i w:val="0"/>
          <w:iCs w:val="0"/>
          <w:lang w:val="fr-FR"/>
        </w:rPr>
        <w:t xml:space="preserve">Le ministère de la Culture a récemment créé le </w:t>
      </w:r>
      <w:proofErr w:type="spellStart"/>
      <w:r w:rsidRPr="00AA4EB4">
        <w:rPr>
          <w:i w:val="0"/>
          <w:iCs w:val="0"/>
          <w:lang w:val="fr-FR"/>
        </w:rPr>
        <w:t>vice-ministère</w:t>
      </w:r>
      <w:proofErr w:type="spellEnd"/>
      <w:r>
        <w:rPr>
          <w:i w:val="0"/>
          <w:iCs w:val="0"/>
          <w:lang w:val="fr-FR"/>
        </w:rPr>
        <w:t xml:space="preserve"> de l’</w:t>
      </w:r>
      <w:proofErr w:type="spellStart"/>
      <w:r>
        <w:rPr>
          <w:i w:val="0"/>
          <w:iCs w:val="0"/>
          <w:lang w:val="fr-FR"/>
        </w:rPr>
        <w:t>Interculturalisme</w:t>
      </w:r>
      <w:proofErr w:type="spellEnd"/>
      <w:r w:rsidRPr="00DA4883">
        <w:rPr>
          <w:i w:val="0"/>
          <w:iCs w:val="0"/>
          <w:lang w:val="fr-FR"/>
        </w:rPr>
        <w:t>.</w:t>
      </w:r>
      <w:r>
        <w:rPr>
          <w:i w:val="0"/>
          <w:iCs w:val="0"/>
          <w:lang w:val="fr-FR"/>
        </w:rPr>
        <w:t xml:space="preserve"> Sa fonction principale, pour ce qui est du patrimoine culturel immatériel, est d’établir des politiques pour promouvoir l’intégration sociale, l’ouverture interculturelle et l’appréciation de la diversité multiculturelle</w:t>
      </w:r>
      <w:r w:rsidR="000575C6">
        <w:rPr>
          <w:i w:val="0"/>
          <w:iCs w:val="0"/>
          <w:lang w:val="fr-FR"/>
        </w:rPr>
        <w:t xml:space="preserve"> de Bawi au niveau national. La </w:t>
      </w:r>
      <w:r w:rsidR="000575C6" w:rsidRPr="00AA4EB4">
        <w:rPr>
          <w:i w:val="0"/>
          <w:iCs w:val="0"/>
          <w:lang w:val="fr-FR"/>
        </w:rPr>
        <w:t xml:space="preserve">Direction </w:t>
      </w:r>
      <w:r w:rsidRPr="00AA4EB4">
        <w:rPr>
          <w:i w:val="0"/>
          <w:iCs w:val="0"/>
          <w:lang w:val="fr-FR"/>
        </w:rPr>
        <w:t>des savoirs traditionnels</w:t>
      </w:r>
      <w:r>
        <w:rPr>
          <w:i w:val="0"/>
          <w:iCs w:val="0"/>
          <w:lang w:val="fr-FR"/>
        </w:rPr>
        <w:t xml:space="preserve">, qui fait partie du </w:t>
      </w:r>
      <w:proofErr w:type="spellStart"/>
      <w:r>
        <w:rPr>
          <w:i w:val="0"/>
          <w:iCs w:val="0"/>
          <w:lang w:val="fr-FR"/>
        </w:rPr>
        <w:t>vice-ministère</w:t>
      </w:r>
      <w:proofErr w:type="spellEnd"/>
      <w:r>
        <w:rPr>
          <w:i w:val="0"/>
          <w:iCs w:val="0"/>
          <w:lang w:val="fr-FR"/>
        </w:rPr>
        <w:t xml:space="preserve"> de l’</w:t>
      </w:r>
      <w:proofErr w:type="spellStart"/>
      <w:r>
        <w:rPr>
          <w:i w:val="0"/>
          <w:iCs w:val="0"/>
          <w:lang w:val="fr-FR"/>
        </w:rPr>
        <w:t>Interculturalisme</w:t>
      </w:r>
      <w:proofErr w:type="spellEnd"/>
      <w:r>
        <w:rPr>
          <w:i w:val="0"/>
          <w:iCs w:val="0"/>
          <w:lang w:val="fr-FR"/>
        </w:rPr>
        <w:t>, mène un projet pilote dans les régions voisines pour identifier les personnes âgées qui possèdent des capacités et des connaissances en lien avec le patrimoine immatériel de Bawi</w:t>
      </w:r>
      <w:r w:rsidR="00F81C6B">
        <w:rPr>
          <w:i w:val="0"/>
          <w:iCs w:val="0"/>
          <w:lang w:val="fr-FR"/>
        </w:rPr>
        <w:t>, en particulier dans le domaine des traditions orales.</w:t>
      </w:r>
      <w:r>
        <w:rPr>
          <w:i w:val="0"/>
          <w:iCs w:val="0"/>
          <w:lang w:val="fr-FR"/>
        </w:rPr>
        <w:t xml:space="preserve"> </w:t>
      </w:r>
      <w:r w:rsidR="00F81C6B">
        <w:rPr>
          <w:i w:val="0"/>
          <w:iCs w:val="0"/>
          <w:lang w:val="fr-FR"/>
        </w:rPr>
        <w:t xml:space="preserve">Ce projet a pour objectif de rendre ces informations disponibles </w:t>
      </w:r>
      <w:r w:rsidR="00F81C6B" w:rsidRPr="00E60CDF">
        <w:rPr>
          <w:i w:val="0"/>
          <w:iCs w:val="0"/>
          <w:lang w:val="fr-FR"/>
        </w:rPr>
        <w:t>au sein des</w:t>
      </w:r>
      <w:r w:rsidR="00F81C6B">
        <w:rPr>
          <w:i w:val="0"/>
          <w:iCs w:val="0"/>
          <w:lang w:val="fr-FR"/>
        </w:rPr>
        <w:t xml:space="preserve"> programmes des écoles locales</w:t>
      </w:r>
      <w:r w:rsidR="00FF50CC">
        <w:rPr>
          <w:i w:val="0"/>
          <w:iCs w:val="0"/>
          <w:lang w:val="fr-FR"/>
        </w:rPr>
        <w:t>.</w:t>
      </w:r>
    </w:p>
    <w:p w14:paraId="12595267" w14:textId="00567332" w:rsidR="007D217E" w:rsidRPr="00C55289" w:rsidRDefault="00F81C6B" w:rsidP="00465AC0">
      <w:pPr>
        <w:pStyle w:val="Texte1"/>
        <w:rPr>
          <w:i w:val="0"/>
          <w:iCs w:val="0"/>
          <w:lang w:val="fr-FR"/>
        </w:rPr>
      </w:pPr>
      <w:r w:rsidRPr="00F81C6B">
        <w:rPr>
          <w:i w:val="0"/>
          <w:iCs w:val="0"/>
          <w:lang w:val="fr-FR"/>
        </w:rPr>
        <w:t xml:space="preserve">Plusieurs ONG travaillent en partenariat avec les communautés dans la Réserve naturelle de Bawi et leur apportent leur aide, notamment en préparant la documentation pour l’établissement d’inventaires. </w:t>
      </w:r>
      <w:r>
        <w:rPr>
          <w:i w:val="0"/>
          <w:iCs w:val="0"/>
          <w:lang w:val="fr-FR"/>
        </w:rPr>
        <w:t xml:space="preserve">La </w:t>
      </w:r>
      <w:r w:rsidRPr="00AA4EB4">
        <w:rPr>
          <w:i w:val="0"/>
          <w:iCs w:val="0"/>
          <w:lang w:val="fr-FR"/>
        </w:rPr>
        <w:t>Société pour le patrimoine national,</w:t>
      </w:r>
      <w:r>
        <w:rPr>
          <w:i w:val="0"/>
          <w:iCs w:val="0"/>
          <w:lang w:val="fr-FR"/>
        </w:rPr>
        <w:t xml:space="preserve"> par exemple, est un</w:t>
      </w:r>
      <w:r w:rsidR="00C55289">
        <w:rPr>
          <w:i w:val="0"/>
          <w:iCs w:val="0"/>
          <w:lang w:val="fr-FR"/>
        </w:rPr>
        <w:t>e</w:t>
      </w:r>
      <w:r>
        <w:rPr>
          <w:i w:val="0"/>
          <w:iCs w:val="0"/>
          <w:lang w:val="fr-FR"/>
        </w:rPr>
        <w:t xml:space="preserve"> ONG qui se consacre à la recherche sur les médecines traditionnelles de la Réserve naturelle de Bawi et à leur application et leur association avec</w:t>
      </w:r>
      <w:r w:rsidR="00C55289">
        <w:rPr>
          <w:i w:val="0"/>
          <w:iCs w:val="0"/>
          <w:lang w:val="fr-FR"/>
        </w:rPr>
        <w:t xml:space="preserve"> le savoir scientifique moderne</w:t>
      </w:r>
      <w:r w:rsidR="007D217E" w:rsidRPr="00F81C6B">
        <w:rPr>
          <w:i w:val="0"/>
          <w:iCs w:val="0"/>
          <w:lang w:val="fr-FR"/>
        </w:rPr>
        <w:t>.</w:t>
      </w:r>
    </w:p>
    <w:p w14:paraId="27E5A3F7" w14:textId="2E3119E3" w:rsidR="007372D2" w:rsidRPr="00C55289" w:rsidRDefault="000575C6" w:rsidP="00245BFB">
      <w:pPr>
        <w:pStyle w:val="Texte1"/>
        <w:rPr>
          <w:i w:val="0"/>
          <w:iCs w:val="0"/>
          <w:lang w:val="fr-FR"/>
        </w:rPr>
      </w:pPr>
      <w:r>
        <w:rPr>
          <w:i w:val="0"/>
          <w:iCs w:val="0"/>
          <w:lang w:val="fr-FR"/>
        </w:rPr>
        <w:t xml:space="preserve">La Direction </w:t>
      </w:r>
      <w:r w:rsidR="00C55289" w:rsidRPr="00C55289">
        <w:rPr>
          <w:i w:val="0"/>
          <w:iCs w:val="0"/>
          <w:lang w:val="fr-FR"/>
        </w:rPr>
        <w:t>de la créativité et de la technologie (DCT) a pour fonction de mettre en œuvre la loi bawienne 28 pour la protection des savoirs collectifs</w:t>
      </w:r>
      <w:r w:rsidR="00C55289">
        <w:rPr>
          <w:i w:val="0"/>
          <w:iCs w:val="0"/>
          <w:lang w:val="fr-FR"/>
        </w:rPr>
        <w:t xml:space="preserve"> </w:t>
      </w:r>
      <w:r w:rsidR="00C55289" w:rsidRPr="00C55289">
        <w:rPr>
          <w:i w:val="0"/>
          <w:iCs w:val="0"/>
          <w:lang w:val="fr-FR"/>
        </w:rPr>
        <w:t>l</w:t>
      </w:r>
      <w:r w:rsidR="00C55289">
        <w:rPr>
          <w:i w:val="0"/>
          <w:iCs w:val="0"/>
          <w:lang w:val="fr-FR"/>
        </w:rPr>
        <w:t>iés aux ressources biologiques</w:t>
      </w:r>
      <w:r w:rsidR="00C55289" w:rsidRPr="00C55289">
        <w:rPr>
          <w:i w:val="0"/>
          <w:iCs w:val="0"/>
          <w:lang w:val="fr-FR"/>
        </w:rPr>
        <w:t xml:space="preserve"> des </w:t>
      </w:r>
      <w:r w:rsidR="00C55289">
        <w:rPr>
          <w:i w:val="0"/>
          <w:iCs w:val="0"/>
          <w:lang w:val="fr-FR"/>
        </w:rPr>
        <w:t>peu</w:t>
      </w:r>
      <w:r w:rsidR="00C55289" w:rsidRPr="00C55289">
        <w:rPr>
          <w:i w:val="0"/>
          <w:iCs w:val="0"/>
          <w:lang w:val="fr-FR"/>
        </w:rPr>
        <w:t xml:space="preserve">ples </w:t>
      </w:r>
      <w:r w:rsidR="00C55289">
        <w:rPr>
          <w:i w:val="0"/>
          <w:iCs w:val="0"/>
          <w:lang w:val="fr-FR"/>
        </w:rPr>
        <w:t>indigènes.</w:t>
      </w:r>
    </w:p>
    <w:p w14:paraId="35024E48" w14:textId="7D234DC9" w:rsidR="00122412" w:rsidRPr="00C55289" w:rsidRDefault="00122412" w:rsidP="00122412">
      <w:pPr>
        <w:pStyle w:val="Heading4"/>
        <w:keepLines w:val="0"/>
        <w:widowControl w:val="0"/>
        <w:tabs>
          <w:tab w:val="clear" w:pos="567"/>
        </w:tabs>
        <w:spacing w:before="480" w:after="240" w:line="300" w:lineRule="exact"/>
        <w:rPr>
          <w:rFonts w:eastAsia="Times New Roman"/>
          <w:iCs w:val="0"/>
          <w:snapToGrid/>
          <w:sz w:val="20"/>
          <w:szCs w:val="24"/>
          <w:lang w:val="fr-FR" w:eastAsia="en-US"/>
        </w:rPr>
      </w:pPr>
      <w:r w:rsidRPr="00C55289">
        <w:rPr>
          <w:rFonts w:eastAsia="Times New Roman"/>
          <w:iCs w:val="0"/>
          <w:snapToGrid/>
          <w:sz w:val="20"/>
          <w:szCs w:val="24"/>
          <w:lang w:val="fr-FR" w:eastAsia="en-US"/>
        </w:rPr>
        <w:t xml:space="preserve">Questions à </w:t>
      </w:r>
      <w:r w:rsidR="00C55289" w:rsidRPr="00C55289">
        <w:rPr>
          <w:rFonts w:eastAsia="Times New Roman"/>
          <w:iCs w:val="0"/>
          <w:snapToGrid/>
          <w:sz w:val="20"/>
          <w:szCs w:val="24"/>
          <w:lang w:val="fr-FR" w:eastAsia="en-US"/>
        </w:rPr>
        <w:t>CONSIDÉRER :</w:t>
      </w:r>
    </w:p>
    <w:p w14:paraId="5896B044" w14:textId="1992DC8C" w:rsidR="00C55289" w:rsidRPr="00C55289" w:rsidRDefault="00C55289" w:rsidP="000771E0">
      <w:pPr>
        <w:pStyle w:val="Texte1"/>
        <w:numPr>
          <w:ilvl w:val="0"/>
          <w:numId w:val="17"/>
        </w:numPr>
        <w:rPr>
          <w:i w:val="0"/>
          <w:iCs w:val="0"/>
        </w:rPr>
      </w:pPr>
      <w:r w:rsidRPr="00C55289">
        <w:rPr>
          <w:i w:val="0"/>
          <w:iCs w:val="0"/>
          <w:lang w:val="fr-FR"/>
        </w:rPr>
        <w:t xml:space="preserve">Il existe deux inventaires du PCI à Bawi. Selon vous, pourquoi ce système double </w:t>
      </w:r>
      <w:proofErr w:type="spellStart"/>
      <w:r w:rsidRPr="00C55289">
        <w:rPr>
          <w:i w:val="0"/>
          <w:iCs w:val="0"/>
          <w:lang w:val="fr-FR"/>
        </w:rPr>
        <w:t>a-t-il</w:t>
      </w:r>
      <w:proofErr w:type="spellEnd"/>
      <w:r w:rsidRPr="00C55289">
        <w:rPr>
          <w:i w:val="0"/>
          <w:iCs w:val="0"/>
          <w:lang w:val="fr-FR"/>
        </w:rPr>
        <w:t xml:space="preserve"> été utilisé à Bawi ?</w:t>
      </w:r>
      <w:r w:rsidR="00DE6C8F" w:rsidRPr="00C55289">
        <w:rPr>
          <w:i w:val="0"/>
          <w:iCs w:val="0"/>
          <w:lang w:val="fr-FR"/>
        </w:rPr>
        <w:t xml:space="preserve"> </w:t>
      </w:r>
      <w:r w:rsidRPr="00C55289">
        <w:rPr>
          <w:i w:val="0"/>
          <w:iCs w:val="0"/>
          <w:lang w:val="fr-FR"/>
        </w:rPr>
        <w:t>Quelles sont les différenc</w:t>
      </w:r>
      <w:r w:rsidR="00FF50CC">
        <w:rPr>
          <w:i w:val="0"/>
          <w:iCs w:val="0"/>
          <w:lang w:val="fr-FR"/>
        </w:rPr>
        <w:t>es entre les deux inventaires ?</w:t>
      </w:r>
    </w:p>
    <w:p w14:paraId="78660EBA" w14:textId="77899B35" w:rsidR="00DE6C8F" w:rsidRPr="008675BE" w:rsidRDefault="00C55289" w:rsidP="000771E0">
      <w:pPr>
        <w:pStyle w:val="Texte1"/>
        <w:numPr>
          <w:ilvl w:val="0"/>
          <w:numId w:val="17"/>
        </w:numPr>
        <w:rPr>
          <w:i w:val="0"/>
          <w:iCs w:val="0"/>
          <w:lang w:val="fr-FR"/>
        </w:rPr>
      </w:pPr>
      <w:r w:rsidRPr="00C55289">
        <w:rPr>
          <w:i w:val="0"/>
          <w:iCs w:val="0"/>
          <w:lang w:val="fr-FR"/>
        </w:rPr>
        <w:t xml:space="preserve">Quelles institutions ont aidé les communautés à établir l’inventaire de leur PCI à Bawi ? A quels défis se retrouvent-elles </w:t>
      </w:r>
      <w:r w:rsidRPr="00AA4EB4">
        <w:rPr>
          <w:i w:val="0"/>
          <w:iCs w:val="0"/>
          <w:lang w:val="fr-FR"/>
        </w:rPr>
        <w:t>confrontées ce faisant ?</w:t>
      </w:r>
      <w:r w:rsidRPr="00C55289">
        <w:rPr>
          <w:i w:val="0"/>
          <w:iCs w:val="0"/>
          <w:lang w:val="fr-FR"/>
        </w:rPr>
        <w:t xml:space="preserve"> Comment pourrait-on régler ces problèmes ?</w:t>
      </w:r>
    </w:p>
    <w:p w14:paraId="4753A60D" w14:textId="1F5413D5" w:rsidR="002A2D44" w:rsidRPr="00C55289" w:rsidRDefault="00C55289" w:rsidP="006310AD">
      <w:pPr>
        <w:pStyle w:val="Texte1"/>
        <w:numPr>
          <w:ilvl w:val="0"/>
          <w:numId w:val="17"/>
        </w:numPr>
        <w:rPr>
          <w:i w:val="0"/>
          <w:iCs w:val="0"/>
          <w:lang w:val="fr-FR"/>
        </w:rPr>
      </w:pPr>
      <w:r w:rsidRPr="00C55289">
        <w:rPr>
          <w:i w:val="0"/>
          <w:iCs w:val="0"/>
          <w:lang w:val="fr-FR"/>
        </w:rPr>
        <w:t xml:space="preserve">Comment les communautés se sont-elles impliquées dans l’établissement d’inventaire de leur PCI à Bawi ? Quels sont les défis (s’il y en a) auxquels </w:t>
      </w:r>
      <w:r w:rsidR="000575C6">
        <w:rPr>
          <w:i w:val="0"/>
          <w:iCs w:val="0"/>
          <w:lang w:val="fr-FR"/>
        </w:rPr>
        <w:t xml:space="preserve">devraient faire face les communautés si </w:t>
      </w:r>
      <w:r w:rsidRPr="00C55289">
        <w:rPr>
          <w:i w:val="0"/>
          <w:iCs w:val="0"/>
          <w:lang w:val="fr-FR"/>
        </w:rPr>
        <w:t>elles prépar</w:t>
      </w:r>
      <w:r w:rsidR="000575C6">
        <w:rPr>
          <w:i w:val="0"/>
          <w:iCs w:val="0"/>
          <w:lang w:val="fr-FR"/>
        </w:rPr>
        <w:t>ai</w:t>
      </w:r>
      <w:r w:rsidRPr="00C55289">
        <w:rPr>
          <w:i w:val="0"/>
          <w:iCs w:val="0"/>
          <w:lang w:val="fr-FR"/>
        </w:rPr>
        <w:t>ent leurs propres d</w:t>
      </w:r>
      <w:r>
        <w:rPr>
          <w:i w:val="0"/>
          <w:iCs w:val="0"/>
          <w:lang w:val="fr-FR"/>
        </w:rPr>
        <w:t>ossiers pour l’inventaire ? Comment pou</w:t>
      </w:r>
      <w:r w:rsidR="00FF50CC">
        <w:rPr>
          <w:i w:val="0"/>
          <w:iCs w:val="0"/>
          <w:lang w:val="fr-FR"/>
        </w:rPr>
        <w:t>rrait-on régler ces problèmes ?</w:t>
      </w:r>
    </w:p>
    <w:sectPr w:rsidR="002A2D44" w:rsidRPr="00C55289" w:rsidSect="001063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CD9D2" w14:textId="77777777" w:rsidR="00EF0C1E" w:rsidRDefault="00EF0C1E" w:rsidP="002A0528">
      <w:r>
        <w:separator/>
      </w:r>
    </w:p>
  </w:endnote>
  <w:endnote w:type="continuationSeparator" w:id="0">
    <w:p w14:paraId="6B8EC0E9" w14:textId="77777777" w:rsidR="00EF0C1E" w:rsidRDefault="00EF0C1E" w:rsidP="002A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00000003" w:usb1="00000000" w:usb2="00000000" w:usb3="00000000" w:csb0="00000001"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8A975" w14:textId="5FB5B580" w:rsidR="001063AB" w:rsidRPr="00122412" w:rsidRDefault="00C1069D" w:rsidP="001063AB">
    <w:pPr>
      <w:pStyle w:val="Footer"/>
      <w:rPr>
        <w:sz w:val="16"/>
        <w:szCs w:val="16"/>
        <w:lang w:val="fr-FR"/>
      </w:rPr>
    </w:pPr>
    <w:r>
      <w:rPr>
        <w:noProof/>
        <w:lang w:eastAsia="fr-FR"/>
      </w:rPr>
      <w:drawing>
        <wp:anchor distT="0" distB="0" distL="114300" distR="114300" simplePos="0" relativeHeight="251664896" behindDoc="0" locked="0" layoutInCell="1" allowOverlap="1" wp14:anchorId="746961FF" wp14:editId="112FBE23">
          <wp:simplePos x="0" y="0"/>
          <wp:positionH relativeFrom="column">
            <wp:posOffset>2574925</wp:posOffset>
          </wp:positionH>
          <wp:positionV relativeFrom="paragraph">
            <wp:posOffset>-3810</wp:posOffset>
          </wp:positionV>
          <wp:extent cx="542925" cy="19050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22412">
      <w:rPr>
        <w:noProof/>
        <w:snapToGrid/>
        <w:sz w:val="16"/>
        <w:szCs w:val="16"/>
        <w:lang w:val="fr-FR" w:eastAsia="fr-FR"/>
      </w:rPr>
      <w:drawing>
        <wp:anchor distT="0" distB="0" distL="114300" distR="114300" simplePos="0" relativeHeight="251659776" behindDoc="0" locked="0" layoutInCell="1" allowOverlap="1" wp14:anchorId="189880E4" wp14:editId="50955D2D">
          <wp:simplePos x="0" y="0"/>
          <wp:positionH relativeFrom="column">
            <wp:posOffset>0</wp:posOffset>
          </wp:positionH>
          <wp:positionV relativeFrom="paragraph">
            <wp:posOffset>-247650</wp:posOffset>
          </wp:positionV>
          <wp:extent cx="920839" cy="6913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0839" cy="691341"/>
                  </a:xfrm>
                  <a:prstGeom prst="rect">
                    <a:avLst/>
                  </a:prstGeom>
                </pic:spPr>
              </pic:pic>
            </a:graphicData>
          </a:graphic>
          <wp14:sizeRelH relativeFrom="page">
            <wp14:pctWidth>0</wp14:pctWidth>
          </wp14:sizeRelH>
          <wp14:sizeRelV relativeFrom="page">
            <wp14:pctHeight>0</wp14:pctHeight>
          </wp14:sizeRelV>
        </wp:anchor>
      </w:drawing>
    </w:r>
    <w:r w:rsidR="001063AB" w:rsidRPr="00122412">
      <w:rPr>
        <w:rStyle w:val="PageNumber"/>
        <w:lang w:val="fr-FR"/>
      </w:rPr>
      <w:tab/>
    </w:r>
    <w:r w:rsidR="001063AB" w:rsidRPr="00122412">
      <w:rPr>
        <w:sz w:val="16"/>
        <w:szCs w:val="16"/>
        <w:lang w:val="fr-FR"/>
      </w:rPr>
      <w:tab/>
      <w:t>CS</w:t>
    </w:r>
    <w:r w:rsidR="00245BFB" w:rsidRPr="00122412">
      <w:rPr>
        <w:sz w:val="16"/>
        <w:szCs w:val="16"/>
        <w:lang w:val="fr-FR"/>
      </w:rPr>
      <w:t>52</w:t>
    </w:r>
    <w:r w:rsidR="00122412">
      <w:rPr>
        <w:sz w:val="16"/>
        <w:szCs w:val="16"/>
        <w:lang w:val="fr-FR"/>
      </w:rPr>
      <w:t>-v1.0-FR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D0E57" w14:textId="732F2797" w:rsidR="001063AB" w:rsidRPr="00122412" w:rsidRDefault="00C1069D" w:rsidP="001063AB">
    <w:pPr>
      <w:pStyle w:val="Footer"/>
      <w:rPr>
        <w:sz w:val="16"/>
        <w:szCs w:val="16"/>
        <w:lang w:val="fr-FR"/>
      </w:rPr>
    </w:pPr>
    <w:r>
      <w:rPr>
        <w:noProof/>
        <w:lang w:eastAsia="fr-FR"/>
      </w:rPr>
      <w:drawing>
        <wp:anchor distT="0" distB="0" distL="114300" distR="114300" simplePos="0" relativeHeight="251666944" behindDoc="0" locked="0" layoutInCell="1" allowOverlap="1" wp14:anchorId="6F38C923" wp14:editId="19C58C7A">
          <wp:simplePos x="0" y="0"/>
          <wp:positionH relativeFrom="column">
            <wp:posOffset>2574925</wp:posOffset>
          </wp:positionH>
          <wp:positionV relativeFrom="paragraph">
            <wp:posOffset>-11430</wp:posOffset>
          </wp:positionV>
          <wp:extent cx="542925" cy="19050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22412">
      <w:rPr>
        <w:noProof/>
        <w:snapToGrid/>
        <w:sz w:val="16"/>
        <w:szCs w:val="16"/>
        <w:lang w:val="fr-FR" w:eastAsia="fr-FR"/>
      </w:rPr>
      <w:drawing>
        <wp:anchor distT="0" distB="0" distL="114300" distR="114300" simplePos="0" relativeHeight="251660800" behindDoc="0" locked="0" layoutInCell="1" allowOverlap="1" wp14:anchorId="7B612E94" wp14:editId="684B8461">
          <wp:simplePos x="0" y="0"/>
          <wp:positionH relativeFrom="column">
            <wp:posOffset>5048250</wp:posOffset>
          </wp:positionH>
          <wp:positionV relativeFrom="paragraph">
            <wp:posOffset>-276225</wp:posOffset>
          </wp:positionV>
          <wp:extent cx="920750" cy="6908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0750" cy="690880"/>
                  </a:xfrm>
                  <a:prstGeom prst="rect">
                    <a:avLst/>
                  </a:prstGeom>
                </pic:spPr>
              </pic:pic>
            </a:graphicData>
          </a:graphic>
          <wp14:sizeRelH relativeFrom="page">
            <wp14:pctWidth>0</wp14:pctWidth>
          </wp14:sizeRelH>
          <wp14:sizeRelV relativeFrom="page">
            <wp14:pctHeight>0</wp14:pctHeight>
          </wp14:sizeRelV>
        </wp:anchor>
      </w:drawing>
    </w:r>
    <w:r w:rsidR="001063AB" w:rsidRPr="00122412">
      <w:rPr>
        <w:sz w:val="16"/>
        <w:szCs w:val="16"/>
        <w:lang w:val="fr-FR"/>
      </w:rPr>
      <w:t>CS</w:t>
    </w:r>
    <w:r w:rsidR="00122412">
      <w:rPr>
        <w:sz w:val="16"/>
        <w:szCs w:val="16"/>
        <w:lang w:val="fr-FR"/>
      </w:rPr>
      <w:t>52-v1.0-FR</w:t>
    </w:r>
    <w:r w:rsidR="001063AB" w:rsidRPr="00122412">
      <w:rPr>
        <w:sz w:val="16"/>
        <w:szCs w:val="16"/>
        <w:lang w:val="fr-FR"/>
      </w:rPr>
      <w:tab/>
    </w:r>
    <w:r w:rsidR="001063AB" w:rsidRPr="00122412">
      <w:rPr>
        <w:sz w:val="16"/>
        <w:szCs w:val="16"/>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9FD68" w14:textId="7E9B9715" w:rsidR="001063AB" w:rsidRPr="00122412" w:rsidRDefault="00C1069D" w:rsidP="001063AB">
    <w:pPr>
      <w:pStyle w:val="Footer"/>
      <w:rPr>
        <w:sz w:val="16"/>
        <w:szCs w:val="16"/>
        <w:lang w:val="fr-FR"/>
      </w:rPr>
    </w:pPr>
    <w:r>
      <w:rPr>
        <w:noProof/>
        <w:lang w:eastAsia="fr-FR"/>
      </w:rPr>
      <w:drawing>
        <wp:anchor distT="0" distB="0" distL="114300" distR="114300" simplePos="0" relativeHeight="251662848" behindDoc="0" locked="0" layoutInCell="1" allowOverlap="1" wp14:anchorId="67A9D445" wp14:editId="4720E69F">
          <wp:simplePos x="0" y="0"/>
          <wp:positionH relativeFrom="column">
            <wp:posOffset>2574925</wp:posOffset>
          </wp:positionH>
          <wp:positionV relativeFrom="paragraph">
            <wp:posOffset>-35560</wp:posOffset>
          </wp:positionV>
          <wp:extent cx="542925" cy="190500"/>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22412">
      <w:rPr>
        <w:noProof/>
        <w:snapToGrid/>
        <w:sz w:val="16"/>
        <w:szCs w:val="16"/>
        <w:lang w:val="fr-FR" w:eastAsia="fr-FR"/>
      </w:rPr>
      <w:drawing>
        <wp:anchor distT="0" distB="0" distL="114300" distR="114300" simplePos="0" relativeHeight="251657728" behindDoc="0" locked="0" layoutInCell="1" allowOverlap="1" wp14:anchorId="31266325" wp14:editId="69DEE5E1">
          <wp:simplePos x="0" y="0"/>
          <wp:positionH relativeFrom="column">
            <wp:posOffset>5219700</wp:posOffset>
          </wp:positionH>
          <wp:positionV relativeFrom="paragraph">
            <wp:posOffset>-229235</wp:posOffset>
          </wp:positionV>
          <wp:extent cx="920839" cy="6913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0839" cy="691341"/>
                  </a:xfrm>
                  <a:prstGeom prst="rect">
                    <a:avLst/>
                  </a:prstGeom>
                </pic:spPr>
              </pic:pic>
            </a:graphicData>
          </a:graphic>
          <wp14:sizeRelH relativeFrom="page">
            <wp14:pctWidth>0</wp14:pctWidth>
          </wp14:sizeRelH>
          <wp14:sizeRelV relativeFrom="page">
            <wp14:pctHeight>0</wp14:pctHeight>
          </wp14:sizeRelV>
        </wp:anchor>
      </w:drawing>
    </w:r>
    <w:r w:rsidR="00122412" w:rsidRPr="00122412">
      <w:rPr>
        <w:sz w:val="16"/>
        <w:szCs w:val="16"/>
        <w:lang w:val="fr-FR"/>
      </w:rPr>
      <w:t>CS52-v1.0-FR</w:t>
    </w:r>
    <w:r w:rsidR="001063AB" w:rsidRPr="00122412">
      <w:rPr>
        <w:sz w:val="16"/>
        <w:szCs w:val="16"/>
        <w:lang w:val="fr-FR"/>
      </w:rPr>
      <w:tab/>
    </w:r>
    <w:r w:rsidR="001063AB" w:rsidRPr="00122412">
      <w:rPr>
        <w:sz w:val="16"/>
        <w:szCs w:val="16"/>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003EB" w14:textId="77777777" w:rsidR="00EF0C1E" w:rsidRDefault="00EF0C1E" w:rsidP="002A0528">
      <w:r>
        <w:separator/>
      </w:r>
    </w:p>
  </w:footnote>
  <w:footnote w:type="continuationSeparator" w:id="0">
    <w:p w14:paraId="5122AB3A" w14:textId="77777777" w:rsidR="00EF0C1E" w:rsidRDefault="00EF0C1E" w:rsidP="002A0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C865D" w14:textId="442D6FD2" w:rsidR="001063AB" w:rsidRDefault="001063AB" w:rsidP="001063A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1069D">
      <w:rPr>
        <w:rStyle w:val="PageNumber"/>
        <w:noProof/>
      </w:rPr>
      <w:t>2</w:t>
    </w:r>
    <w:r>
      <w:rPr>
        <w:rStyle w:val="PageNumber"/>
      </w:rPr>
      <w:fldChar w:fldCharType="end"/>
    </w:r>
  </w:p>
  <w:p w14:paraId="662B58D4" w14:textId="1A06E9B0" w:rsidR="001063AB" w:rsidRPr="00122412" w:rsidRDefault="001063AB" w:rsidP="001063AB">
    <w:pPr>
      <w:pStyle w:val="Header"/>
      <w:ind w:right="360" w:firstLine="360"/>
      <w:rPr>
        <w:sz w:val="16"/>
        <w:szCs w:val="16"/>
        <w:lang w:val="fr-FR"/>
      </w:rPr>
    </w:pPr>
    <w:r w:rsidRPr="00B13CD3">
      <w:rPr>
        <w:sz w:val="16"/>
        <w:szCs w:val="16"/>
      </w:rPr>
      <w:tab/>
    </w:r>
    <w:r w:rsidR="00122412" w:rsidRPr="00554F2C">
      <w:rPr>
        <w:rFonts w:asciiTheme="minorBidi" w:hAnsiTheme="minorBidi" w:cstheme="minorBidi"/>
        <w:sz w:val="16"/>
        <w:szCs w:val="16"/>
        <w:lang w:val="fr-FR"/>
      </w:rPr>
      <w:t xml:space="preserve">Étude de cas </w:t>
    </w:r>
    <w:r w:rsidR="00465AC0" w:rsidRPr="00122412">
      <w:rPr>
        <w:sz w:val="16"/>
        <w:szCs w:val="16"/>
        <w:lang w:val="fr-FR"/>
      </w:rPr>
      <w:t>52</w:t>
    </w:r>
    <w:r w:rsidRPr="00122412">
      <w:rPr>
        <w:sz w:val="16"/>
        <w:szCs w:val="16"/>
        <w:lang w:val="fr-FR"/>
      </w:rPr>
      <w:tab/>
    </w:r>
    <w:r w:rsidR="00122412" w:rsidRPr="00554F2C">
      <w:rPr>
        <w:rFonts w:asciiTheme="minorBidi" w:hAnsiTheme="minorBidi" w:cstheme="minorBidi"/>
        <w:sz w:val="16"/>
        <w:szCs w:val="16"/>
        <w:lang w:val="fr-FR"/>
      </w:rPr>
      <w:t>Étude de 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A986F" w14:textId="5E271325" w:rsidR="001063AB" w:rsidRDefault="001063AB" w:rsidP="001063A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1069D">
      <w:rPr>
        <w:rStyle w:val="PageNumber"/>
        <w:noProof/>
      </w:rPr>
      <w:t>3</w:t>
    </w:r>
    <w:r>
      <w:rPr>
        <w:rStyle w:val="PageNumber"/>
      </w:rPr>
      <w:fldChar w:fldCharType="end"/>
    </w:r>
  </w:p>
  <w:p w14:paraId="17D6CE64" w14:textId="077F7668" w:rsidR="001063AB" w:rsidRPr="001063AB" w:rsidRDefault="001063AB" w:rsidP="001063AB">
    <w:pPr>
      <w:pStyle w:val="Header"/>
      <w:rPr>
        <w:sz w:val="16"/>
        <w:szCs w:val="16"/>
      </w:rPr>
    </w:pPr>
    <w:r w:rsidRPr="00B13CD3">
      <w:rPr>
        <w:sz w:val="16"/>
        <w:szCs w:val="16"/>
      </w:rPr>
      <w:t>Case studies</w:t>
    </w:r>
    <w:r w:rsidRPr="00B13CD3">
      <w:rPr>
        <w:sz w:val="16"/>
        <w:szCs w:val="16"/>
      </w:rPr>
      <w:tab/>
      <w:t xml:space="preserve">Case study </w:t>
    </w:r>
    <w:r w:rsidR="00245BFB">
      <w:rPr>
        <w:sz w:val="16"/>
        <w:szCs w:val="16"/>
      </w:rPr>
      <w:t>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9790F" w14:textId="22FA2DC4" w:rsidR="001063AB" w:rsidRPr="00FF50CC" w:rsidRDefault="00237C44" w:rsidP="00FF50CC">
    <w:pPr>
      <w:pStyle w:val="Header"/>
      <w:ind w:right="360" w:firstLine="360"/>
      <w:jc w:val="center"/>
      <w:rPr>
        <w:rFonts w:asciiTheme="minorBidi" w:hAnsiTheme="minorBidi" w:cstheme="minorBidi"/>
        <w:sz w:val="16"/>
        <w:szCs w:val="16"/>
      </w:rPr>
    </w:pPr>
    <w:proofErr w:type="spellStart"/>
    <w:r w:rsidRPr="00237C44">
      <w:rPr>
        <w:rFonts w:asciiTheme="minorBidi" w:hAnsiTheme="minorBidi" w:cstheme="minorBidi"/>
        <w:sz w:val="16"/>
        <w:szCs w:val="16"/>
      </w:rPr>
      <w:t>É</w:t>
    </w:r>
    <w:r w:rsidR="00122412">
      <w:rPr>
        <w:rFonts w:asciiTheme="minorBidi" w:hAnsiTheme="minorBidi" w:cstheme="minorBidi"/>
        <w:sz w:val="16"/>
        <w:szCs w:val="16"/>
      </w:rPr>
      <w:t>tudes</w:t>
    </w:r>
    <w:proofErr w:type="spellEnd"/>
    <w:r w:rsidR="00122412">
      <w:rPr>
        <w:rFonts w:asciiTheme="minorBidi" w:hAnsiTheme="minorBidi" w:cstheme="minorBidi"/>
        <w:sz w:val="16"/>
        <w:szCs w:val="16"/>
      </w:rPr>
      <w:t xml:space="preserve"> de </w:t>
    </w:r>
    <w:proofErr w:type="spellStart"/>
    <w:r w:rsidR="00122412">
      <w:rPr>
        <w:rFonts w:asciiTheme="minorBidi" w:hAnsiTheme="minorBidi" w:cstheme="minorBidi"/>
        <w:sz w:val="16"/>
        <w:szCs w:val="16"/>
      </w:rPr>
      <w:t>c</w:t>
    </w:r>
    <w:r w:rsidR="00122412" w:rsidRPr="00061289">
      <w:rPr>
        <w:rFonts w:asciiTheme="minorBidi" w:hAnsiTheme="minorBidi" w:cstheme="minorBidi"/>
        <w:sz w:val="16"/>
        <w:szCs w:val="16"/>
      </w:rPr>
      <w:t>as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77D1"/>
    <w:multiLevelType w:val="hybridMultilevel"/>
    <w:tmpl w:val="5A94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76F31FC"/>
    <w:multiLevelType w:val="hybridMultilevel"/>
    <w:tmpl w:val="BE7C20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268C07F8"/>
    <w:multiLevelType w:val="hybridMultilevel"/>
    <w:tmpl w:val="A6F22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070149"/>
    <w:multiLevelType w:val="hybridMultilevel"/>
    <w:tmpl w:val="17C2C64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nsid w:val="34277A81"/>
    <w:multiLevelType w:val="hybridMultilevel"/>
    <w:tmpl w:val="1A86EAFC"/>
    <w:lvl w:ilvl="0" w:tplc="0809000F">
      <w:start w:val="1"/>
      <w:numFmt w:val="decimal"/>
      <w:lvlText w:val="%1."/>
      <w:lvlJc w:val="left"/>
      <w:pPr>
        <w:ind w:left="720" w:hanging="360"/>
      </w:pPr>
    </w:lvl>
    <w:lvl w:ilvl="1" w:tplc="651A28F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851981"/>
    <w:multiLevelType w:val="hybridMultilevel"/>
    <w:tmpl w:val="3AA888C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nsid w:val="46A02BD3"/>
    <w:multiLevelType w:val="hybridMultilevel"/>
    <w:tmpl w:val="E244F2D6"/>
    <w:lvl w:ilvl="0" w:tplc="C2CC836A">
      <w:start w:val="1"/>
      <w:numFmt w:val="bullet"/>
      <w:pStyle w:val="ListParagraph"/>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CFA652D"/>
    <w:multiLevelType w:val="hybridMultilevel"/>
    <w:tmpl w:val="0B0E64E6"/>
    <w:lvl w:ilvl="0" w:tplc="6234D2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1F3870"/>
    <w:multiLevelType w:val="hybridMultilevel"/>
    <w:tmpl w:val="A0B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1D3BC5"/>
    <w:multiLevelType w:val="hybridMultilevel"/>
    <w:tmpl w:val="88802C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5B24458A"/>
    <w:multiLevelType w:val="hybridMultilevel"/>
    <w:tmpl w:val="1E2A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9048EE"/>
    <w:multiLevelType w:val="hybridMultilevel"/>
    <w:tmpl w:val="09EE53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7773391E"/>
    <w:multiLevelType w:val="hybridMultilevel"/>
    <w:tmpl w:val="EC006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7CB160DD"/>
    <w:multiLevelType w:val="hybridMultilevel"/>
    <w:tmpl w:val="99BC71B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nsid w:val="7F0538B5"/>
    <w:multiLevelType w:val="hybridMultilevel"/>
    <w:tmpl w:val="6DFA67E8"/>
    <w:lvl w:ilvl="0" w:tplc="0809000F">
      <w:start w:val="1"/>
      <w:numFmt w:val="decimal"/>
      <w:lvlText w:val="%1."/>
      <w:lvlJc w:val="left"/>
      <w:pPr>
        <w:ind w:left="720" w:hanging="360"/>
      </w:p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5"/>
  </w:num>
  <w:num w:numId="4">
    <w:abstractNumId w:val="8"/>
  </w:num>
  <w:num w:numId="5">
    <w:abstractNumId w:val="12"/>
  </w:num>
  <w:num w:numId="6">
    <w:abstractNumId w:val="9"/>
  </w:num>
  <w:num w:numId="7">
    <w:abstractNumId w:val="1"/>
  </w:num>
  <w:num w:numId="8">
    <w:abstractNumId w:val="8"/>
  </w:num>
  <w:num w:numId="9">
    <w:abstractNumId w:val="1"/>
  </w:num>
  <w:num w:numId="10">
    <w:abstractNumId w:val="11"/>
  </w:num>
  <w:num w:numId="11">
    <w:abstractNumId w:val="8"/>
  </w:num>
  <w:num w:numId="12">
    <w:abstractNumId w:val="1"/>
  </w:num>
  <w:num w:numId="13">
    <w:abstractNumId w:val="3"/>
  </w:num>
  <w:num w:numId="14">
    <w:abstractNumId w:val="7"/>
  </w:num>
  <w:num w:numId="15">
    <w:abstractNumId w:val="14"/>
  </w:num>
  <w:num w:numId="16">
    <w:abstractNumId w:val="13"/>
  </w:num>
  <w:num w:numId="17">
    <w:abstractNumId w:val="4"/>
  </w:num>
  <w:num w:numId="18">
    <w:abstractNumId w:val="6"/>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A1M7ewMDOyMDM1MTdS0lEKTi0uzszPAykwrAUAdEiUYCwAAAA="/>
  </w:docVars>
  <w:rsids>
    <w:rsidRoot w:val="005612B1"/>
    <w:rsid w:val="000037A9"/>
    <w:rsid w:val="0000617C"/>
    <w:rsid w:val="000120E3"/>
    <w:rsid w:val="00023341"/>
    <w:rsid w:val="00023F5B"/>
    <w:rsid w:val="00027791"/>
    <w:rsid w:val="000522B6"/>
    <w:rsid w:val="000575C6"/>
    <w:rsid w:val="00061505"/>
    <w:rsid w:val="000808F5"/>
    <w:rsid w:val="00084CA6"/>
    <w:rsid w:val="00093767"/>
    <w:rsid w:val="00097852"/>
    <w:rsid w:val="000A5E06"/>
    <w:rsid w:val="000B16F2"/>
    <w:rsid w:val="000B7320"/>
    <w:rsid w:val="000D089F"/>
    <w:rsid w:val="000D6837"/>
    <w:rsid w:val="000E47C9"/>
    <w:rsid w:val="000E69C4"/>
    <w:rsid w:val="000F5DF6"/>
    <w:rsid w:val="00103F9D"/>
    <w:rsid w:val="001063AB"/>
    <w:rsid w:val="00107A70"/>
    <w:rsid w:val="001173CD"/>
    <w:rsid w:val="0012014F"/>
    <w:rsid w:val="00122313"/>
    <w:rsid w:val="00122412"/>
    <w:rsid w:val="0013091E"/>
    <w:rsid w:val="00141FA0"/>
    <w:rsid w:val="00144B19"/>
    <w:rsid w:val="00146441"/>
    <w:rsid w:val="00181406"/>
    <w:rsid w:val="001A3164"/>
    <w:rsid w:val="001C07A8"/>
    <w:rsid w:val="001C2214"/>
    <w:rsid w:val="001F77F0"/>
    <w:rsid w:val="00237C44"/>
    <w:rsid w:val="0024055C"/>
    <w:rsid w:val="0024537D"/>
    <w:rsid w:val="00245BFB"/>
    <w:rsid w:val="00255B11"/>
    <w:rsid w:val="00285904"/>
    <w:rsid w:val="002A0528"/>
    <w:rsid w:val="002A2D44"/>
    <w:rsid w:val="002A515F"/>
    <w:rsid w:val="002C27A1"/>
    <w:rsid w:val="002F58BF"/>
    <w:rsid w:val="00304180"/>
    <w:rsid w:val="003109E9"/>
    <w:rsid w:val="00312794"/>
    <w:rsid w:val="00312BD2"/>
    <w:rsid w:val="00313615"/>
    <w:rsid w:val="00316A3E"/>
    <w:rsid w:val="00324890"/>
    <w:rsid w:val="0033249F"/>
    <w:rsid w:val="0033723F"/>
    <w:rsid w:val="003459B8"/>
    <w:rsid w:val="00374E65"/>
    <w:rsid w:val="0037509D"/>
    <w:rsid w:val="00375D5D"/>
    <w:rsid w:val="00390A75"/>
    <w:rsid w:val="003A7E5B"/>
    <w:rsid w:val="003D3486"/>
    <w:rsid w:val="003D3F32"/>
    <w:rsid w:val="003D6C2F"/>
    <w:rsid w:val="003E2717"/>
    <w:rsid w:val="004030D7"/>
    <w:rsid w:val="004242E0"/>
    <w:rsid w:val="00432FC5"/>
    <w:rsid w:val="004479C9"/>
    <w:rsid w:val="00465AC0"/>
    <w:rsid w:val="00466646"/>
    <w:rsid w:val="00472ADA"/>
    <w:rsid w:val="00474F96"/>
    <w:rsid w:val="00480449"/>
    <w:rsid w:val="0048423C"/>
    <w:rsid w:val="00485AF8"/>
    <w:rsid w:val="004872A3"/>
    <w:rsid w:val="00491766"/>
    <w:rsid w:val="00493F90"/>
    <w:rsid w:val="005046D4"/>
    <w:rsid w:val="0050556B"/>
    <w:rsid w:val="005058AB"/>
    <w:rsid w:val="00510CDA"/>
    <w:rsid w:val="005136EE"/>
    <w:rsid w:val="005167CE"/>
    <w:rsid w:val="00520BEF"/>
    <w:rsid w:val="005418CB"/>
    <w:rsid w:val="005612B1"/>
    <w:rsid w:val="00577F35"/>
    <w:rsid w:val="005A1ACF"/>
    <w:rsid w:val="005A57EA"/>
    <w:rsid w:val="005B59DB"/>
    <w:rsid w:val="005E61B1"/>
    <w:rsid w:val="005F2BF1"/>
    <w:rsid w:val="005F3A20"/>
    <w:rsid w:val="006021C4"/>
    <w:rsid w:val="00602539"/>
    <w:rsid w:val="00610E38"/>
    <w:rsid w:val="006310AD"/>
    <w:rsid w:val="006334B1"/>
    <w:rsid w:val="006525EA"/>
    <w:rsid w:val="0065350A"/>
    <w:rsid w:val="0067078A"/>
    <w:rsid w:val="006777FE"/>
    <w:rsid w:val="00686540"/>
    <w:rsid w:val="006A047E"/>
    <w:rsid w:val="006C5030"/>
    <w:rsid w:val="006D0C1C"/>
    <w:rsid w:val="007035F5"/>
    <w:rsid w:val="00703CC6"/>
    <w:rsid w:val="007125B3"/>
    <w:rsid w:val="00717DB3"/>
    <w:rsid w:val="00723D13"/>
    <w:rsid w:val="00732EF9"/>
    <w:rsid w:val="007372D2"/>
    <w:rsid w:val="00744B3F"/>
    <w:rsid w:val="007841E4"/>
    <w:rsid w:val="00791654"/>
    <w:rsid w:val="00797A74"/>
    <w:rsid w:val="00797C72"/>
    <w:rsid w:val="007A5F47"/>
    <w:rsid w:val="007A72D0"/>
    <w:rsid w:val="007D0E9A"/>
    <w:rsid w:val="007D217E"/>
    <w:rsid w:val="007D6BE0"/>
    <w:rsid w:val="007E0C81"/>
    <w:rsid w:val="00807EF8"/>
    <w:rsid w:val="00817604"/>
    <w:rsid w:val="008515D7"/>
    <w:rsid w:val="00851E4E"/>
    <w:rsid w:val="00854986"/>
    <w:rsid w:val="00862AF9"/>
    <w:rsid w:val="008675BE"/>
    <w:rsid w:val="00872ADE"/>
    <w:rsid w:val="00890A94"/>
    <w:rsid w:val="00892B76"/>
    <w:rsid w:val="008A5AA5"/>
    <w:rsid w:val="008A78E1"/>
    <w:rsid w:val="008B284E"/>
    <w:rsid w:val="008B5428"/>
    <w:rsid w:val="008C2D7D"/>
    <w:rsid w:val="008C6478"/>
    <w:rsid w:val="008F1188"/>
    <w:rsid w:val="00907FF5"/>
    <w:rsid w:val="0091576D"/>
    <w:rsid w:val="00920A5B"/>
    <w:rsid w:val="009400DA"/>
    <w:rsid w:val="009812AF"/>
    <w:rsid w:val="009A4F41"/>
    <w:rsid w:val="009B4876"/>
    <w:rsid w:val="009B7C60"/>
    <w:rsid w:val="009C0C11"/>
    <w:rsid w:val="009C4018"/>
    <w:rsid w:val="009D0170"/>
    <w:rsid w:val="009F748C"/>
    <w:rsid w:val="00A21D07"/>
    <w:rsid w:val="00A236B2"/>
    <w:rsid w:val="00A56756"/>
    <w:rsid w:val="00A75712"/>
    <w:rsid w:val="00A87914"/>
    <w:rsid w:val="00A9321C"/>
    <w:rsid w:val="00AA4EB4"/>
    <w:rsid w:val="00AB6EC4"/>
    <w:rsid w:val="00AC2889"/>
    <w:rsid w:val="00AD7839"/>
    <w:rsid w:val="00B02DA8"/>
    <w:rsid w:val="00B052AA"/>
    <w:rsid w:val="00B06316"/>
    <w:rsid w:val="00B06DD2"/>
    <w:rsid w:val="00B13064"/>
    <w:rsid w:val="00B147FD"/>
    <w:rsid w:val="00B23342"/>
    <w:rsid w:val="00B3352B"/>
    <w:rsid w:val="00B36A80"/>
    <w:rsid w:val="00B457E0"/>
    <w:rsid w:val="00B47D29"/>
    <w:rsid w:val="00B54B98"/>
    <w:rsid w:val="00B6079B"/>
    <w:rsid w:val="00B626A7"/>
    <w:rsid w:val="00B67C54"/>
    <w:rsid w:val="00B766A1"/>
    <w:rsid w:val="00B7765F"/>
    <w:rsid w:val="00B82306"/>
    <w:rsid w:val="00B96BE0"/>
    <w:rsid w:val="00BB5DEA"/>
    <w:rsid w:val="00BC1EEC"/>
    <w:rsid w:val="00BD0A77"/>
    <w:rsid w:val="00BE741F"/>
    <w:rsid w:val="00BF4AA1"/>
    <w:rsid w:val="00C1069D"/>
    <w:rsid w:val="00C11DF3"/>
    <w:rsid w:val="00C1476C"/>
    <w:rsid w:val="00C14DF4"/>
    <w:rsid w:val="00C24C94"/>
    <w:rsid w:val="00C302FA"/>
    <w:rsid w:val="00C30DF0"/>
    <w:rsid w:val="00C45DD8"/>
    <w:rsid w:val="00C55289"/>
    <w:rsid w:val="00C610F8"/>
    <w:rsid w:val="00C71EDB"/>
    <w:rsid w:val="00C85EDA"/>
    <w:rsid w:val="00C914E2"/>
    <w:rsid w:val="00C952BC"/>
    <w:rsid w:val="00C97214"/>
    <w:rsid w:val="00CB5B0A"/>
    <w:rsid w:val="00CC1E46"/>
    <w:rsid w:val="00CC262A"/>
    <w:rsid w:val="00CC2C84"/>
    <w:rsid w:val="00CD05C2"/>
    <w:rsid w:val="00CD2FD5"/>
    <w:rsid w:val="00CD6642"/>
    <w:rsid w:val="00CE0D1A"/>
    <w:rsid w:val="00CF063F"/>
    <w:rsid w:val="00D163D2"/>
    <w:rsid w:val="00D25527"/>
    <w:rsid w:val="00D370D8"/>
    <w:rsid w:val="00D478BC"/>
    <w:rsid w:val="00D72F53"/>
    <w:rsid w:val="00D803B3"/>
    <w:rsid w:val="00D8158C"/>
    <w:rsid w:val="00D945B1"/>
    <w:rsid w:val="00DA4883"/>
    <w:rsid w:val="00DC4811"/>
    <w:rsid w:val="00DE0E57"/>
    <w:rsid w:val="00DE3204"/>
    <w:rsid w:val="00DE5CE0"/>
    <w:rsid w:val="00DE6C8F"/>
    <w:rsid w:val="00DF191F"/>
    <w:rsid w:val="00DF3202"/>
    <w:rsid w:val="00E10AB9"/>
    <w:rsid w:val="00E22F04"/>
    <w:rsid w:val="00E60CDF"/>
    <w:rsid w:val="00E77FBF"/>
    <w:rsid w:val="00E8766C"/>
    <w:rsid w:val="00E90A71"/>
    <w:rsid w:val="00E90D2B"/>
    <w:rsid w:val="00E97793"/>
    <w:rsid w:val="00EB3C72"/>
    <w:rsid w:val="00EB46F0"/>
    <w:rsid w:val="00EC5898"/>
    <w:rsid w:val="00EC7AA2"/>
    <w:rsid w:val="00ED6C63"/>
    <w:rsid w:val="00EE356F"/>
    <w:rsid w:val="00EF0C1E"/>
    <w:rsid w:val="00EF67D7"/>
    <w:rsid w:val="00F067D2"/>
    <w:rsid w:val="00F1613C"/>
    <w:rsid w:val="00F21E13"/>
    <w:rsid w:val="00F56D27"/>
    <w:rsid w:val="00F81359"/>
    <w:rsid w:val="00F81C6B"/>
    <w:rsid w:val="00F9240B"/>
    <w:rsid w:val="00F960BA"/>
    <w:rsid w:val="00FA0C9E"/>
    <w:rsid w:val="00FA2C46"/>
    <w:rsid w:val="00FB6ED8"/>
    <w:rsid w:val="00FC0AEA"/>
    <w:rsid w:val="00FC1989"/>
    <w:rsid w:val="00FC26A0"/>
    <w:rsid w:val="00FC6CFF"/>
    <w:rsid w:val="00FD13DD"/>
    <w:rsid w:val="00FD1E3A"/>
    <w:rsid w:val="00FD4A88"/>
    <w:rsid w:val="00FE4797"/>
    <w:rsid w:val="00FE652F"/>
    <w:rsid w:val="00FF101E"/>
    <w:rsid w:val="00FF50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FB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xt"/>
    <w:qFormat/>
    <w:rsid w:val="002A0528"/>
    <w:pPr>
      <w:tabs>
        <w:tab w:val="left" w:pos="567"/>
      </w:tabs>
      <w:snapToGrid w:val="0"/>
      <w:spacing w:before="120" w:after="120" w:line="240" w:lineRule="auto"/>
      <w:jc w:val="both"/>
    </w:pPr>
    <w:rPr>
      <w:rFonts w:ascii="Arial" w:eastAsia="SimSun" w:hAnsi="Arial" w:cs="Arial"/>
      <w:snapToGrid w:val="0"/>
      <w:sz w:val="20"/>
      <w:szCs w:val="20"/>
      <w:lang w:eastAsia="zh-CN"/>
    </w:rPr>
  </w:style>
  <w:style w:type="paragraph" w:styleId="Heading1">
    <w:name w:val="heading 1"/>
    <w:basedOn w:val="Title"/>
    <w:next w:val="Normal"/>
    <w:link w:val="Heading1Char"/>
    <w:uiPriority w:val="9"/>
    <w:qFormat/>
    <w:rsid w:val="0000617C"/>
    <w:pPr>
      <w:outlineLvl w:val="0"/>
    </w:pPr>
    <w:rPr>
      <w:rFonts w:ascii="Arial Bold" w:hAnsi="Arial Bold"/>
      <w:b/>
      <w:caps/>
      <w:color w:val="548DD4" w:themeColor="text2" w:themeTint="99"/>
      <w:sz w:val="72"/>
      <w:szCs w:val="72"/>
    </w:rPr>
  </w:style>
  <w:style w:type="paragraph" w:styleId="Heading2">
    <w:name w:val="heading 2"/>
    <w:basedOn w:val="Normal"/>
    <w:next w:val="Normal"/>
    <w:link w:val="Heading2Char"/>
    <w:uiPriority w:val="9"/>
    <w:unhideWhenUsed/>
    <w:qFormat/>
    <w:rsid w:val="0000617C"/>
    <w:pPr>
      <w:keepNext/>
      <w:widowControl w:val="0"/>
      <w:tabs>
        <w:tab w:val="clear" w:pos="567"/>
        <w:tab w:val="left" w:pos="851"/>
      </w:tabs>
      <w:spacing w:before="720" w:after="240" w:line="360" w:lineRule="auto"/>
      <w:contextualSpacing/>
      <w:jc w:val="left"/>
      <w:outlineLvl w:val="1"/>
    </w:pPr>
    <w:rPr>
      <w:rFonts w:ascii="Arial Gras" w:hAnsi="Arial Gras"/>
      <w:b/>
      <w:caps/>
      <w:snapToGrid/>
      <w:color w:val="3366FF"/>
      <w:spacing w:val="5"/>
      <w:sz w:val="24"/>
      <w:szCs w:val="24"/>
      <w:lang w:val="en-US"/>
    </w:rPr>
  </w:style>
  <w:style w:type="paragraph" w:styleId="Heading3">
    <w:name w:val="heading 3"/>
    <w:basedOn w:val="Normal"/>
    <w:next w:val="Normal"/>
    <w:link w:val="Heading3Char"/>
    <w:uiPriority w:val="9"/>
    <w:unhideWhenUsed/>
    <w:qFormat/>
    <w:rsid w:val="0000617C"/>
    <w:pPr>
      <w:keepNext/>
      <w:keepLines/>
      <w:spacing w:before="200" w:after="0"/>
      <w:outlineLvl w:val="2"/>
    </w:pPr>
    <w:rPr>
      <w:rFonts w:eastAsiaTheme="majorEastAsia"/>
      <w:b/>
      <w:bCs/>
      <w:caps/>
      <w:sz w:val="22"/>
      <w:szCs w:val="22"/>
      <w:lang w:val="en-US"/>
    </w:rPr>
  </w:style>
  <w:style w:type="paragraph" w:styleId="Heading4">
    <w:name w:val="heading 4"/>
    <w:basedOn w:val="Normal"/>
    <w:next w:val="Normal"/>
    <w:link w:val="Heading4Char"/>
    <w:unhideWhenUsed/>
    <w:qFormat/>
    <w:rsid w:val="0000617C"/>
    <w:pPr>
      <w:keepNext/>
      <w:keepLines/>
      <w:spacing w:before="200" w:after="0"/>
      <w:outlineLvl w:val="3"/>
    </w:pPr>
    <w:rPr>
      <w:rFonts w:eastAsiaTheme="majorEastAsia"/>
      <w:b/>
      <w:bCs/>
      <w:iCs/>
      <w:caps/>
      <w:sz w:val="18"/>
      <w:szCs w:val="18"/>
      <w:lang w:val="en-US"/>
    </w:rPr>
  </w:style>
  <w:style w:type="paragraph" w:styleId="Heading5">
    <w:name w:val="heading 5"/>
    <w:basedOn w:val="Normal"/>
    <w:next w:val="Normal"/>
    <w:link w:val="Heading5Char"/>
    <w:uiPriority w:val="9"/>
    <w:unhideWhenUsed/>
    <w:qFormat/>
    <w:rsid w:val="0000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006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6"/>
    <w:next w:val="Normal"/>
    <w:link w:val="Heading7Char"/>
    <w:uiPriority w:val="9"/>
    <w:semiHidden/>
    <w:unhideWhenUsed/>
    <w:qFormat/>
    <w:rsid w:val="0000617C"/>
    <w:pPr>
      <w:tabs>
        <w:tab w:val="clear" w:pos="567"/>
      </w:tabs>
      <w:snapToGrid/>
      <w:spacing w:before="480" w:after="60" w:line="300" w:lineRule="exact"/>
      <w:jc w:val="left"/>
      <w:outlineLvl w:val="6"/>
    </w:pPr>
    <w:rPr>
      <w:rFonts w:ascii="Arial Gras" w:eastAsia="SimSun" w:hAnsi="Arial Gras" w:cs="Times New Roman"/>
      <w:b/>
      <w:bCs/>
      <w:i w:val="0"/>
      <w:iCs w:val="0"/>
      <w:caps/>
      <w:snapToGrid/>
      <w:color w:val="008000"/>
      <w:sz w:val="24"/>
      <w:szCs w:val="22"/>
      <w:lang w:eastAsia="en-US"/>
    </w:rPr>
  </w:style>
  <w:style w:type="paragraph" w:styleId="Heading9">
    <w:name w:val="heading 9"/>
    <w:basedOn w:val="Normal"/>
    <w:next w:val="Normal"/>
    <w:link w:val="Heading9Char"/>
    <w:uiPriority w:val="9"/>
    <w:semiHidden/>
    <w:unhideWhenUsed/>
    <w:qFormat/>
    <w:rsid w:val="0000617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0617C"/>
    <w:rPr>
      <w:rFonts w:ascii="Arial Gras" w:eastAsia="SimSun" w:hAnsi="Arial Gras" w:cs="Arial"/>
      <w:b/>
      <w:caps/>
      <w:color w:val="3366FF"/>
      <w:spacing w:val="5"/>
      <w:sz w:val="24"/>
      <w:szCs w:val="24"/>
      <w:lang w:val="en-US" w:eastAsia="zh-CN"/>
    </w:rPr>
  </w:style>
  <w:style w:type="character" w:customStyle="1" w:styleId="Heading3Char">
    <w:name w:val="Heading 3 Char"/>
    <w:basedOn w:val="DefaultParagraphFont"/>
    <w:link w:val="Heading3"/>
    <w:uiPriority w:val="9"/>
    <w:rsid w:val="0000617C"/>
    <w:rPr>
      <w:rFonts w:ascii="Arial" w:eastAsiaTheme="majorEastAsia" w:hAnsi="Arial" w:cs="Arial"/>
      <w:b/>
      <w:bCs/>
      <w:caps/>
      <w:snapToGrid w:val="0"/>
      <w:lang w:val="en-US" w:eastAsia="zh-CN"/>
    </w:rPr>
  </w:style>
  <w:style w:type="paragraph" w:styleId="ListParagraph">
    <w:name w:val="List Paragraph"/>
    <w:basedOn w:val="Normal"/>
    <w:uiPriority w:val="34"/>
    <w:qFormat/>
    <w:rsid w:val="00DF191F"/>
    <w:pPr>
      <w:numPr>
        <w:numId w:val="14"/>
      </w:numPr>
      <w:tabs>
        <w:tab w:val="clear" w:pos="567"/>
      </w:tabs>
      <w:jc w:val="left"/>
    </w:pPr>
  </w:style>
  <w:style w:type="character" w:styleId="Hyperlink">
    <w:name w:val="Hyperlink"/>
    <w:basedOn w:val="DefaultParagraphFont"/>
    <w:uiPriority w:val="99"/>
    <w:unhideWhenUsed/>
    <w:rsid w:val="005612B1"/>
    <w:rPr>
      <w:color w:val="0000FF" w:themeColor="hyperlink"/>
      <w:u w:val="single"/>
    </w:rPr>
  </w:style>
  <w:style w:type="character" w:customStyle="1" w:styleId="hps">
    <w:name w:val="hps"/>
    <w:basedOn w:val="DefaultParagraphFont"/>
    <w:rsid w:val="005612B1"/>
  </w:style>
  <w:style w:type="paragraph" w:styleId="FootnoteText">
    <w:name w:val="footnote text"/>
    <w:basedOn w:val="Normal"/>
    <w:link w:val="FootnoteTextChar"/>
    <w:unhideWhenUsed/>
    <w:rsid w:val="00C71EDB"/>
    <w:pPr>
      <w:spacing w:before="0" w:after="0"/>
    </w:pPr>
  </w:style>
  <w:style w:type="character" w:customStyle="1" w:styleId="FootnoteTextChar">
    <w:name w:val="Footnote Text Char"/>
    <w:basedOn w:val="DefaultParagraphFont"/>
    <w:link w:val="FootnoteText"/>
    <w:rsid w:val="00C71EDB"/>
    <w:rPr>
      <w:rFonts w:ascii="Arial" w:eastAsia="SimSun" w:hAnsi="Arial" w:cs="Arial"/>
      <w:snapToGrid w:val="0"/>
      <w:sz w:val="20"/>
      <w:szCs w:val="20"/>
      <w:lang w:val="en-US" w:eastAsia="zh-CN"/>
    </w:rPr>
  </w:style>
  <w:style w:type="character" w:styleId="FootnoteReference">
    <w:name w:val="footnote reference"/>
    <w:basedOn w:val="DefaultParagraphFont"/>
    <w:unhideWhenUsed/>
    <w:rsid w:val="00C71EDB"/>
    <w:rPr>
      <w:vertAlign w:val="superscript"/>
    </w:rPr>
  </w:style>
  <w:style w:type="paragraph" w:styleId="NormalWeb">
    <w:name w:val="Normal (Web)"/>
    <w:basedOn w:val="Normal"/>
    <w:uiPriority w:val="99"/>
    <w:unhideWhenUsed/>
    <w:rsid w:val="00B626A7"/>
    <w:pPr>
      <w:tabs>
        <w:tab w:val="clear" w:pos="567"/>
      </w:tabs>
      <w:snapToGrid/>
      <w:spacing w:before="100" w:beforeAutospacing="1" w:after="100" w:afterAutospacing="1"/>
      <w:jc w:val="left"/>
    </w:pPr>
    <w:rPr>
      <w:rFonts w:ascii="Times New Roman" w:eastAsia="Times New Roman" w:hAnsi="Times New Roman" w:cs="Times New Roman"/>
      <w:snapToGrid/>
      <w:sz w:val="24"/>
      <w:lang w:eastAsia="en-GB"/>
    </w:rPr>
  </w:style>
  <w:style w:type="character" w:styleId="Emphasis">
    <w:name w:val="Emphasis"/>
    <w:basedOn w:val="DefaultParagraphFont"/>
    <w:uiPriority w:val="20"/>
    <w:qFormat/>
    <w:rsid w:val="0000617C"/>
    <w:rPr>
      <w:i/>
      <w:iCs/>
    </w:rPr>
  </w:style>
  <w:style w:type="character" w:customStyle="1" w:styleId="Heading4Char">
    <w:name w:val="Heading 4 Char"/>
    <w:basedOn w:val="DefaultParagraphFont"/>
    <w:link w:val="Heading4"/>
    <w:rsid w:val="0000617C"/>
    <w:rPr>
      <w:rFonts w:ascii="Arial" w:eastAsiaTheme="majorEastAsia" w:hAnsi="Arial" w:cs="Arial"/>
      <w:b/>
      <w:bCs/>
      <w:iCs/>
      <w:caps/>
      <w:snapToGrid w:val="0"/>
      <w:sz w:val="18"/>
      <w:szCs w:val="18"/>
      <w:lang w:val="en-US" w:eastAsia="zh-CN"/>
    </w:rPr>
  </w:style>
  <w:style w:type="paragraph" w:customStyle="1" w:styleId="ListParagraph1">
    <w:name w:val="List Paragraph1"/>
    <w:basedOn w:val="Normal"/>
    <w:uiPriority w:val="34"/>
    <w:rsid w:val="00BE741F"/>
    <w:pPr>
      <w:numPr>
        <w:numId w:val="12"/>
      </w:numPr>
      <w:tabs>
        <w:tab w:val="clear" w:pos="567"/>
        <w:tab w:val="left" w:pos="709"/>
      </w:tabs>
    </w:pPr>
    <w:rPr>
      <w:snapToGrid/>
      <w:lang w:eastAsia="en-US"/>
    </w:rPr>
  </w:style>
  <w:style w:type="paragraph" w:customStyle="1" w:styleId="NoSpacing1">
    <w:name w:val="No Spacing1"/>
    <w:link w:val="NoSpacingChar"/>
    <w:uiPriority w:val="1"/>
    <w:rsid w:val="00BE741F"/>
    <w:pPr>
      <w:spacing w:before="120" w:after="120"/>
    </w:pPr>
    <w:rPr>
      <w:rFonts w:ascii="Arial" w:hAnsi="Arial"/>
      <w:lang w:val="en-US"/>
    </w:rPr>
  </w:style>
  <w:style w:type="character" w:customStyle="1" w:styleId="NoSpacingChar">
    <w:name w:val="No Spacing Char"/>
    <w:link w:val="NoSpacing1"/>
    <w:uiPriority w:val="1"/>
    <w:rsid w:val="00BE741F"/>
    <w:rPr>
      <w:rFonts w:ascii="Arial" w:hAnsi="Arial"/>
      <w:sz w:val="22"/>
      <w:szCs w:val="22"/>
      <w:lang w:val="en-US"/>
    </w:rPr>
  </w:style>
  <w:style w:type="paragraph" w:customStyle="1" w:styleId="TOCHeading1">
    <w:name w:val="TOC Heading1"/>
    <w:basedOn w:val="Heading1"/>
    <w:next w:val="Normal"/>
    <w:uiPriority w:val="39"/>
    <w:semiHidden/>
    <w:unhideWhenUsed/>
    <w:rsid w:val="00BE741F"/>
    <w:pPr>
      <w:tabs>
        <w:tab w:val="clear" w:pos="567"/>
      </w:tabs>
      <w:snapToGrid/>
      <w:spacing w:before="480" w:after="0" w:line="276" w:lineRule="auto"/>
      <w:outlineLvl w:val="9"/>
    </w:pPr>
    <w:rPr>
      <w:rFonts w:eastAsia="Times New Roman" w:cs="Times New Roman"/>
      <w:snapToGrid/>
      <w:color w:val="365F91"/>
      <w:kern w:val="0"/>
      <w:sz w:val="28"/>
      <w:szCs w:val="28"/>
      <w:lang w:eastAsia="en-US"/>
    </w:rPr>
  </w:style>
  <w:style w:type="character" w:customStyle="1" w:styleId="Heading1Char">
    <w:name w:val="Heading 1 Char"/>
    <w:basedOn w:val="DefaultParagraphFont"/>
    <w:link w:val="Heading1"/>
    <w:uiPriority w:val="9"/>
    <w:rsid w:val="0000617C"/>
    <w:rPr>
      <w:rFonts w:ascii="Arial Bold" w:eastAsiaTheme="majorEastAsia" w:hAnsi="Arial Bold" w:cs="Arial"/>
      <w:b/>
      <w:caps/>
      <w:snapToGrid w:val="0"/>
      <w:color w:val="548DD4" w:themeColor="text2" w:themeTint="99"/>
      <w:spacing w:val="5"/>
      <w:kern w:val="28"/>
      <w:sz w:val="72"/>
      <w:szCs w:val="72"/>
      <w:lang w:eastAsia="zh-CN"/>
    </w:rPr>
  </w:style>
  <w:style w:type="paragraph" w:customStyle="1" w:styleId="IntenseQuote1">
    <w:name w:val="Intense Quote1"/>
    <w:basedOn w:val="Normal"/>
    <w:next w:val="Normal"/>
    <w:link w:val="IntenseQuoteChar"/>
    <w:uiPriority w:val="30"/>
    <w:rsid w:val="00BE741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BE741F"/>
    <w:rPr>
      <w:rFonts w:ascii="Arial" w:eastAsia="SimSun" w:hAnsi="Arial" w:cs="Arial"/>
      <w:b/>
      <w:bCs/>
      <w:i/>
      <w:iCs/>
      <w:snapToGrid w:val="0"/>
      <w:color w:val="4F81BD"/>
      <w:szCs w:val="24"/>
      <w:lang w:val="en-US" w:eastAsia="zh-CN"/>
    </w:rPr>
  </w:style>
  <w:style w:type="character" w:customStyle="1" w:styleId="Heading5Char">
    <w:name w:val="Heading 5 Char"/>
    <w:link w:val="Heading5"/>
    <w:uiPriority w:val="9"/>
    <w:rsid w:val="0000617C"/>
    <w:rPr>
      <w:rFonts w:asciiTheme="majorHAnsi" w:eastAsiaTheme="majorEastAsia" w:hAnsiTheme="majorHAnsi" w:cstheme="majorBidi"/>
      <w:snapToGrid w:val="0"/>
      <w:color w:val="243F60" w:themeColor="accent1" w:themeShade="7F"/>
      <w:sz w:val="20"/>
      <w:szCs w:val="20"/>
      <w:lang w:eastAsia="zh-CN"/>
    </w:rPr>
  </w:style>
  <w:style w:type="paragraph" w:styleId="TOC1">
    <w:name w:val="toc 1"/>
    <w:basedOn w:val="Normal"/>
    <w:next w:val="Normal"/>
    <w:autoRedefine/>
    <w:uiPriority w:val="39"/>
    <w:rsid w:val="00BE741F"/>
    <w:pPr>
      <w:tabs>
        <w:tab w:val="clear" w:pos="567"/>
      </w:tabs>
      <w:jc w:val="left"/>
    </w:pPr>
    <w:rPr>
      <w:rFonts w:asciiTheme="minorHAnsi" w:hAnsiTheme="minorHAnsi" w:cstheme="minorHAnsi"/>
      <w:b/>
      <w:bCs/>
      <w:caps/>
    </w:rPr>
  </w:style>
  <w:style w:type="paragraph" w:styleId="TOC2">
    <w:name w:val="toc 2"/>
    <w:basedOn w:val="Normal"/>
    <w:next w:val="Normal"/>
    <w:autoRedefine/>
    <w:uiPriority w:val="39"/>
    <w:rsid w:val="00BE741F"/>
    <w:pPr>
      <w:tabs>
        <w:tab w:val="clear" w:pos="567"/>
      </w:tabs>
      <w:spacing w:before="0" w:after="0"/>
      <w:ind w:left="220"/>
      <w:jc w:val="left"/>
    </w:pPr>
    <w:rPr>
      <w:rFonts w:asciiTheme="minorHAnsi" w:hAnsiTheme="minorHAnsi" w:cstheme="minorHAnsi"/>
      <w:smallCaps/>
    </w:rPr>
  </w:style>
  <w:style w:type="paragraph" w:styleId="TOC3">
    <w:name w:val="toc 3"/>
    <w:basedOn w:val="Normal"/>
    <w:next w:val="Normal"/>
    <w:autoRedefine/>
    <w:uiPriority w:val="39"/>
    <w:semiHidden/>
    <w:unhideWhenUsed/>
    <w:rsid w:val="00BE741F"/>
    <w:pPr>
      <w:tabs>
        <w:tab w:val="clear" w:pos="567"/>
      </w:tabs>
      <w:spacing w:before="0" w:after="0"/>
      <w:ind w:left="440"/>
      <w:jc w:val="left"/>
    </w:pPr>
    <w:rPr>
      <w:rFonts w:asciiTheme="minorHAnsi" w:hAnsiTheme="minorHAnsi" w:cstheme="minorHAnsi"/>
      <w:i/>
      <w:iCs/>
    </w:rPr>
  </w:style>
  <w:style w:type="paragraph" w:styleId="Title">
    <w:name w:val="Title"/>
    <w:basedOn w:val="Normal"/>
    <w:next w:val="Normal"/>
    <w:link w:val="TitleChar"/>
    <w:uiPriority w:val="10"/>
    <w:qFormat/>
    <w:rsid w:val="0000617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00617C"/>
    <w:rPr>
      <w:rFonts w:asciiTheme="majorHAnsi" w:eastAsiaTheme="majorEastAsia" w:hAnsiTheme="majorHAnsi" w:cstheme="majorBidi"/>
      <w:snapToGrid w:val="0"/>
      <w:color w:val="17365D" w:themeColor="text2" w:themeShade="BF"/>
      <w:spacing w:val="5"/>
      <w:kern w:val="28"/>
      <w:sz w:val="52"/>
      <w:szCs w:val="52"/>
      <w:lang w:eastAsia="zh-CN"/>
    </w:rPr>
  </w:style>
  <w:style w:type="paragraph" w:styleId="Subtitle">
    <w:name w:val="Subtitle"/>
    <w:basedOn w:val="Normal"/>
    <w:next w:val="Normal"/>
    <w:link w:val="SubtitleChar"/>
    <w:uiPriority w:val="11"/>
    <w:qFormat/>
    <w:rsid w:val="00BE74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sid w:val="00BE741F"/>
    <w:rPr>
      <w:rFonts w:asciiTheme="majorHAnsi" w:eastAsiaTheme="majorEastAsia" w:hAnsiTheme="majorHAnsi" w:cstheme="majorBidi"/>
      <w:i/>
      <w:iCs/>
      <w:snapToGrid w:val="0"/>
      <w:color w:val="4F81BD" w:themeColor="accent1"/>
      <w:spacing w:val="15"/>
      <w:sz w:val="24"/>
      <w:szCs w:val="24"/>
      <w:lang w:eastAsia="zh-CN"/>
    </w:rPr>
  </w:style>
  <w:style w:type="paragraph" w:styleId="NoSpacing">
    <w:name w:val="No Spacing"/>
    <w:uiPriority w:val="1"/>
    <w:qFormat/>
    <w:rsid w:val="0000617C"/>
    <w:pPr>
      <w:tabs>
        <w:tab w:val="left" w:pos="567"/>
      </w:tabs>
      <w:snapToGrid w:val="0"/>
      <w:spacing w:after="0" w:line="240" w:lineRule="auto"/>
      <w:jc w:val="both"/>
    </w:pPr>
    <w:rPr>
      <w:rFonts w:ascii="Arial" w:eastAsia="SimSun" w:hAnsi="Arial" w:cs="Arial"/>
      <w:snapToGrid w:val="0"/>
      <w:sz w:val="20"/>
      <w:szCs w:val="20"/>
      <w:lang w:eastAsia="zh-CN"/>
    </w:rPr>
  </w:style>
  <w:style w:type="paragraph" w:styleId="Quote">
    <w:name w:val="Quote"/>
    <w:basedOn w:val="Normal"/>
    <w:next w:val="Normal"/>
    <w:link w:val="QuoteChar"/>
    <w:uiPriority w:val="29"/>
    <w:qFormat/>
    <w:rsid w:val="00BE741F"/>
    <w:rPr>
      <w:i/>
      <w:iCs/>
      <w:color w:val="000000" w:themeColor="text1"/>
    </w:rPr>
  </w:style>
  <w:style w:type="character" w:customStyle="1" w:styleId="QuoteChar">
    <w:name w:val="Quote Char"/>
    <w:basedOn w:val="DefaultParagraphFont"/>
    <w:link w:val="Quote"/>
    <w:uiPriority w:val="29"/>
    <w:rsid w:val="00BE741F"/>
    <w:rPr>
      <w:rFonts w:ascii="Arial" w:eastAsia="SimSun" w:hAnsi="Arial" w:cs="Arial"/>
      <w:i/>
      <w:iCs/>
      <w:snapToGrid w:val="0"/>
      <w:color w:val="000000" w:themeColor="text1"/>
      <w:sz w:val="20"/>
      <w:szCs w:val="20"/>
      <w:lang w:eastAsia="zh-CN"/>
    </w:rPr>
  </w:style>
  <w:style w:type="paragraph" w:styleId="IntenseQuote">
    <w:name w:val="Intense Quote"/>
    <w:basedOn w:val="Normal"/>
    <w:next w:val="Normal"/>
    <w:link w:val="IntenseQuoteChar1"/>
    <w:uiPriority w:val="30"/>
    <w:qFormat/>
    <w:rsid w:val="00BE741F"/>
    <w:pPr>
      <w:pBdr>
        <w:bottom w:val="single" w:sz="4" w:space="4" w:color="4F81BD" w:themeColor="accent1"/>
      </w:pBdr>
      <w:spacing w:before="200" w:after="280"/>
      <w:ind w:left="936" w:right="936"/>
    </w:pPr>
    <w:rPr>
      <w:b/>
      <w:bCs/>
      <w:i/>
      <w:iCs/>
      <w:color w:val="4F81BD" w:themeColor="accent1"/>
    </w:rPr>
  </w:style>
  <w:style w:type="character" w:customStyle="1" w:styleId="IntenseQuoteChar1">
    <w:name w:val="Intense Quote Char1"/>
    <w:basedOn w:val="DefaultParagraphFont"/>
    <w:link w:val="IntenseQuote"/>
    <w:uiPriority w:val="30"/>
    <w:rsid w:val="00BE741F"/>
    <w:rPr>
      <w:rFonts w:ascii="Arial" w:eastAsia="SimSun" w:hAnsi="Arial" w:cs="Arial"/>
      <w:b/>
      <w:bCs/>
      <w:i/>
      <w:iCs/>
      <w:snapToGrid w:val="0"/>
      <w:color w:val="4F81BD" w:themeColor="accent1"/>
      <w:sz w:val="20"/>
      <w:szCs w:val="20"/>
      <w:lang w:eastAsia="zh-CN"/>
    </w:rPr>
  </w:style>
  <w:style w:type="paragraph" w:styleId="TOCHeading">
    <w:name w:val="TOC Heading"/>
    <w:basedOn w:val="Heading1"/>
    <w:next w:val="Normal"/>
    <w:uiPriority w:val="39"/>
    <w:semiHidden/>
    <w:unhideWhenUsed/>
    <w:qFormat/>
    <w:rsid w:val="0000617C"/>
    <w:pPr>
      <w:jc w:val="left"/>
      <w:outlineLvl w:val="9"/>
    </w:pPr>
    <w:rPr>
      <w:rFonts w:cs="Arial"/>
    </w:rPr>
  </w:style>
  <w:style w:type="character" w:styleId="FollowedHyperlink">
    <w:name w:val="FollowedHyperlink"/>
    <w:basedOn w:val="DefaultParagraphFont"/>
    <w:uiPriority w:val="99"/>
    <w:semiHidden/>
    <w:unhideWhenUsed/>
    <w:rsid w:val="002A2D44"/>
    <w:rPr>
      <w:color w:val="800080" w:themeColor="followedHyperlink"/>
      <w:u w:val="single"/>
    </w:rPr>
  </w:style>
  <w:style w:type="character" w:styleId="CommentReference">
    <w:name w:val="annotation reference"/>
    <w:basedOn w:val="DefaultParagraphFont"/>
    <w:uiPriority w:val="99"/>
    <w:semiHidden/>
    <w:unhideWhenUsed/>
    <w:rsid w:val="00B766A1"/>
    <w:rPr>
      <w:sz w:val="16"/>
      <w:szCs w:val="16"/>
    </w:rPr>
  </w:style>
  <w:style w:type="paragraph" w:styleId="CommentText">
    <w:name w:val="annotation text"/>
    <w:basedOn w:val="Normal"/>
    <w:link w:val="CommentTextChar"/>
    <w:uiPriority w:val="99"/>
    <w:semiHidden/>
    <w:unhideWhenUsed/>
    <w:rsid w:val="00B766A1"/>
  </w:style>
  <w:style w:type="character" w:customStyle="1" w:styleId="CommentTextChar">
    <w:name w:val="Comment Text Char"/>
    <w:basedOn w:val="DefaultParagraphFont"/>
    <w:link w:val="CommentText"/>
    <w:uiPriority w:val="99"/>
    <w:semiHidden/>
    <w:rsid w:val="00B766A1"/>
    <w:rPr>
      <w:rFonts w:ascii="Arial" w:eastAsia="SimSun" w:hAnsi="Arial" w:cs="Arial"/>
      <w:snapToGrid w:val="0"/>
      <w:lang w:val="en-US" w:eastAsia="zh-CN"/>
    </w:rPr>
  </w:style>
  <w:style w:type="paragraph" w:styleId="CommentSubject">
    <w:name w:val="annotation subject"/>
    <w:basedOn w:val="CommentText"/>
    <w:next w:val="CommentText"/>
    <w:link w:val="CommentSubjectChar"/>
    <w:uiPriority w:val="99"/>
    <w:semiHidden/>
    <w:unhideWhenUsed/>
    <w:rsid w:val="00B766A1"/>
    <w:rPr>
      <w:b/>
      <w:bCs/>
    </w:rPr>
  </w:style>
  <w:style w:type="character" w:customStyle="1" w:styleId="CommentSubjectChar">
    <w:name w:val="Comment Subject Char"/>
    <w:basedOn w:val="CommentTextChar"/>
    <w:link w:val="CommentSubject"/>
    <w:uiPriority w:val="99"/>
    <w:semiHidden/>
    <w:rsid w:val="00B766A1"/>
    <w:rPr>
      <w:rFonts w:ascii="Arial" w:eastAsia="SimSun" w:hAnsi="Arial" w:cs="Arial"/>
      <w:b/>
      <w:bCs/>
      <w:snapToGrid w:val="0"/>
      <w:lang w:val="en-US" w:eastAsia="zh-CN"/>
    </w:rPr>
  </w:style>
  <w:style w:type="paragraph" w:styleId="BalloonText">
    <w:name w:val="Balloon Text"/>
    <w:basedOn w:val="Normal"/>
    <w:link w:val="BalloonTextChar"/>
    <w:uiPriority w:val="99"/>
    <w:semiHidden/>
    <w:unhideWhenUsed/>
    <w:rsid w:val="00B766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6A1"/>
    <w:rPr>
      <w:rFonts w:ascii="Tahoma" w:eastAsia="SimSun" w:hAnsi="Tahoma" w:cs="Tahoma"/>
      <w:snapToGrid w:val="0"/>
      <w:sz w:val="16"/>
      <w:szCs w:val="16"/>
      <w:lang w:val="en-US" w:eastAsia="zh-CN"/>
    </w:rPr>
  </w:style>
  <w:style w:type="paragraph" w:customStyle="1" w:styleId="formtext">
    <w:name w:val="formtext"/>
    <w:basedOn w:val="Normal"/>
    <w:rsid w:val="00F81359"/>
    <w:pPr>
      <w:tabs>
        <w:tab w:val="clear" w:pos="567"/>
      </w:tabs>
      <w:snapToGrid/>
      <w:spacing w:before="80" w:after="80" w:line="240" w:lineRule="exact"/>
      <w:jc w:val="left"/>
    </w:pPr>
    <w:rPr>
      <w:rFonts w:cs="Times New Roman"/>
      <w:snapToGrid/>
      <w:szCs w:val="22"/>
      <w:lang w:eastAsia="fr-FR"/>
    </w:rPr>
  </w:style>
  <w:style w:type="character" w:customStyle="1" w:styleId="Heading7Char">
    <w:name w:val="Heading 7 Char"/>
    <w:basedOn w:val="DefaultParagraphFont"/>
    <w:link w:val="Heading7"/>
    <w:uiPriority w:val="9"/>
    <w:semiHidden/>
    <w:rsid w:val="0000617C"/>
    <w:rPr>
      <w:rFonts w:ascii="Arial Gras" w:eastAsia="SimSun" w:hAnsi="Arial Gras" w:cs="Times New Roman"/>
      <w:b/>
      <w:bCs/>
      <w:caps/>
      <w:color w:val="008000"/>
      <w:sz w:val="24"/>
    </w:rPr>
  </w:style>
  <w:style w:type="character" w:customStyle="1" w:styleId="Heading6Char">
    <w:name w:val="Heading 6 Char"/>
    <w:basedOn w:val="DefaultParagraphFont"/>
    <w:link w:val="Heading6"/>
    <w:uiPriority w:val="9"/>
    <w:semiHidden/>
    <w:rsid w:val="0000617C"/>
    <w:rPr>
      <w:rFonts w:asciiTheme="majorHAnsi" w:eastAsiaTheme="majorEastAsia" w:hAnsiTheme="majorHAnsi" w:cstheme="majorBidi"/>
      <w:i/>
      <w:iCs/>
      <w:snapToGrid w:val="0"/>
      <w:color w:val="243F60" w:themeColor="accent1" w:themeShade="7F"/>
      <w:sz w:val="20"/>
      <w:szCs w:val="20"/>
      <w:lang w:eastAsia="zh-CN"/>
    </w:rPr>
  </w:style>
  <w:style w:type="character" w:customStyle="1" w:styleId="Heading9Char">
    <w:name w:val="Heading 9 Char"/>
    <w:basedOn w:val="DefaultParagraphFont"/>
    <w:link w:val="Heading9"/>
    <w:uiPriority w:val="9"/>
    <w:semiHidden/>
    <w:rsid w:val="0000617C"/>
    <w:rPr>
      <w:rFonts w:asciiTheme="majorHAnsi" w:eastAsiaTheme="majorEastAsia" w:hAnsiTheme="majorHAnsi" w:cstheme="majorBidi"/>
      <w:i/>
      <w:iCs/>
      <w:snapToGrid w:val="0"/>
      <w:color w:val="404040" w:themeColor="text1" w:themeTint="BF"/>
      <w:sz w:val="20"/>
      <w:szCs w:val="20"/>
      <w:lang w:eastAsia="zh-CN"/>
    </w:rPr>
  </w:style>
  <w:style w:type="paragraph" w:styleId="Header">
    <w:name w:val="header"/>
    <w:basedOn w:val="Normal"/>
    <w:link w:val="HeaderChar"/>
    <w:unhideWhenUsed/>
    <w:rsid w:val="003E2717"/>
    <w:pPr>
      <w:tabs>
        <w:tab w:val="clear" w:pos="567"/>
        <w:tab w:val="center" w:pos="4513"/>
        <w:tab w:val="right" w:pos="9026"/>
      </w:tabs>
      <w:spacing w:before="0" w:after="0"/>
    </w:pPr>
  </w:style>
  <w:style w:type="character" w:customStyle="1" w:styleId="HeaderChar">
    <w:name w:val="Header Char"/>
    <w:basedOn w:val="DefaultParagraphFont"/>
    <w:link w:val="Header"/>
    <w:rsid w:val="003E2717"/>
    <w:rPr>
      <w:rFonts w:ascii="Arial" w:eastAsia="SimSun" w:hAnsi="Arial" w:cs="Arial"/>
      <w:snapToGrid w:val="0"/>
      <w:sz w:val="20"/>
      <w:szCs w:val="20"/>
      <w:lang w:eastAsia="zh-CN"/>
    </w:rPr>
  </w:style>
  <w:style w:type="paragraph" w:styleId="Footer">
    <w:name w:val="footer"/>
    <w:basedOn w:val="Normal"/>
    <w:link w:val="FooterChar"/>
    <w:unhideWhenUsed/>
    <w:rsid w:val="003E2717"/>
    <w:pPr>
      <w:tabs>
        <w:tab w:val="clear" w:pos="567"/>
        <w:tab w:val="center" w:pos="4513"/>
        <w:tab w:val="right" w:pos="9026"/>
      </w:tabs>
      <w:spacing w:before="0" w:after="0"/>
    </w:pPr>
  </w:style>
  <w:style w:type="character" w:customStyle="1" w:styleId="FooterChar">
    <w:name w:val="Footer Char"/>
    <w:basedOn w:val="DefaultParagraphFont"/>
    <w:link w:val="Footer"/>
    <w:rsid w:val="003E2717"/>
    <w:rPr>
      <w:rFonts w:ascii="Arial" w:eastAsia="SimSun" w:hAnsi="Arial" w:cs="Arial"/>
      <w:snapToGrid w:val="0"/>
      <w:sz w:val="20"/>
      <w:szCs w:val="20"/>
      <w:lang w:eastAsia="zh-CN"/>
    </w:rPr>
  </w:style>
  <w:style w:type="paragraph" w:customStyle="1" w:styleId="Cas">
    <w:name w:val="Cas"/>
    <w:basedOn w:val="Heading4"/>
    <w:rsid w:val="001063AB"/>
    <w:pPr>
      <w:keepLines w:val="0"/>
      <w:widowControl w:val="0"/>
      <w:tabs>
        <w:tab w:val="clear" w:pos="567"/>
      </w:tabs>
      <w:spacing w:before="0" w:after="240" w:line="360" w:lineRule="exact"/>
      <w:jc w:val="left"/>
    </w:pPr>
    <w:rPr>
      <w:rFonts w:eastAsia="Times New Roman"/>
      <w:iCs w:val="0"/>
      <w:caps w:val="0"/>
      <w:snapToGrid/>
      <w:color w:val="0000FF"/>
      <w:w w:val="107"/>
      <w:sz w:val="28"/>
      <w:szCs w:val="28"/>
      <w:lang w:val="en-GB" w:eastAsia="en-US"/>
    </w:rPr>
  </w:style>
  <w:style w:type="paragraph" w:customStyle="1" w:styleId="Caschap">
    <w:name w:val="Caschap"/>
    <w:basedOn w:val="Normal"/>
    <w:rsid w:val="001063AB"/>
    <w:pPr>
      <w:keepNext/>
      <w:widowControl w:val="0"/>
      <w:tabs>
        <w:tab w:val="clear" w:pos="567"/>
      </w:tabs>
      <w:spacing w:before="0" w:line="480" w:lineRule="exact"/>
      <w:jc w:val="left"/>
      <w:outlineLvl w:val="3"/>
    </w:pPr>
    <w:rPr>
      <w:rFonts w:eastAsia="Times New Roman"/>
      <w:b/>
      <w:bCs/>
      <w:snapToGrid/>
      <w:w w:val="107"/>
      <w:sz w:val="36"/>
      <w:szCs w:val="48"/>
      <w:lang w:val="en-US" w:eastAsia="en-US"/>
    </w:rPr>
  </w:style>
  <w:style w:type="paragraph" w:customStyle="1" w:styleId="Texte1">
    <w:name w:val="Texte1"/>
    <w:basedOn w:val="Normal"/>
    <w:link w:val="Texte1Car"/>
    <w:autoRedefine/>
    <w:rsid w:val="00465AC0"/>
    <w:pPr>
      <w:spacing w:before="0" w:after="60" w:line="280" w:lineRule="exact"/>
      <w:ind w:left="851"/>
    </w:pPr>
    <w:rPr>
      <w:i/>
      <w:iCs/>
      <w:snapToGrid/>
      <w:w w:val="95"/>
    </w:rPr>
  </w:style>
  <w:style w:type="character" w:customStyle="1" w:styleId="Texte1Car">
    <w:name w:val="Texte1 Car"/>
    <w:link w:val="Texte1"/>
    <w:rsid w:val="00465AC0"/>
    <w:rPr>
      <w:rFonts w:ascii="Arial" w:eastAsia="SimSun" w:hAnsi="Arial" w:cs="Arial"/>
      <w:i/>
      <w:iCs/>
      <w:w w:val="95"/>
      <w:sz w:val="20"/>
      <w:szCs w:val="20"/>
      <w:lang w:eastAsia="zh-CN"/>
    </w:rPr>
  </w:style>
  <w:style w:type="character" w:styleId="PageNumber">
    <w:name w:val="page number"/>
    <w:rsid w:val="001063AB"/>
    <w:rPr>
      <w:rFonts w:ascii="Arial" w:hAnsi="Arial"/>
      <w:b w:val="0"/>
      <w:i w:val="0"/>
      <w:color w:val="auto"/>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35">
      <w:bodyDiv w:val="1"/>
      <w:marLeft w:val="0"/>
      <w:marRight w:val="0"/>
      <w:marTop w:val="0"/>
      <w:marBottom w:val="0"/>
      <w:divBdr>
        <w:top w:val="none" w:sz="0" w:space="0" w:color="auto"/>
        <w:left w:val="none" w:sz="0" w:space="0" w:color="auto"/>
        <w:bottom w:val="none" w:sz="0" w:space="0" w:color="auto"/>
        <w:right w:val="none" w:sz="0" w:space="0" w:color="auto"/>
      </w:divBdr>
      <w:divsChild>
        <w:div w:id="1742602870">
          <w:marLeft w:val="0"/>
          <w:marRight w:val="0"/>
          <w:marTop w:val="0"/>
          <w:marBottom w:val="0"/>
          <w:divBdr>
            <w:top w:val="none" w:sz="0" w:space="0" w:color="auto"/>
            <w:left w:val="none" w:sz="0" w:space="0" w:color="auto"/>
            <w:bottom w:val="none" w:sz="0" w:space="0" w:color="auto"/>
            <w:right w:val="none" w:sz="0" w:space="0" w:color="auto"/>
          </w:divBdr>
        </w:div>
        <w:div w:id="1753046354">
          <w:marLeft w:val="0"/>
          <w:marRight w:val="0"/>
          <w:marTop w:val="0"/>
          <w:marBottom w:val="0"/>
          <w:divBdr>
            <w:top w:val="none" w:sz="0" w:space="0" w:color="auto"/>
            <w:left w:val="none" w:sz="0" w:space="0" w:color="auto"/>
            <w:bottom w:val="none" w:sz="0" w:space="0" w:color="auto"/>
            <w:right w:val="none" w:sz="0" w:space="0" w:color="auto"/>
          </w:divBdr>
        </w:div>
        <w:div w:id="913123956">
          <w:marLeft w:val="0"/>
          <w:marRight w:val="0"/>
          <w:marTop w:val="0"/>
          <w:marBottom w:val="0"/>
          <w:divBdr>
            <w:top w:val="none" w:sz="0" w:space="0" w:color="auto"/>
            <w:left w:val="none" w:sz="0" w:space="0" w:color="auto"/>
            <w:bottom w:val="none" w:sz="0" w:space="0" w:color="auto"/>
            <w:right w:val="none" w:sz="0" w:space="0" w:color="auto"/>
          </w:divBdr>
        </w:div>
        <w:div w:id="737900429">
          <w:marLeft w:val="0"/>
          <w:marRight w:val="0"/>
          <w:marTop w:val="0"/>
          <w:marBottom w:val="0"/>
          <w:divBdr>
            <w:top w:val="none" w:sz="0" w:space="0" w:color="auto"/>
            <w:left w:val="none" w:sz="0" w:space="0" w:color="auto"/>
            <w:bottom w:val="none" w:sz="0" w:space="0" w:color="auto"/>
            <w:right w:val="none" w:sz="0" w:space="0" w:color="auto"/>
          </w:divBdr>
        </w:div>
      </w:divsChild>
    </w:div>
    <w:div w:id="65690930">
      <w:bodyDiv w:val="1"/>
      <w:marLeft w:val="0"/>
      <w:marRight w:val="0"/>
      <w:marTop w:val="0"/>
      <w:marBottom w:val="0"/>
      <w:divBdr>
        <w:top w:val="none" w:sz="0" w:space="0" w:color="auto"/>
        <w:left w:val="none" w:sz="0" w:space="0" w:color="auto"/>
        <w:bottom w:val="none" w:sz="0" w:space="0" w:color="auto"/>
        <w:right w:val="none" w:sz="0" w:space="0" w:color="auto"/>
      </w:divBdr>
      <w:divsChild>
        <w:div w:id="1707489757">
          <w:marLeft w:val="0"/>
          <w:marRight w:val="0"/>
          <w:marTop w:val="0"/>
          <w:marBottom w:val="0"/>
          <w:divBdr>
            <w:top w:val="none" w:sz="0" w:space="0" w:color="auto"/>
            <w:left w:val="none" w:sz="0" w:space="0" w:color="auto"/>
            <w:bottom w:val="none" w:sz="0" w:space="0" w:color="auto"/>
            <w:right w:val="none" w:sz="0" w:space="0" w:color="auto"/>
          </w:divBdr>
        </w:div>
        <w:div w:id="1939411544">
          <w:marLeft w:val="0"/>
          <w:marRight w:val="0"/>
          <w:marTop w:val="0"/>
          <w:marBottom w:val="0"/>
          <w:divBdr>
            <w:top w:val="none" w:sz="0" w:space="0" w:color="auto"/>
            <w:left w:val="none" w:sz="0" w:space="0" w:color="auto"/>
            <w:bottom w:val="none" w:sz="0" w:space="0" w:color="auto"/>
            <w:right w:val="none" w:sz="0" w:space="0" w:color="auto"/>
          </w:divBdr>
        </w:div>
        <w:div w:id="989288103">
          <w:marLeft w:val="0"/>
          <w:marRight w:val="0"/>
          <w:marTop w:val="0"/>
          <w:marBottom w:val="0"/>
          <w:divBdr>
            <w:top w:val="none" w:sz="0" w:space="0" w:color="auto"/>
            <w:left w:val="none" w:sz="0" w:space="0" w:color="auto"/>
            <w:bottom w:val="none" w:sz="0" w:space="0" w:color="auto"/>
            <w:right w:val="none" w:sz="0" w:space="0" w:color="auto"/>
          </w:divBdr>
        </w:div>
        <w:div w:id="1958364588">
          <w:marLeft w:val="0"/>
          <w:marRight w:val="0"/>
          <w:marTop w:val="0"/>
          <w:marBottom w:val="0"/>
          <w:divBdr>
            <w:top w:val="none" w:sz="0" w:space="0" w:color="auto"/>
            <w:left w:val="none" w:sz="0" w:space="0" w:color="auto"/>
            <w:bottom w:val="none" w:sz="0" w:space="0" w:color="auto"/>
            <w:right w:val="none" w:sz="0" w:space="0" w:color="auto"/>
          </w:divBdr>
        </w:div>
      </w:divsChild>
    </w:div>
    <w:div w:id="17959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86E1-5B49-48B0-A034-79906659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Pages>
  <Words>1746</Words>
  <Characters>9607</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Harriet</dc:creator>
  <cp:lastModifiedBy>UNESCO</cp:lastModifiedBy>
  <cp:revision>75</cp:revision>
  <dcterms:created xsi:type="dcterms:W3CDTF">2014-01-07T21:13:00Z</dcterms:created>
  <dcterms:modified xsi:type="dcterms:W3CDTF">2018-02-22T11:05:00Z</dcterms:modified>
</cp:coreProperties>
</file>