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6E7B3" w14:textId="4CB25455" w:rsidR="003C2CF0" w:rsidRPr="00EC2867" w:rsidRDefault="00EC2867" w:rsidP="003C2CF0">
      <w:pPr>
        <w:pStyle w:val="Caschap"/>
        <w:jc w:val="both"/>
        <w:rPr>
          <w:spacing w:val="5"/>
          <w:lang w:val="ru-RU"/>
        </w:rPr>
      </w:pPr>
      <w:r>
        <w:rPr>
          <w:spacing w:val="5"/>
          <w:lang w:val="ru-RU"/>
        </w:rPr>
        <w:t>ПРИМЕР</w:t>
      </w:r>
      <w:r w:rsidR="003D0EA0" w:rsidRPr="00EC2867">
        <w:rPr>
          <w:spacing w:val="5"/>
          <w:lang w:val="ru-RU"/>
        </w:rPr>
        <w:t xml:space="preserve"> 56</w:t>
      </w:r>
    </w:p>
    <w:p w14:paraId="79B3A799" w14:textId="02AC9D57" w:rsidR="003C2CF0" w:rsidRPr="00EC2867" w:rsidRDefault="00EC2867" w:rsidP="003C2CF0">
      <w:pPr>
        <w:pStyle w:val="Cas"/>
        <w:jc w:val="both"/>
        <w:rPr>
          <w:lang w:val="ru-RU"/>
        </w:rPr>
      </w:pPr>
      <w:r>
        <w:rPr>
          <w:lang w:val="ru-RU"/>
        </w:rPr>
        <w:t>Проект МОГБ</w:t>
      </w:r>
      <w:r w:rsidR="00203968">
        <w:rPr>
          <w:rStyle w:val="a5"/>
          <w:lang w:val="ru-RU"/>
        </w:rPr>
        <w:footnoteReference w:id="1"/>
      </w:r>
      <w:r>
        <w:rPr>
          <w:lang w:val="ru-RU"/>
        </w:rPr>
        <w:t xml:space="preserve"> по </w:t>
      </w:r>
      <w:proofErr w:type="spellStart"/>
      <w:r>
        <w:rPr>
          <w:lang w:val="ru-RU"/>
        </w:rPr>
        <w:t>биопроспектингу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среди</w:t>
      </w:r>
      <w:proofErr w:type="gramEnd"/>
      <w:r>
        <w:rPr>
          <w:lang w:val="ru-RU"/>
        </w:rPr>
        <w:t xml:space="preserve"> майя</w:t>
      </w:r>
    </w:p>
    <w:p w14:paraId="7C319629" w14:textId="17F682FC" w:rsidR="003C2CF0" w:rsidRPr="00CD62EC" w:rsidRDefault="00EC2867" w:rsidP="00A411D3">
      <w:pPr>
        <w:pStyle w:val="4"/>
        <w:keepLines w:val="0"/>
        <w:widowControl w:val="0"/>
        <w:snapToGrid w:val="0"/>
        <w:spacing w:before="480" w:after="240" w:line="300" w:lineRule="exact"/>
        <w:jc w:val="both"/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</w:pPr>
      <w:r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  <w:t>Заметки</w:t>
      </w:r>
      <w:r w:rsidRPr="00CD62EC"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  <w:t xml:space="preserve"> </w:t>
      </w:r>
      <w:r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  <w:t>фасилитатора</w:t>
      </w:r>
    </w:p>
    <w:p w14:paraId="301DAA31" w14:textId="662CFBF9" w:rsidR="0030182A" w:rsidRDefault="00647B60" w:rsidP="00A411D3">
      <w:pPr>
        <w:pStyle w:val="Texte1"/>
        <w:rPr>
          <w:w w:val="95"/>
          <w:szCs w:val="20"/>
          <w:lang w:val="ru-RU"/>
        </w:rPr>
      </w:pPr>
      <w:r>
        <w:rPr>
          <w:w w:val="95"/>
          <w:szCs w:val="20"/>
          <w:lang w:val="ru-RU"/>
        </w:rPr>
        <w:t>Цель</w:t>
      </w:r>
      <w:r w:rsidRPr="0086030C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данного</w:t>
      </w:r>
      <w:r w:rsidRPr="0086030C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примера</w:t>
      </w:r>
      <w:r w:rsidRPr="0086030C">
        <w:rPr>
          <w:w w:val="95"/>
          <w:szCs w:val="20"/>
          <w:lang w:val="ru-RU"/>
        </w:rPr>
        <w:t xml:space="preserve"> – </w:t>
      </w:r>
      <w:r>
        <w:rPr>
          <w:w w:val="95"/>
          <w:szCs w:val="20"/>
          <w:lang w:val="ru-RU"/>
        </w:rPr>
        <w:t>стимулирование</w:t>
      </w:r>
      <w:r w:rsidRPr="0086030C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р</w:t>
      </w:r>
      <w:r w:rsidR="00633F3D">
        <w:rPr>
          <w:w w:val="95"/>
          <w:szCs w:val="20"/>
          <w:lang w:val="ru-RU"/>
        </w:rPr>
        <w:t xml:space="preserve">ефлексии </w:t>
      </w:r>
      <w:r>
        <w:rPr>
          <w:w w:val="95"/>
          <w:szCs w:val="20"/>
          <w:lang w:val="ru-RU"/>
        </w:rPr>
        <w:t>участников</w:t>
      </w:r>
      <w:r w:rsidRPr="0086030C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о</w:t>
      </w:r>
      <w:r w:rsidRPr="0086030C">
        <w:rPr>
          <w:w w:val="95"/>
          <w:szCs w:val="20"/>
          <w:lang w:val="ru-RU"/>
        </w:rPr>
        <w:t xml:space="preserve"> </w:t>
      </w:r>
      <w:r w:rsidR="0086030C">
        <w:rPr>
          <w:w w:val="95"/>
          <w:szCs w:val="20"/>
          <w:lang w:val="ru-RU"/>
        </w:rPr>
        <w:t>проблемах</w:t>
      </w:r>
      <w:r w:rsidRPr="0086030C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и</w:t>
      </w:r>
      <w:r w:rsidRPr="0086030C">
        <w:rPr>
          <w:w w:val="95"/>
          <w:szCs w:val="20"/>
          <w:lang w:val="ru-RU"/>
        </w:rPr>
        <w:t xml:space="preserve"> </w:t>
      </w:r>
      <w:r w:rsidR="0030182A">
        <w:rPr>
          <w:w w:val="95"/>
          <w:szCs w:val="20"/>
          <w:lang w:val="ru-RU"/>
        </w:rPr>
        <w:t>трудностях</w:t>
      </w:r>
      <w:r w:rsidR="0086030C">
        <w:rPr>
          <w:w w:val="95"/>
          <w:szCs w:val="20"/>
          <w:lang w:val="ru-RU"/>
        </w:rPr>
        <w:t xml:space="preserve"> обеспечения надлежащего привлечения сообще</w:t>
      </w:r>
      <w:proofErr w:type="gramStart"/>
      <w:r w:rsidR="0086030C">
        <w:rPr>
          <w:w w:val="95"/>
          <w:szCs w:val="20"/>
          <w:lang w:val="ru-RU"/>
        </w:rPr>
        <w:t>ств к пр</w:t>
      </w:r>
      <w:proofErr w:type="gramEnd"/>
      <w:r w:rsidR="0086030C">
        <w:rPr>
          <w:w w:val="95"/>
          <w:szCs w:val="20"/>
          <w:lang w:val="ru-RU"/>
        </w:rPr>
        <w:t>оектам по охране. Он</w:t>
      </w:r>
      <w:r w:rsidR="0086030C" w:rsidRPr="0030182A">
        <w:rPr>
          <w:w w:val="95"/>
          <w:szCs w:val="20"/>
          <w:lang w:val="ru-RU"/>
        </w:rPr>
        <w:t xml:space="preserve"> </w:t>
      </w:r>
      <w:r w:rsidR="0086030C">
        <w:rPr>
          <w:w w:val="95"/>
          <w:szCs w:val="20"/>
          <w:lang w:val="ru-RU"/>
        </w:rPr>
        <w:t>должен</w:t>
      </w:r>
      <w:r w:rsidR="0086030C" w:rsidRPr="0030182A">
        <w:rPr>
          <w:w w:val="95"/>
          <w:szCs w:val="20"/>
          <w:lang w:val="ru-RU"/>
        </w:rPr>
        <w:t xml:space="preserve"> </w:t>
      </w:r>
      <w:r w:rsidR="0030182A">
        <w:rPr>
          <w:w w:val="95"/>
          <w:szCs w:val="20"/>
          <w:lang w:val="ru-RU"/>
        </w:rPr>
        <w:t>усовершенствовать</w:t>
      </w:r>
      <w:r w:rsidRPr="0030182A">
        <w:rPr>
          <w:w w:val="95"/>
          <w:szCs w:val="20"/>
          <w:lang w:val="ru-RU"/>
        </w:rPr>
        <w:t xml:space="preserve"> </w:t>
      </w:r>
      <w:r w:rsidR="0030182A">
        <w:rPr>
          <w:w w:val="95"/>
          <w:szCs w:val="20"/>
          <w:lang w:val="ru-RU"/>
        </w:rPr>
        <w:t>понимание</w:t>
      </w:r>
      <w:r w:rsidR="0030182A" w:rsidRPr="0030182A">
        <w:rPr>
          <w:w w:val="95"/>
          <w:szCs w:val="20"/>
          <w:lang w:val="ru-RU"/>
        </w:rPr>
        <w:t xml:space="preserve"> </w:t>
      </w:r>
      <w:r w:rsidR="0030182A">
        <w:rPr>
          <w:w w:val="95"/>
          <w:szCs w:val="20"/>
          <w:lang w:val="ru-RU"/>
        </w:rPr>
        <w:t>участниками</w:t>
      </w:r>
      <w:r w:rsidR="0030182A" w:rsidRPr="0030182A">
        <w:rPr>
          <w:w w:val="95"/>
          <w:szCs w:val="20"/>
          <w:lang w:val="ru-RU"/>
        </w:rPr>
        <w:t xml:space="preserve"> </w:t>
      </w:r>
      <w:r w:rsidR="0030182A">
        <w:rPr>
          <w:w w:val="95"/>
          <w:szCs w:val="20"/>
          <w:lang w:val="ru-RU"/>
        </w:rPr>
        <w:t>сложности</w:t>
      </w:r>
      <w:r w:rsidR="0030182A" w:rsidRPr="0030182A">
        <w:rPr>
          <w:w w:val="95"/>
          <w:szCs w:val="20"/>
          <w:lang w:val="ru-RU"/>
        </w:rPr>
        <w:t xml:space="preserve"> </w:t>
      </w:r>
      <w:r w:rsidR="0030182A">
        <w:rPr>
          <w:w w:val="95"/>
          <w:szCs w:val="20"/>
          <w:lang w:val="ru-RU"/>
        </w:rPr>
        <w:t>проблем, возникающих при</w:t>
      </w:r>
      <w:r w:rsidR="0030182A" w:rsidRPr="0030182A">
        <w:rPr>
          <w:w w:val="95"/>
          <w:szCs w:val="20"/>
          <w:lang w:val="ru-RU"/>
        </w:rPr>
        <w:t xml:space="preserve"> </w:t>
      </w:r>
      <w:r w:rsidR="0030182A">
        <w:rPr>
          <w:w w:val="95"/>
          <w:szCs w:val="20"/>
          <w:lang w:val="ru-RU"/>
        </w:rPr>
        <w:t>привлечении многих заинтересованных сторон к проектам с участием сообществ, и</w:t>
      </w:r>
      <w:r w:rsidR="0030182A" w:rsidRPr="0030182A">
        <w:rPr>
          <w:w w:val="95"/>
          <w:szCs w:val="20"/>
          <w:lang w:val="ru-RU"/>
        </w:rPr>
        <w:t xml:space="preserve"> </w:t>
      </w:r>
      <w:r w:rsidR="0030182A">
        <w:rPr>
          <w:w w:val="95"/>
          <w:szCs w:val="20"/>
          <w:lang w:val="ru-RU"/>
        </w:rPr>
        <w:t>повысить</w:t>
      </w:r>
      <w:r w:rsidR="0030182A" w:rsidRPr="0030182A">
        <w:rPr>
          <w:w w:val="95"/>
          <w:szCs w:val="20"/>
          <w:lang w:val="ru-RU"/>
        </w:rPr>
        <w:t xml:space="preserve"> </w:t>
      </w:r>
      <w:r w:rsidR="0030182A">
        <w:rPr>
          <w:w w:val="95"/>
          <w:szCs w:val="20"/>
          <w:lang w:val="ru-RU"/>
        </w:rPr>
        <w:t>осведомленность</w:t>
      </w:r>
      <w:r w:rsidR="0030182A" w:rsidRPr="0030182A">
        <w:rPr>
          <w:w w:val="95"/>
          <w:szCs w:val="20"/>
          <w:lang w:val="ru-RU"/>
        </w:rPr>
        <w:t xml:space="preserve"> </w:t>
      </w:r>
      <w:r w:rsidR="0030182A">
        <w:rPr>
          <w:w w:val="95"/>
          <w:szCs w:val="20"/>
          <w:lang w:val="ru-RU"/>
        </w:rPr>
        <w:t xml:space="preserve">в этой сфере. </w:t>
      </w:r>
    </w:p>
    <w:p w14:paraId="7C4C2DDF" w14:textId="272CB0BC" w:rsidR="0010105D" w:rsidRDefault="0030182A" w:rsidP="00A411D3">
      <w:pPr>
        <w:pStyle w:val="Texte1"/>
        <w:rPr>
          <w:w w:val="95"/>
          <w:szCs w:val="20"/>
          <w:lang w:val="ru-RU"/>
        </w:rPr>
      </w:pPr>
      <w:r>
        <w:rPr>
          <w:w w:val="95"/>
          <w:szCs w:val="20"/>
          <w:lang w:val="ru-RU"/>
        </w:rPr>
        <w:t>В</w:t>
      </w:r>
      <w:r w:rsidRPr="0030182A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примере</w:t>
      </w:r>
      <w:r w:rsidRPr="0030182A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речь</w:t>
      </w:r>
      <w:r w:rsidRPr="0030182A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идет</w:t>
      </w:r>
      <w:r w:rsidRPr="0030182A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о</w:t>
      </w:r>
      <w:r w:rsidRPr="0030182A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проект</w:t>
      </w:r>
      <w:r w:rsidR="006E43D3">
        <w:rPr>
          <w:w w:val="95"/>
          <w:szCs w:val="20"/>
          <w:lang w:val="ru-RU"/>
        </w:rPr>
        <w:t>е</w:t>
      </w:r>
      <w:r w:rsidRPr="0030182A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по</w:t>
      </w:r>
      <w:r w:rsidRPr="0030182A">
        <w:rPr>
          <w:w w:val="95"/>
          <w:szCs w:val="20"/>
          <w:lang w:val="ru-RU"/>
        </w:rPr>
        <w:t xml:space="preserve"> </w:t>
      </w:r>
      <w:proofErr w:type="spellStart"/>
      <w:r>
        <w:rPr>
          <w:w w:val="95"/>
          <w:szCs w:val="20"/>
          <w:lang w:val="ru-RU"/>
        </w:rPr>
        <w:t>биопроспектингу</w:t>
      </w:r>
      <w:proofErr w:type="spellEnd"/>
      <w:r w:rsidRPr="0030182A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в</w:t>
      </w:r>
      <w:r w:rsidRPr="0030182A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мексиканском штате</w:t>
      </w:r>
      <w:r w:rsidRPr="0030182A">
        <w:rPr>
          <w:w w:val="95"/>
          <w:szCs w:val="20"/>
          <w:lang w:val="ru-RU"/>
        </w:rPr>
        <w:t xml:space="preserve"> </w:t>
      </w:r>
      <w:proofErr w:type="spellStart"/>
      <w:r>
        <w:rPr>
          <w:w w:val="95"/>
          <w:szCs w:val="20"/>
          <w:lang w:val="ru-RU"/>
        </w:rPr>
        <w:t>Ч</w:t>
      </w:r>
      <w:r w:rsidR="006E43D3">
        <w:rPr>
          <w:w w:val="95"/>
          <w:szCs w:val="20"/>
          <w:lang w:val="ru-RU"/>
        </w:rPr>
        <w:t>ьяпас</w:t>
      </w:r>
      <w:proofErr w:type="spellEnd"/>
      <w:r>
        <w:rPr>
          <w:w w:val="95"/>
          <w:szCs w:val="20"/>
          <w:lang w:val="ru-RU"/>
        </w:rPr>
        <w:t xml:space="preserve">. </w:t>
      </w:r>
      <w:proofErr w:type="spellStart"/>
      <w:r w:rsidR="006E43D3">
        <w:rPr>
          <w:w w:val="95"/>
          <w:szCs w:val="20"/>
          <w:lang w:val="ru-RU"/>
        </w:rPr>
        <w:t>Биопроспектинг</w:t>
      </w:r>
      <w:proofErr w:type="spellEnd"/>
      <w:r w:rsidR="006E43D3" w:rsidRPr="006E43D3">
        <w:rPr>
          <w:w w:val="95"/>
          <w:szCs w:val="20"/>
          <w:lang w:val="ru-RU"/>
        </w:rPr>
        <w:t xml:space="preserve"> </w:t>
      </w:r>
      <w:r w:rsidR="006E43D3">
        <w:rPr>
          <w:w w:val="95"/>
          <w:szCs w:val="20"/>
          <w:lang w:val="ru-RU"/>
        </w:rPr>
        <w:t>означает</w:t>
      </w:r>
      <w:r w:rsidR="006E43D3" w:rsidRPr="006E43D3">
        <w:rPr>
          <w:w w:val="95"/>
          <w:szCs w:val="20"/>
          <w:lang w:val="ru-RU"/>
        </w:rPr>
        <w:t xml:space="preserve"> </w:t>
      </w:r>
      <w:r w:rsidR="006E43D3">
        <w:rPr>
          <w:w w:val="95"/>
          <w:szCs w:val="20"/>
          <w:lang w:val="ru-RU"/>
        </w:rPr>
        <w:t>поиск</w:t>
      </w:r>
      <w:r w:rsidR="006E43D3" w:rsidRPr="006E43D3">
        <w:rPr>
          <w:w w:val="95"/>
          <w:szCs w:val="20"/>
          <w:lang w:val="ru-RU"/>
        </w:rPr>
        <w:t xml:space="preserve"> </w:t>
      </w:r>
      <w:r w:rsidR="006E43D3">
        <w:rPr>
          <w:w w:val="95"/>
          <w:szCs w:val="20"/>
          <w:lang w:val="ru-RU"/>
        </w:rPr>
        <w:t>природных ресурсов, которые могут быть использованы при разработке новых медикаментов и других коммерчески значимых продуктов.</w:t>
      </w:r>
      <w:r w:rsidR="003C2CF0" w:rsidRPr="006E43D3">
        <w:rPr>
          <w:w w:val="95"/>
          <w:szCs w:val="20"/>
          <w:lang w:val="ru-RU"/>
        </w:rPr>
        <w:t xml:space="preserve"> </w:t>
      </w:r>
      <w:r w:rsidR="00B34F40">
        <w:rPr>
          <w:w w:val="95"/>
          <w:szCs w:val="20"/>
          <w:lang w:val="ru-RU"/>
        </w:rPr>
        <w:t>Хотя</w:t>
      </w:r>
      <w:r w:rsidR="00B34F40" w:rsidRPr="00584F99">
        <w:rPr>
          <w:w w:val="95"/>
          <w:szCs w:val="20"/>
          <w:lang w:val="ru-RU"/>
        </w:rPr>
        <w:t xml:space="preserve"> </w:t>
      </w:r>
      <w:r w:rsidR="00B34F40">
        <w:rPr>
          <w:w w:val="95"/>
          <w:szCs w:val="20"/>
          <w:lang w:val="ru-RU"/>
        </w:rPr>
        <w:t>в</w:t>
      </w:r>
      <w:r w:rsidR="00B34F40" w:rsidRPr="00584F99">
        <w:rPr>
          <w:w w:val="95"/>
          <w:szCs w:val="20"/>
          <w:lang w:val="ru-RU"/>
        </w:rPr>
        <w:t xml:space="preserve"> </w:t>
      </w:r>
      <w:r w:rsidR="00B34F40">
        <w:rPr>
          <w:w w:val="95"/>
          <w:szCs w:val="20"/>
          <w:lang w:val="ru-RU"/>
        </w:rPr>
        <w:t>основе</w:t>
      </w:r>
      <w:r w:rsidR="00B34F40" w:rsidRPr="00584F99">
        <w:rPr>
          <w:w w:val="95"/>
          <w:szCs w:val="20"/>
          <w:lang w:val="ru-RU"/>
        </w:rPr>
        <w:t xml:space="preserve"> </w:t>
      </w:r>
      <w:r w:rsidR="00B34F40">
        <w:rPr>
          <w:w w:val="95"/>
          <w:szCs w:val="20"/>
          <w:lang w:val="ru-RU"/>
        </w:rPr>
        <w:t>проекта</w:t>
      </w:r>
      <w:r w:rsidR="00B34F40" w:rsidRPr="00584F99">
        <w:rPr>
          <w:w w:val="95"/>
          <w:szCs w:val="20"/>
          <w:lang w:val="ru-RU"/>
        </w:rPr>
        <w:t xml:space="preserve"> </w:t>
      </w:r>
      <w:r w:rsidR="00B34F40">
        <w:rPr>
          <w:w w:val="95"/>
          <w:szCs w:val="20"/>
          <w:lang w:val="ru-RU"/>
        </w:rPr>
        <w:t>лежит</w:t>
      </w:r>
      <w:r w:rsidR="00B34F40" w:rsidRPr="00584F99">
        <w:rPr>
          <w:w w:val="95"/>
          <w:szCs w:val="20"/>
          <w:lang w:val="ru-RU"/>
        </w:rPr>
        <w:t xml:space="preserve"> </w:t>
      </w:r>
      <w:proofErr w:type="spellStart"/>
      <w:r w:rsidR="00B34F40">
        <w:rPr>
          <w:w w:val="95"/>
          <w:szCs w:val="20"/>
          <w:lang w:val="ru-RU"/>
        </w:rPr>
        <w:t>биопроспектинг</w:t>
      </w:r>
      <w:proofErr w:type="spellEnd"/>
      <w:r w:rsidR="00B34F40" w:rsidRPr="00584F99">
        <w:rPr>
          <w:w w:val="95"/>
          <w:szCs w:val="20"/>
          <w:lang w:val="ru-RU"/>
        </w:rPr>
        <w:t xml:space="preserve">, </w:t>
      </w:r>
      <w:r w:rsidR="00B34F40">
        <w:rPr>
          <w:w w:val="95"/>
          <w:szCs w:val="20"/>
          <w:lang w:val="ru-RU"/>
        </w:rPr>
        <w:t>он</w:t>
      </w:r>
      <w:r w:rsidR="0010105D">
        <w:rPr>
          <w:w w:val="95"/>
          <w:szCs w:val="20"/>
          <w:lang w:val="ru-RU"/>
        </w:rPr>
        <w:t>,</w:t>
      </w:r>
      <w:r w:rsidR="00B34F40" w:rsidRPr="00584F99">
        <w:rPr>
          <w:w w:val="95"/>
          <w:szCs w:val="20"/>
          <w:lang w:val="ru-RU"/>
        </w:rPr>
        <w:t xml:space="preserve"> </w:t>
      </w:r>
      <w:r w:rsidR="00B34F40">
        <w:rPr>
          <w:w w:val="95"/>
          <w:szCs w:val="20"/>
          <w:lang w:val="ru-RU"/>
        </w:rPr>
        <w:t>тем</w:t>
      </w:r>
      <w:r w:rsidR="00B34F40" w:rsidRPr="00584F99">
        <w:rPr>
          <w:w w:val="95"/>
          <w:szCs w:val="20"/>
          <w:lang w:val="ru-RU"/>
        </w:rPr>
        <w:t xml:space="preserve"> </w:t>
      </w:r>
      <w:r w:rsidR="00B34F40">
        <w:rPr>
          <w:w w:val="95"/>
          <w:szCs w:val="20"/>
          <w:lang w:val="ru-RU"/>
        </w:rPr>
        <w:t>не</w:t>
      </w:r>
      <w:r w:rsidR="00B34F40" w:rsidRPr="00584F99">
        <w:rPr>
          <w:w w:val="95"/>
          <w:szCs w:val="20"/>
          <w:lang w:val="ru-RU"/>
        </w:rPr>
        <w:t xml:space="preserve"> </w:t>
      </w:r>
      <w:r w:rsidR="00B34F40">
        <w:rPr>
          <w:w w:val="95"/>
          <w:szCs w:val="20"/>
          <w:lang w:val="ru-RU"/>
        </w:rPr>
        <w:t>менее</w:t>
      </w:r>
      <w:r w:rsidR="0010105D">
        <w:rPr>
          <w:w w:val="95"/>
          <w:szCs w:val="20"/>
          <w:lang w:val="ru-RU"/>
        </w:rPr>
        <w:t>,</w:t>
      </w:r>
      <w:r w:rsidR="00B34F40" w:rsidRPr="00584F99">
        <w:rPr>
          <w:w w:val="95"/>
          <w:szCs w:val="20"/>
          <w:lang w:val="ru-RU"/>
        </w:rPr>
        <w:t xml:space="preserve"> </w:t>
      </w:r>
      <w:r w:rsidR="00B34F40">
        <w:rPr>
          <w:w w:val="95"/>
          <w:szCs w:val="20"/>
          <w:lang w:val="ru-RU"/>
        </w:rPr>
        <w:t>имеет</w:t>
      </w:r>
      <w:r w:rsidR="00B34F40" w:rsidRPr="00584F99">
        <w:rPr>
          <w:w w:val="95"/>
          <w:szCs w:val="20"/>
          <w:lang w:val="ru-RU"/>
        </w:rPr>
        <w:t xml:space="preserve"> </w:t>
      </w:r>
      <w:r w:rsidR="00B34F40">
        <w:rPr>
          <w:w w:val="95"/>
          <w:szCs w:val="20"/>
          <w:lang w:val="ru-RU"/>
        </w:rPr>
        <w:t>отношение</w:t>
      </w:r>
      <w:r w:rsidR="00B34F40" w:rsidRPr="00584F99">
        <w:rPr>
          <w:w w:val="95"/>
          <w:szCs w:val="20"/>
          <w:lang w:val="ru-RU"/>
        </w:rPr>
        <w:t xml:space="preserve"> </w:t>
      </w:r>
      <w:r w:rsidR="00B34F40">
        <w:rPr>
          <w:w w:val="95"/>
          <w:szCs w:val="20"/>
          <w:lang w:val="ru-RU"/>
        </w:rPr>
        <w:t>к</w:t>
      </w:r>
      <w:r w:rsidR="00B34F40" w:rsidRPr="00584F99">
        <w:rPr>
          <w:w w:val="95"/>
          <w:szCs w:val="20"/>
          <w:lang w:val="ru-RU"/>
        </w:rPr>
        <w:t xml:space="preserve"> </w:t>
      </w:r>
      <w:r w:rsidR="00B34F40">
        <w:rPr>
          <w:w w:val="95"/>
          <w:szCs w:val="20"/>
          <w:lang w:val="ru-RU"/>
        </w:rPr>
        <w:t>дискуссиям</w:t>
      </w:r>
      <w:r w:rsidR="00B34F40" w:rsidRPr="00584F99">
        <w:rPr>
          <w:w w:val="95"/>
          <w:szCs w:val="20"/>
          <w:lang w:val="ru-RU"/>
        </w:rPr>
        <w:t xml:space="preserve">, </w:t>
      </w:r>
      <w:r w:rsidR="00B34F40">
        <w:rPr>
          <w:w w:val="95"/>
          <w:szCs w:val="20"/>
          <w:lang w:val="ru-RU"/>
        </w:rPr>
        <w:t>касающимся</w:t>
      </w:r>
      <w:r w:rsidR="00584F99" w:rsidRPr="00584F99">
        <w:rPr>
          <w:w w:val="95"/>
          <w:szCs w:val="20"/>
          <w:lang w:val="ru-RU"/>
        </w:rPr>
        <w:t xml:space="preserve"> </w:t>
      </w:r>
      <w:r w:rsidR="00584F99">
        <w:rPr>
          <w:w w:val="95"/>
          <w:szCs w:val="20"/>
          <w:lang w:val="ru-RU"/>
        </w:rPr>
        <w:t>представительства</w:t>
      </w:r>
      <w:r w:rsidR="00584F99" w:rsidRPr="00584F99">
        <w:rPr>
          <w:w w:val="95"/>
          <w:szCs w:val="20"/>
          <w:lang w:val="ru-RU"/>
        </w:rPr>
        <w:t xml:space="preserve"> </w:t>
      </w:r>
      <w:r w:rsidR="00584F99">
        <w:rPr>
          <w:w w:val="95"/>
          <w:szCs w:val="20"/>
          <w:lang w:val="ru-RU"/>
        </w:rPr>
        <w:t>сообще</w:t>
      </w:r>
      <w:proofErr w:type="gramStart"/>
      <w:r w:rsidR="00584F99">
        <w:rPr>
          <w:w w:val="95"/>
          <w:szCs w:val="20"/>
          <w:lang w:val="ru-RU"/>
        </w:rPr>
        <w:t>ств</w:t>
      </w:r>
      <w:r w:rsidR="00584F99" w:rsidRPr="00584F99">
        <w:rPr>
          <w:w w:val="95"/>
          <w:szCs w:val="20"/>
          <w:lang w:val="ru-RU"/>
        </w:rPr>
        <w:t xml:space="preserve"> </w:t>
      </w:r>
      <w:r w:rsidR="00584F99">
        <w:rPr>
          <w:w w:val="95"/>
          <w:szCs w:val="20"/>
          <w:lang w:val="ru-RU"/>
        </w:rPr>
        <w:t>в</w:t>
      </w:r>
      <w:r w:rsidR="00584F99" w:rsidRPr="00584F99">
        <w:rPr>
          <w:w w:val="95"/>
          <w:szCs w:val="20"/>
          <w:lang w:val="ru-RU"/>
        </w:rPr>
        <w:t xml:space="preserve"> </w:t>
      </w:r>
      <w:r w:rsidR="00584F99">
        <w:rPr>
          <w:w w:val="95"/>
          <w:szCs w:val="20"/>
          <w:lang w:val="ru-RU"/>
        </w:rPr>
        <w:t>пл</w:t>
      </w:r>
      <w:proofErr w:type="gramEnd"/>
      <w:r w:rsidR="00584F99">
        <w:rPr>
          <w:w w:val="95"/>
          <w:szCs w:val="20"/>
          <w:lang w:val="ru-RU"/>
        </w:rPr>
        <w:t>анах</w:t>
      </w:r>
      <w:r w:rsidR="00584F99" w:rsidRPr="00584F99">
        <w:rPr>
          <w:w w:val="95"/>
          <w:szCs w:val="20"/>
          <w:lang w:val="ru-RU"/>
        </w:rPr>
        <w:t xml:space="preserve"> </w:t>
      </w:r>
      <w:r w:rsidR="00584F99">
        <w:rPr>
          <w:w w:val="95"/>
          <w:szCs w:val="20"/>
          <w:lang w:val="ru-RU"/>
        </w:rPr>
        <w:t>по</w:t>
      </w:r>
      <w:r w:rsidR="00584F99" w:rsidRPr="00584F99">
        <w:rPr>
          <w:w w:val="95"/>
          <w:szCs w:val="20"/>
          <w:lang w:val="ru-RU"/>
        </w:rPr>
        <w:t xml:space="preserve"> </w:t>
      </w:r>
      <w:r w:rsidR="00584F99">
        <w:rPr>
          <w:w w:val="95"/>
          <w:szCs w:val="20"/>
          <w:lang w:val="ru-RU"/>
        </w:rPr>
        <w:t>охране</w:t>
      </w:r>
      <w:r w:rsidR="00584F99" w:rsidRPr="00584F99">
        <w:rPr>
          <w:w w:val="95"/>
          <w:szCs w:val="20"/>
          <w:lang w:val="ru-RU"/>
        </w:rPr>
        <w:t xml:space="preserve"> </w:t>
      </w:r>
      <w:r w:rsidR="00584F99">
        <w:rPr>
          <w:w w:val="95"/>
          <w:szCs w:val="20"/>
          <w:lang w:val="ru-RU"/>
        </w:rPr>
        <w:t>и</w:t>
      </w:r>
      <w:r w:rsidR="00584F99" w:rsidRPr="00584F99">
        <w:rPr>
          <w:w w:val="95"/>
          <w:szCs w:val="20"/>
          <w:lang w:val="ru-RU"/>
        </w:rPr>
        <w:t xml:space="preserve"> </w:t>
      </w:r>
      <w:r w:rsidR="00584F99">
        <w:rPr>
          <w:w w:val="95"/>
          <w:szCs w:val="20"/>
          <w:lang w:val="ru-RU"/>
        </w:rPr>
        <w:t>получения</w:t>
      </w:r>
      <w:r w:rsidR="00584F99" w:rsidRPr="00584F99">
        <w:rPr>
          <w:w w:val="95"/>
          <w:szCs w:val="20"/>
          <w:lang w:val="ru-RU"/>
        </w:rPr>
        <w:t xml:space="preserve"> </w:t>
      </w:r>
      <w:r w:rsidR="00584F99">
        <w:rPr>
          <w:w w:val="95"/>
          <w:szCs w:val="20"/>
          <w:lang w:val="ru-RU"/>
        </w:rPr>
        <w:t>их</w:t>
      </w:r>
      <w:r w:rsidR="00584F99" w:rsidRPr="00584F99">
        <w:rPr>
          <w:w w:val="95"/>
          <w:szCs w:val="20"/>
          <w:lang w:val="ru-RU"/>
        </w:rPr>
        <w:t xml:space="preserve"> </w:t>
      </w:r>
      <w:r w:rsidR="00584F99">
        <w:rPr>
          <w:w w:val="95"/>
          <w:szCs w:val="20"/>
          <w:lang w:val="ru-RU"/>
        </w:rPr>
        <w:t>согласия</w:t>
      </w:r>
      <w:r w:rsidR="00584F99" w:rsidRPr="00584F99">
        <w:rPr>
          <w:w w:val="95"/>
          <w:szCs w:val="20"/>
          <w:lang w:val="ru-RU"/>
        </w:rPr>
        <w:t xml:space="preserve">: </w:t>
      </w:r>
      <w:r w:rsidR="00584F99">
        <w:rPr>
          <w:w w:val="95"/>
          <w:szCs w:val="20"/>
          <w:lang w:val="ru-RU"/>
        </w:rPr>
        <w:t>несмотря</w:t>
      </w:r>
      <w:r w:rsidR="00584F99" w:rsidRPr="00584F99">
        <w:rPr>
          <w:w w:val="95"/>
          <w:szCs w:val="20"/>
          <w:lang w:val="ru-RU"/>
        </w:rPr>
        <w:t xml:space="preserve"> </w:t>
      </w:r>
      <w:r w:rsidR="00584F99">
        <w:rPr>
          <w:w w:val="95"/>
          <w:szCs w:val="20"/>
          <w:lang w:val="ru-RU"/>
        </w:rPr>
        <w:t>на</w:t>
      </w:r>
      <w:r w:rsidR="00584F99" w:rsidRPr="00584F99">
        <w:rPr>
          <w:w w:val="95"/>
          <w:szCs w:val="20"/>
          <w:lang w:val="ru-RU"/>
        </w:rPr>
        <w:t xml:space="preserve"> </w:t>
      </w:r>
      <w:r w:rsidR="00584F99">
        <w:rPr>
          <w:w w:val="95"/>
          <w:szCs w:val="20"/>
          <w:lang w:val="ru-RU"/>
        </w:rPr>
        <w:t>то</w:t>
      </w:r>
      <w:r w:rsidR="00584F99" w:rsidRPr="00584F99">
        <w:rPr>
          <w:w w:val="95"/>
          <w:szCs w:val="20"/>
          <w:lang w:val="ru-RU"/>
        </w:rPr>
        <w:t xml:space="preserve">, </w:t>
      </w:r>
      <w:r w:rsidR="00584F99">
        <w:rPr>
          <w:w w:val="95"/>
          <w:szCs w:val="20"/>
          <w:lang w:val="ru-RU"/>
        </w:rPr>
        <w:t>что</w:t>
      </w:r>
      <w:r w:rsidR="00584F99" w:rsidRPr="00584F99">
        <w:rPr>
          <w:w w:val="95"/>
          <w:szCs w:val="20"/>
          <w:lang w:val="ru-RU"/>
        </w:rPr>
        <w:t xml:space="preserve"> </w:t>
      </w:r>
      <w:r w:rsidR="00584F99">
        <w:rPr>
          <w:w w:val="95"/>
          <w:szCs w:val="20"/>
          <w:lang w:val="ru-RU"/>
        </w:rPr>
        <w:t>проект</w:t>
      </w:r>
      <w:r w:rsidR="00584F99" w:rsidRPr="00584F99">
        <w:rPr>
          <w:w w:val="95"/>
          <w:szCs w:val="20"/>
          <w:lang w:val="ru-RU"/>
        </w:rPr>
        <w:t xml:space="preserve"> </w:t>
      </w:r>
      <w:r w:rsidR="00633F3D">
        <w:rPr>
          <w:w w:val="95"/>
          <w:szCs w:val="20"/>
          <w:lang w:val="ru-RU"/>
        </w:rPr>
        <w:t xml:space="preserve">был </w:t>
      </w:r>
      <w:r w:rsidR="00584F99">
        <w:rPr>
          <w:w w:val="95"/>
          <w:szCs w:val="20"/>
          <w:lang w:val="ru-RU"/>
        </w:rPr>
        <w:t>призван содействовать развитию сообщества, он в конечном итоге потерпел неудачу из-за споров</w:t>
      </w:r>
      <w:r w:rsidR="0010105D">
        <w:rPr>
          <w:w w:val="95"/>
          <w:szCs w:val="20"/>
          <w:lang w:val="ru-RU"/>
        </w:rPr>
        <w:t>, касающихся того:</w:t>
      </w:r>
    </w:p>
    <w:p w14:paraId="68C1284C" w14:textId="27D0A08B" w:rsidR="003C2CF0" w:rsidRPr="004936EF" w:rsidRDefault="0010105D" w:rsidP="00A411D3">
      <w:pPr>
        <w:pStyle w:val="Txtpucegras"/>
        <w:tabs>
          <w:tab w:val="clear" w:pos="851"/>
          <w:tab w:val="num" w:pos="2127"/>
        </w:tabs>
        <w:ind w:left="1418" w:hanging="425"/>
      </w:pPr>
      <w:r>
        <w:rPr>
          <w:lang w:val="ru-RU"/>
        </w:rPr>
        <w:t>кто составляет сообщество</w:t>
      </w:r>
      <w:r w:rsidR="003C2CF0" w:rsidRPr="004936EF">
        <w:t>;</w:t>
      </w:r>
    </w:p>
    <w:p w14:paraId="5533E1C5" w14:textId="59155201" w:rsidR="003C2CF0" w:rsidRPr="004936EF" w:rsidRDefault="0010105D" w:rsidP="00A411D3">
      <w:pPr>
        <w:pStyle w:val="Txtpucegras"/>
        <w:tabs>
          <w:tab w:val="clear" w:pos="851"/>
          <w:tab w:val="num" w:pos="2127"/>
        </w:tabs>
        <w:ind w:left="1418" w:hanging="425"/>
      </w:pPr>
      <w:r>
        <w:rPr>
          <w:lang w:val="ru-RU"/>
        </w:rPr>
        <w:t>кто представляет сообщество</w:t>
      </w:r>
      <w:r w:rsidR="003C2CF0" w:rsidRPr="004936EF">
        <w:t>;</w:t>
      </w:r>
    </w:p>
    <w:p w14:paraId="42692D90" w14:textId="0051552B" w:rsidR="003C2CF0" w:rsidRPr="004945AE" w:rsidRDefault="0010105D" w:rsidP="00A411D3">
      <w:pPr>
        <w:pStyle w:val="Txtpucegras"/>
        <w:tabs>
          <w:tab w:val="clear" w:pos="851"/>
          <w:tab w:val="num" w:pos="2127"/>
        </w:tabs>
        <w:ind w:left="1418" w:hanging="425"/>
        <w:rPr>
          <w:lang w:val="ru-RU"/>
        </w:rPr>
      </w:pPr>
      <w:r>
        <w:rPr>
          <w:lang w:val="ru-RU"/>
        </w:rPr>
        <w:t>как</w:t>
      </w:r>
      <w:r w:rsidRPr="004945AE">
        <w:rPr>
          <w:lang w:val="ru-RU"/>
        </w:rPr>
        <w:t xml:space="preserve"> </w:t>
      </w:r>
      <w:r>
        <w:rPr>
          <w:lang w:val="ru-RU"/>
        </w:rPr>
        <w:t>сообщество</w:t>
      </w:r>
      <w:r w:rsidRPr="004945AE">
        <w:rPr>
          <w:lang w:val="ru-RU"/>
        </w:rPr>
        <w:t xml:space="preserve"> </w:t>
      </w:r>
      <w:r>
        <w:rPr>
          <w:lang w:val="ru-RU"/>
        </w:rPr>
        <w:t>получит</w:t>
      </w:r>
      <w:r w:rsidRPr="004945AE">
        <w:rPr>
          <w:lang w:val="ru-RU"/>
        </w:rPr>
        <w:t xml:space="preserve"> </w:t>
      </w:r>
      <w:r w:rsidR="004945AE">
        <w:rPr>
          <w:lang w:val="ru-RU"/>
        </w:rPr>
        <w:t>выгоду</w:t>
      </w:r>
      <w:r w:rsidR="003C2CF0" w:rsidRPr="004945AE">
        <w:rPr>
          <w:lang w:val="ru-RU"/>
        </w:rPr>
        <w:t xml:space="preserve">; </w:t>
      </w:r>
      <w:r>
        <w:rPr>
          <w:lang w:val="ru-RU"/>
        </w:rPr>
        <w:t>и</w:t>
      </w:r>
    </w:p>
    <w:p w14:paraId="5805D5D6" w14:textId="3CBB0AB7" w:rsidR="003C2CF0" w:rsidRPr="0010105D" w:rsidRDefault="0010105D" w:rsidP="00A411D3">
      <w:pPr>
        <w:pStyle w:val="Txtpucegras"/>
        <w:tabs>
          <w:tab w:val="clear" w:pos="851"/>
          <w:tab w:val="num" w:pos="2127"/>
        </w:tabs>
        <w:ind w:left="1418" w:hanging="425"/>
        <w:rPr>
          <w:lang w:val="ru-RU"/>
        </w:rPr>
      </w:pPr>
      <w:r>
        <w:rPr>
          <w:lang w:val="ru-RU"/>
        </w:rPr>
        <w:t>что</w:t>
      </w:r>
      <w:r w:rsidRPr="0010105D">
        <w:rPr>
          <w:lang w:val="ru-RU"/>
        </w:rPr>
        <w:t xml:space="preserve"> </w:t>
      </w:r>
      <w:r>
        <w:rPr>
          <w:lang w:val="ru-RU"/>
        </w:rPr>
        <w:t>собой</w:t>
      </w:r>
      <w:r w:rsidRPr="0010105D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10105D">
        <w:rPr>
          <w:lang w:val="ru-RU"/>
        </w:rPr>
        <w:t xml:space="preserve"> </w:t>
      </w:r>
      <w:r>
        <w:rPr>
          <w:lang w:val="ru-RU"/>
        </w:rPr>
        <w:t>согласие</w:t>
      </w:r>
      <w:r w:rsidRPr="0010105D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10105D">
        <w:rPr>
          <w:lang w:val="ru-RU"/>
        </w:rPr>
        <w:t xml:space="preserve"> </w:t>
      </w:r>
      <w:r>
        <w:rPr>
          <w:lang w:val="ru-RU"/>
        </w:rPr>
        <w:t>на продолжение проекта</w:t>
      </w:r>
      <w:r w:rsidR="003C2CF0" w:rsidRPr="0010105D">
        <w:rPr>
          <w:lang w:val="ru-RU"/>
        </w:rPr>
        <w:t>.</w:t>
      </w:r>
    </w:p>
    <w:p w14:paraId="72E95B7D" w14:textId="30BE452A" w:rsidR="003C2CF0" w:rsidRPr="00224F95" w:rsidRDefault="0010105D" w:rsidP="00A411D3">
      <w:pPr>
        <w:pStyle w:val="Texte1"/>
        <w:rPr>
          <w:w w:val="95"/>
          <w:szCs w:val="20"/>
          <w:lang w:val="ru-RU"/>
        </w:rPr>
      </w:pPr>
      <w:r>
        <w:rPr>
          <w:w w:val="95"/>
          <w:szCs w:val="20"/>
          <w:lang w:val="ru-RU"/>
        </w:rPr>
        <w:t>Причины</w:t>
      </w:r>
      <w:r w:rsidRPr="0010105D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провала</w:t>
      </w:r>
      <w:r w:rsidRPr="0010105D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проекта</w:t>
      </w:r>
      <w:r w:rsidRPr="0010105D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стали</w:t>
      </w:r>
      <w:r w:rsidRPr="0010105D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предметом</w:t>
      </w:r>
      <w:r w:rsidRPr="0010105D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серьезных</w:t>
      </w:r>
      <w:r w:rsidRPr="0010105D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дебатов</w:t>
      </w:r>
      <w:r w:rsidRPr="0010105D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в</w:t>
      </w:r>
      <w:r w:rsidRPr="0010105D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академических</w:t>
      </w:r>
      <w:r w:rsidRPr="0010105D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и</w:t>
      </w:r>
      <w:r w:rsidRPr="0010105D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научных кругах. Данный</w:t>
      </w:r>
      <w:r w:rsidRPr="000954FA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пример</w:t>
      </w:r>
      <w:r w:rsidRPr="000954FA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не</w:t>
      </w:r>
      <w:r w:rsidRPr="000954FA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дает</w:t>
      </w:r>
      <w:r w:rsidRPr="000954FA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четкого</w:t>
      </w:r>
      <w:r w:rsidRPr="000954FA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ответа</w:t>
      </w:r>
      <w:r w:rsidRPr="000954FA">
        <w:rPr>
          <w:w w:val="95"/>
          <w:szCs w:val="20"/>
          <w:lang w:val="ru-RU"/>
        </w:rPr>
        <w:t xml:space="preserve">, </w:t>
      </w:r>
      <w:r>
        <w:rPr>
          <w:w w:val="95"/>
          <w:szCs w:val="20"/>
          <w:lang w:val="ru-RU"/>
        </w:rPr>
        <w:t>почему</w:t>
      </w:r>
      <w:r w:rsidRPr="000954FA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проект</w:t>
      </w:r>
      <w:r w:rsidRPr="000954FA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провалился</w:t>
      </w:r>
      <w:r w:rsidRPr="000954FA">
        <w:rPr>
          <w:w w:val="95"/>
          <w:szCs w:val="20"/>
          <w:lang w:val="ru-RU"/>
        </w:rPr>
        <w:t xml:space="preserve">. </w:t>
      </w:r>
      <w:r>
        <w:rPr>
          <w:w w:val="95"/>
          <w:szCs w:val="20"/>
          <w:lang w:val="ru-RU"/>
        </w:rPr>
        <w:t>В</w:t>
      </w:r>
      <w:r w:rsidRPr="0010105D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ряде</w:t>
      </w:r>
      <w:r w:rsidRPr="0010105D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ссылок</w:t>
      </w:r>
      <w:r w:rsidRPr="0010105D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в</w:t>
      </w:r>
      <w:r w:rsidRPr="0010105D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конце</w:t>
      </w:r>
      <w:r w:rsidRPr="0010105D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>примера</w:t>
      </w:r>
      <w:r w:rsidRPr="0010105D">
        <w:rPr>
          <w:w w:val="95"/>
          <w:szCs w:val="20"/>
          <w:lang w:val="ru-RU"/>
        </w:rPr>
        <w:t xml:space="preserve"> </w:t>
      </w:r>
      <w:r>
        <w:rPr>
          <w:w w:val="95"/>
          <w:szCs w:val="20"/>
          <w:lang w:val="ru-RU"/>
        </w:rPr>
        <w:t xml:space="preserve">представлена дополнительная информация для заинтересованных </w:t>
      </w:r>
      <w:proofErr w:type="spellStart"/>
      <w:r>
        <w:rPr>
          <w:w w:val="95"/>
          <w:szCs w:val="20"/>
          <w:lang w:val="ru-RU"/>
        </w:rPr>
        <w:t>фасилитаторов</w:t>
      </w:r>
      <w:proofErr w:type="spellEnd"/>
      <w:r>
        <w:rPr>
          <w:w w:val="95"/>
          <w:szCs w:val="20"/>
          <w:lang w:val="ru-RU"/>
        </w:rPr>
        <w:t xml:space="preserve"> и участников.</w:t>
      </w:r>
    </w:p>
    <w:p w14:paraId="7D67C810" w14:textId="5C896491" w:rsidR="003C2CF0" w:rsidRPr="00647B60" w:rsidRDefault="009C52B6" w:rsidP="00A411D3">
      <w:pPr>
        <w:pStyle w:val="Texte1"/>
        <w:rPr>
          <w:w w:val="95"/>
          <w:szCs w:val="20"/>
          <w:lang w:val="ru-RU"/>
        </w:rPr>
      </w:pPr>
      <w:r>
        <w:rPr>
          <w:b/>
          <w:w w:val="95"/>
          <w:szCs w:val="20"/>
          <w:lang w:val="ru-RU"/>
        </w:rPr>
        <w:t>Ключевые слова</w:t>
      </w:r>
      <w:r w:rsidR="003C2CF0" w:rsidRPr="00647B60">
        <w:rPr>
          <w:w w:val="95"/>
          <w:szCs w:val="20"/>
          <w:lang w:val="ru-RU"/>
        </w:rPr>
        <w:t xml:space="preserve">: </w:t>
      </w:r>
      <w:r w:rsidR="00647B60">
        <w:rPr>
          <w:w w:val="95"/>
          <w:szCs w:val="20"/>
          <w:lang w:val="ru-RU"/>
        </w:rPr>
        <w:t>Привлечение сообществ</w:t>
      </w:r>
      <w:r w:rsidR="003C2CF0" w:rsidRPr="00647B60">
        <w:rPr>
          <w:w w:val="95"/>
          <w:szCs w:val="20"/>
          <w:lang w:val="ru-RU"/>
        </w:rPr>
        <w:t xml:space="preserve">; </w:t>
      </w:r>
      <w:r w:rsidR="00647B60">
        <w:rPr>
          <w:w w:val="95"/>
          <w:szCs w:val="20"/>
          <w:lang w:val="ru-RU"/>
        </w:rPr>
        <w:t>Этика</w:t>
      </w:r>
      <w:r w:rsidR="003C2CF0" w:rsidRPr="00647B60">
        <w:rPr>
          <w:w w:val="95"/>
          <w:szCs w:val="20"/>
          <w:lang w:val="ru-RU"/>
        </w:rPr>
        <w:t xml:space="preserve">; </w:t>
      </w:r>
      <w:r w:rsidR="00647B60">
        <w:rPr>
          <w:w w:val="95"/>
          <w:szCs w:val="20"/>
          <w:lang w:val="ru-RU"/>
        </w:rPr>
        <w:t>Разделение прибыли</w:t>
      </w:r>
      <w:r w:rsidR="003C2CF0" w:rsidRPr="00647B60">
        <w:rPr>
          <w:w w:val="95"/>
          <w:szCs w:val="20"/>
          <w:lang w:val="ru-RU"/>
        </w:rPr>
        <w:t xml:space="preserve">; </w:t>
      </w:r>
      <w:r w:rsidR="00647B60">
        <w:rPr>
          <w:w w:val="95"/>
          <w:szCs w:val="20"/>
          <w:lang w:val="ru-RU"/>
        </w:rPr>
        <w:t>Свободное, предварительное информированное согласие</w:t>
      </w:r>
      <w:r w:rsidR="003C2CF0" w:rsidRPr="00647B60">
        <w:rPr>
          <w:w w:val="95"/>
          <w:szCs w:val="20"/>
          <w:lang w:val="ru-RU"/>
        </w:rPr>
        <w:t xml:space="preserve">; </w:t>
      </w:r>
      <w:r w:rsidR="00647B60">
        <w:rPr>
          <w:w w:val="95"/>
          <w:szCs w:val="20"/>
          <w:lang w:val="ru-RU"/>
        </w:rPr>
        <w:t>Коммерциализация</w:t>
      </w:r>
      <w:r w:rsidR="003C2CF0" w:rsidRPr="00647B60">
        <w:rPr>
          <w:w w:val="95"/>
          <w:szCs w:val="20"/>
          <w:lang w:val="ru-RU"/>
        </w:rPr>
        <w:t xml:space="preserve">; </w:t>
      </w:r>
      <w:r w:rsidR="00647B60">
        <w:rPr>
          <w:w w:val="95"/>
          <w:szCs w:val="20"/>
          <w:lang w:val="ru-RU"/>
        </w:rPr>
        <w:t>Коренные народы</w:t>
      </w:r>
    </w:p>
    <w:p w14:paraId="1172FF2F" w14:textId="77777777" w:rsidR="003C2CF0" w:rsidRPr="00647B60" w:rsidRDefault="003C2CF0" w:rsidP="003C2CF0">
      <w:pPr>
        <w:jc w:val="both"/>
        <w:rPr>
          <w:rFonts w:ascii="Arial" w:eastAsia="SimSun" w:hAnsi="Arial" w:cs="Arial"/>
          <w:b/>
          <w:noProof/>
          <w:snapToGrid w:val="0"/>
          <w:sz w:val="24"/>
          <w:lang w:val="ru-RU" w:eastAsia="en-US"/>
        </w:rPr>
      </w:pPr>
      <w:bookmarkStart w:id="0" w:name="_Toc301101352"/>
      <w:bookmarkStart w:id="1" w:name="_Toc238982230"/>
      <w:r w:rsidRPr="00647B60">
        <w:rPr>
          <w:lang w:val="ru-RU"/>
        </w:rPr>
        <w:br w:type="page"/>
      </w:r>
    </w:p>
    <w:p w14:paraId="03B45ACF" w14:textId="57120880" w:rsidR="003C2CF0" w:rsidRPr="00203968" w:rsidRDefault="00203968" w:rsidP="00A411D3">
      <w:pPr>
        <w:pStyle w:val="Caschap"/>
        <w:rPr>
          <w:spacing w:val="5"/>
          <w:lang w:val="ru-RU"/>
        </w:rPr>
      </w:pPr>
      <w:r>
        <w:rPr>
          <w:spacing w:val="5"/>
          <w:lang w:val="ru-RU"/>
        </w:rPr>
        <w:lastRenderedPageBreak/>
        <w:t>ПРИМЕР</w:t>
      </w:r>
      <w:r w:rsidR="003D0EA0" w:rsidRPr="00203968">
        <w:rPr>
          <w:spacing w:val="5"/>
          <w:lang w:val="ru-RU"/>
        </w:rPr>
        <w:t xml:space="preserve"> 56</w:t>
      </w:r>
    </w:p>
    <w:p w14:paraId="390C7B89" w14:textId="14D58AD1" w:rsidR="003C2CF0" w:rsidRPr="00203968" w:rsidRDefault="00203968" w:rsidP="003C2CF0">
      <w:pPr>
        <w:pStyle w:val="Cas"/>
        <w:jc w:val="both"/>
        <w:rPr>
          <w:lang w:val="ru-RU"/>
        </w:rPr>
      </w:pPr>
      <w:r>
        <w:rPr>
          <w:lang w:val="ru-RU"/>
        </w:rPr>
        <w:t xml:space="preserve">Проект МОГБ по </w:t>
      </w:r>
      <w:proofErr w:type="spellStart"/>
      <w:r>
        <w:rPr>
          <w:lang w:val="ru-RU"/>
        </w:rPr>
        <w:t>биопроспектингу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среди</w:t>
      </w:r>
      <w:proofErr w:type="gramEnd"/>
      <w:r>
        <w:rPr>
          <w:lang w:val="ru-RU"/>
        </w:rPr>
        <w:t xml:space="preserve"> майя</w:t>
      </w:r>
    </w:p>
    <w:bookmarkEnd w:id="0"/>
    <w:bookmarkEnd w:id="1"/>
    <w:p w14:paraId="2EEC036C" w14:textId="7B837D3D" w:rsidR="003C2CF0" w:rsidRPr="004945AE" w:rsidRDefault="00203968" w:rsidP="00A411D3">
      <w:pPr>
        <w:pStyle w:val="4"/>
        <w:keepLines w:val="0"/>
        <w:widowControl w:val="0"/>
        <w:snapToGrid w:val="0"/>
        <w:spacing w:before="480" w:after="240" w:line="300" w:lineRule="exact"/>
        <w:jc w:val="both"/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</w:pPr>
      <w:r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  <w:t>ВВЕДЕНИЕ</w:t>
      </w:r>
    </w:p>
    <w:p w14:paraId="57982D78" w14:textId="0579DF0B" w:rsidR="008355E1" w:rsidRPr="008355E1" w:rsidRDefault="00D00CF9" w:rsidP="003C2CF0">
      <w:pPr>
        <w:pStyle w:val="Texte1"/>
        <w:rPr>
          <w:lang w:val="ru-RU"/>
        </w:rPr>
      </w:pPr>
      <w:r>
        <w:rPr>
          <w:lang w:val="ru-RU"/>
        </w:rPr>
        <w:t>Проект</w:t>
      </w:r>
      <w:r w:rsidRPr="008355E1">
        <w:rPr>
          <w:lang w:val="ru-RU"/>
        </w:rPr>
        <w:t xml:space="preserve"> </w:t>
      </w:r>
      <w:r>
        <w:rPr>
          <w:lang w:val="ru-RU"/>
        </w:rPr>
        <w:t>МОГБ</w:t>
      </w:r>
      <w:r w:rsidRPr="008355E1">
        <w:rPr>
          <w:lang w:val="ru-RU"/>
        </w:rPr>
        <w:t xml:space="preserve"> </w:t>
      </w:r>
      <w:proofErr w:type="gramStart"/>
      <w:r>
        <w:rPr>
          <w:lang w:val="ru-RU"/>
        </w:rPr>
        <w:t>среди</w:t>
      </w:r>
      <w:proofErr w:type="gramEnd"/>
      <w:r w:rsidRPr="008355E1">
        <w:rPr>
          <w:lang w:val="ru-RU"/>
        </w:rPr>
        <w:t xml:space="preserve"> </w:t>
      </w:r>
      <w:proofErr w:type="gramStart"/>
      <w:r>
        <w:rPr>
          <w:lang w:val="ru-RU"/>
        </w:rPr>
        <w:t>майя</w:t>
      </w:r>
      <w:proofErr w:type="gramEnd"/>
      <w:r w:rsidR="003C2CF0">
        <w:rPr>
          <w:rStyle w:val="a5"/>
          <w:lang w:val="en-US"/>
        </w:rPr>
        <w:footnoteReference w:id="2"/>
      </w:r>
      <w:r w:rsidR="003C2CF0" w:rsidRPr="008355E1">
        <w:rPr>
          <w:lang w:val="ru-RU"/>
        </w:rPr>
        <w:t xml:space="preserve"> </w:t>
      </w:r>
      <w:r w:rsidR="007A69E2">
        <w:rPr>
          <w:lang w:val="ru-RU"/>
        </w:rPr>
        <w:t>представлял</w:t>
      </w:r>
      <w:r w:rsidR="007A69E2" w:rsidRPr="008355E1">
        <w:rPr>
          <w:lang w:val="ru-RU"/>
        </w:rPr>
        <w:t xml:space="preserve"> </w:t>
      </w:r>
      <w:r w:rsidR="007A69E2">
        <w:rPr>
          <w:lang w:val="ru-RU"/>
        </w:rPr>
        <w:t>собой</w:t>
      </w:r>
      <w:r w:rsidR="007A69E2" w:rsidRPr="008355E1">
        <w:rPr>
          <w:lang w:val="ru-RU"/>
        </w:rPr>
        <w:t xml:space="preserve"> 5-</w:t>
      </w:r>
      <w:r w:rsidR="007A69E2">
        <w:rPr>
          <w:lang w:val="ru-RU"/>
        </w:rPr>
        <w:t>летний</w:t>
      </w:r>
      <w:r w:rsidR="007A69E2" w:rsidRPr="008355E1">
        <w:rPr>
          <w:lang w:val="ru-RU"/>
        </w:rPr>
        <w:t xml:space="preserve"> </w:t>
      </w:r>
      <w:r w:rsidR="007A69E2">
        <w:rPr>
          <w:lang w:val="ru-RU"/>
        </w:rPr>
        <w:t>исследовательский</w:t>
      </w:r>
      <w:r w:rsidR="007A69E2" w:rsidRPr="008355E1">
        <w:rPr>
          <w:lang w:val="ru-RU"/>
        </w:rPr>
        <w:t xml:space="preserve"> </w:t>
      </w:r>
      <w:r w:rsidR="007A69E2">
        <w:rPr>
          <w:lang w:val="ru-RU"/>
        </w:rPr>
        <w:t>проект</w:t>
      </w:r>
      <w:r w:rsidR="007A69E2" w:rsidRPr="008355E1">
        <w:rPr>
          <w:lang w:val="ru-RU"/>
        </w:rPr>
        <w:t xml:space="preserve">, </w:t>
      </w:r>
      <w:r w:rsidR="007A69E2">
        <w:rPr>
          <w:lang w:val="ru-RU"/>
        </w:rPr>
        <w:t>запланированный</w:t>
      </w:r>
      <w:r w:rsidR="007A69E2" w:rsidRPr="008355E1">
        <w:rPr>
          <w:lang w:val="ru-RU"/>
        </w:rPr>
        <w:t xml:space="preserve"> </w:t>
      </w:r>
      <w:r w:rsidR="007A69E2">
        <w:rPr>
          <w:lang w:val="ru-RU"/>
        </w:rPr>
        <w:t>для</w:t>
      </w:r>
      <w:r w:rsidR="007A69E2" w:rsidRPr="008355E1">
        <w:rPr>
          <w:lang w:val="ru-RU"/>
        </w:rPr>
        <w:t xml:space="preserve"> </w:t>
      </w:r>
      <w:r w:rsidR="007A69E2">
        <w:rPr>
          <w:lang w:val="ru-RU"/>
        </w:rPr>
        <w:t>сбора</w:t>
      </w:r>
      <w:r w:rsidR="007A69E2" w:rsidRPr="008355E1">
        <w:rPr>
          <w:lang w:val="ru-RU"/>
        </w:rPr>
        <w:t xml:space="preserve"> </w:t>
      </w:r>
      <w:r w:rsidR="008355E1">
        <w:rPr>
          <w:lang w:val="ru-RU"/>
        </w:rPr>
        <w:t>этноботанической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информации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в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горах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мексиканского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штата</w:t>
      </w:r>
      <w:r w:rsidR="008355E1" w:rsidRPr="008355E1">
        <w:rPr>
          <w:lang w:val="ru-RU"/>
        </w:rPr>
        <w:t xml:space="preserve"> </w:t>
      </w:r>
      <w:proofErr w:type="spellStart"/>
      <w:r w:rsidR="008355E1">
        <w:rPr>
          <w:lang w:val="ru-RU"/>
        </w:rPr>
        <w:t>Чьяпас</w:t>
      </w:r>
      <w:proofErr w:type="spellEnd"/>
      <w:r w:rsidR="008355E1" w:rsidRPr="008355E1">
        <w:rPr>
          <w:lang w:val="ru-RU"/>
        </w:rPr>
        <w:t>.</w:t>
      </w:r>
      <w:r w:rsidR="003C2CF0" w:rsidRPr="008355E1">
        <w:rPr>
          <w:lang w:val="ru-RU"/>
        </w:rPr>
        <w:t xml:space="preserve"> </w:t>
      </w:r>
      <w:r w:rsidR="008355E1">
        <w:rPr>
          <w:lang w:val="ru-RU"/>
        </w:rPr>
        <w:t>Проект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предусматривал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составление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перечня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местных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растений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региона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с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целью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разработки коммерческих продуктов.</w:t>
      </w:r>
      <w:r w:rsidR="003C2CF0" w:rsidRPr="008355E1">
        <w:rPr>
          <w:lang w:val="ru-RU"/>
        </w:rPr>
        <w:t xml:space="preserve"> </w:t>
      </w:r>
      <w:r w:rsidR="008355E1">
        <w:rPr>
          <w:lang w:val="ru-RU"/>
        </w:rPr>
        <w:t>Еще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одной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его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целью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было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внесение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вклада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в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развитие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сообщества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пут</w:t>
      </w:r>
      <w:r w:rsidR="004945AE">
        <w:rPr>
          <w:lang w:val="ru-RU"/>
        </w:rPr>
        <w:t>е</w:t>
      </w:r>
      <w:r w:rsidR="008355E1">
        <w:rPr>
          <w:lang w:val="ru-RU"/>
        </w:rPr>
        <w:t>м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расширения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>местного</w:t>
      </w:r>
      <w:r w:rsidR="008355E1" w:rsidRPr="008355E1">
        <w:rPr>
          <w:lang w:val="ru-RU"/>
        </w:rPr>
        <w:t xml:space="preserve"> </w:t>
      </w:r>
      <w:r w:rsidR="008355E1">
        <w:rPr>
          <w:lang w:val="ru-RU"/>
        </w:rPr>
        <w:t xml:space="preserve">технического и научного потенциала. </w:t>
      </w:r>
    </w:p>
    <w:p w14:paraId="156BF69B" w14:textId="3AA7BC59" w:rsidR="003C2CF0" w:rsidRPr="000954FA" w:rsidRDefault="00203968" w:rsidP="00A411D3">
      <w:pPr>
        <w:pStyle w:val="4"/>
        <w:keepLines w:val="0"/>
        <w:widowControl w:val="0"/>
        <w:snapToGrid w:val="0"/>
        <w:spacing w:before="480" w:after="240" w:line="300" w:lineRule="exact"/>
        <w:jc w:val="both"/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</w:pPr>
      <w:r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  <w:t>общественно</w:t>
      </w:r>
      <w:r w:rsidRPr="000954FA"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  <w:t>-</w:t>
      </w:r>
      <w:r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  <w:t>политический</w:t>
      </w:r>
      <w:r w:rsidRPr="000954FA"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  <w:t xml:space="preserve"> </w:t>
      </w:r>
      <w:r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  <w:t>контекст</w:t>
      </w:r>
    </w:p>
    <w:p w14:paraId="69E04AF5" w14:textId="1AF58772" w:rsidR="003C2CF0" w:rsidRPr="00117123" w:rsidRDefault="00AB4652" w:rsidP="003C2CF0">
      <w:pPr>
        <w:pStyle w:val="Texte1"/>
        <w:rPr>
          <w:lang w:val="ru-RU"/>
        </w:rPr>
      </w:pPr>
      <w:r>
        <w:rPr>
          <w:lang w:val="ru-RU"/>
        </w:rPr>
        <w:t>К</w:t>
      </w:r>
      <w:r w:rsidRPr="00AB4652">
        <w:rPr>
          <w:lang w:val="ru-RU"/>
        </w:rPr>
        <w:t xml:space="preserve"> </w:t>
      </w:r>
      <w:r>
        <w:rPr>
          <w:lang w:val="ru-RU"/>
        </w:rPr>
        <w:t>горным</w:t>
      </w:r>
      <w:r w:rsidRPr="00AB4652">
        <w:rPr>
          <w:lang w:val="ru-RU"/>
        </w:rPr>
        <w:t xml:space="preserve"> </w:t>
      </w:r>
      <w:r>
        <w:rPr>
          <w:lang w:val="ru-RU"/>
        </w:rPr>
        <w:t>сообществам</w:t>
      </w:r>
      <w:r w:rsidRPr="00AB4652">
        <w:rPr>
          <w:lang w:val="ru-RU"/>
        </w:rPr>
        <w:t xml:space="preserve"> </w:t>
      </w:r>
      <w:proofErr w:type="spellStart"/>
      <w:r>
        <w:rPr>
          <w:lang w:val="ru-RU"/>
        </w:rPr>
        <w:t>Чьяпас</w:t>
      </w:r>
      <w:proofErr w:type="spellEnd"/>
      <w:r w:rsidRPr="00AB4652">
        <w:rPr>
          <w:lang w:val="ru-RU"/>
        </w:rPr>
        <w:t xml:space="preserve"> </w:t>
      </w:r>
      <w:r>
        <w:rPr>
          <w:lang w:val="ru-RU"/>
        </w:rPr>
        <w:t>относится</w:t>
      </w:r>
      <w:r w:rsidRPr="00AB4652">
        <w:rPr>
          <w:lang w:val="ru-RU"/>
        </w:rPr>
        <w:t xml:space="preserve"> </w:t>
      </w:r>
      <w:r>
        <w:rPr>
          <w:lang w:val="ru-RU"/>
        </w:rPr>
        <w:t>примерно</w:t>
      </w:r>
      <w:r w:rsidRPr="00AB4652">
        <w:rPr>
          <w:lang w:val="ru-RU"/>
        </w:rPr>
        <w:t xml:space="preserve"> 8000 </w:t>
      </w:r>
      <w:r>
        <w:rPr>
          <w:lang w:val="ru-RU"/>
        </w:rPr>
        <w:t>деревень</w:t>
      </w:r>
      <w:r w:rsidRPr="00AB4652">
        <w:rPr>
          <w:lang w:val="ru-RU"/>
        </w:rPr>
        <w:t xml:space="preserve"> </w:t>
      </w:r>
      <w:r>
        <w:rPr>
          <w:lang w:val="ru-RU"/>
        </w:rPr>
        <w:t>с</w:t>
      </w:r>
      <w:r w:rsidRPr="00AB4652">
        <w:rPr>
          <w:lang w:val="ru-RU"/>
        </w:rPr>
        <w:t xml:space="preserve"> 900</w:t>
      </w:r>
      <w:r w:rsidRPr="00AB4652">
        <w:rPr>
          <w:lang w:val="en-US"/>
        </w:rPr>
        <w:t> </w:t>
      </w:r>
      <w:r w:rsidRPr="00AB4652">
        <w:rPr>
          <w:lang w:val="ru-RU"/>
        </w:rPr>
        <w:t xml:space="preserve">000 </w:t>
      </w:r>
      <w:r>
        <w:rPr>
          <w:lang w:val="ru-RU"/>
        </w:rPr>
        <w:t>жителей</w:t>
      </w:r>
      <w:r w:rsidRPr="00AB4652">
        <w:rPr>
          <w:lang w:val="ru-RU"/>
        </w:rPr>
        <w:t xml:space="preserve">, </w:t>
      </w:r>
      <w:r>
        <w:rPr>
          <w:lang w:val="ru-RU"/>
        </w:rPr>
        <w:t>говорящих</w:t>
      </w:r>
      <w:r w:rsidRPr="00AB4652">
        <w:rPr>
          <w:lang w:val="ru-RU"/>
        </w:rPr>
        <w:t xml:space="preserve"> </w:t>
      </w:r>
      <w:r>
        <w:rPr>
          <w:lang w:val="ru-RU"/>
        </w:rPr>
        <w:t>на</w:t>
      </w:r>
      <w:r w:rsidRPr="00AB4652">
        <w:rPr>
          <w:lang w:val="ru-RU"/>
        </w:rPr>
        <w:t xml:space="preserve"> </w:t>
      </w:r>
      <w:r>
        <w:rPr>
          <w:lang w:val="ru-RU"/>
        </w:rPr>
        <w:t>одном</w:t>
      </w:r>
      <w:r w:rsidRPr="00AB4652">
        <w:rPr>
          <w:lang w:val="ru-RU"/>
        </w:rPr>
        <w:t xml:space="preserve"> </w:t>
      </w:r>
      <w:r>
        <w:rPr>
          <w:lang w:val="ru-RU"/>
        </w:rPr>
        <w:t>из</w:t>
      </w:r>
      <w:r w:rsidRPr="00AB4652">
        <w:rPr>
          <w:lang w:val="ru-RU"/>
        </w:rPr>
        <w:t xml:space="preserve"> </w:t>
      </w:r>
      <w:r>
        <w:rPr>
          <w:lang w:val="ru-RU"/>
        </w:rPr>
        <w:t>четырех</w:t>
      </w:r>
      <w:r w:rsidRPr="00AB4652">
        <w:rPr>
          <w:lang w:val="ru-RU"/>
        </w:rPr>
        <w:t xml:space="preserve"> </w:t>
      </w:r>
      <w:r>
        <w:rPr>
          <w:lang w:val="ru-RU"/>
        </w:rPr>
        <w:t xml:space="preserve">языков майя. </w:t>
      </w:r>
      <w:r w:rsidR="00117123">
        <w:rPr>
          <w:lang w:val="ru-RU"/>
        </w:rPr>
        <w:t>Коренные</w:t>
      </w:r>
      <w:r w:rsidR="00117123" w:rsidRPr="000954FA">
        <w:rPr>
          <w:lang w:val="ru-RU"/>
        </w:rPr>
        <w:t xml:space="preserve"> </w:t>
      </w:r>
      <w:r w:rsidR="00117123">
        <w:rPr>
          <w:lang w:val="ru-RU"/>
        </w:rPr>
        <w:t>народы</w:t>
      </w:r>
      <w:r w:rsidR="00117123" w:rsidRPr="000954FA">
        <w:rPr>
          <w:lang w:val="ru-RU"/>
        </w:rPr>
        <w:t xml:space="preserve"> </w:t>
      </w:r>
      <w:r w:rsidR="00117123">
        <w:rPr>
          <w:lang w:val="ru-RU"/>
        </w:rPr>
        <w:t>региона</w:t>
      </w:r>
      <w:r w:rsidR="00117123" w:rsidRPr="000954FA">
        <w:rPr>
          <w:lang w:val="ru-RU"/>
        </w:rPr>
        <w:t xml:space="preserve"> </w:t>
      </w:r>
      <w:proofErr w:type="spellStart"/>
      <w:r w:rsidR="00117123">
        <w:rPr>
          <w:lang w:val="ru-RU"/>
        </w:rPr>
        <w:t>Чьяпас</w:t>
      </w:r>
      <w:proofErr w:type="spellEnd"/>
      <w:r w:rsidR="00117123" w:rsidRPr="000954FA">
        <w:rPr>
          <w:lang w:val="ru-RU"/>
        </w:rPr>
        <w:t xml:space="preserve"> </w:t>
      </w:r>
      <w:r w:rsidR="00117123">
        <w:rPr>
          <w:lang w:val="ru-RU"/>
        </w:rPr>
        <w:t>исторически</w:t>
      </w:r>
      <w:r w:rsidR="00117123" w:rsidRPr="000954FA">
        <w:rPr>
          <w:lang w:val="ru-RU"/>
        </w:rPr>
        <w:t xml:space="preserve"> </w:t>
      </w:r>
      <w:r w:rsidR="00117123">
        <w:rPr>
          <w:lang w:val="ru-RU"/>
        </w:rPr>
        <w:t>подвергались</w:t>
      </w:r>
      <w:r w:rsidR="00117123" w:rsidRPr="000954FA">
        <w:rPr>
          <w:lang w:val="ru-RU"/>
        </w:rPr>
        <w:t xml:space="preserve"> </w:t>
      </w:r>
      <w:proofErr w:type="spellStart"/>
      <w:r w:rsidR="00117123">
        <w:rPr>
          <w:lang w:val="ru-RU"/>
        </w:rPr>
        <w:t>маргинализации</w:t>
      </w:r>
      <w:proofErr w:type="spellEnd"/>
      <w:r w:rsidR="00117123" w:rsidRPr="000954FA">
        <w:rPr>
          <w:lang w:val="ru-RU"/>
        </w:rPr>
        <w:t xml:space="preserve">. </w:t>
      </w:r>
      <w:r w:rsidR="00117123">
        <w:rPr>
          <w:lang w:val="ru-RU"/>
        </w:rPr>
        <w:t>Многие</w:t>
      </w:r>
      <w:r w:rsidR="00117123" w:rsidRPr="00117123">
        <w:rPr>
          <w:lang w:val="ru-RU"/>
        </w:rPr>
        <w:t xml:space="preserve"> </w:t>
      </w:r>
      <w:r w:rsidR="00117123">
        <w:rPr>
          <w:lang w:val="ru-RU"/>
        </w:rPr>
        <w:t>живут</w:t>
      </w:r>
      <w:r w:rsidR="00117123" w:rsidRPr="00117123">
        <w:rPr>
          <w:lang w:val="ru-RU"/>
        </w:rPr>
        <w:t xml:space="preserve"> </w:t>
      </w:r>
      <w:r w:rsidR="00117123">
        <w:rPr>
          <w:lang w:val="ru-RU"/>
        </w:rPr>
        <w:t>в</w:t>
      </w:r>
      <w:r w:rsidR="00117123" w:rsidRPr="00117123">
        <w:rPr>
          <w:lang w:val="ru-RU"/>
        </w:rPr>
        <w:t xml:space="preserve"> </w:t>
      </w:r>
      <w:r w:rsidR="00117123">
        <w:rPr>
          <w:lang w:val="ru-RU"/>
        </w:rPr>
        <w:t>условиях</w:t>
      </w:r>
      <w:r w:rsidR="00117123" w:rsidRPr="00117123">
        <w:rPr>
          <w:lang w:val="ru-RU"/>
        </w:rPr>
        <w:t xml:space="preserve"> </w:t>
      </w:r>
      <w:r w:rsidR="00117123">
        <w:rPr>
          <w:lang w:val="ru-RU"/>
        </w:rPr>
        <w:t>крайней</w:t>
      </w:r>
      <w:r w:rsidR="00117123" w:rsidRPr="00117123">
        <w:rPr>
          <w:lang w:val="ru-RU"/>
        </w:rPr>
        <w:t xml:space="preserve"> </w:t>
      </w:r>
      <w:r w:rsidR="00117123">
        <w:rPr>
          <w:lang w:val="ru-RU"/>
        </w:rPr>
        <w:t>нищеты</w:t>
      </w:r>
      <w:r w:rsidR="00117123" w:rsidRPr="00117123">
        <w:rPr>
          <w:lang w:val="ru-RU"/>
        </w:rPr>
        <w:t xml:space="preserve"> </w:t>
      </w:r>
      <w:r w:rsidR="00117123">
        <w:rPr>
          <w:lang w:val="ru-RU"/>
        </w:rPr>
        <w:t>и</w:t>
      </w:r>
      <w:r w:rsidR="00117123" w:rsidRPr="00117123">
        <w:rPr>
          <w:lang w:val="ru-RU"/>
        </w:rPr>
        <w:t xml:space="preserve"> </w:t>
      </w:r>
      <w:r w:rsidR="00117123">
        <w:rPr>
          <w:lang w:val="ru-RU"/>
        </w:rPr>
        <w:t>пережили</w:t>
      </w:r>
      <w:r w:rsidR="00117123" w:rsidRPr="00117123">
        <w:rPr>
          <w:lang w:val="ru-RU"/>
        </w:rPr>
        <w:t xml:space="preserve"> </w:t>
      </w:r>
      <w:r w:rsidR="00117123">
        <w:rPr>
          <w:lang w:val="ru-RU"/>
        </w:rPr>
        <w:t>десятилетия</w:t>
      </w:r>
      <w:r w:rsidR="00117123" w:rsidRPr="00117123">
        <w:rPr>
          <w:lang w:val="ru-RU"/>
        </w:rPr>
        <w:t xml:space="preserve"> </w:t>
      </w:r>
      <w:r w:rsidR="00117123">
        <w:rPr>
          <w:lang w:val="ru-RU"/>
        </w:rPr>
        <w:t>религиозных</w:t>
      </w:r>
      <w:r w:rsidR="00117123" w:rsidRPr="00117123">
        <w:rPr>
          <w:lang w:val="ru-RU"/>
        </w:rPr>
        <w:t xml:space="preserve"> </w:t>
      </w:r>
      <w:r w:rsidR="00117123">
        <w:rPr>
          <w:lang w:val="ru-RU"/>
        </w:rPr>
        <w:t>и</w:t>
      </w:r>
      <w:r w:rsidR="00117123" w:rsidRPr="00117123">
        <w:rPr>
          <w:lang w:val="ru-RU"/>
        </w:rPr>
        <w:t xml:space="preserve"> </w:t>
      </w:r>
      <w:r w:rsidR="00117123">
        <w:rPr>
          <w:lang w:val="ru-RU"/>
        </w:rPr>
        <w:t>политических</w:t>
      </w:r>
      <w:r w:rsidR="00117123" w:rsidRPr="00117123">
        <w:rPr>
          <w:lang w:val="ru-RU"/>
        </w:rPr>
        <w:t xml:space="preserve"> </w:t>
      </w:r>
      <w:r w:rsidR="00117123">
        <w:rPr>
          <w:lang w:val="ru-RU"/>
        </w:rPr>
        <w:t>конфликтов</w:t>
      </w:r>
      <w:r w:rsidR="00117123" w:rsidRPr="00117123">
        <w:rPr>
          <w:lang w:val="ru-RU"/>
        </w:rPr>
        <w:t>.</w:t>
      </w:r>
      <w:r w:rsidR="003C2CF0" w:rsidRPr="00117123">
        <w:rPr>
          <w:lang w:val="ru-RU"/>
        </w:rPr>
        <w:t xml:space="preserve"> </w:t>
      </w:r>
    </w:p>
    <w:p w14:paraId="5CA8911D" w14:textId="380A5514" w:rsidR="003C2CF0" w:rsidRPr="000E4F3C" w:rsidRDefault="00117123" w:rsidP="003C2CF0">
      <w:pPr>
        <w:pStyle w:val="Texte1"/>
        <w:rPr>
          <w:lang w:val="ru-RU"/>
        </w:rPr>
      </w:pPr>
      <w:r>
        <w:rPr>
          <w:lang w:val="ru-RU"/>
        </w:rPr>
        <w:t xml:space="preserve">Кроме того, в штате </w:t>
      </w:r>
      <w:proofErr w:type="spellStart"/>
      <w:r>
        <w:rPr>
          <w:lang w:val="ru-RU"/>
        </w:rPr>
        <w:t>Чьяпас</w:t>
      </w:r>
      <w:proofErr w:type="spellEnd"/>
      <w:r>
        <w:rPr>
          <w:lang w:val="ru-RU"/>
        </w:rPr>
        <w:t xml:space="preserve"> оспаривалось понятие «сообщество». Не существовало единого всеобъемлющего общественно-политического органа, представляющего сообщества и </w:t>
      </w:r>
      <w:r w:rsidR="000E4F3C">
        <w:rPr>
          <w:lang w:val="ru-RU"/>
        </w:rPr>
        <w:t xml:space="preserve">выступающего </w:t>
      </w:r>
      <w:r>
        <w:rPr>
          <w:lang w:val="ru-RU"/>
        </w:rPr>
        <w:t xml:space="preserve">от </w:t>
      </w:r>
      <w:r w:rsidR="000E4F3C">
        <w:rPr>
          <w:lang w:val="ru-RU"/>
        </w:rPr>
        <w:t>их имени. Скорее, население майя было организовано вокруг ряда динамичных, иногда даже конфликтующих форм территориальных, экономических, политических и религиозных организаций.</w:t>
      </w:r>
    </w:p>
    <w:p w14:paraId="49D3E5E5" w14:textId="7461B1FC" w:rsidR="003C2CF0" w:rsidRPr="00A411D3" w:rsidRDefault="001F7820" w:rsidP="00A411D3">
      <w:pPr>
        <w:pStyle w:val="4"/>
        <w:keepLines w:val="0"/>
        <w:widowControl w:val="0"/>
        <w:snapToGrid w:val="0"/>
        <w:spacing w:before="480" w:after="240" w:line="300" w:lineRule="exact"/>
        <w:jc w:val="both"/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en-US" w:eastAsia="en-US"/>
        </w:rPr>
      </w:pPr>
      <w:r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  <w:t>ключевые</w:t>
      </w:r>
      <w:r w:rsidRPr="001F7820"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  <w:t>участники</w:t>
      </w:r>
    </w:p>
    <w:p w14:paraId="61274C4B" w14:textId="2F6E5A86" w:rsidR="003C2CF0" w:rsidRPr="00BE3CCE" w:rsidRDefault="001F7820" w:rsidP="003C2CF0">
      <w:pPr>
        <w:pStyle w:val="Texte1"/>
        <w:rPr>
          <w:lang w:val="ru-RU"/>
        </w:rPr>
      </w:pPr>
      <w:r>
        <w:rPr>
          <w:lang w:val="ru-RU"/>
        </w:rPr>
        <w:t>В</w:t>
      </w:r>
      <w:r w:rsidR="003C2CF0" w:rsidRPr="001F7820">
        <w:rPr>
          <w:lang w:val="ru-RU"/>
        </w:rPr>
        <w:t xml:space="preserve"> 1998</w:t>
      </w:r>
      <w:r w:rsidRPr="001F7820">
        <w:rPr>
          <w:lang w:val="en-US"/>
        </w:rPr>
        <w:t> </w:t>
      </w:r>
      <w:r>
        <w:rPr>
          <w:lang w:val="ru-RU"/>
        </w:rPr>
        <w:t>г</w:t>
      </w:r>
      <w:r w:rsidRPr="001F7820">
        <w:rPr>
          <w:lang w:val="ru-RU"/>
        </w:rPr>
        <w:t xml:space="preserve">. </w:t>
      </w:r>
      <w:r>
        <w:rPr>
          <w:lang w:val="ru-RU"/>
        </w:rPr>
        <w:t>программа</w:t>
      </w:r>
      <w:r w:rsidRPr="001F7820">
        <w:rPr>
          <w:lang w:val="ru-RU"/>
        </w:rPr>
        <w:t xml:space="preserve"> «</w:t>
      </w:r>
      <w:r>
        <w:rPr>
          <w:lang w:val="ru-RU"/>
        </w:rPr>
        <w:t>Международные</w:t>
      </w:r>
      <w:r w:rsidRPr="001F7820">
        <w:rPr>
          <w:lang w:val="ru-RU"/>
        </w:rPr>
        <w:t xml:space="preserve"> </w:t>
      </w:r>
      <w:r>
        <w:rPr>
          <w:lang w:val="ru-RU"/>
        </w:rPr>
        <w:t>объединенные</w:t>
      </w:r>
      <w:r w:rsidRPr="001F7820">
        <w:rPr>
          <w:lang w:val="ru-RU"/>
        </w:rPr>
        <w:t xml:space="preserve"> </w:t>
      </w:r>
      <w:r>
        <w:rPr>
          <w:lang w:val="ru-RU"/>
        </w:rPr>
        <w:t>группы</w:t>
      </w:r>
      <w:r w:rsidRPr="001F7820">
        <w:rPr>
          <w:lang w:val="ru-RU"/>
        </w:rPr>
        <w:t xml:space="preserve"> </w:t>
      </w:r>
      <w:r>
        <w:rPr>
          <w:lang w:val="ru-RU"/>
        </w:rPr>
        <w:t>по</w:t>
      </w:r>
      <w:r w:rsidRPr="001F7820">
        <w:rPr>
          <w:lang w:val="ru-RU"/>
        </w:rPr>
        <w:t xml:space="preserve"> </w:t>
      </w:r>
      <w:r>
        <w:rPr>
          <w:lang w:val="ru-RU"/>
        </w:rPr>
        <w:t>биоразнообразию</w:t>
      </w:r>
      <w:r w:rsidRPr="001F7820">
        <w:rPr>
          <w:lang w:val="ru-RU"/>
        </w:rPr>
        <w:t xml:space="preserve">» </w:t>
      </w:r>
      <w:r w:rsidR="003C2CF0" w:rsidRPr="00FE2392">
        <w:rPr>
          <w:lang w:val="ru-RU"/>
        </w:rPr>
        <w:t>(</w:t>
      </w:r>
      <w:r w:rsidR="003C2CF0">
        <w:rPr>
          <w:lang w:val="en-US"/>
        </w:rPr>
        <w:t>ICBG</w:t>
      </w:r>
      <w:r w:rsidR="003C2CF0" w:rsidRPr="00FE2392">
        <w:rPr>
          <w:lang w:val="ru-RU"/>
        </w:rPr>
        <w:t>)</w:t>
      </w:r>
      <w:r w:rsidRPr="00FE2392">
        <w:rPr>
          <w:lang w:val="ru-RU"/>
        </w:rPr>
        <w:t xml:space="preserve"> </w:t>
      </w:r>
      <w:r w:rsidR="00FE2392">
        <w:rPr>
          <w:lang w:val="ru-RU"/>
        </w:rPr>
        <w:t>предоставила</w:t>
      </w:r>
      <w:r w:rsidR="00FE2392" w:rsidRPr="00FE2392">
        <w:rPr>
          <w:lang w:val="ru-RU"/>
        </w:rPr>
        <w:t xml:space="preserve"> </w:t>
      </w:r>
      <w:r w:rsidR="00FE2392">
        <w:rPr>
          <w:lang w:val="ru-RU"/>
        </w:rPr>
        <w:t>проекту</w:t>
      </w:r>
      <w:r w:rsidR="00FE2392" w:rsidRPr="00FE2392">
        <w:rPr>
          <w:lang w:val="ru-RU"/>
        </w:rPr>
        <w:t xml:space="preserve"> </w:t>
      </w:r>
      <w:r w:rsidR="00FE2392">
        <w:rPr>
          <w:lang w:val="ru-RU"/>
        </w:rPr>
        <w:t>по</w:t>
      </w:r>
      <w:r w:rsidR="00FE2392" w:rsidRPr="00FE2392">
        <w:rPr>
          <w:lang w:val="ru-RU"/>
        </w:rPr>
        <w:t xml:space="preserve"> </w:t>
      </w:r>
      <w:proofErr w:type="spellStart"/>
      <w:r w:rsidR="00FE2392">
        <w:rPr>
          <w:lang w:val="ru-RU"/>
        </w:rPr>
        <w:t>биопроспектингу</w:t>
      </w:r>
      <w:proofErr w:type="spellEnd"/>
      <w:r w:rsidR="00FE2392" w:rsidRPr="00FE2392">
        <w:rPr>
          <w:lang w:val="ru-RU"/>
        </w:rPr>
        <w:t xml:space="preserve"> </w:t>
      </w:r>
      <w:r w:rsidR="00FE2392">
        <w:rPr>
          <w:lang w:val="ru-RU"/>
        </w:rPr>
        <w:t>грант</w:t>
      </w:r>
      <w:r w:rsidR="00FE2392" w:rsidRPr="00FE2392">
        <w:rPr>
          <w:lang w:val="ru-RU"/>
        </w:rPr>
        <w:t xml:space="preserve"> </w:t>
      </w:r>
      <w:r w:rsidR="00FE2392">
        <w:rPr>
          <w:lang w:val="ru-RU"/>
        </w:rPr>
        <w:t>на</w:t>
      </w:r>
      <w:r w:rsidR="00FE2392" w:rsidRPr="00FE2392">
        <w:rPr>
          <w:lang w:val="ru-RU"/>
        </w:rPr>
        <w:t xml:space="preserve"> </w:t>
      </w:r>
      <w:r w:rsidR="00FE2392">
        <w:rPr>
          <w:lang w:val="ru-RU"/>
        </w:rPr>
        <w:t>сумму</w:t>
      </w:r>
      <w:r w:rsidR="00FE2392" w:rsidRPr="00FE2392">
        <w:rPr>
          <w:lang w:val="ru-RU"/>
        </w:rPr>
        <w:t xml:space="preserve"> 2,</w:t>
      </w:r>
      <w:r w:rsidR="00FE2392">
        <w:rPr>
          <w:lang w:val="ru-RU"/>
        </w:rPr>
        <w:t xml:space="preserve">5 </w:t>
      </w:r>
      <w:proofErr w:type="gramStart"/>
      <w:r w:rsidR="00FE2392">
        <w:rPr>
          <w:lang w:val="ru-RU"/>
        </w:rPr>
        <w:t>млн</w:t>
      </w:r>
      <w:proofErr w:type="gramEnd"/>
      <w:r w:rsidR="00FE2392">
        <w:rPr>
          <w:lang w:val="ru-RU"/>
        </w:rPr>
        <w:t xml:space="preserve"> долларов США. МОГБ</w:t>
      </w:r>
      <w:r w:rsidR="00FE2392" w:rsidRPr="000954FA">
        <w:rPr>
          <w:lang w:val="ru-RU"/>
        </w:rPr>
        <w:t xml:space="preserve"> </w:t>
      </w:r>
      <w:r w:rsidR="00FE2392">
        <w:rPr>
          <w:lang w:val="ru-RU"/>
        </w:rPr>
        <w:t>является</w:t>
      </w:r>
      <w:r w:rsidR="00FE2392" w:rsidRPr="000954FA">
        <w:rPr>
          <w:lang w:val="ru-RU"/>
        </w:rPr>
        <w:t xml:space="preserve"> </w:t>
      </w:r>
      <w:r w:rsidR="00FE2392">
        <w:rPr>
          <w:lang w:val="ru-RU"/>
        </w:rPr>
        <w:t>консорциумом</w:t>
      </w:r>
      <w:r w:rsidR="00FE2392" w:rsidRPr="000954FA">
        <w:rPr>
          <w:lang w:val="ru-RU"/>
        </w:rPr>
        <w:t xml:space="preserve"> </w:t>
      </w:r>
      <w:r w:rsidR="00FE2392">
        <w:rPr>
          <w:lang w:val="ru-RU"/>
        </w:rPr>
        <w:t>федеральных</w:t>
      </w:r>
      <w:r w:rsidR="00FE2392" w:rsidRPr="000954FA">
        <w:rPr>
          <w:lang w:val="ru-RU"/>
        </w:rPr>
        <w:t xml:space="preserve"> </w:t>
      </w:r>
      <w:r w:rsidR="00FE2392">
        <w:rPr>
          <w:lang w:val="ru-RU"/>
        </w:rPr>
        <w:t>аген</w:t>
      </w:r>
      <w:r w:rsidR="004945AE">
        <w:rPr>
          <w:lang w:val="ru-RU"/>
        </w:rPr>
        <w:t>т</w:t>
      </w:r>
      <w:r w:rsidR="00FE2392">
        <w:rPr>
          <w:lang w:val="ru-RU"/>
        </w:rPr>
        <w:t>ств</w:t>
      </w:r>
      <w:r w:rsidR="00FE2392" w:rsidRPr="000954FA">
        <w:rPr>
          <w:lang w:val="ru-RU"/>
        </w:rPr>
        <w:t xml:space="preserve"> </w:t>
      </w:r>
      <w:r w:rsidR="00FE2392">
        <w:rPr>
          <w:lang w:val="ru-RU"/>
        </w:rPr>
        <w:t>США</w:t>
      </w:r>
      <w:r w:rsidR="00FE2392" w:rsidRPr="000954FA">
        <w:rPr>
          <w:lang w:val="ru-RU"/>
        </w:rPr>
        <w:t xml:space="preserve">, </w:t>
      </w:r>
      <w:r w:rsidR="00FE2392">
        <w:rPr>
          <w:lang w:val="ru-RU"/>
        </w:rPr>
        <w:t>включая</w:t>
      </w:r>
      <w:r w:rsidR="00FE2392" w:rsidRPr="000954FA">
        <w:rPr>
          <w:lang w:val="ru-RU"/>
        </w:rPr>
        <w:t xml:space="preserve"> </w:t>
      </w:r>
      <w:r w:rsidR="00FE2392">
        <w:rPr>
          <w:lang w:val="ru-RU"/>
        </w:rPr>
        <w:t>Национальные</w:t>
      </w:r>
      <w:r w:rsidR="00FE2392" w:rsidRPr="000954FA">
        <w:rPr>
          <w:lang w:val="ru-RU"/>
        </w:rPr>
        <w:t xml:space="preserve"> </w:t>
      </w:r>
      <w:r w:rsidR="00FE2392">
        <w:rPr>
          <w:lang w:val="ru-RU"/>
        </w:rPr>
        <w:t>институты</w:t>
      </w:r>
      <w:r w:rsidR="00FE2392" w:rsidRPr="000954FA">
        <w:rPr>
          <w:lang w:val="ru-RU"/>
        </w:rPr>
        <w:t xml:space="preserve"> </w:t>
      </w:r>
      <w:r w:rsidR="00FE2392">
        <w:rPr>
          <w:lang w:val="ru-RU"/>
        </w:rPr>
        <w:t>здравоохранения</w:t>
      </w:r>
      <w:r w:rsidR="00FE2392" w:rsidRPr="000954FA">
        <w:rPr>
          <w:lang w:val="ru-RU"/>
        </w:rPr>
        <w:t xml:space="preserve"> </w:t>
      </w:r>
      <w:r w:rsidR="003C2CF0" w:rsidRPr="000954FA">
        <w:rPr>
          <w:lang w:val="ru-RU"/>
        </w:rPr>
        <w:t>(</w:t>
      </w:r>
      <w:r w:rsidR="003C2CF0">
        <w:rPr>
          <w:lang w:val="en-US"/>
        </w:rPr>
        <w:t>NIH</w:t>
      </w:r>
      <w:r w:rsidR="003C2CF0" w:rsidRPr="000954FA">
        <w:rPr>
          <w:lang w:val="ru-RU"/>
        </w:rPr>
        <w:t xml:space="preserve">) </w:t>
      </w:r>
      <w:r w:rsidR="00FE2392">
        <w:rPr>
          <w:lang w:val="ru-RU"/>
        </w:rPr>
        <w:t>и</w:t>
      </w:r>
      <w:r w:rsidR="00FE2392" w:rsidRPr="000954FA">
        <w:rPr>
          <w:lang w:val="ru-RU"/>
        </w:rPr>
        <w:t xml:space="preserve"> </w:t>
      </w:r>
      <w:r w:rsidR="00BE3CCE">
        <w:rPr>
          <w:lang w:val="ru-RU"/>
        </w:rPr>
        <w:t>Министерство</w:t>
      </w:r>
      <w:r w:rsidR="00BE3CCE" w:rsidRPr="000954FA">
        <w:rPr>
          <w:lang w:val="ru-RU"/>
        </w:rPr>
        <w:t xml:space="preserve"> </w:t>
      </w:r>
      <w:r w:rsidR="00BE3CCE">
        <w:rPr>
          <w:lang w:val="ru-RU"/>
        </w:rPr>
        <w:t>сельского</w:t>
      </w:r>
      <w:r w:rsidR="00BE3CCE" w:rsidRPr="000954FA">
        <w:rPr>
          <w:lang w:val="ru-RU"/>
        </w:rPr>
        <w:t xml:space="preserve"> </w:t>
      </w:r>
      <w:r w:rsidR="00BE3CCE">
        <w:rPr>
          <w:lang w:val="ru-RU"/>
        </w:rPr>
        <w:t>хозяйства</w:t>
      </w:r>
      <w:r w:rsidR="00BE3CCE" w:rsidRPr="000954FA">
        <w:rPr>
          <w:lang w:val="ru-RU"/>
        </w:rPr>
        <w:t xml:space="preserve"> </w:t>
      </w:r>
      <w:r w:rsidR="00BE3CCE">
        <w:rPr>
          <w:lang w:val="ru-RU"/>
        </w:rPr>
        <w:t>США</w:t>
      </w:r>
      <w:r w:rsidR="003C2CF0" w:rsidRPr="000954FA">
        <w:rPr>
          <w:lang w:val="ru-RU"/>
        </w:rPr>
        <w:t xml:space="preserve">. </w:t>
      </w:r>
      <w:r w:rsidR="00BE3CCE">
        <w:rPr>
          <w:lang w:val="ru-RU"/>
        </w:rPr>
        <w:t>Помимо</w:t>
      </w:r>
      <w:r w:rsidR="00BE3CCE" w:rsidRPr="00BE3CCE">
        <w:rPr>
          <w:lang w:val="ru-RU"/>
        </w:rPr>
        <w:t xml:space="preserve"> </w:t>
      </w:r>
      <w:r w:rsidR="00BE3CCE">
        <w:rPr>
          <w:lang w:val="ru-RU"/>
        </w:rPr>
        <w:t>исследовательской</w:t>
      </w:r>
      <w:r w:rsidR="00BE3CCE" w:rsidRPr="00BE3CCE">
        <w:rPr>
          <w:lang w:val="ru-RU"/>
        </w:rPr>
        <w:t xml:space="preserve"> </w:t>
      </w:r>
      <w:r w:rsidR="00BE3CCE">
        <w:rPr>
          <w:lang w:val="ru-RU"/>
        </w:rPr>
        <w:t>группы</w:t>
      </w:r>
      <w:r w:rsidR="00BE3CCE" w:rsidRPr="00BE3CCE">
        <w:rPr>
          <w:lang w:val="ru-RU"/>
        </w:rPr>
        <w:t xml:space="preserve"> </w:t>
      </w:r>
      <w:r w:rsidR="00BE3CCE">
        <w:rPr>
          <w:lang w:val="ru-RU"/>
        </w:rPr>
        <w:t>из</w:t>
      </w:r>
      <w:r w:rsidR="00BE3CCE" w:rsidRPr="00BE3CCE">
        <w:rPr>
          <w:lang w:val="ru-RU"/>
        </w:rPr>
        <w:t xml:space="preserve"> </w:t>
      </w:r>
      <w:r w:rsidR="00BE3CCE">
        <w:rPr>
          <w:lang w:val="ru-RU"/>
        </w:rPr>
        <w:t>США</w:t>
      </w:r>
      <w:r w:rsidR="00BE3CCE" w:rsidRPr="00BE3CCE">
        <w:rPr>
          <w:lang w:val="ru-RU"/>
        </w:rPr>
        <w:t xml:space="preserve">, </w:t>
      </w:r>
      <w:r w:rsidR="00BE3CCE">
        <w:rPr>
          <w:lang w:val="ru-RU"/>
        </w:rPr>
        <w:t>партнерами</w:t>
      </w:r>
      <w:r w:rsidR="00BE3CCE" w:rsidRPr="00BE3CCE">
        <w:rPr>
          <w:lang w:val="ru-RU"/>
        </w:rPr>
        <w:t xml:space="preserve"> </w:t>
      </w:r>
      <w:r w:rsidR="00BE3CCE">
        <w:rPr>
          <w:lang w:val="ru-RU"/>
        </w:rPr>
        <w:t>выступили</w:t>
      </w:r>
      <w:r w:rsidR="00BE3CCE" w:rsidRPr="00BE3CCE">
        <w:rPr>
          <w:lang w:val="ru-RU"/>
        </w:rPr>
        <w:t xml:space="preserve"> </w:t>
      </w:r>
      <w:r w:rsidR="00BE3CCE">
        <w:rPr>
          <w:lang w:val="ru-RU"/>
        </w:rPr>
        <w:t>Университет</w:t>
      </w:r>
      <w:r w:rsidR="00BE3CCE" w:rsidRPr="00BE3CCE">
        <w:rPr>
          <w:lang w:val="ru-RU"/>
        </w:rPr>
        <w:t xml:space="preserve"> </w:t>
      </w:r>
      <w:r w:rsidR="00BE3CCE">
        <w:rPr>
          <w:lang w:val="ru-RU"/>
        </w:rPr>
        <w:t>Джорджии</w:t>
      </w:r>
      <w:r w:rsidR="00BE3CCE" w:rsidRPr="00BE3CCE">
        <w:rPr>
          <w:lang w:val="ru-RU"/>
        </w:rPr>
        <w:t xml:space="preserve">, </w:t>
      </w:r>
      <w:r w:rsidR="00BE3CCE" w:rsidRPr="0021306D">
        <w:rPr>
          <w:lang w:val="en-AU"/>
        </w:rPr>
        <w:t>El</w:t>
      </w:r>
      <w:r w:rsidR="00BE3CCE" w:rsidRPr="00BE3CCE">
        <w:rPr>
          <w:lang w:val="ru-RU"/>
        </w:rPr>
        <w:t xml:space="preserve"> </w:t>
      </w:r>
      <w:proofErr w:type="spellStart"/>
      <w:r w:rsidR="00BE3CCE" w:rsidRPr="0021306D">
        <w:rPr>
          <w:lang w:val="en-AU"/>
        </w:rPr>
        <w:t>Colegio</w:t>
      </w:r>
      <w:proofErr w:type="spellEnd"/>
      <w:r w:rsidR="00BE3CCE" w:rsidRPr="00BE3CCE">
        <w:rPr>
          <w:lang w:val="ru-RU"/>
        </w:rPr>
        <w:t xml:space="preserve"> </w:t>
      </w:r>
      <w:r w:rsidR="00BE3CCE" w:rsidRPr="0021306D">
        <w:rPr>
          <w:lang w:val="en-AU"/>
        </w:rPr>
        <w:t>de</w:t>
      </w:r>
      <w:r w:rsidR="00BE3CCE" w:rsidRPr="00BE3CCE">
        <w:rPr>
          <w:lang w:val="ru-RU"/>
        </w:rPr>
        <w:t xml:space="preserve"> </w:t>
      </w:r>
      <w:r w:rsidR="00BE3CCE" w:rsidRPr="0021306D">
        <w:rPr>
          <w:lang w:val="en-AU"/>
        </w:rPr>
        <w:t>la</w:t>
      </w:r>
      <w:r w:rsidR="00BE3CCE" w:rsidRPr="00BE3CCE">
        <w:rPr>
          <w:lang w:val="ru-RU"/>
        </w:rPr>
        <w:t xml:space="preserve"> </w:t>
      </w:r>
      <w:proofErr w:type="spellStart"/>
      <w:r w:rsidR="00BE3CCE" w:rsidRPr="0021306D">
        <w:rPr>
          <w:lang w:val="en-AU"/>
        </w:rPr>
        <w:t>Frontera</w:t>
      </w:r>
      <w:proofErr w:type="spellEnd"/>
      <w:r w:rsidR="00BE3CCE" w:rsidRPr="00BE3CCE">
        <w:rPr>
          <w:lang w:val="ru-RU"/>
        </w:rPr>
        <w:t xml:space="preserve"> </w:t>
      </w:r>
      <w:r w:rsidR="00BE3CCE" w:rsidRPr="0021306D">
        <w:rPr>
          <w:lang w:val="en-AU"/>
        </w:rPr>
        <w:t>Sur</w:t>
      </w:r>
      <w:r w:rsidR="00BE3CCE" w:rsidRPr="00BE3CCE">
        <w:rPr>
          <w:lang w:val="ru-RU"/>
        </w:rPr>
        <w:t xml:space="preserve"> (</w:t>
      </w:r>
      <w:r w:rsidR="00BE3CCE">
        <w:rPr>
          <w:lang w:val="en-US"/>
        </w:rPr>
        <w:t>ECOSUR</w:t>
      </w:r>
      <w:r w:rsidR="00BE3CCE" w:rsidRPr="00BE3CCE">
        <w:rPr>
          <w:lang w:val="ru-RU"/>
        </w:rPr>
        <w:t>)</w:t>
      </w:r>
      <w:r w:rsidR="008C397A">
        <w:rPr>
          <w:lang w:val="ru-RU"/>
        </w:rPr>
        <w:t xml:space="preserve"> – </w:t>
      </w:r>
      <w:r w:rsidR="00BE3CCE">
        <w:rPr>
          <w:lang w:val="ru-RU"/>
        </w:rPr>
        <w:t>Мексиканский</w:t>
      </w:r>
      <w:r w:rsidR="00BE3CCE" w:rsidRPr="00BE3CCE">
        <w:rPr>
          <w:lang w:val="ru-RU"/>
        </w:rPr>
        <w:t xml:space="preserve"> </w:t>
      </w:r>
      <w:r w:rsidR="00BE3CCE">
        <w:rPr>
          <w:lang w:val="ru-RU"/>
        </w:rPr>
        <w:t>исследовательский</w:t>
      </w:r>
      <w:r w:rsidR="00BE3CCE" w:rsidRPr="00BE3CCE">
        <w:rPr>
          <w:lang w:val="ru-RU"/>
        </w:rPr>
        <w:t xml:space="preserve"> </w:t>
      </w:r>
      <w:r w:rsidR="00BE3CCE">
        <w:rPr>
          <w:lang w:val="ru-RU"/>
        </w:rPr>
        <w:t>и</w:t>
      </w:r>
      <w:r w:rsidR="00BE3CCE" w:rsidRPr="00BE3CCE">
        <w:rPr>
          <w:lang w:val="ru-RU"/>
        </w:rPr>
        <w:t xml:space="preserve"> </w:t>
      </w:r>
      <w:r w:rsidR="00BE3CCE">
        <w:rPr>
          <w:lang w:val="ru-RU"/>
        </w:rPr>
        <w:t>образовательный</w:t>
      </w:r>
      <w:r w:rsidR="00BE3CCE" w:rsidRPr="00BE3CCE">
        <w:rPr>
          <w:lang w:val="ru-RU"/>
        </w:rPr>
        <w:t xml:space="preserve"> </w:t>
      </w:r>
      <w:r w:rsidR="00BE3CCE">
        <w:rPr>
          <w:lang w:val="ru-RU"/>
        </w:rPr>
        <w:t>центр</w:t>
      </w:r>
      <w:r w:rsidR="00BE3CCE" w:rsidRPr="00BE3CCE">
        <w:rPr>
          <w:lang w:val="ru-RU"/>
        </w:rPr>
        <w:t xml:space="preserve"> </w:t>
      </w:r>
      <w:r w:rsidR="00BE3CCE">
        <w:rPr>
          <w:lang w:val="ru-RU"/>
        </w:rPr>
        <w:t>и</w:t>
      </w:r>
      <w:r w:rsidR="00BE3CCE" w:rsidRPr="00BE3CCE">
        <w:rPr>
          <w:lang w:val="ru-RU"/>
        </w:rPr>
        <w:t xml:space="preserve"> </w:t>
      </w:r>
      <w:r w:rsidR="003C2CF0">
        <w:rPr>
          <w:lang w:val="en-US"/>
        </w:rPr>
        <w:t>Molecular</w:t>
      </w:r>
      <w:r w:rsidR="003C2CF0" w:rsidRPr="00BE3CCE">
        <w:rPr>
          <w:lang w:val="ru-RU"/>
        </w:rPr>
        <w:t xml:space="preserve"> </w:t>
      </w:r>
      <w:r w:rsidR="003C2CF0">
        <w:rPr>
          <w:lang w:val="en-US"/>
        </w:rPr>
        <w:t>Nature</w:t>
      </w:r>
      <w:r w:rsidR="003C2CF0" w:rsidRPr="00BE3CCE">
        <w:rPr>
          <w:lang w:val="ru-RU"/>
        </w:rPr>
        <w:t xml:space="preserve"> </w:t>
      </w:r>
      <w:r w:rsidR="003C2CF0">
        <w:rPr>
          <w:lang w:val="en-US"/>
        </w:rPr>
        <w:t>Ltd</w:t>
      </w:r>
      <w:r w:rsidR="003C2CF0" w:rsidRPr="00BE3CCE">
        <w:rPr>
          <w:lang w:val="ru-RU"/>
        </w:rPr>
        <w:t xml:space="preserve">., </w:t>
      </w:r>
      <w:r w:rsidR="00BE3CCE">
        <w:rPr>
          <w:lang w:val="ru-RU"/>
        </w:rPr>
        <w:t>небольшая</w:t>
      </w:r>
      <w:r w:rsidR="00BE3CCE" w:rsidRPr="00BE3CCE">
        <w:rPr>
          <w:lang w:val="ru-RU"/>
        </w:rPr>
        <w:t xml:space="preserve"> </w:t>
      </w:r>
      <w:r w:rsidR="00BE3CCE">
        <w:rPr>
          <w:lang w:val="ru-RU"/>
        </w:rPr>
        <w:t>биотехнологическая компания из Уэльса (Великобритания).</w:t>
      </w:r>
    </w:p>
    <w:p w14:paraId="59BA40AC" w14:textId="4ABC1284" w:rsidR="009E0989" w:rsidRPr="009E0989" w:rsidRDefault="00BE3CCE" w:rsidP="003C2CF0">
      <w:pPr>
        <w:pStyle w:val="Texte1"/>
        <w:rPr>
          <w:lang w:val="ru-RU"/>
        </w:rPr>
      </w:pPr>
      <w:r>
        <w:rPr>
          <w:lang w:val="ru-RU"/>
        </w:rPr>
        <w:t>Четвертой</w:t>
      </w:r>
      <w:r w:rsidRPr="00BE3CCE">
        <w:rPr>
          <w:lang w:val="ru-RU"/>
        </w:rPr>
        <w:t xml:space="preserve"> </w:t>
      </w:r>
      <w:r>
        <w:rPr>
          <w:lang w:val="ru-RU"/>
        </w:rPr>
        <w:t>важной</w:t>
      </w:r>
      <w:r w:rsidRPr="00BE3CCE">
        <w:rPr>
          <w:lang w:val="ru-RU"/>
        </w:rPr>
        <w:t xml:space="preserve"> </w:t>
      </w:r>
      <w:r>
        <w:rPr>
          <w:lang w:val="ru-RU"/>
        </w:rPr>
        <w:t>группой</w:t>
      </w:r>
      <w:r w:rsidRPr="00BE3CCE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BE3CCE">
        <w:rPr>
          <w:lang w:val="ru-RU"/>
        </w:rPr>
        <w:t xml:space="preserve"> </w:t>
      </w:r>
      <w:r>
        <w:rPr>
          <w:lang w:val="ru-RU"/>
        </w:rPr>
        <w:t xml:space="preserve">были коренные </w:t>
      </w:r>
      <w:r w:rsidR="00433192">
        <w:rPr>
          <w:lang w:val="ru-RU"/>
        </w:rPr>
        <w:t xml:space="preserve">горцы. </w:t>
      </w:r>
      <w:r w:rsidR="00B87162">
        <w:rPr>
          <w:lang w:val="ru-RU"/>
        </w:rPr>
        <w:t>Несмотря</w:t>
      </w:r>
      <w:r w:rsidR="00B87162" w:rsidRPr="00B87162">
        <w:rPr>
          <w:lang w:val="ru-RU"/>
        </w:rPr>
        <w:t xml:space="preserve"> </w:t>
      </w:r>
      <w:r w:rsidR="00B87162">
        <w:rPr>
          <w:lang w:val="ru-RU"/>
        </w:rPr>
        <w:t>на</w:t>
      </w:r>
      <w:r w:rsidR="00B87162" w:rsidRPr="00B87162">
        <w:rPr>
          <w:lang w:val="ru-RU"/>
        </w:rPr>
        <w:t xml:space="preserve"> </w:t>
      </w:r>
      <w:r w:rsidR="00B87162">
        <w:rPr>
          <w:lang w:val="ru-RU"/>
        </w:rPr>
        <w:t>ключевую</w:t>
      </w:r>
      <w:r w:rsidR="00B87162" w:rsidRPr="00B87162">
        <w:rPr>
          <w:lang w:val="ru-RU"/>
        </w:rPr>
        <w:t xml:space="preserve"> </w:t>
      </w:r>
      <w:r w:rsidR="00B87162">
        <w:rPr>
          <w:lang w:val="ru-RU"/>
        </w:rPr>
        <w:t>роль</w:t>
      </w:r>
      <w:r w:rsidR="00B87162" w:rsidRPr="00B87162">
        <w:rPr>
          <w:lang w:val="ru-RU"/>
        </w:rPr>
        <w:t xml:space="preserve"> </w:t>
      </w:r>
      <w:r w:rsidR="00B87162">
        <w:rPr>
          <w:lang w:val="ru-RU"/>
        </w:rPr>
        <w:t>коренного</w:t>
      </w:r>
      <w:r w:rsidR="00B87162" w:rsidRPr="00B87162">
        <w:rPr>
          <w:lang w:val="ru-RU"/>
        </w:rPr>
        <w:t xml:space="preserve"> </w:t>
      </w:r>
      <w:r w:rsidR="00B87162">
        <w:rPr>
          <w:lang w:val="ru-RU"/>
        </w:rPr>
        <w:t>населения</w:t>
      </w:r>
      <w:r w:rsidR="00B87162" w:rsidRPr="00B87162">
        <w:rPr>
          <w:lang w:val="ru-RU"/>
        </w:rPr>
        <w:t xml:space="preserve">, </w:t>
      </w:r>
      <w:r w:rsidR="00B87162">
        <w:rPr>
          <w:lang w:val="ru-RU"/>
        </w:rPr>
        <w:t>майя вообще не вошли в первоначальный консорциум. Основная</w:t>
      </w:r>
      <w:r w:rsidR="00B87162" w:rsidRPr="00B87162">
        <w:rPr>
          <w:lang w:val="ru-RU"/>
        </w:rPr>
        <w:t xml:space="preserve"> </w:t>
      </w:r>
      <w:r w:rsidR="00B87162">
        <w:rPr>
          <w:lang w:val="ru-RU"/>
        </w:rPr>
        <w:t>цель</w:t>
      </w:r>
      <w:r w:rsidR="00B87162" w:rsidRPr="00B87162">
        <w:rPr>
          <w:lang w:val="ru-RU"/>
        </w:rPr>
        <w:t xml:space="preserve"> </w:t>
      </w:r>
      <w:r w:rsidR="00B87162">
        <w:rPr>
          <w:lang w:val="ru-RU"/>
        </w:rPr>
        <w:t>проекта</w:t>
      </w:r>
      <w:r w:rsidR="00B87162" w:rsidRPr="00B87162">
        <w:rPr>
          <w:lang w:val="ru-RU"/>
        </w:rPr>
        <w:t xml:space="preserve"> </w:t>
      </w:r>
      <w:r w:rsidR="00B87162">
        <w:rPr>
          <w:lang w:val="ru-RU"/>
        </w:rPr>
        <w:t>состояла</w:t>
      </w:r>
      <w:r w:rsidR="00B87162" w:rsidRPr="00B87162">
        <w:rPr>
          <w:lang w:val="ru-RU"/>
        </w:rPr>
        <w:t xml:space="preserve"> </w:t>
      </w:r>
      <w:r w:rsidR="00B87162">
        <w:rPr>
          <w:lang w:val="ru-RU"/>
        </w:rPr>
        <w:t>в</w:t>
      </w:r>
      <w:r w:rsidR="00B87162" w:rsidRPr="00B87162">
        <w:rPr>
          <w:lang w:val="ru-RU"/>
        </w:rPr>
        <w:t xml:space="preserve"> </w:t>
      </w:r>
      <w:r w:rsidR="00B87162">
        <w:rPr>
          <w:lang w:val="ru-RU"/>
        </w:rPr>
        <w:t>том</w:t>
      </w:r>
      <w:r w:rsidR="00B87162" w:rsidRPr="00B87162">
        <w:rPr>
          <w:lang w:val="ru-RU"/>
        </w:rPr>
        <w:t xml:space="preserve">, </w:t>
      </w:r>
      <w:r w:rsidR="00B87162">
        <w:rPr>
          <w:lang w:val="ru-RU"/>
        </w:rPr>
        <w:t>чтобы</w:t>
      </w:r>
      <w:r w:rsidR="00B87162" w:rsidRPr="00B87162">
        <w:rPr>
          <w:lang w:val="ru-RU"/>
        </w:rPr>
        <w:t xml:space="preserve"> </w:t>
      </w:r>
      <w:r w:rsidR="00B87162">
        <w:rPr>
          <w:lang w:val="ru-RU"/>
        </w:rPr>
        <w:t>дать</w:t>
      </w:r>
      <w:r w:rsidR="00B87162" w:rsidRPr="00B87162">
        <w:rPr>
          <w:lang w:val="ru-RU"/>
        </w:rPr>
        <w:t xml:space="preserve"> </w:t>
      </w:r>
      <w:r w:rsidR="00B87162">
        <w:rPr>
          <w:lang w:val="ru-RU"/>
        </w:rPr>
        <w:t>коренным</w:t>
      </w:r>
      <w:r w:rsidR="00B87162" w:rsidRPr="00B87162">
        <w:rPr>
          <w:lang w:val="ru-RU"/>
        </w:rPr>
        <w:t xml:space="preserve"> </w:t>
      </w:r>
      <w:r w:rsidR="00B87162">
        <w:rPr>
          <w:lang w:val="ru-RU"/>
        </w:rPr>
        <w:t>народам</w:t>
      </w:r>
      <w:r w:rsidR="00B87162" w:rsidRPr="00B87162">
        <w:rPr>
          <w:lang w:val="ru-RU"/>
        </w:rPr>
        <w:t xml:space="preserve"> </w:t>
      </w:r>
      <w:r w:rsidR="00B87162">
        <w:rPr>
          <w:lang w:val="ru-RU"/>
        </w:rPr>
        <w:t>справедливую</w:t>
      </w:r>
      <w:r w:rsidR="00B87162" w:rsidRPr="00B87162">
        <w:rPr>
          <w:lang w:val="ru-RU"/>
        </w:rPr>
        <w:t xml:space="preserve"> </w:t>
      </w:r>
      <w:r w:rsidR="00B87162">
        <w:rPr>
          <w:lang w:val="ru-RU"/>
        </w:rPr>
        <w:t>долю</w:t>
      </w:r>
      <w:r w:rsidR="00B87162" w:rsidRPr="00B87162">
        <w:rPr>
          <w:lang w:val="ru-RU"/>
        </w:rPr>
        <w:t xml:space="preserve"> </w:t>
      </w:r>
      <w:r w:rsidR="00B87162">
        <w:rPr>
          <w:lang w:val="ru-RU"/>
        </w:rPr>
        <w:t>прибыли</w:t>
      </w:r>
      <w:r w:rsidR="00B87162" w:rsidRPr="00B87162">
        <w:rPr>
          <w:lang w:val="ru-RU"/>
        </w:rPr>
        <w:t xml:space="preserve">, </w:t>
      </w:r>
      <w:r w:rsidR="00B87162">
        <w:rPr>
          <w:lang w:val="ru-RU"/>
        </w:rPr>
        <w:t>полученной от проекта. В</w:t>
      </w:r>
      <w:r w:rsidR="00B87162" w:rsidRPr="002F15EC">
        <w:rPr>
          <w:lang w:val="ru-RU"/>
        </w:rPr>
        <w:t xml:space="preserve"> </w:t>
      </w:r>
      <w:r w:rsidR="00B87162">
        <w:rPr>
          <w:lang w:val="ru-RU"/>
        </w:rPr>
        <w:t>результате</w:t>
      </w:r>
      <w:r w:rsidR="00B87162" w:rsidRPr="002F15EC">
        <w:rPr>
          <w:lang w:val="ru-RU"/>
        </w:rPr>
        <w:t xml:space="preserve"> </w:t>
      </w:r>
      <w:r w:rsidR="00B87162">
        <w:rPr>
          <w:lang w:val="ru-RU"/>
        </w:rPr>
        <w:t>в</w:t>
      </w:r>
      <w:r w:rsidR="00B87162" w:rsidRPr="002F15EC">
        <w:rPr>
          <w:lang w:val="ru-RU"/>
        </w:rPr>
        <w:t xml:space="preserve"> </w:t>
      </w:r>
      <w:r w:rsidR="00B87162">
        <w:rPr>
          <w:lang w:val="ru-RU"/>
        </w:rPr>
        <w:t>рамках</w:t>
      </w:r>
      <w:r w:rsidR="00B87162" w:rsidRPr="002F15EC">
        <w:rPr>
          <w:lang w:val="ru-RU"/>
        </w:rPr>
        <w:t xml:space="preserve"> </w:t>
      </w:r>
      <w:r w:rsidR="00B87162">
        <w:rPr>
          <w:lang w:val="ru-RU"/>
        </w:rPr>
        <w:t>проекта</w:t>
      </w:r>
      <w:r w:rsidR="00B87162" w:rsidRPr="002F15EC">
        <w:rPr>
          <w:lang w:val="ru-RU"/>
        </w:rPr>
        <w:t xml:space="preserve"> </w:t>
      </w:r>
      <w:r w:rsidR="00B87162">
        <w:rPr>
          <w:lang w:val="ru-RU"/>
        </w:rPr>
        <w:t>была</w:t>
      </w:r>
      <w:r w:rsidR="00B87162" w:rsidRPr="002F15EC">
        <w:rPr>
          <w:lang w:val="ru-RU"/>
        </w:rPr>
        <w:t xml:space="preserve"> </w:t>
      </w:r>
      <w:r w:rsidR="00B87162">
        <w:rPr>
          <w:lang w:val="ru-RU"/>
        </w:rPr>
        <w:t>учреждена</w:t>
      </w:r>
      <w:r w:rsidR="00B87162" w:rsidRPr="002F15EC">
        <w:rPr>
          <w:lang w:val="ru-RU"/>
        </w:rPr>
        <w:t xml:space="preserve"> </w:t>
      </w:r>
      <w:r w:rsidR="00B87162">
        <w:rPr>
          <w:lang w:val="ru-RU"/>
        </w:rPr>
        <w:t>некоммерческая</w:t>
      </w:r>
      <w:r w:rsidR="00B87162" w:rsidRPr="002F15EC">
        <w:rPr>
          <w:lang w:val="ru-RU"/>
        </w:rPr>
        <w:t xml:space="preserve"> </w:t>
      </w:r>
      <w:r w:rsidR="00B87162">
        <w:rPr>
          <w:lang w:val="ru-RU"/>
        </w:rPr>
        <w:t>организация</w:t>
      </w:r>
      <w:r w:rsidR="00B87162" w:rsidRPr="002F15EC">
        <w:rPr>
          <w:lang w:val="ru-RU"/>
        </w:rPr>
        <w:t xml:space="preserve"> </w:t>
      </w:r>
      <w:r w:rsidR="002F15EC">
        <w:rPr>
          <w:lang w:val="en-US"/>
        </w:rPr>
        <w:t>PROMAYA</w:t>
      </w:r>
      <w:r w:rsidR="002F15EC" w:rsidRPr="002F15EC">
        <w:rPr>
          <w:lang w:val="ru-RU"/>
        </w:rPr>
        <w:t xml:space="preserve"> («</w:t>
      </w:r>
      <w:r w:rsidR="00B87162">
        <w:rPr>
          <w:lang w:val="ru-RU"/>
        </w:rPr>
        <w:t>Популяризация</w:t>
      </w:r>
      <w:r w:rsidR="00B87162" w:rsidRPr="002F15EC">
        <w:rPr>
          <w:lang w:val="ru-RU"/>
        </w:rPr>
        <w:t xml:space="preserve"> </w:t>
      </w:r>
      <w:r w:rsidR="00B87162">
        <w:rPr>
          <w:lang w:val="ru-RU"/>
        </w:rPr>
        <w:t>прав</w:t>
      </w:r>
      <w:r w:rsidR="00B87162" w:rsidRPr="002F15EC">
        <w:rPr>
          <w:lang w:val="ru-RU"/>
        </w:rPr>
        <w:t xml:space="preserve"> </w:t>
      </w:r>
      <w:r w:rsidR="00B87162">
        <w:rPr>
          <w:lang w:val="ru-RU"/>
        </w:rPr>
        <w:t>интеллектуальной</w:t>
      </w:r>
      <w:r w:rsidR="00B87162" w:rsidRPr="002F15EC">
        <w:rPr>
          <w:lang w:val="ru-RU"/>
        </w:rPr>
        <w:t xml:space="preserve"> </w:t>
      </w:r>
      <w:r w:rsidR="00B87162">
        <w:rPr>
          <w:lang w:val="ru-RU"/>
        </w:rPr>
        <w:t>собственности</w:t>
      </w:r>
      <w:r w:rsidR="00B87162" w:rsidRPr="002F15EC">
        <w:rPr>
          <w:lang w:val="ru-RU"/>
        </w:rPr>
        <w:t xml:space="preserve"> </w:t>
      </w:r>
      <w:proofErr w:type="gramStart"/>
      <w:r w:rsidR="002F15EC">
        <w:rPr>
          <w:lang w:val="ru-RU"/>
        </w:rPr>
        <w:t>у</w:t>
      </w:r>
      <w:proofErr w:type="gramEnd"/>
      <w:r w:rsidR="00B87162" w:rsidRPr="002F15EC">
        <w:rPr>
          <w:lang w:val="ru-RU"/>
        </w:rPr>
        <w:t xml:space="preserve"> </w:t>
      </w:r>
      <w:r w:rsidR="00B87162">
        <w:rPr>
          <w:lang w:val="ru-RU"/>
        </w:rPr>
        <w:t>горных</w:t>
      </w:r>
      <w:r w:rsidR="00B87162" w:rsidRPr="002F15EC">
        <w:rPr>
          <w:lang w:val="ru-RU"/>
        </w:rPr>
        <w:t xml:space="preserve"> </w:t>
      </w:r>
      <w:r w:rsidR="00B87162">
        <w:rPr>
          <w:lang w:val="ru-RU"/>
        </w:rPr>
        <w:t>майя</w:t>
      </w:r>
      <w:r w:rsidR="00B87162" w:rsidRPr="002F15EC">
        <w:rPr>
          <w:lang w:val="ru-RU"/>
        </w:rPr>
        <w:t xml:space="preserve"> </w:t>
      </w:r>
      <w:proofErr w:type="spellStart"/>
      <w:r w:rsidR="00B87162">
        <w:rPr>
          <w:lang w:val="ru-RU"/>
        </w:rPr>
        <w:t>Чьяпаса</w:t>
      </w:r>
      <w:proofErr w:type="spellEnd"/>
      <w:r w:rsidR="002F15EC">
        <w:rPr>
          <w:lang w:val="ru-RU"/>
        </w:rPr>
        <w:t>»), которая должна была представлять в проекте местное население майя и его интересы. Организация</w:t>
      </w:r>
      <w:r w:rsidR="002F15EC" w:rsidRPr="0053546C">
        <w:rPr>
          <w:lang w:val="ru-RU"/>
        </w:rPr>
        <w:t xml:space="preserve"> </w:t>
      </w:r>
      <w:r w:rsidR="002F15EC">
        <w:rPr>
          <w:lang w:val="ru-RU"/>
        </w:rPr>
        <w:t>должна</w:t>
      </w:r>
      <w:r w:rsidR="002F15EC" w:rsidRPr="0053546C">
        <w:rPr>
          <w:lang w:val="ru-RU"/>
        </w:rPr>
        <w:t xml:space="preserve"> </w:t>
      </w:r>
      <w:r w:rsidR="002F15EC">
        <w:rPr>
          <w:lang w:val="ru-RU"/>
        </w:rPr>
        <w:t>была</w:t>
      </w:r>
      <w:r w:rsidR="002F15EC" w:rsidRPr="0053546C">
        <w:rPr>
          <w:lang w:val="ru-RU"/>
        </w:rPr>
        <w:t xml:space="preserve"> </w:t>
      </w:r>
      <w:r w:rsidR="002F15EC">
        <w:rPr>
          <w:lang w:val="ru-RU"/>
        </w:rPr>
        <w:t>получить</w:t>
      </w:r>
      <w:r w:rsidR="002F15EC" w:rsidRPr="0053546C">
        <w:rPr>
          <w:lang w:val="ru-RU"/>
        </w:rPr>
        <w:t xml:space="preserve"> </w:t>
      </w:r>
      <w:r w:rsidR="002F15EC">
        <w:rPr>
          <w:lang w:val="ru-RU"/>
        </w:rPr>
        <w:t>четверт</w:t>
      </w:r>
      <w:r w:rsidR="009E0989">
        <w:rPr>
          <w:lang w:val="ru-RU"/>
        </w:rPr>
        <w:t>ь</w:t>
      </w:r>
      <w:r w:rsidR="002F15EC" w:rsidRPr="0053546C">
        <w:rPr>
          <w:lang w:val="ru-RU"/>
        </w:rPr>
        <w:t xml:space="preserve"> </w:t>
      </w:r>
      <w:r w:rsidR="002F15EC">
        <w:rPr>
          <w:lang w:val="ru-RU"/>
        </w:rPr>
        <w:t>всей</w:t>
      </w:r>
      <w:r w:rsidR="002F15EC" w:rsidRPr="0053546C">
        <w:rPr>
          <w:lang w:val="ru-RU"/>
        </w:rPr>
        <w:t xml:space="preserve"> </w:t>
      </w:r>
      <w:r w:rsidR="002F15EC">
        <w:rPr>
          <w:lang w:val="ru-RU"/>
        </w:rPr>
        <w:t>прибыли</w:t>
      </w:r>
      <w:r w:rsidR="002F15EC" w:rsidRPr="0053546C">
        <w:rPr>
          <w:lang w:val="ru-RU"/>
        </w:rPr>
        <w:t>,</w:t>
      </w:r>
      <w:r w:rsidR="002F15EC">
        <w:rPr>
          <w:lang w:val="ru-RU"/>
        </w:rPr>
        <w:t xml:space="preserve"> вырученной </w:t>
      </w:r>
      <w:r w:rsidR="009E0989">
        <w:rPr>
          <w:lang w:val="ru-RU"/>
        </w:rPr>
        <w:t>в результате успешной</w:t>
      </w:r>
      <w:r w:rsidR="002F15EC">
        <w:rPr>
          <w:lang w:val="ru-RU"/>
        </w:rPr>
        <w:t xml:space="preserve"> работ</w:t>
      </w:r>
      <w:r w:rsidR="009E0989">
        <w:rPr>
          <w:lang w:val="ru-RU"/>
        </w:rPr>
        <w:t>ы</w:t>
      </w:r>
      <w:r w:rsidR="002F15EC">
        <w:rPr>
          <w:lang w:val="ru-RU"/>
        </w:rPr>
        <w:t xml:space="preserve"> по </w:t>
      </w:r>
      <w:proofErr w:type="spellStart"/>
      <w:r w:rsidR="002F15EC">
        <w:rPr>
          <w:lang w:val="ru-RU"/>
        </w:rPr>
        <w:lastRenderedPageBreak/>
        <w:t>биопроспектингу</w:t>
      </w:r>
      <w:proofErr w:type="spellEnd"/>
      <w:r w:rsidR="009E0989">
        <w:rPr>
          <w:lang w:val="ru-RU"/>
        </w:rPr>
        <w:t>.</w:t>
      </w:r>
      <w:r w:rsidR="002F15EC" w:rsidRPr="002F15EC">
        <w:rPr>
          <w:lang w:val="ru-RU"/>
        </w:rPr>
        <w:t xml:space="preserve"> </w:t>
      </w:r>
      <w:r w:rsidR="009E0989">
        <w:rPr>
          <w:lang w:val="ru-RU"/>
        </w:rPr>
        <w:t>Большинство</w:t>
      </w:r>
      <w:r w:rsidR="009E0989" w:rsidRPr="00B268AC">
        <w:rPr>
          <w:lang w:val="ru-RU"/>
        </w:rPr>
        <w:t xml:space="preserve"> </w:t>
      </w:r>
      <w:r w:rsidR="009E0989">
        <w:rPr>
          <w:lang w:val="ru-RU"/>
        </w:rPr>
        <w:t>в</w:t>
      </w:r>
      <w:r w:rsidR="009E0989" w:rsidRPr="00B268AC">
        <w:rPr>
          <w:lang w:val="ru-RU"/>
        </w:rPr>
        <w:t xml:space="preserve"> </w:t>
      </w:r>
      <w:r w:rsidR="009E0989" w:rsidRPr="004936EF">
        <w:rPr>
          <w:lang w:val="en-US"/>
        </w:rPr>
        <w:t>PROMAYA</w:t>
      </w:r>
      <w:r w:rsidR="009E0989" w:rsidRPr="00B268AC">
        <w:rPr>
          <w:lang w:val="ru-RU"/>
        </w:rPr>
        <w:t xml:space="preserve"> </w:t>
      </w:r>
      <w:r w:rsidR="009E0989">
        <w:rPr>
          <w:lang w:val="ru-RU"/>
        </w:rPr>
        <w:t>должны</w:t>
      </w:r>
      <w:r w:rsidR="009E0989" w:rsidRPr="00B268AC">
        <w:rPr>
          <w:lang w:val="ru-RU"/>
        </w:rPr>
        <w:t xml:space="preserve"> </w:t>
      </w:r>
      <w:r w:rsidR="009E0989">
        <w:rPr>
          <w:lang w:val="ru-RU"/>
        </w:rPr>
        <w:t>были</w:t>
      </w:r>
      <w:r w:rsidR="009E0989" w:rsidRPr="00B268AC">
        <w:rPr>
          <w:lang w:val="ru-RU"/>
        </w:rPr>
        <w:t xml:space="preserve"> </w:t>
      </w:r>
      <w:r w:rsidR="009E0989">
        <w:rPr>
          <w:lang w:val="ru-RU"/>
        </w:rPr>
        <w:t>составить</w:t>
      </w:r>
      <w:r w:rsidR="009E0989" w:rsidRPr="00B268AC">
        <w:rPr>
          <w:lang w:val="ru-RU"/>
        </w:rPr>
        <w:t xml:space="preserve"> </w:t>
      </w:r>
      <w:r w:rsidR="009E0989">
        <w:rPr>
          <w:lang w:val="ru-RU"/>
        </w:rPr>
        <w:t>представители</w:t>
      </w:r>
      <w:r w:rsidR="009E0989" w:rsidRPr="00B268AC">
        <w:rPr>
          <w:lang w:val="ru-RU"/>
        </w:rPr>
        <w:t xml:space="preserve"> </w:t>
      </w:r>
      <w:r w:rsidR="009E0989">
        <w:rPr>
          <w:lang w:val="ru-RU"/>
        </w:rPr>
        <w:t>майя</w:t>
      </w:r>
      <w:r w:rsidR="009E0989" w:rsidRPr="00B268AC">
        <w:rPr>
          <w:lang w:val="ru-RU"/>
        </w:rPr>
        <w:t xml:space="preserve"> </w:t>
      </w:r>
      <w:r w:rsidR="00B268AC">
        <w:rPr>
          <w:lang w:val="ru-RU"/>
        </w:rPr>
        <w:t>и некоторые внешние участники.</w:t>
      </w:r>
    </w:p>
    <w:p w14:paraId="08E2DA1F" w14:textId="3EB79D71" w:rsidR="003C2CF0" w:rsidRPr="000954FA" w:rsidRDefault="00647B60" w:rsidP="00A411D3">
      <w:pPr>
        <w:pStyle w:val="4"/>
        <w:keepLines w:val="0"/>
        <w:widowControl w:val="0"/>
        <w:snapToGrid w:val="0"/>
        <w:spacing w:before="480" w:after="240" w:line="300" w:lineRule="exact"/>
        <w:jc w:val="both"/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</w:pPr>
      <w:r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  <w:t>согласие</w:t>
      </w:r>
      <w:r w:rsidRPr="000954FA"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  <w:t xml:space="preserve"> </w:t>
      </w:r>
      <w:r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  <w:t>сообщества</w:t>
      </w:r>
    </w:p>
    <w:p w14:paraId="01D67D2E" w14:textId="1730442C" w:rsidR="003C2CF0" w:rsidRPr="00255001" w:rsidRDefault="00B268AC" w:rsidP="003C2CF0">
      <w:pPr>
        <w:pStyle w:val="Texte1"/>
        <w:rPr>
          <w:lang w:val="ru-RU"/>
        </w:rPr>
      </w:pPr>
      <w:r>
        <w:rPr>
          <w:lang w:val="ru-RU"/>
        </w:rPr>
        <w:t>Конвенция</w:t>
      </w:r>
      <w:r w:rsidRPr="0016641D">
        <w:rPr>
          <w:lang w:val="ru-RU"/>
        </w:rPr>
        <w:t xml:space="preserve"> </w:t>
      </w:r>
      <w:r>
        <w:rPr>
          <w:lang w:val="ru-RU"/>
        </w:rPr>
        <w:t>о</w:t>
      </w:r>
      <w:r w:rsidRPr="0016641D">
        <w:rPr>
          <w:lang w:val="ru-RU"/>
        </w:rPr>
        <w:t xml:space="preserve"> </w:t>
      </w:r>
      <w:r>
        <w:rPr>
          <w:lang w:val="ru-RU"/>
        </w:rPr>
        <w:t>биологическом</w:t>
      </w:r>
      <w:r w:rsidRPr="0016641D">
        <w:rPr>
          <w:lang w:val="ru-RU"/>
        </w:rPr>
        <w:t xml:space="preserve"> </w:t>
      </w:r>
      <w:r>
        <w:rPr>
          <w:lang w:val="ru-RU"/>
        </w:rPr>
        <w:t>разнообразии</w:t>
      </w:r>
      <w:r w:rsidRPr="0016641D">
        <w:rPr>
          <w:lang w:val="ru-RU"/>
        </w:rPr>
        <w:t xml:space="preserve"> </w:t>
      </w:r>
      <w:r w:rsidR="003C2CF0" w:rsidRPr="0016641D">
        <w:rPr>
          <w:lang w:val="ru-RU"/>
        </w:rPr>
        <w:t>1992</w:t>
      </w:r>
      <w:r w:rsidRPr="0016641D">
        <w:rPr>
          <w:lang w:val="ru-RU"/>
        </w:rPr>
        <w:t xml:space="preserve"> </w:t>
      </w:r>
      <w:r>
        <w:rPr>
          <w:lang w:val="ru-RU"/>
        </w:rPr>
        <w:t>г</w:t>
      </w:r>
      <w:r w:rsidRPr="0016641D">
        <w:rPr>
          <w:lang w:val="ru-RU"/>
        </w:rPr>
        <w:t>. (</w:t>
      </w:r>
      <w:r>
        <w:rPr>
          <w:lang w:val="ru-RU"/>
        </w:rPr>
        <w:t>КБР</w:t>
      </w:r>
      <w:r w:rsidRPr="0016641D">
        <w:rPr>
          <w:lang w:val="ru-RU"/>
        </w:rPr>
        <w:t xml:space="preserve">) </w:t>
      </w:r>
      <w:r>
        <w:rPr>
          <w:lang w:val="ru-RU"/>
        </w:rPr>
        <w:t>признаёт</w:t>
      </w:r>
      <w:r w:rsidRPr="0016641D">
        <w:rPr>
          <w:lang w:val="ru-RU"/>
        </w:rPr>
        <w:t xml:space="preserve"> </w:t>
      </w:r>
      <w:r>
        <w:rPr>
          <w:lang w:val="ru-RU"/>
        </w:rPr>
        <w:t>за</w:t>
      </w:r>
      <w:r w:rsidRPr="0016641D">
        <w:rPr>
          <w:lang w:val="ru-RU"/>
        </w:rPr>
        <w:t xml:space="preserve"> </w:t>
      </w:r>
      <w:r w:rsidR="0016641D">
        <w:rPr>
          <w:lang w:val="ru-RU"/>
        </w:rPr>
        <w:t>государствами</w:t>
      </w:r>
      <w:r w:rsidR="0016641D" w:rsidRPr="0016641D">
        <w:rPr>
          <w:lang w:val="ru-RU"/>
        </w:rPr>
        <w:t xml:space="preserve"> </w:t>
      </w:r>
      <w:r w:rsidR="0016641D">
        <w:rPr>
          <w:lang w:val="ru-RU"/>
        </w:rPr>
        <w:t>суверенные</w:t>
      </w:r>
      <w:r w:rsidR="0016641D" w:rsidRPr="0016641D">
        <w:rPr>
          <w:lang w:val="ru-RU"/>
        </w:rPr>
        <w:t xml:space="preserve"> </w:t>
      </w:r>
      <w:r w:rsidR="0016641D">
        <w:rPr>
          <w:lang w:val="ru-RU"/>
        </w:rPr>
        <w:t>права</w:t>
      </w:r>
      <w:r w:rsidR="0016641D" w:rsidRPr="0016641D">
        <w:rPr>
          <w:lang w:val="ru-RU"/>
        </w:rPr>
        <w:t xml:space="preserve"> </w:t>
      </w:r>
      <w:r w:rsidR="0016641D">
        <w:rPr>
          <w:lang w:val="ru-RU"/>
        </w:rPr>
        <w:t>на</w:t>
      </w:r>
      <w:r w:rsidR="0016641D" w:rsidRPr="0016641D">
        <w:rPr>
          <w:lang w:val="ru-RU"/>
        </w:rPr>
        <w:t xml:space="preserve"> </w:t>
      </w:r>
      <w:r w:rsidR="0016641D">
        <w:rPr>
          <w:lang w:val="ru-RU"/>
        </w:rPr>
        <w:t>свои</w:t>
      </w:r>
      <w:r w:rsidR="0016641D" w:rsidRPr="0016641D">
        <w:rPr>
          <w:lang w:val="ru-RU"/>
        </w:rPr>
        <w:t xml:space="preserve"> </w:t>
      </w:r>
      <w:r w:rsidR="0016641D">
        <w:rPr>
          <w:lang w:val="ru-RU"/>
        </w:rPr>
        <w:t>биологические</w:t>
      </w:r>
      <w:r w:rsidR="0016641D" w:rsidRPr="0016641D">
        <w:rPr>
          <w:lang w:val="ru-RU"/>
        </w:rPr>
        <w:t xml:space="preserve"> </w:t>
      </w:r>
      <w:r w:rsidR="0016641D">
        <w:rPr>
          <w:lang w:val="ru-RU"/>
        </w:rPr>
        <w:t>ресурсы</w:t>
      </w:r>
      <w:r w:rsidR="003C2CF0" w:rsidRPr="0016641D">
        <w:rPr>
          <w:lang w:val="ru-RU"/>
        </w:rPr>
        <w:t>.</w:t>
      </w:r>
      <w:r w:rsidR="003C2CF0">
        <w:rPr>
          <w:rStyle w:val="a5"/>
          <w:lang w:val="en-US"/>
        </w:rPr>
        <w:footnoteReference w:id="3"/>
      </w:r>
      <w:r w:rsidR="003C2CF0" w:rsidRPr="0016641D">
        <w:rPr>
          <w:lang w:val="ru-RU"/>
        </w:rPr>
        <w:t xml:space="preserve"> </w:t>
      </w:r>
      <w:r w:rsidR="0016641D">
        <w:rPr>
          <w:lang w:val="ru-RU"/>
        </w:rPr>
        <w:t>Также</w:t>
      </w:r>
      <w:r w:rsidR="0016641D" w:rsidRPr="0016641D">
        <w:rPr>
          <w:lang w:val="ru-RU"/>
        </w:rPr>
        <w:t xml:space="preserve"> </w:t>
      </w:r>
      <w:r w:rsidR="0016641D">
        <w:rPr>
          <w:lang w:val="ru-RU"/>
        </w:rPr>
        <w:t>она</w:t>
      </w:r>
      <w:r w:rsidR="0016641D" w:rsidRPr="0016641D">
        <w:rPr>
          <w:lang w:val="ru-RU"/>
        </w:rPr>
        <w:t xml:space="preserve"> </w:t>
      </w:r>
      <w:r w:rsidR="0016641D">
        <w:rPr>
          <w:lang w:val="ru-RU"/>
        </w:rPr>
        <w:t>признаёт</w:t>
      </w:r>
      <w:r w:rsidR="0016641D" w:rsidRPr="0016641D">
        <w:rPr>
          <w:lang w:val="ru-RU"/>
        </w:rPr>
        <w:t xml:space="preserve">, </w:t>
      </w:r>
      <w:r w:rsidR="0016641D">
        <w:rPr>
          <w:lang w:val="ru-RU"/>
        </w:rPr>
        <w:t>что</w:t>
      </w:r>
      <w:r w:rsidR="0016641D" w:rsidRPr="0016641D">
        <w:rPr>
          <w:lang w:val="ru-RU"/>
        </w:rPr>
        <w:t xml:space="preserve"> </w:t>
      </w:r>
      <w:r w:rsidR="0016641D">
        <w:rPr>
          <w:lang w:val="ru-RU"/>
        </w:rPr>
        <w:t>согласие</w:t>
      </w:r>
      <w:r w:rsidR="0016641D" w:rsidRPr="0016641D">
        <w:rPr>
          <w:lang w:val="ru-RU"/>
        </w:rPr>
        <w:t xml:space="preserve"> </w:t>
      </w:r>
      <w:r w:rsidR="0016641D">
        <w:rPr>
          <w:lang w:val="ru-RU"/>
        </w:rPr>
        <w:t>на</w:t>
      </w:r>
      <w:r w:rsidR="0016641D" w:rsidRPr="0016641D">
        <w:rPr>
          <w:lang w:val="ru-RU"/>
        </w:rPr>
        <w:t xml:space="preserve"> </w:t>
      </w:r>
      <w:r w:rsidR="0016641D">
        <w:rPr>
          <w:lang w:val="ru-RU"/>
        </w:rPr>
        <w:t>использование</w:t>
      </w:r>
      <w:r w:rsidR="0016641D" w:rsidRPr="0016641D">
        <w:rPr>
          <w:lang w:val="ru-RU"/>
        </w:rPr>
        <w:t xml:space="preserve"> </w:t>
      </w:r>
      <w:r w:rsidR="0016641D">
        <w:rPr>
          <w:lang w:val="ru-RU"/>
        </w:rPr>
        <w:t>генетических</w:t>
      </w:r>
      <w:r w:rsidR="0016641D" w:rsidRPr="0016641D">
        <w:rPr>
          <w:lang w:val="ru-RU"/>
        </w:rPr>
        <w:t xml:space="preserve"> </w:t>
      </w:r>
      <w:r w:rsidR="0016641D">
        <w:rPr>
          <w:lang w:val="ru-RU"/>
        </w:rPr>
        <w:t>ресурсов</w:t>
      </w:r>
      <w:r w:rsidR="0016641D" w:rsidRPr="0016641D">
        <w:rPr>
          <w:lang w:val="ru-RU"/>
        </w:rPr>
        <w:t xml:space="preserve"> </w:t>
      </w:r>
      <w:r w:rsidR="0016641D">
        <w:rPr>
          <w:lang w:val="ru-RU"/>
        </w:rPr>
        <w:t>должно</w:t>
      </w:r>
      <w:r w:rsidR="0016641D" w:rsidRPr="0016641D">
        <w:rPr>
          <w:lang w:val="ru-RU"/>
        </w:rPr>
        <w:t xml:space="preserve"> </w:t>
      </w:r>
      <w:r w:rsidR="0016641D">
        <w:rPr>
          <w:lang w:val="ru-RU"/>
        </w:rPr>
        <w:t>быть</w:t>
      </w:r>
      <w:r w:rsidR="0016641D" w:rsidRPr="0016641D">
        <w:rPr>
          <w:lang w:val="ru-RU"/>
        </w:rPr>
        <w:t xml:space="preserve"> </w:t>
      </w:r>
      <w:r w:rsidR="0016641D">
        <w:rPr>
          <w:lang w:val="ru-RU"/>
        </w:rPr>
        <w:t>получено</w:t>
      </w:r>
      <w:r w:rsidR="0016641D" w:rsidRPr="0016641D">
        <w:rPr>
          <w:lang w:val="ru-RU"/>
        </w:rPr>
        <w:t xml:space="preserve"> </w:t>
      </w:r>
      <w:r w:rsidR="0016641D">
        <w:rPr>
          <w:lang w:val="ru-RU"/>
        </w:rPr>
        <w:t>от</w:t>
      </w:r>
      <w:r w:rsidR="0016641D" w:rsidRPr="0016641D">
        <w:rPr>
          <w:lang w:val="ru-RU"/>
        </w:rPr>
        <w:t xml:space="preserve"> </w:t>
      </w:r>
      <w:r w:rsidR="0016641D">
        <w:rPr>
          <w:lang w:val="ru-RU"/>
        </w:rPr>
        <w:t>местного</w:t>
      </w:r>
      <w:r w:rsidR="0016641D" w:rsidRPr="0016641D">
        <w:rPr>
          <w:lang w:val="ru-RU"/>
        </w:rPr>
        <w:t xml:space="preserve"> </w:t>
      </w:r>
      <w:r w:rsidR="0016641D">
        <w:rPr>
          <w:lang w:val="ru-RU"/>
        </w:rPr>
        <w:t>сообщества</w:t>
      </w:r>
      <w:r w:rsidR="003C2CF0" w:rsidRPr="0016641D">
        <w:rPr>
          <w:lang w:val="ru-RU"/>
        </w:rPr>
        <w:t>.</w:t>
      </w:r>
      <w:r w:rsidR="003C2CF0">
        <w:rPr>
          <w:rStyle w:val="a5"/>
          <w:lang w:val="en-US"/>
        </w:rPr>
        <w:footnoteReference w:id="4"/>
      </w:r>
      <w:r w:rsidR="003C2CF0" w:rsidRPr="0016641D">
        <w:rPr>
          <w:lang w:val="ru-RU"/>
        </w:rPr>
        <w:t xml:space="preserve"> </w:t>
      </w:r>
      <w:r w:rsidR="00821EB0">
        <w:rPr>
          <w:lang w:val="ru-RU"/>
        </w:rPr>
        <w:t>Проект</w:t>
      </w:r>
      <w:r w:rsidR="00821EB0" w:rsidRPr="00255001">
        <w:rPr>
          <w:lang w:val="ru-RU"/>
        </w:rPr>
        <w:t xml:space="preserve"> </w:t>
      </w:r>
      <w:r w:rsidR="00821EB0">
        <w:rPr>
          <w:lang w:val="ru-RU"/>
        </w:rPr>
        <w:t>придерживался</w:t>
      </w:r>
      <w:r w:rsidR="00821EB0" w:rsidRPr="00255001">
        <w:rPr>
          <w:lang w:val="ru-RU"/>
        </w:rPr>
        <w:t xml:space="preserve"> </w:t>
      </w:r>
      <w:r w:rsidR="00821EB0">
        <w:rPr>
          <w:lang w:val="ru-RU"/>
        </w:rPr>
        <w:t>этих</w:t>
      </w:r>
      <w:r w:rsidR="00821EB0" w:rsidRPr="00255001">
        <w:rPr>
          <w:lang w:val="ru-RU"/>
        </w:rPr>
        <w:t xml:space="preserve"> </w:t>
      </w:r>
      <w:r w:rsidR="00821EB0">
        <w:rPr>
          <w:lang w:val="ru-RU"/>
        </w:rPr>
        <w:t>международных</w:t>
      </w:r>
      <w:r w:rsidR="00821EB0" w:rsidRPr="00255001">
        <w:rPr>
          <w:lang w:val="ru-RU"/>
        </w:rPr>
        <w:t xml:space="preserve"> </w:t>
      </w:r>
      <w:r w:rsidR="00821EB0">
        <w:rPr>
          <w:lang w:val="ru-RU"/>
        </w:rPr>
        <w:t>требований</w:t>
      </w:r>
      <w:r w:rsidR="00821EB0" w:rsidRPr="00255001">
        <w:rPr>
          <w:lang w:val="ru-RU"/>
        </w:rPr>
        <w:t xml:space="preserve"> </w:t>
      </w:r>
      <w:r w:rsidR="00821EB0">
        <w:rPr>
          <w:lang w:val="ru-RU"/>
        </w:rPr>
        <w:t>при</w:t>
      </w:r>
      <w:r w:rsidR="00821EB0" w:rsidRPr="00255001">
        <w:rPr>
          <w:lang w:val="ru-RU"/>
        </w:rPr>
        <w:t xml:space="preserve"> </w:t>
      </w:r>
      <w:r w:rsidR="00821EB0">
        <w:rPr>
          <w:lang w:val="ru-RU"/>
        </w:rPr>
        <w:t>получении</w:t>
      </w:r>
      <w:r w:rsidR="00821EB0" w:rsidRPr="00255001">
        <w:rPr>
          <w:lang w:val="ru-RU"/>
        </w:rPr>
        <w:t xml:space="preserve"> </w:t>
      </w:r>
      <w:r w:rsidR="00821EB0">
        <w:rPr>
          <w:lang w:val="ru-RU"/>
        </w:rPr>
        <w:t>свободного</w:t>
      </w:r>
      <w:r w:rsidR="00821EB0" w:rsidRPr="00255001">
        <w:rPr>
          <w:lang w:val="ru-RU"/>
        </w:rPr>
        <w:t xml:space="preserve">, </w:t>
      </w:r>
      <w:r w:rsidR="00821EB0">
        <w:rPr>
          <w:lang w:val="ru-RU"/>
        </w:rPr>
        <w:t>предварительного</w:t>
      </w:r>
      <w:r w:rsidR="00821EB0" w:rsidRPr="00255001">
        <w:rPr>
          <w:lang w:val="ru-RU"/>
        </w:rPr>
        <w:t xml:space="preserve"> </w:t>
      </w:r>
      <w:r w:rsidR="00821EB0">
        <w:rPr>
          <w:lang w:val="ru-RU"/>
        </w:rPr>
        <w:t>и</w:t>
      </w:r>
      <w:r w:rsidR="00821EB0" w:rsidRPr="00255001">
        <w:rPr>
          <w:lang w:val="ru-RU"/>
        </w:rPr>
        <w:t xml:space="preserve"> </w:t>
      </w:r>
      <w:r w:rsidR="00821EB0">
        <w:rPr>
          <w:lang w:val="ru-RU"/>
        </w:rPr>
        <w:t>информированного</w:t>
      </w:r>
      <w:r w:rsidR="00821EB0" w:rsidRPr="00255001">
        <w:rPr>
          <w:lang w:val="ru-RU"/>
        </w:rPr>
        <w:t xml:space="preserve"> </w:t>
      </w:r>
      <w:r w:rsidR="00821EB0">
        <w:rPr>
          <w:lang w:val="ru-RU"/>
        </w:rPr>
        <w:t>согласия</w:t>
      </w:r>
      <w:r w:rsidR="00821EB0" w:rsidRPr="00255001">
        <w:rPr>
          <w:lang w:val="ru-RU"/>
        </w:rPr>
        <w:t xml:space="preserve"> (</w:t>
      </w:r>
      <w:r w:rsidR="00821EB0">
        <w:rPr>
          <w:lang w:val="ru-RU"/>
        </w:rPr>
        <w:t>СПИС</w:t>
      </w:r>
      <w:r w:rsidR="00821EB0" w:rsidRPr="00255001">
        <w:rPr>
          <w:lang w:val="ru-RU"/>
        </w:rPr>
        <w:t>) «</w:t>
      </w:r>
      <w:r w:rsidR="00821EB0">
        <w:rPr>
          <w:lang w:val="ru-RU"/>
        </w:rPr>
        <w:t>сообщества</w:t>
      </w:r>
      <w:r w:rsidR="00821EB0" w:rsidRPr="00255001">
        <w:rPr>
          <w:lang w:val="ru-RU"/>
        </w:rPr>
        <w:t xml:space="preserve">» </w:t>
      </w:r>
      <w:r w:rsidR="00821EB0">
        <w:rPr>
          <w:lang w:val="ru-RU"/>
        </w:rPr>
        <w:t>в</w:t>
      </w:r>
      <w:r w:rsidR="00821EB0" w:rsidRPr="00255001">
        <w:rPr>
          <w:lang w:val="ru-RU"/>
        </w:rPr>
        <w:t xml:space="preserve"> </w:t>
      </w:r>
      <w:proofErr w:type="spellStart"/>
      <w:r w:rsidR="00821EB0">
        <w:rPr>
          <w:lang w:val="ru-RU"/>
        </w:rPr>
        <w:t>Чьяпасе</w:t>
      </w:r>
      <w:proofErr w:type="spellEnd"/>
      <w:r w:rsidR="00821EB0" w:rsidRPr="00255001">
        <w:rPr>
          <w:lang w:val="ru-RU"/>
        </w:rPr>
        <w:t xml:space="preserve">, </w:t>
      </w:r>
      <w:r w:rsidR="00821EB0">
        <w:rPr>
          <w:lang w:val="ru-RU"/>
        </w:rPr>
        <w:t>несмотря</w:t>
      </w:r>
      <w:r w:rsidR="00821EB0" w:rsidRPr="00255001">
        <w:rPr>
          <w:lang w:val="ru-RU"/>
        </w:rPr>
        <w:t xml:space="preserve"> </w:t>
      </w:r>
      <w:r w:rsidR="00821EB0">
        <w:rPr>
          <w:lang w:val="ru-RU"/>
        </w:rPr>
        <w:t>на</w:t>
      </w:r>
      <w:r w:rsidR="00821EB0" w:rsidRPr="00255001">
        <w:rPr>
          <w:lang w:val="ru-RU"/>
        </w:rPr>
        <w:t xml:space="preserve"> </w:t>
      </w:r>
      <w:r w:rsidR="00255001">
        <w:rPr>
          <w:lang w:val="ru-RU"/>
        </w:rPr>
        <w:t>условный</w:t>
      </w:r>
      <w:r w:rsidR="00255001" w:rsidRPr="00255001">
        <w:rPr>
          <w:lang w:val="ru-RU"/>
        </w:rPr>
        <w:t xml:space="preserve"> </w:t>
      </w:r>
      <w:r w:rsidR="00255001">
        <w:rPr>
          <w:lang w:val="ru-RU"/>
        </w:rPr>
        <w:t>и</w:t>
      </w:r>
      <w:r w:rsidR="00255001" w:rsidRPr="00255001">
        <w:rPr>
          <w:lang w:val="ru-RU"/>
        </w:rPr>
        <w:t xml:space="preserve"> </w:t>
      </w:r>
      <w:r w:rsidR="00255001">
        <w:rPr>
          <w:lang w:val="ru-RU"/>
        </w:rPr>
        <w:t>изменчивый характер этого понятия в данном контексте.</w:t>
      </w:r>
    </w:p>
    <w:p w14:paraId="1C8CFDBE" w14:textId="2DF20F95" w:rsidR="003C2CF0" w:rsidRPr="00770A0A" w:rsidRDefault="00AD6290" w:rsidP="003C2CF0">
      <w:pPr>
        <w:pStyle w:val="Texte1"/>
        <w:rPr>
          <w:lang w:val="ru-RU"/>
        </w:rPr>
      </w:pPr>
      <w:r>
        <w:rPr>
          <w:lang w:val="ru-RU"/>
        </w:rPr>
        <w:t>На</w:t>
      </w:r>
      <w:r w:rsidRPr="00AD6290">
        <w:rPr>
          <w:lang w:val="ru-RU"/>
        </w:rPr>
        <w:t xml:space="preserve"> </w:t>
      </w:r>
      <w:r>
        <w:rPr>
          <w:lang w:val="ru-RU"/>
        </w:rPr>
        <w:t>национальном</w:t>
      </w:r>
      <w:r w:rsidRPr="00AD6290">
        <w:rPr>
          <w:lang w:val="ru-RU"/>
        </w:rPr>
        <w:t xml:space="preserve"> </w:t>
      </w:r>
      <w:r>
        <w:rPr>
          <w:lang w:val="ru-RU"/>
        </w:rPr>
        <w:t>уровне</w:t>
      </w:r>
      <w:r w:rsidRPr="00AD6290">
        <w:rPr>
          <w:lang w:val="ru-RU"/>
        </w:rPr>
        <w:t xml:space="preserve"> </w:t>
      </w:r>
      <w:r>
        <w:rPr>
          <w:lang w:val="ru-RU"/>
        </w:rPr>
        <w:t>в</w:t>
      </w:r>
      <w:r w:rsidRPr="00AD6290">
        <w:rPr>
          <w:lang w:val="ru-RU"/>
        </w:rPr>
        <w:t xml:space="preserve"> </w:t>
      </w:r>
      <w:r>
        <w:rPr>
          <w:lang w:val="ru-RU"/>
        </w:rPr>
        <w:t>мексиканском</w:t>
      </w:r>
      <w:r w:rsidRPr="00AD6290">
        <w:rPr>
          <w:lang w:val="ru-RU"/>
        </w:rPr>
        <w:t xml:space="preserve"> </w:t>
      </w:r>
      <w:r>
        <w:rPr>
          <w:lang w:val="ru-RU"/>
        </w:rPr>
        <w:t>законодательстве</w:t>
      </w:r>
      <w:r w:rsidRPr="00AD6290">
        <w:rPr>
          <w:lang w:val="ru-RU"/>
        </w:rPr>
        <w:t xml:space="preserve"> </w:t>
      </w:r>
      <w:r>
        <w:rPr>
          <w:lang w:val="ru-RU"/>
        </w:rPr>
        <w:t>указывалось</w:t>
      </w:r>
      <w:r w:rsidRPr="00AD6290">
        <w:rPr>
          <w:lang w:val="ru-RU"/>
        </w:rPr>
        <w:t xml:space="preserve">, </w:t>
      </w:r>
      <w:r>
        <w:rPr>
          <w:lang w:val="ru-RU"/>
        </w:rPr>
        <w:t>что</w:t>
      </w:r>
      <w:r w:rsidRPr="00AD6290">
        <w:rPr>
          <w:lang w:val="ru-RU"/>
        </w:rPr>
        <w:t xml:space="preserve"> </w:t>
      </w:r>
      <w:r>
        <w:rPr>
          <w:lang w:val="ru-RU"/>
        </w:rPr>
        <w:t>сбор</w:t>
      </w:r>
      <w:r w:rsidRPr="00AD6290">
        <w:rPr>
          <w:lang w:val="ru-RU"/>
        </w:rPr>
        <w:t xml:space="preserve"> </w:t>
      </w:r>
      <w:r>
        <w:rPr>
          <w:lang w:val="ru-RU"/>
        </w:rPr>
        <w:t>растений</w:t>
      </w:r>
      <w:r w:rsidRPr="00AD6290">
        <w:rPr>
          <w:lang w:val="ru-RU"/>
        </w:rPr>
        <w:t xml:space="preserve"> </w:t>
      </w:r>
      <w:r>
        <w:rPr>
          <w:lang w:val="ru-RU"/>
        </w:rPr>
        <w:t>в</w:t>
      </w:r>
      <w:r w:rsidRPr="00AD6290">
        <w:rPr>
          <w:lang w:val="ru-RU"/>
        </w:rPr>
        <w:t xml:space="preserve"> </w:t>
      </w:r>
      <w:r>
        <w:rPr>
          <w:lang w:val="ru-RU"/>
        </w:rPr>
        <w:t>научных</w:t>
      </w:r>
      <w:r w:rsidRPr="00AD6290">
        <w:rPr>
          <w:lang w:val="ru-RU"/>
        </w:rPr>
        <w:t xml:space="preserve"> </w:t>
      </w:r>
      <w:r>
        <w:rPr>
          <w:lang w:val="ru-RU"/>
        </w:rPr>
        <w:t>целях</w:t>
      </w:r>
      <w:r w:rsidRPr="00AD6290">
        <w:rPr>
          <w:lang w:val="ru-RU"/>
        </w:rPr>
        <w:t xml:space="preserve"> </w:t>
      </w:r>
      <w:r>
        <w:rPr>
          <w:lang w:val="ru-RU"/>
        </w:rPr>
        <w:t>разрешается</w:t>
      </w:r>
      <w:r w:rsidRPr="00AD6290">
        <w:rPr>
          <w:lang w:val="ru-RU"/>
        </w:rPr>
        <w:t xml:space="preserve"> </w:t>
      </w:r>
      <w:r>
        <w:rPr>
          <w:lang w:val="ru-RU"/>
        </w:rPr>
        <w:t>только</w:t>
      </w:r>
      <w:r w:rsidRPr="00AD6290">
        <w:rPr>
          <w:lang w:val="ru-RU"/>
        </w:rPr>
        <w:t xml:space="preserve"> </w:t>
      </w:r>
      <w:r>
        <w:rPr>
          <w:lang w:val="ru-RU"/>
        </w:rPr>
        <w:t>со</w:t>
      </w:r>
      <w:r w:rsidRPr="00AD6290">
        <w:rPr>
          <w:lang w:val="ru-RU"/>
        </w:rPr>
        <w:t xml:space="preserve"> </w:t>
      </w:r>
      <w:r>
        <w:rPr>
          <w:lang w:val="ru-RU"/>
        </w:rPr>
        <w:t>СПИС</w:t>
      </w:r>
      <w:r w:rsidRPr="00AD6290">
        <w:rPr>
          <w:lang w:val="ru-RU"/>
        </w:rPr>
        <w:t xml:space="preserve"> </w:t>
      </w:r>
      <w:r>
        <w:rPr>
          <w:lang w:val="ru-RU"/>
        </w:rPr>
        <w:t>законных владельцев земли, на которой обнаружены растения. Эти</w:t>
      </w:r>
      <w:r w:rsidRPr="00770A0A">
        <w:rPr>
          <w:lang w:val="ru-RU"/>
        </w:rPr>
        <w:t xml:space="preserve"> </w:t>
      </w:r>
      <w:r>
        <w:rPr>
          <w:lang w:val="ru-RU"/>
        </w:rPr>
        <w:t>нормы</w:t>
      </w:r>
      <w:r w:rsidRPr="00770A0A">
        <w:rPr>
          <w:lang w:val="ru-RU"/>
        </w:rPr>
        <w:t xml:space="preserve">, </w:t>
      </w:r>
      <w:r>
        <w:rPr>
          <w:lang w:val="ru-RU"/>
        </w:rPr>
        <w:t>однако</w:t>
      </w:r>
      <w:r w:rsidRPr="00770A0A">
        <w:rPr>
          <w:lang w:val="ru-RU"/>
        </w:rPr>
        <w:t xml:space="preserve">, </w:t>
      </w:r>
      <w:r>
        <w:rPr>
          <w:lang w:val="ru-RU"/>
        </w:rPr>
        <w:t>не</w:t>
      </w:r>
      <w:r w:rsidRPr="00770A0A">
        <w:rPr>
          <w:lang w:val="ru-RU"/>
        </w:rPr>
        <w:t xml:space="preserve"> </w:t>
      </w:r>
      <w:r>
        <w:rPr>
          <w:lang w:val="ru-RU"/>
        </w:rPr>
        <w:t>учитывали</w:t>
      </w:r>
      <w:r w:rsidRPr="00770A0A">
        <w:rPr>
          <w:lang w:val="ru-RU"/>
        </w:rPr>
        <w:t xml:space="preserve"> </w:t>
      </w:r>
      <w:r>
        <w:rPr>
          <w:lang w:val="ru-RU"/>
        </w:rPr>
        <w:t>ситуаций</w:t>
      </w:r>
      <w:r w:rsidRPr="00770A0A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770A0A">
        <w:rPr>
          <w:lang w:val="ru-RU"/>
        </w:rPr>
        <w:t xml:space="preserve"> </w:t>
      </w:r>
      <w:r>
        <w:rPr>
          <w:lang w:val="ru-RU"/>
        </w:rPr>
        <w:t>биотехнологических</w:t>
      </w:r>
      <w:r w:rsidRPr="00770A0A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770A0A">
        <w:rPr>
          <w:lang w:val="ru-RU"/>
        </w:rPr>
        <w:t xml:space="preserve">, </w:t>
      </w:r>
      <w:r>
        <w:rPr>
          <w:lang w:val="ru-RU"/>
        </w:rPr>
        <w:t>когда</w:t>
      </w:r>
      <w:r w:rsidRPr="00770A0A">
        <w:rPr>
          <w:lang w:val="ru-RU"/>
        </w:rPr>
        <w:t xml:space="preserve"> </w:t>
      </w:r>
      <w:r w:rsidR="00770A0A">
        <w:rPr>
          <w:lang w:val="ru-RU"/>
        </w:rPr>
        <w:t>образцы могут быть пущены в коммерческую разработку.</w:t>
      </w:r>
      <w:r w:rsidR="003C2CF0" w:rsidRPr="00770A0A">
        <w:rPr>
          <w:lang w:val="ru-RU"/>
        </w:rPr>
        <w:t xml:space="preserve"> </w:t>
      </w:r>
      <w:r w:rsidR="00770A0A">
        <w:rPr>
          <w:lang w:val="ru-RU"/>
        </w:rPr>
        <w:t>Проект</w:t>
      </w:r>
      <w:r w:rsidR="00770A0A" w:rsidRPr="00770A0A">
        <w:rPr>
          <w:lang w:val="ru-RU"/>
        </w:rPr>
        <w:t xml:space="preserve"> </w:t>
      </w:r>
      <w:r w:rsidR="00770A0A">
        <w:rPr>
          <w:lang w:val="ru-RU"/>
        </w:rPr>
        <w:t>МОГБ</w:t>
      </w:r>
      <w:r w:rsidR="00770A0A" w:rsidRPr="00770A0A">
        <w:rPr>
          <w:lang w:val="ru-RU"/>
        </w:rPr>
        <w:t xml:space="preserve"> </w:t>
      </w:r>
      <w:proofErr w:type="gramStart"/>
      <w:r w:rsidR="00770A0A">
        <w:rPr>
          <w:lang w:val="ru-RU"/>
        </w:rPr>
        <w:t>среди</w:t>
      </w:r>
      <w:proofErr w:type="gramEnd"/>
      <w:r w:rsidR="00770A0A" w:rsidRPr="00770A0A">
        <w:rPr>
          <w:lang w:val="ru-RU"/>
        </w:rPr>
        <w:t xml:space="preserve"> </w:t>
      </w:r>
      <w:proofErr w:type="gramStart"/>
      <w:r w:rsidR="00770A0A">
        <w:rPr>
          <w:lang w:val="ru-RU"/>
        </w:rPr>
        <w:t>майя</w:t>
      </w:r>
      <w:proofErr w:type="gramEnd"/>
      <w:r w:rsidR="00770A0A" w:rsidRPr="00770A0A">
        <w:rPr>
          <w:lang w:val="ru-RU"/>
        </w:rPr>
        <w:t xml:space="preserve"> </w:t>
      </w:r>
      <w:r w:rsidR="00770A0A">
        <w:rPr>
          <w:lang w:val="ru-RU"/>
        </w:rPr>
        <w:t>подал первую заявку на сбор таких «биотехнологических коллекций»</w:t>
      </w:r>
      <w:r w:rsidR="00770A0A" w:rsidRPr="00770A0A">
        <w:rPr>
          <w:lang w:val="ru-RU"/>
        </w:rPr>
        <w:t xml:space="preserve"> </w:t>
      </w:r>
      <w:r w:rsidR="00770A0A">
        <w:rPr>
          <w:lang w:val="ru-RU"/>
        </w:rPr>
        <w:t>в</w:t>
      </w:r>
      <w:r w:rsidR="00770A0A" w:rsidRPr="00770A0A">
        <w:rPr>
          <w:lang w:val="ru-RU"/>
        </w:rPr>
        <w:t xml:space="preserve"> </w:t>
      </w:r>
      <w:r w:rsidR="00770A0A">
        <w:rPr>
          <w:lang w:val="ru-RU"/>
        </w:rPr>
        <w:t>Мексике.</w:t>
      </w:r>
    </w:p>
    <w:p w14:paraId="67EF260F" w14:textId="64AF5101" w:rsidR="003C2CF0" w:rsidRPr="00CD4BB5" w:rsidRDefault="00770A0A" w:rsidP="003C2CF0">
      <w:pPr>
        <w:pStyle w:val="Texte1"/>
        <w:rPr>
          <w:lang w:val="ru-RU"/>
        </w:rPr>
      </w:pPr>
      <w:r>
        <w:rPr>
          <w:lang w:val="ru-RU"/>
        </w:rPr>
        <w:t>Проект</w:t>
      </w:r>
      <w:r w:rsidRPr="005D28B9">
        <w:rPr>
          <w:lang w:val="ru-RU"/>
        </w:rPr>
        <w:t xml:space="preserve"> </w:t>
      </w:r>
      <w:r>
        <w:rPr>
          <w:lang w:val="ru-RU"/>
        </w:rPr>
        <w:t>МОГБ</w:t>
      </w:r>
      <w:r w:rsidRPr="005D28B9">
        <w:rPr>
          <w:lang w:val="ru-RU"/>
        </w:rPr>
        <w:t xml:space="preserve"> </w:t>
      </w:r>
      <w:proofErr w:type="gramStart"/>
      <w:r>
        <w:rPr>
          <w:lang w:val="ru-RU"/>
        </w:rPr>
        <w:t>среди</w:t>
      </w:r>
      <w:proofErr w:type="gramEnd"/>
      <w:r w:rsidRPr="005D28B9">
        <w:rPr>
          <w:lang w:val="ru-RU"/>
        </w:rPr>
        <w:t xml:space="preserve"> </w:t>
      </w:r>
      <w:proofErr w:type="gramStart"/>
      <w:r>
        <w:rPr>
          <w:lang w:val="ru-RU"/>
        </w:rPr>
        <w:t>майя</w:t>
      </w:r>
      <w:proofErr w:type="gramEnd"/>
      <w:r w:rsidRPr="005D28B9">
        <w:rPr>
          <w:lang w:val="ru-RU"/>
        </w:rPr>
        <w:t xml:space="preserve"> </w:t>
      </w:r>
      <w:r w:rsidR="005D28B9">
        <w:rPr>
          <w:lang w:val="ru-RU"/>
        </w:rPr>
        <w:t>признал</w:t>
      </w:r>
      <w:r w:rsidR="005D28B9" w:rsidRPr="005D28B9">
        <w:rPr>
          <w:lang w:val="ru-RU"/>
        </w:rPr>
        <w:t xml:space="preserve"> </w:t>
      </w:r>
      <w:r w:rsidR="005D28B9">
        <w:rPr>
          <w:lang w:val="ru-RU"/>
        </w:rPr>
        <w:t>необходимость</w:t>
      </w:r>
      <w:r w:rsidR="005D28B9" w:rsidRPr="005D28B9">
        <w:rPr>
          <w:lang w:val="ru-RU"/>
        </w:rPr>
        <w:t xml:space="preserve"> </w:t>
      </w:r>
      <w:r w:rsidR="005D28B9">
        <w:rPr>
          <w:lang w:val="ru-RU"/>
        </w:rPr>
        <w:t>получения</w:t>
      </w:r>
      <w:r w:rsidR="005D28B9" w:rsidRPr="005D28B9">
        <w:rPr>
          <w:lang w:val="ru-RU"/>
        </w:rPr>
        <w:t xml:space="preserve"> </w:t>
      </w:r>
      <w:r w:rsidR="005D28B9">
        <w:rPr>
          <w:lang w:val="ru-RU"/>
        </w:rPr>
        <w:t>СПИС</w:t>
      </w:r>
      <w:r w:rsidR="005D28B9" w:rsidRPr="005D28B9">
        <w:rPr>
          <w:lang w:val="ru-RU"/>
        </w:rPr>
        <w:t xml:space="preserve"> </w:t>
      </w:r>
      <w:r w:rsidR="005D28B9">
        <w:rPr>
          <w:lang w:val="ru-RU"/>
        </w:rPr>
        <w:t>сообществ</w:t>
      </w:r>
      <w:r w:rsidR="005D28B9" w:rsidRPr="005D28B9">
        <w:rPr>
          <w:lang w:val="ru-RU"/>
        </w:rPr>
        <w:t xml:space="preserve">, </w:t>
      </w:r>
      <w:r w:rsidR="005D28B9">
        <w:rPr>
          <w:lang w:val="ru-RU"/>
        </w:rPr>
        <w:t>для</w:t>
      </w:r>
      <w:r w:rsidR="005D28B9" w:rsidRPr="005D28B9">
        <w:rPr>
          <w:lang w:val="ru-RU"/>
        </w:rPr>
        <w:t xml:space="preserve"> </w:t>
      </w:r>
      <w:r w:rsidR="005D28B9">
        <w:rPr>
          <w:lang w:val="ru-RU"/>
        </w:rPr>
        <w:t>чего</w:t>
      </w:r>
      <w:r w:rsidR="005D28B9" w:rsidRPr="005D28B9">
        <w:rPr>
          <w:lang w:val="ru-RU"/>
        </w:rPr>
        <w:t xml:space="preserve"> </w:t>
      </w:r>
      <w:r w:rsidR="005D28B9">
        <w:rPr>
          <w:lang w:val="ru-RU"/>
        </w:rPr>
        <w:t>был</w:t>
      </w:r>
      <w:r w:rsidR="005D28B9" w:rsidRPr="005D28B9">
        <w:rPr>
          <w:lang w:val="ru-RU"/>
        </w:rPr>
        <w:t xml:space="preserve"> </w:t>
      </w:r>
      <w:r w:rsidR="005D28B9">
        <w:rPr>
          <w:lang w:val="ru-RU"/>
        </w:rPr>
        <w:t>разработан</w:t>
      </w:r>
      <w:r w:rsidR="005D28B9" w:rsidRPr="005D28B9">
        <w:rPr>
          <w:lang w:val="ru-RU"/>
        </w:rPr>
        <w:t xml:space="preserve"> </w:t>
      </w:r>
      <w:r w:rsidR="005D28B9">
        <w:rPr>
          <w:lang w:val="ru-RU"/>
        </w:rPr>
        <w:t>протокол предварительного согласия, включающий несколько этапов. Участники</w:t>
      </w:r>
      <w:r w:rsidR="005D28B9" w:rsidRPr="005D28B9">
        <w:rPr>
          <w:lang w:val="ru-RU"/>
        </w:rPr>
        <w:t xml:space="preserve"> </w:t>
      </w:r>
      <w:r w:rsidR="005D28B9">
        <w:rPr>
          <w:lang w:val="ru-RU"/>
        </w:rPr>
        <w:t>проекта</w:t>
      </w:r>
      <w:r w:rsidR="005D28B9" w:rsidRPr="005D28B9">
        <w:rPr>
          <w:lang w:val="ru-RU"/>
        </w:rPr>
        <w:t xml:space="preserve"> </w:t>
      </w:r>
      <w:r w:rsidR="005D28B9">
        <w:rPr>
          <w:lang w:val="ru-RU"/>
        </w:rPr>
        <w:t>начали</w:t>
      </w:r>
      <w:r w:rsidR="005D28B9" w:rsidRPr="005D28B9">
        <w:rPr>
          <w:lang w:val="ru-RU"/>
        </w:rPr>
        <w:t xml:space="preserve"> </w:t>
      </w:r>
      <w:r w:rsidR="005D28B9">
        <w:rPr>
          <w:lang w:val="ru-RU"/>
        </w:rPr>
        <w:t>с</w:t>
      </w:r>
      <w:r w:rsidR="005D28B9" w:rsidRPr="005D28B9">
        <w:rPr>
          <w:lang w:val="ru-RU"/>
        </w:rPr>
        <w:t xml:space="preserve"> </w:t>
      </w:r>
      <w:r w:rsidR="005D28B9">
        <w:rPr>
          <w:lang w:val="ru-RU"/>
        </w:rPr>
        <w:t>организации</w:t>
      </w:r>
      <w:r w:rsidR="005D28B9" w:rsidRPr="005D28B9">
        <w:rPr>
          <w:lang w:val="ru-RU"/>
        </w:rPr>
        <w:t xml:space="preserve"> </w:t>
      </w:r>
      <w:r w:rsidR="005D28B9">
        <w:rPr>
          <w:lang w:val="ru-RU"/>
        </w:rPr>
        <w:t>национального</w:t>
      </w:r>
      <w:r w:rsidR="005D28B9" w:rsidRPr="005D28B9">
        <w:rPr>
          <w:lang w:val="ru-RU"/>
        </w:rPr>
        <w:t xml:space="preserve"> </w:t>
      </w:r>
      <w:r w:rsidR="005D28B9">
        <w:rPr>
          <w:lang w:val="ru-RU"/>
        </w:rPr>
        <w:t xml:space="preserve">форума, посвященного мексиканскому опыту в области </w:t>
      </w:r>
      <w:proofErr w:type="spellStart"/>
      <w:r w:rsidR="005D28B9">
        <w:rPr>
          <w:lang w:val="ru-RU"/>
        </w:rPr>
        <w:t>биопроспектинга</w:t>
      </w:r>
      <w:proofErr w:type="spellEnd"/>
      <w:r w:rsidR="005D28B9">
        <w:rPr>
          <w:lang w:val="ru-RU"/>
        </w:rPr>
        <w:t>, чтобы извлечь уроки из других проектов.</w:t>
      </w:r>
      <w:r w:rsidR="003C2CF0" w:rsidRPr="00196F8F">
        <w:rPr>
          <w:lang w:val="ru-RU"/>
        </w:rPr>
        <w:t xml:space="preserve"> </w:t>
      </w:r>
      <w:r w:rsidR="00196F8F">
        <w:rPr>
          <w:lang w:val="ru-RU"/>
        </w:rPr>
        <w:t>Затем</w:t>
      </w:r>
      <w:r w:rsidR="00196F8F" w:rsidRPr="00196F8F">
        <w:rPr>
          <w:lang w:val="ru-RU"/>
        </w:rPr>
        <w:t xml:space="preserve"> </w:t>
      </w:r>
      <w:r w:rsidR="00196F8F">
        <w:rPr>
          <w:lang w:val="ru-RU"/>
        </w:rPr>
        <w:t>последовало</w:t>
      </w:r>
      <w:r w:rsidR="00196F8F" w:rsidRPr="00196F8F">
        <w:rPr>
          <w:lang w:val="ru-RU"/>
        </w:rPr>
        <w:t xml:space="preserve"> </w:t>
      </w:r>
      <w:proofErr w:type="spellStart"/>
      <w:r w:rsidR="00196F8F">
        <w:rPr>
          <w:lang w:val="ru-RU"/>
        </w:rPr>
        <w:t>общеинформационное</w:t>
      </w:r>
      <w:proofErr w:type="spellEnd"/>
      <w:r w:rsidR="00196F8F" w:rsidRPr="00196F8F">
        <w:rPr>
          <w:lang w:val="ru-RU"/>
        </w:rPr>
        <w:t xml:space="preserve"> </w:t>
      </w:r>
      <w:r w:rsidR="00196F8F">
        <w:rPr>
          <w:lang w:val="ru-RU"/>
        </w:rPr>
        <w:t>собрание</w:t>
      </w:r>
      <w:r w:rsidR="00196F8F" w:rsidRPr="00196F8F">
        <w:rPr>
          <w:lang w:val="ru-RU"/>
        </w:rPr>
        <w:t xml:space="preserve"> </w:t>
      </w:r>
      <w:r w:rsidR="00196F8F">
        <w:rPr>
          <w:lang w:val="ru-RU"/>
        </w:rPr>
        <w:t>членов</w:t>
      </w:r>
      <w:r w:rsidR="00196F8F" w:rsidRPr="00196F8F">
        <w:rPr>
          <w:lang w:val="ru-RU"/>
        </w:rPr>
        <w:t xml:space="preserve"> </w:t>
      </w:r>
      <w:r w:rsidR="00196F8F">
        <w:rPr>
          <w:lang w:val="ru-RU"/>
        </w:rPr>
        <w:t>сообщества</w:t>
      </w:r>
      <w:r w:rsidR="00196F8F" w:rsidRPr="00196F8F">
        <w:rPr>
          <w:lang w:val="ru-RU"/>
        </w:rPr>
        <w:t xml:space="preserve"> </w:t>
      </w:r>
      <w:r w:rsidR="00196F8F">
        <w:rPr>
          <w:lang w:val="ru-RU"/>
        </w:rPr>
        <w:t>майя</w:t>
      </w:r>
      <w:r w:rsidR="00196F8F" w:rsidRPr="00196F8F">
        <w:rPr>
          <w:lang w:val="ru-RU"/>
        </w:rPr>
        <w:t xml:space="preserve">, </w:t>
      </w:r>
      <w:r w:rsidR="00196F8F">
        <w:rPr>
          <w:lang w:val="ru-RU"/>
        </w:rPr>
        <w:t>листовки на родных языках и радиопередачи.</w:t>
      </w:r>
      <w:r w:rsidR="003C2CF0" w:rsidRPr="00196F8F">
        <w:rPr>
          <w:lang w:val="ru-RU"/>
        </w:rPr>
        <w:t xml:space="preserve"> </w:t>
      </w:r>
      <w:r w:rsidR="00196F8F">
        <w:rPr>
          <w:lang w:val="ru-RU"/>
        </w:rPr>
        <w:t>Кроме</w:t>
      </w:r>
      <w:r w:rsidR="00196F8F" w:rsidRPr="00CD4BB5">
        <w:rPr>
          <w:lang w:val="ru-RU"/>
        </w:rPr>
        <w:t xml:space="preserve"> </w:t>
      </w:r>
      <w:r w:rsidR="00196F8F">
        <w:rPr>
          <w:lang w:val="ru-RU"/>
        </w:rPr>
        <w:t>того</w:t>
      </w:r>
      <w:r w:rsidR="00196F8F" w:rsidRPr="00CD4BB5">
        <w:rPr>
          <w:lang w:val="ru-RU"/>
        </w:rPr>
        <w:t xml:space="preserve">, </w:t>
      </w:r>
      <w:r w:rsidR="00196F8F">
        <w:rPr>
          <w:lang w:val="ru-RU"/>
        </w:rPr>
        <w:t>они</w:t>
      </w:r>
      <w:r w:rsidR="00196F8F" w:rsidRPr="00CD4BB5">
        <w:rPr>
          <w:lang w:val="ru-RU"/>
        </w:rPr>
        <w:t xml:space="preserve"> </w:t>
      </w:r>
      <w:proofErr w:type="gramStart"/>
      <w:r w:rsidR="00196F8F">
        <w:rPr>
          <w:lang w:val="ru-RU"/>
        </w:rPr>
        <w:t>разместили</w:t>
      </w:r>
      <w:proofErr w:type="gramEnd"/>
      <w:r w:rsidR="00196F8F" w:rsidRPr="00CD4BB5">
        <w:rPr>
          <w:lang w:val="ru-RU"/>
        </w:rPr>
        <w:t xml:space="preserve"> </w:t>
      </w:r>
      <w:r w:rsidR="00CD4BB5">
        <w:rPr>
          <w:lang w:val="ru-RU"/>
        </w:rPr>
        <w:t>большую часть своего</w:t>
      </w:r>
      <w:r w:rsidR="00CD4BB5" w:rsidRPr="00CD4BB5">
        <w:rPr>
          <w:lang w:val="ru-RU"/>
        </w:rPr>
        <w:t xml:space="preserve"> </w:t>
      </w:r>
      <w:r w:rsidR="00CD4BB5">
        <w:rPr>
          <w:lang w:val="ru-RU"/>
        </w:rPr>
        <w:t>предложения</w:t>
      </w:r>
      <w:r w:rsidR="00CD4BB5" w:rsidRPr="00CD4BB5">
        <w:rPr>
          <w:lang w:val="ru-RU"/>
        </w:rPr>
        <w:t xml:space="preserve"> </w:t>
      </w:r>
      <w:r w:rsidR="00CD4BB5">
        <w:rPr>
          <w:lang w:val="ru-RU"/>
        </w:rPr>
        <w:t>и</w:t>
      </w:r>
      <w:r w:rsidR="00CD4BB5" w:rsidRPr="00CD4BB5">
        <w:rPr>
          <w:lang w:val="ru-RU"/>
        </w:rPr>
        <w:t xml:space="preserve"> </w:t>
      </w:r>
      <w:r w:rsidR="00CD4BB5">
        <w:rPr>
          <w:lang w:val="ru-RU"/>
        </w:rPr>
        <w:t>доклады</w:t>
      </w:r>
      <w:r w:rsidR="00CD4BB5" w:rsidRPr="00CD4BB5">
        <w:rPr>
          <w:lang w:val="ru-RU"/>
        </w:rPr>
        <w:t xml:space="preserve"> </w:t>
      </w:r>
      <w:r w:rsidR="00CD4BB5">
        <w:rPr>
          <w:lang w:val="ru-RU"/>
        </w:rPr>
        <w:t>о</w:t>
      </w:r>
      <w:r w:rsidR="00CD4BB5" w:rsidRPr="00CD4BB5">
        <w:rPr>
          <w:lang w:val="ru-RU"/>
        </w:rPr>
        <w:t xml:space="preserve"> </w:t>
      </w:r>
      <w:r w:rsidR="00CD4BB5">
        <w:rPr>
          <w:lang w:val="ru-RU"/>
        </w:rPr>
        <w:t>ходе</w:t>
      </w:r>
      <w:r w:rsidR="00CD4BB5" w:rsidRPr="00CD4BB5">
        <w:rPr>
          <w:lang w:val="ru-RU"/>
        </w:rPr>
        <w:t xml:space="preserve"> </w:t>
      </w:r>
      <w:r w:rsidR="00CD4BB5">
        <w:rPr>
          <w:lang w:val="ru-RU"/>
        </w:rPr>
        <w:t>работы</w:t>
      </w:r>
      <w:r w:rsidR="00CD4BB5" w:rsidRPr="00CD4BB5">
        <w:rPr>
          <w:lang w:val="ru-RU"/>
        </w:rPr>
        <w:t xml:space="preserve"> </w:t>
      </w:r>
      <w:r w:rsidR="00CD4BB5">
        <w:rPr>
          <w:lang w:val="ru-RU"/>
        </w:rPr>
        <w:t>на</w:t>
      </w:r>
      <w:r w:rsidR="00CD4BB5" w:rsidRPr="00CD4BB5">
        <w:rPr>
          <w:lang w:val="ru-RU"/>
        </w:rPr>
        <w:t xml:space="preserve"> </w:t>
      </w:r>
      <w:r w:rsidR="00CD4BB5">
        <w:rPr>
          <w:lang w:val="ru-RU"/>
        </w:rPr>
        <w:t>веб</w:t>
      </w:r>
      <w:r w:rsidR="00CD4BB5" w:rsidRPr="00CD4BB5">
        <w:rPr>
          <w:lang w:val="ru-RU"/>
        </w:rPr>
        <w:t>-</w:t>
      </w:r>
      <w:r w:rsidR="00CD4BB5">
        <w:rPr>
          <w:lang w:val="ru-RU"/>
        </w:rPr>
        <w:t>сайте</w:t>
      </w:r>
      <w:r w:rsidR="00CD4BB5" w:rsidRPr="00CD4BB5">
        <w:rPr>
          <w:lang w:val="ru-RU"/>
        </w:rPr>
        <w:t xml:space="preserve"> </w:t>
      </w:r>
      <w:r w:rsidR="00CD4BB5">
        <w:rPr>
          <w:lang w:val="ru-RU"/>
        </w:rPr>
        <w:t>проекта в Университете Джорджии и предложили высказать замечания для улучшения своих планов.</w:t>
      </w:r>
    </w:p>
    <w:p w14:paraId="5C93FB98" w14:textId="74B93CE6" w:rsidR="003C2CF0" w:rsidRPr="00D6678D" w:rsidRDefault="006A0B7F" w:rsidP="003C2CF0">
      <w:pPr>
        <w:pStyle w:val="Texte1"/>
        <w:rPr>
          <w:lang w:val="ru-RU"/>
        </w:rPr>
      </w:pPr>
      <w:r>
        <w:rPr>
          <w:lang w:val="ru-RU"/>
        </w:rPr>
        <w:t>Центральным</w:t>
      </w:r>
      <w:r w:rsidRPr="00E70429">
        <w:rPr>
          <w:lang w:val="ru-RU"/>
        </w:rPr>
        <w:t xml:space="preserve"> </w:t>
      </w:r>
      <w:r>
        <w:rPr>
          <w:lang w:val="ru-RU"/>
        </w:rPr>
        <w:t>моментом</w:t>
      </w:r>
      <w:r w:rsidRPr="00E70429">
        <w:rPr>
          <w:lang w:val="ru-RU"/>
        </w:rPr>
        <w:t xml:space="preserve"> </w:t>
      </w:r>
      <w:r>
        <w:rPr>
          <w:lang w:val="ru-RU"/>
        </w:rPr>
        <w:t>в</w:t>
      </w:r>
      <w:r w:rsidRPr="00E70429">
        <w:rPr>
          <w:lang w:val="ru-RU"/>
        </w:rPr>
        <w:t xml:space="preserve"> </w:t>
      </w:r>
      <w:r>
        <w:rPr>
          <w:lang w:val="ru-RU"/>
        </w:rPr>
        <w:t>процессе</w:t>
      </w:r>
      <w:r w:rsidRPr="00E70429">
        <w:rPr>
          <w:lang w:val="ru-RU"/>
        </w:rPr>
        <w:t xml:space="preserve"> </w:t>
      </w:r>
      <w:r>
        <w:rPr>
          <w:lang w:val="ru-RU"/>
        </w:rPr>
        <w:t>получения</w:t>
      </w:r>
      <w:r w:rsidRPr="00E70429">
        <w:rPr>
          <w:lang w:val="ru-RU"/>
        </w:rPr>
        <w:t xml:space="preserve"> </w:t>
      </w:r>
      <w:r>
        <w:rPr>
          <w:lang w:val="ru-RU"/>
        </w:rPr>
        <w:t>ими</w:t>
      </w:r>
      <w:r w:rsidRPr="00E70429">
        <w:rPr>
          <w:lang w:val="ru-RU"/>
        </w:rPr>
        <w:t xml:space="preserve"> </w:t>
      </w:r>
      <w:r>
        <w:rPr>
          <w:lang w:val="ru-RU"/>
        </w:rPr>
        <w:t>согласия</w:t>
      </w:r>
      <w:r w:rsidRPr="00E70429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E70429">
        <w:rPr>
          <w:lang w:val="ru-RU"/>
        </w:rPr>
        <w:t xml:space="preserve"> </w:t>
      </w:r>
      <w:r>
        <w:rPr>
          <w:lang w:val="ru-RU"/>
        </w:rPr>
        <w:t>была</w:t>
      </w:r>
      <w:r w:rsidRPr="00E70429">
        <w:rPr>
          <w:lang w:val="ru-RU"/>
        </w:rPr>
        <w:t xml:space="preserve"> </w:t>
      </w:r>
      <w:r w:rsidR="00DF390D">
        <w:rPr>
          <w:lang w:val="ru-RU"/>
        </w:rPr>
        <w:t>поставленная</w:t>
      </w:r>
      <w:r w:rsidR="00DF390D" w:rsidRPr="00E70429">
        <w:rPr>
          <w:lang w:val="ru-RU"/>
        </w:rPr>
        <w:t xml:space="preserve"> </w:t>
      </w:r>
      <w:r w:rsidR="00DF390D">
        <w:rPr>
          <w:lang w:val="ru-RU"/>
        </w:rPr>
        <w:t>на</w:t>
      </w:r>
      <w:r w:rsidR="00DF390D" w:rsidRPr="00E70429">
        <w:rPr>
          <w:lang w:val="ru-RU"/>
        </w:rPr>
        <w:t xml:space="preserve"> </w:t>
      </w:r>
      <w:r w:rsidR="00DF390D">
        <w:rPr>
          <w:lang w:val="ru-RU"/>
        </w:rPr>
        <w:t>местных языках</w:t>
      </w:r>
      <w:r w:rsidR="00DF390D">
        <w:rPr>
          <w:lang w:val="ru-RU"/>
        </w:rPr>
        <w:t xml:space="preserve"> </w:t>
      </w:r>
      <w:r>
        <w:rPr>
          <w:lang w:val="ru-RU"/>
        </w:rPr>
        <w:t>одноактная</w:t>
      </w:r>
      <w:r w:rsidRPr="00E70429">
        <w:rPr>
          <w:lang w:val="ru-RU"/>
        </w:rPr>
        <w:t xml:space="preserve"> </w:t>
      </w:r>
      <w:r>
        <w:rPr>
          <w:lang w:val="ru-RU"/>
        </w:rPr>
        <w:t>пьеса</w:t>
      </w:r>
      <w:r w:rsidRPr="00E70429">
        <w:rPr>
          <w:lang w:val="ru-RU"/>
        </w:rPr>
        <w:t xml:space="preserve">, </w:t>
      </w:r>
      <w:r w:rsidR="00E70429">
        <w:rPr>
          <w:lang w:val="ru-RU"/>
        </w:rPr>
        <w:t xml:space="preserve">разработанная </w:t>
      </w:r>
      <w:r w:rsidR="003C2CF0">
        <w:rPr>
          <w:lang w:val="en-US"/>
        </w:rPr>
        <w:t>ECOSUR</w:t>
      </w:r>
      <w:r w:rsidR="003C2CF0" w:rsidRPr="00E70429">
        <w:rPr>
          <w:lang w:val="ru-RU"/>
        </w:rPr>
        <w:t xml:space="preserve"> </w:t>
      </w:r>
      <w:r w:rsidR="00E70429">
        <w:rPr>
          <w:lang w:val="ru-RU"/>
        </w:rPr>
        <w:t>и майя</w:t>
      </w:r>
      <w:r w:rsidR="00DF390D">
        <w:rPr>
          <w:lang w:val="ru-RU"/>
        </w:rPr>
        <w:t xml:space="preserve"> –</w:t>
      </w:r>
      <w:r w:rsidR="00E70429">
        <w:rPr>
          <w:lang w:val="ru-RU"/>
        </w:rPr>
        <w:t xml:space="preserve"> членами проекта. В</w:t>
      </w:r>
      <w:r w:rsidR="00E70429" w:rsidRPr="00E70429">
        <w:rPr>
          <w:lang w:val="ru-RU"/>
        </w:rPr>
        <w:t xml:space="preserve"> </w:t>
      </w:r>
      <w:r w:rsidR="00E70429">
        <w:rPr>
          <w:lang w:val="ru-RU"/>
        </w:rPr>
        <w:t>пьесе</w:t>
      </w:r>
      <w:r w:rsidR="00E70429" w:rsidRPr="00E70429">
        <w:rPr>
          <w:lang w:val="ru-RU"/>
        </w:rPr>
        <w:t xml:space="preserve"> </w:t>
      </w:r>
      <w:r w:rsidR="00E70429">
        <w:rPr>
          <w:lang w:val="ru-RU"/>
        </w:rPr>
        <w:t>изображались</w:t>
      </w:r>
      <w:r w:rsidR="00E70429" w:rsidRPr="00E70429">
        <w:rPr>
          <w:lang w:val="ru-RU"/>
        </w:rPr>
        <w:t xml:space="preserve"> </w:t>
      </w:r>
      <w:r w:rsidR="00E70429">
        <w:rPr>
          <w:lang w:val="ru-RU"/>
        </w:rPr>
        <w:t>цель</w:t>
      </w:r>
      <w:r w:rsidR="00E70429" w:rsidRPr="00E70429">
        <w:rPr>
          <w:lang w:val="ru-RU"/>
        </w:rPr>
        <w:t xml:space="preserve"> </w:t>
      </w:r>
      <w:r w:rsidR="00E70429">
        <w:rPr>
          <w:lang w:val="ru-RU"/>
        </w:rPr>
        <w:t>и</w:t>
      </w:r>
      <w:r w:rsidR="00E70429" w:rsidRPr="00E70429">
        <w:rPr>
          <w:lang w:val="ru-RU"/>
        </w:rPr>
        <w:t xml:space="preserve"> </w:t>
      </w:r>
      <w:r w:rsidR="00E70429">
        <w:rPr>
          <w:lang w:val="ru-RU"/>
        </w:rPr>
        <w:t>методы</w:t>
      </w:r>
      <w:r w:rsidR="00E70429" w:rsidRPr="00E70429">
        <w:rPr>
          <w:lang w:val="ru-RU"/>
        </w:rPr>
        <w:t xml:space="preserve"> </w:t>
      </w:r>
      <w:r w:rsidR="00E70429">
        <w:rPr>
          <w:lang w:val="ru-RU"/>
        </w:rPr>
        <w:t>проекта</w:t>
      </w:r>
      <w:r w:rsidR="00E70429" w:rsidRPr="00E70429">
        <w:rPr>
          <w:lang w:val="ru-RU"/>
        </w:rPr>
        <w:t xml:space="preserve">, </w:t>
      </w:r>
      <w:r w:rsidR="00E70429">
        <w:rPr>
          <w:lang w:val="ru-RU"/>
        </w:rPr>
        <w:t>а</w:t>
      </w:r>
      <w:r w:rsidR="00E70429" w:rsidRPr="00E70429">
        <w:rPr>
          <w:lang w:val="ru-RU"/>
        </w:rPr>
        <w:t xml:space="preserve"> </w:t>
      </w:r>
      <w:r w:rsidR="00E70429">
        <w:rPr>
          <w:lang w:val="ru-RU"/>
        </w:rPr>
        <w:t>также</w:t>
      </w:r>
      <w:r w:rsidR="00E70429" w:rsidRPr="00E70429">
        <w:rPr>
          <w:lang w:val="ru-RU"/>
        </w:rPr>
        <w:t xml:space="preserve"> </w:t>
      </w:r>
      <w:r w:rsidR="00E70429">
        <w:rPr>
          <w:lang w:val="ru-RU"/>
        </w:rPr>
        <w:t>его</w:t>
      </w:r>
      <w:r w:rsidR="00E70429" w:rsidRPr="00E70429">
        <w:rPr>
          <w:lang w:val="ru-RU"/>
        </w:rPr>
        <w:t xml:space="preserve"> </w:t>
      </w:r>
      <w:r w:rsidR="00E70429">
        <w:rPr>
          <w:lang w:val="ru-RU"/>
        </w:rPr>
        <w:t>потенциальные</w:t>
      </w:r>
      <w:r w:rsidR="00E70429" w:rsidRPr="00E70429">
        <w:rPr>
          <w:lang w:val="ru-RU"/>
        </w:rPr>
        <w:t xml:space="preserve"> </w:t>
      </w:r>
      <w:r w:rsidR="00E70429">
        <w:rPr>
          <w:lang w:val="ru-RU"/>
        </w:rPr>
        <w:t>выгоды</w:t>
      </w:r>
      <w:r w:rsidR="00103815">
        <w:rPr>
          <w:lang w:val="ru-RU"/>
        </w:rPr>
        <w:t>.</w:t>
      </w:r>
      <w:r w:rsidR="00E70429" w:rsidRPr="00E70429">
        <w:rPr>
          <w:lang w:val="ru-RU"/>
        </w:rPr>
        <w:t xml:space="preserve"> </w:t>
      </w:r>
      <w:r w:rsidR="00103815">
        <w:rPr>
          <w:lang w:val="ru-RU"/>
        </w:rPr>
        <w:t>Е</w:t>
      </w:r>
      <w:r w:rsidR="00E70429">
        <w:rPr>
          <w:lang w:val="ru-RU"/>
        </w:rPr>
        <w:t>е</w:t>
      </w:r>
      <w:r w:rsidR="00E70429" w:rsidRPr="00103815">
        <w:rPr>
          <w:lang w:val="ru-RU"/>
        </w:rPr>
        <w:t xml:space="preserve"> </w:t>
      </w:r>
      <w:r w:rsidR="00E70429">
        <w:rPr>
          <w:lang w:val="ru-RU"/>
        </w:rPr>
        <w:t>показывали</w:t>
      </w:r>
      <w:r w:rsidR="00E70429" w:rsidRPr="00103815">
        <w:rPr>
          <w:lang w:val="ru-RU"/>
        </w:rPr>
        <w:t xml:space="preserve"> </w:t>
      </w:r>
      <w:r w:rsidR="00E70429">
        <w:rPr>
          <w:lang w:val="ru-RU"/>
        </w:rPr>
        <w:t>должностным</w:t>
      </w:r>
      <w:r w:rsidR="00E70429" w:rsidRPr="00103815">
        <w:rPr>
          <w:lang w:val="ru-RU"/>
        </w:rPr>
        <w:t xml:space="preserve"> </w:t>
      </w:r>
      <w:r w:rsidR="00E70429">
        <w:rPr>
          <w:lang w:val="ru-RU"/>
        </w:rPr>
        <w:t>лицам</w:t>
      </w:r>
      <w:r w:rsidR="00E70429" w:rsidRPr="00103815">
        <w:rPr>
          <w:lang w:val="ru-RU"/>
        </w:rPr>
        <w:t xml:space="preserve"> </w:t>
      </w:r>
      <w:r w:rsidR="00E70429">
        <w:rPr>
          <w:lang w:val="ru-RU"/>
        </w:rPr>
        <w:t>сообщества</w:t>
      </w:r>
      <w:r w:rsidR="00E70429" w:rsidRPr="00103815">
        <w:rPr>
          <w:lang w:val="ru-RU"/>
        </w:rPr>
        <w:t xml:space="preserve"> </w:t>
      </w:r>
      <w:r w:rsidR="00E70429">
        <w:rPr>
          <w:lang w:val="ru-RU"/>
        </w:rPr>
        <w:t>и</w:t>
      </w:r>
      <w:r w:rsidR="00E70429" w:rsidRPr="00103815">
        <w:rPr>
          <w:lang w:val="ru-RU"/>
        </w:rPr>
        <w:t xml:space="preserve"> </w:t>
      </w:r>
      <w:r w:rsidR="00E70429">
        <w:rPr>
          <w:lang w:val="ru-RU"/>
        </w:rPr>
        <w:t>сопровожда</w:t>
      </w:r>
      <w:r w:rsidR="00D6678D">
        <w:rPr>
          <w:lang w:val="ru-RU"/>
        </w:rPr>
        <w:t>вшим</w:t>
      </w:r>
      <w:r w:rsidR="00E70429" w:rsidRPr="00103815">
        <w:rPr>
          <w:lang w:val="ru-RU"/>
        </w:rPr>
        <w:t xml:space="preserve"> </w:t>
      </w:r>
      <w:r w:rsidR="00E70429">
        <w:rPr>
          <w:lang w:val="ru-RU"/>
        </w:rPr>
        <w:t>их</w:t>
      </w:r>
      <w:r w:rsidR="00E70429" w:rsidRPr="00103815">
        <w:rPr>
          <w:lang w:val="ru-RU"/>
        </w:rPr>
        <w:t xml:space="preserve"> </w:t>
      </w:r>
      <w:r w:rsidR="00E70429">
        <w:rPr>
          <w:lang w:val="ru-RU"/>
        </w:rPr>
        <w:t>лицам</w:t>
      </w:r>
      <w:r w:rsidR="00E70429" w:rsidRPr="00103815">
        <w:rPr>
          <w:lang w:val="ru-RU"/>
        </w:rPr>
        <w:t xml:space="preserve">, </w:t>
      </w:r>
      <w:r w:rsidR="00103815">
        <w:rPr>
          <w:lang w:val="ru-RU"/>
        </w:rPr>
        <w:t>ответившим</w:t>
      </w:r>
      <w:r w:rsidR="00103815" w:rsidRPr="00103815">
        <w:rPr>
          <w:lang w:val="ru-RU"/>
        </w:rPr>
        <w:t xml:space="preserve"> </w:t>
      </w:r>
      <w:r w:rsidR="00103815">
        <w:rPr>
          <w:lang w:val="ru-RU"/>
        </w:rPr>
        <w:t>от</w:t>
      </w:r>
      <w:r w:rsidR="00103815" w:rsidRPr="00103815">
        <w:rPr>
          <w:lang w:val="ru-RU"/>
        </w:rPr>
        <w:t xml:space="preserve"> </w:t>
      </w:r>
      <w:r w:rsidR="00103815">
        <w:rPr>
          <w:lang w:val="ru-RU"/>
        </w:rPr>
        <w:t>группы</w:t>
      </w:r>
      <w:r w:rsidR="00103815" w:rsidRPr="00103815">
        <w:rPr>
          <w:lang w:val="ru-RU"/>
        </w:rPr>
        <w:t xml:space="preserve"> </w:t>
      </w:r>
      <w:r w:rsidR="00103815">
        <w:rPr>
          <w:lang w:val="ru-RU"/>
        </w:rPr>
        <w:t>на</w:t>
      </w:r>
      <w:r w:rsidR="00103815" w:rsidRPr="00103815">
        <w:rPr>
          <w:lang w:val="ru-RU"/>
        </w:rPr>
        <w:t xml:space="preserve"> </w:t>
      </w:r>
      <w:r w:rsidR="00103815">
        <w:rPr>
          <w:lang w:val="ru-RU"/>
        </w:rPr>
        <w:t>общее</w:t>
      </w:r>
      <w:r w:rsidR="00103815" w:rsidRPr="00103815">
        <w:rPr>
          <w:lang w:val="ru-RU"/>
        </w:rPr>
        <w:t xml:space="preserve"> </w:t>
      </w:r>
      <w:r w:rsidR="00103815">
        <w:rPr>
          <w:lang w:val="ru-RU"/>
        </w:rPr>
        <w:t>приглашение.</w:t>
      </w:r>
      <w:r w:rsidR="00103815" w:rsidRPr="00103815">
        <w:rPr>
          <w:lang w:val="ru-RU"/>
        </w:rPr>
        <w:t xml:space="preserve"> </w:t>
      </w:r>
      <w:r w:rsidR="00103815">
        <w:rPr>
          <w:lang w:val="ru-RU"/>
        </w:rPr>
        <w:t>Команда</w:t>
      </w:r>
      <w:r w:rsidR="00103815" w:rsidRPr="00103815">
        <w:rPr>
          <w:lang w:val="ru-RU"/>
        </w:rPr>
        <w:t xml:space="preserve"> </w:t>
      </w:r>
      <w:r w:rsidR="00103815">
        <w:rPr>
          <w:lang w:val="ru-RU"/>
        </w:rPr>
        <w:t>проекта</w:t>
      </w:r>
      <w:r w:rsidR="00103815" w:rsidRPr="00103815">
        <w:rPr>
          <w:lang w:val="ru-RU"/>
        </w:rPr>
        <w:t xml:space="preserve"> </w:t>
      </w:r>
      <w:r w:rsidR="00103815">
        <w:rPr>
          <w:lang w:val="ru-RU"/>
        </w:rPr>
        <w:t>также</w:t>
      </w:r>
      <w:r w:rsidR="00103815" w:rsidRPr="00103815">
        <w:rPr>
          <w:lang w:val="ru-RU"/>
        </w:rPr>
        <w:t xml:space="preserve"> </w:t>
      </w:r>
      <w:r w:rsidR="00103815">
        <w:rPr>
          <w:lang w:val="ru-RU"/>
        </w:rPr>
        <w:t>пригласила</w:t>
      </w:r>
      <w:r w:rsidR="00103815" w:rsidRPr="00103815">
        <w:rPr>
          <w:lang w:val="ru-RU"/>
        </w:rPr>
        <w:t xml:space="preserve"> </w:t>
      </w:r>
      <w:r w:rsidR="00103815">
        <w:rPr>
          <w:lang w:val="ru-RU"/>
        </w:rPr>
        <w:t>представителей</w:t>
      </w:r>
      <w:r w:rsidR="00103815" w:rsidRPr="00103815">
        <w:rPr>
          <w:lang w:val="ru-RU"/>
        </w:rPr>
        <w:t xml:space="preserve"> </w:t>
      </w:r>
      <w:r w:rsidR="00103815">
        <w:rPr>
          <w:lang w:val="ru-RU"/>
        </w:rPr>
        <w:t>сообщества</w:t>
      </w:r>
      <w:r w:rsidR="00103815" w:rsidRPr="00103815">
        <w:rPr>
          <w:lang w:val="ru-RU"/>
        </w:rPr>
        <w:t xml:space="preserve"> </w:t>
      </w:r>
      <w:r w:rsidR="00103815">
        <w:rPr>
          <w:lang w:val="ru-RU"/>
        </w:rPr>
        <w:t>на</w:t>
      </w:r>
      <w:r w:rsidR="00103815" w:rsidRPr="00103815">
        <w:rPr>
          <w:lang w:val="ru-RU"/>
        </w:rPr>
        <w:t xml:space="preserve"> </w:t>
      </w:r>
      <w:r w:rsidR="00103815">
        <w:rPr>
          <w:lang w:val="ru-RU"/>
        </w:rPr>
        <w:t>экскурсию</w:t>
      </w:r>
      <w:r w:rsidR="00103815" w:rsidRPr="00103815">
        <w:rPr>
          <w:lang w:val="ru-RU"/>
        </w:rPr>
        <w:t xml:space="preserve"> </w:t>
      </w:r>
      <w:r w:rsidR="00103815">
        <w:rPr>
          <w:lang w:val="ru-RU"/>
        </w:rPr>
        <w:t>по</w:t>
      </w:r>
      <w:r w:rsidR="00103815" w:rsidRPr="00103815">
        <w:rPr>
          <w:lang w:val="ru-RU"/>
        </w:rPr>
        <w:t xml:space="preserve"> </w:t>
      </w:r>
      <w:r w:rsidR="00103815">
        <w:rPr>
          <w:lang w:val="ru-RU"/>
        </w:rPr>
        <w:t>лаборатории</w:t>
      </w:r>
      <w:r w:rsidR="00103815" w:rsidRPr="00103815">
        <w:rPr>
          <w:lang w:val="ru-RU"/>
        </w:rPr>
        <w:t xml:space="preserve"> </w:t>
      </w:r>
      <w:r w:rsidR="00103815">
        <w:rPr>
          <w:lang w:val="ru-RU"/>
        </w:rPr>
        <w:t>и</w:t>
      </w:r>
      <w:r w:rsidR="00103815" w:rsidRPr="00103815">
        <w:rPr>
          <w:lang w:val="ru-RU"/>
        </w:rPr>
        <w:t xml:space="preserve"> </w:t>
      </w:r>
      <w:r w:rsidR="00103815">
        <w:rPr>
          <w:lang w:val="ru-RU"/>
        </w:rPr>
        <w:t>предложила</w:t>
      </w:r>
      <w:r w:rsidR="00103815" w:rsidRPr="00103815">
        <w:rPr>
          <w:lang w:val="ru-RU"/>
        </w:rPr>
        <w:t xml:space="preserve"> </w:t>
      </w:r>
      <w:r w:rsidR="00103815">
        <w:rPr>
          <w:lang w:val="ru-RU"/>
        </w:rPr>
        <w:t>им по возвращении в деревню воспроизвести пьесу для всего сообщества.</w:t>
      </w:r>
      <w:r w:rsidR="003C2CF0" w:rsidRPr="00103815">
        <w:rPr>
          <w:lang w:val="ru-RU"/>
        </w:rPr>
        <w:t xml:space="preserve"> </w:t>
      </w:r>
      <w:r w:rsidR="00103815">
        <w:rPr>
          <w:lang w:val="ru-RU"/>
        </w:rPr>
        <w:t>После</w:t>
      </w:r>
      <w:r w:rsidR="00103815" w:rsidRPr="00D6678D">
        <w:rPr>
          <w:lang w:val="ru-RU"/>
        </w:rPr>
        <w:t xml:space="preserve"> </w:t>
      </w:r>
      <w:r w:rsidR="00103815">
        <w:rPr>
          <w:lang w:val="ru-RU"/>
        </w:rPr>
        <w:t>постановки</w:t>
      </w:r>
      <w:r w:rsidR="00103815" w:rsidRPr="00D6678D">
        <w:rPr>
          <w:lang w:val="ru-RU"/>
        </w:rPr>
        <w:t xml:space="preserve"> </w:t>
      </w:r>
      <w:r w:rsidR="00103815">
        <w:rPr>
          <w:lang w:val="ru-RU"/>
        </w:rPr>
        <w:t>в</w:t>
      </w:r>
      <w:r w:rsidR="00103815" w:rsidRPr="00D6678D">
        <w:rPr>
          <w:lang w:val="ru-RU"/>
        </w:rPr>
        <w:t xml:space="preserve"> </w:t>
      </w:r>
      <w:r w:rsidR="00103815">
        <w:rPr>
          <w:lang w:val="ru-RU"/>
        </w:rPr>
        <w:t>деревн</w:t>
      </w:r>
      <w:r w:rsidR="00D6678D">
        <w:rPr>
          <w:lang w:val="ru-RU"/>
        </w:rPr>
        <w:t>ях</w:t>
      </w:r>
      <w:r w:rsidR="00103815" w:rsidRPr="00D6678D">
        <w:rPr>
          <w:lang w:val="ru-RU"/>
        </w:rPr>
        <w:t xml:space="preserve"> </w:t>
      </w:r>
      <w:r w:rsidR="00103815">
        <w:rPr>
          <w:lang w:val="ru-RU"/>
        </w:rPr>
        <w:t>сообщество</w:t>
      </w:r>
      <w:r w:rsidR="00103815" w:rsidRPr="00D6678D">
        <w:rPr>
          <w:lang w:val="ru-RU"/>
        </w:rPr>
        <w:t xml:space="preserve"> </w:t>
      </w:r>
      <w:r w:rsidR="00103815">
        <w:rPr>
          <w:lang w:val="ru-RU"/>
        </w:rPr>
        <w:t>пригласили</w:t>
      </w:r>
      <w:r w:rsidR="00103815" w:rsidRPr="00D6678D">
        <w:rPr>
          <w:lang w:val="ru-RU"/>
        </w:rPr>
        <w:t xml:space="preserve"> </w:t>
      </w:r>
      <w:r w:rsidR="00103815">
        <w:rPr>
          <w:lang w:val="ru-RU"/>
        </w:rPr>
        <w:t>принять</w:t>
      </w:r>
      <w:r w:rsidR="00103815" w:rsidRPr="00D6678D">
        <w:rPr>
          <w:lang w:val="ru-RU"/>
        </w:rPr>
        <w:t xml:space="preserve"> </w:t>
      </w:r>
      <w:r w:rsidR="00103815">
        <w:rPr>
          <w:lang w:val="ru-RU"/>
        </w:rPr>
        <w:t>участие</w:t>
      </w:r>
      <w:r w:rsidR="00103815" w:rsidRPr="00D6678D">
        <w:rPr>
          <w:lang w:val="ru-RU"/>
        </w:rPr>
        <w:t xml:space="preserve"> </w:t>
      </w:r>
      <w:r w:rsidR="00103815">
        <w:rPr>
          <w:lang w:val="ru-RU"/>
        </w:rPr>
        <w:t>в</w:t>
      </w:r>
      <w:r w:rsidR="00103815" w:rsidRPr="00D6678D">
        <w:rPr>
          <w:lang w:val="ru-RU"/>
        </w:rPr>
        <w:t xml:space="preserve"> </w:t>
      </w:r>
      <w:r w:rsidR="00103815">
        <w:rPr>
          <w:lang w:val="ru-RU"/>
        </w:rPr>
        <w:t>проекте</w:t>
      </w:r>
      <w:r w:rsidR="00103815" w:rsidRPr="00D6678D">
        <w:rPr>
          <w:lang w:val="ru-RU"/>
        </w:rPr>
        <w:t xml:space="preserve">, </w:t>
      </w:r>
      <w:r w:rsidR="00103815">
        <w:rPr>
          <w:lang w:val="ru-RU"/>
        </w:rPr>
        <w:t>а</w:t>
      </w:r>
      <w:r w:rsidR="00103815" w:rsidRPr="00D6678D">
        <w:rPr>
          <w:lang w:val="ru-RU"/>
        </w:rPr>
        <w:t xml:space="preserve"> </w:t>
      </w:r>
      <w:r w:rsidR="00103815">
        <w:rPr>
          <w:lang w:val="ru-RU"/>
        </w:rPr>
        <w:t>также</w:t>
      </w:r>
      <w:r w:rsidR="00103815" w:rsidRPr="00D6678D">
        <w:rPr>
          <w:lang w:val="ru-RU"/>
        </w:rPr>
        <w:t xml:space="preserve"> </w:t>
      </w:r>
      <w:r w:rsidR="00103815">
        <w:rPr>
          <w:lang w:val="ru-RU"/>
        </w:rPr>
        <w:t>подготовить</w:t>
      </w:r>
      <w:r w:rsidR="00103815" w:rsidRPr="00D6678D">
        <w:rPr>
          <w:lang w:val="ru-RU"/>
        </w:rPr>
        <w:t xml:space="preserve"> </w:t>
      </w:r>
      <w:r w:rsidR="00103815">
        <w:rPr>
          <w:lang w:val="ru-RU"/>
        </w:rPr>
        <w:t>и</w:t>
      </w:r>
      <w:r w:rsidR="00103815" w:rsidRPr="00D6678D">
        <w:rPr>
          <w:lang w:val="ru-RU"/>
        </w:rPr>
        <w:t xml:space="preserve"> </w:t>
      </w:r>
      <w:r w:rsidR="00103815">
        <w:rPr>
          <w:lang w:val="ru-RU"/>
        </w:rPr>
        <w:t>подписать</w:t>
      </w:r>
      <w:r w:rsidR="00103815" w:rsidRPr="00D6678D">
        <w:rPr>
          <w:lang w:val="ru-RU"/>
        </w:rPr>
        <w:t xml:space="preserve"> </w:t>
      </w:r>
      <w:r w:rsidR="00103815">
        <w:rPr>
          <w:lang w:val="ru-RU"/>
        </w:rPr>
        <w:t>общий</w:t>
      </w:r>
      <w:r w:rsidR="00103815" w:rsidRPr="00D6678D">
        <w:rPr>
          <w:lang w:val="ru-RU"/>
        </w:rPr>
        <w:t xml:space="preserve"> </w:t>
      </w:r>
      <w:r w:rsidR="00103815">
        <w:rPr>
          <w:lang w:val="ru-RU"/>
        </w:rPr>
        <w:t>меморандум</w:t>
      </w:r>
      <w:r w:rsidR="00103815" w:rsidRPr="00D6678D">
        <w:rPr>
          <w:lang w:val="ru-RU"/>
        </w:rPr>
        <w:t xml:space="preserve"> </w:t>
      </w:r>
      <w:r w:rsidR="00D6678D">
        <w:rPr>
          <w:lang w:val="ru-RU"/>
        </w:rPr>
        <w:t>о</w:t>
      </w:r>
      <w:r w:rsidR="00D6678D" w:rsidRPr="00D6678D">
        <w:rPr>
          <w:lang w:val="ru-RU"/>
        </w:rPr>
        <w:t xml:space="preserve"> </w:t>
      </w:r>
      <w:r w:rsidR="00D6678D">
        <w:rPr>
          <w:lang w:val="ru-RU"/>
        </w:rPr>
        <w:t>взаимопонимании, выражающий его заинтересованность. В</w:t>
      </w:r>
      <w:r w:rsidR="00D6678D" w:rsidRPr="00D6678D">
        <w:rPr>
          <w:lang w:val="ru-RU"/>
        </w:rPr>
        <w:t xml:space="preserve"> </w:t>
      </w:r>
      <w:r w:rsidR="00D6678D">
        <w:rPr>
          <w:lang w:val="ru-RU"/>
        </w:rPr>
        <w:t>трехмесячный</w:t>
      </w:r>
      <w:r w:rsidR="00D6678D" w:rsidRPr="00D6678D">
        <w:rPr>
          <w:lang w:val="ru-RU"/>
        </w:rPr>
        <w:t xml:space="preserve"> </w:t>
      </w:r>
      <w:r w:rsidR="00D6678D">
        <w:rPr>
          <w:lang w:val="ru-RU"/>
        </w:rPr>
        <w:t>период</w:t>
      </w:r>
      <w:r w:rsidR="00D6678D" w:rsidRPr="00D6678D">
        <w:rPr>
          <w:lang w:val="ru-RU"/>
        </w:rPr>
        <w:t xml:space="preserve">, </w:t>
      </w:r>
      <w:r w:rsidR="00D6678D">
        <w:rPr>
          <w:lang w:val="ru-RU"/>
        </w:rPr>
        <w:t>пока</w:t>
      </w:r>
      <w:r w:rsidR="00D6678D" w:rsidRPr="00D6678D">
        <w:rPr>
          <w:lang w:val="ru-RU"/>
        </w:rPr>
        <w:t xml:space="preserve"> </w:t>
      </w:r>
      <w:r w:rsidR="00D6678D">
        <w:rPr>
          <w:lang w:val="ru-RU"/>
        </w:rPr>
        <w:t>шла</w:t>
      </w:r>
      <w:r w:rsidR="00D6678D" w:rsidRPr="00D6678D">
        <w:rPr>
          <w:lang w:val="ru-RU"/>
        </w:rPr>
        <w:t xml:space="preserve"> </w:t>
      </w:r>
      <w:r w:rsidR="00D6678D">
        <w:rPr>
          <w:lang w:val="ru-RU"/>
        </w:rPr>
        <w:t>пьеса</w:t>
      </w:r>
      <w:r w:rsidR="00D6678D" w:rsidRPr="00D6678D">
        <w:rPr>
          <w:lang w:val="ru-RU"/>
        </w:rPr>
        <w:t xml:space="preserve">, 46 </w:t>
      </w:r>
      <w:r w:rsidR="00D6678D">
        <w:rPr>
          <w:lang w:val="ru-RU"/>
        </w:rPr>
        <w:t>из</w:t>
      </w:r>
      <w:r w:rsidR="00D6678D" w:rsidRPr="00D6678D">
        <w:rPr>
          <w:lang w:val="ru-RU"/>
        </w:rPr>
        <w:t xml:space="preserve"> 47 </w:t>
      </w:r>
      <w:r w:rsidR="00D6678D">
        <w:rPr>
          <w:lang w:val="ru-RU"/>
        </w:rPr>
        <w:t>селений</w:t>
      </w:r>
      <w:r w:rsidR="00D6678D" w:rsidRPr="00D6678D">
        <w:rPr>
          <w:lang w:val="ru-RU"/>
        </w:rPr>
        <w:t xml:space="preserve"> </w:t>
      </w:r>
      <w:r w:rsidR="00D6678D">
        <w:rPr>
          <w:lang w:val="ru-RU"/>
        </w:rPr>
        <w:t>решили</w:t>
      </w:r>
      <w:r w:rsidR="00D6678D" w:rsidRPr="00D6678D">
        <w:rPr>
          <w:lang w:val="ru-RU"/>
        </w:rPr>
        <w:t xml:space="preserve"> </w:t>
      </w:r>
      <w:r w:rsidR="00D6678D">
        <w:rPr>
          <w:lang w:val="ru-RU"/>
        </w:rPr>
        <w:t>подписаться</w:t>
      </w:r>
      <w:r w:rsidR="00D6678D" w:rsidRPr="00D6678D">
        <w:rPr>
          <w:lang w:val="ru-RU"/>
        </w:rPr>
        <w:t>.</w:t>
      </w:r>
    </w:p>
    <w:p w14:paraId="3427D082" w14:textId="32188E74" w:rsidR="003C2CF0" w:rsidRPr="00A411D3" w:rsidRDefault="00D6678D" w:rsidP="00A411D3">
      <w:pPr>
        <w:pStyle w:val="4"/>
        <w:keepLines w:val="0"/>
        <w:widowControl w:val="0"/>
        <w:snapToGrid w:val="0"/>
        <w:spacing w:before="480" w:after="240" w:line="300" w:lineRule="exact"/>
        <w:jc w:val="both"/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en-US" w:eastAsia="en-US"/>
        </w:rPr>
      </w:pPr>
      <w:r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  <w:lastRenderedPageBreak/>
        <w:t>противники</w:t>
      </w:r>
      <w:r w:rsidRPr="006C401D"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  <w:t>проекта</w:t>
      </w:r>
    </w:p>
    <w:p w14:paraId="7676E058" w14:textId="7BFA44F3" w:rsidR="003C2CF0" w:rsidRDefault="006C401D" w:rsidP="003C2CF0">
      <w:pPr>
        <w:pStyle w:val="Texte1"/>
        <w:rPr>
          <w:lang w:val="ru-RU"/>
        </w:rPr>
      </w:pPr>
      <w:r>
        <w:rPr>
          <w:lang w:val="ru-RU"/>
        </w:rPr>
        <w:t>Хотя</w:t>
      </w:r>
      <w:r w:rsidRPr="007371E9">
        <w:rPr>
          <w:lang w:val="ru-RU"/>
        </w:rPr>
        <w:t xml:space="preserve"> </w:t>
      </w:r>
      <w:r>
        <w:rPr>
          <w:lang w:val="ru-RU"/>
        </w:rPr>
        <w:t>инициаторы</w:t>
      </w:r>
      <w:r w:rsidRPr="007371E9">
        <w:rPr>
          <w:lang w:val="ru-RU"/>
        </w:rPr>
        <w:t xml:space="preserve"> </w:t>
      </w:r>
      <w:r>
        <w:rPr>
          <w:lang w:val="ru-RU"/>
        </w:rPr>
        <w:t>проекта</w:t>
      </w:r>
      <w:r w:rsidRPr="007371E9">
        <w:rPr>
          <w:lang w:val="ru-RU"/>
        </w:rPr>
        <w:t xml:space="preserve"> </w:t>
      </w:r>
      <w:r>
        <w:rPr>
          <w:lang w:val="ru-RU"/>
        </w:rPr>
        <w:t>МОГБ</w:t>
      </w:r>
      <w:r w:rsidRPr="007371E9">
        <w:rPr>
          <w:lang w:val="ru-RU"/>
        </w:rPr>
        <w:t xml:space="preserve"> </w:t>
      </w:r>
      <w:proofErr w:type="gramStart"/>
      <w:r>
        <w:rPr>
          <w:lang w:val="ru-RU"/>
        </w:rPr>
        <w:t>среди</w:t>
      </w:r>
      <w:proofErr w:type="gramEnd"/>
      <w:r w:rsidRPr="007371E9">
        <w:rPr>
          <w:lang w:val="ru-RU"/>
        </w:rPr>
        <w:t xml:space="preserve"> </w:t>
      </w:r>
      <w:proofErr w:type="gramStart"/>
      <w:r>
        <w:rPr>
          <w:lang w:val="ru-RU"/>
        </w:rPr>
        <w:t>майя</w:t>
      </w:r>
      <w:proofErr w:type="gramEnd"/>
      <w:r w:rsidRPr="007371E9">
        <w:rPr>
          <w:lang w:val="ru-RU"/>
        </w:rPr>
        <w:t xml:space="preserve"> </w:t>
      </w:r>
      <w:r>
        <w:rPr>
          <w:lang w:val="ru-RU"/>
        </w:rPr>
        <w:t>думали, что ими соблюдены все правовые и этические требования относительно СИПС и распределения прибыли, организации сообщества высказали возражения против проекта.</w:t>
      </w:r>
    </w:p>
    <w:p w14:paraId="498976FF" w14:textId="36B21587" w:rsidR="003C2CF0" w:rsidRPr="0051736F" w:rsidRDefault="006C401D" w:rsidP="003C2CF0">
      <w:pPr>
        <w:pStyle w:val="Texte1"/>
        <w:rPr>
          <w:lang w:val="ru-RU"/>
        </w:rPr>
      </w:pPr>
      <w:r>
        <w:rPr>
          <w:lang w:val="ru-RU"/>
        </w:rPr>
        <w:t xml:space="preserve">В 1999 г. объединение местных целительских организаций «Совет </w:t>
      </w:r>
      <w:r w:rsidR="00FB104B">
        <w:rPr>
          <w:lang w:val="ru-RU"/>
        </w:rPr>
        <w:t xml:space="preserve">организаций </w:t>
      </w:r>
      <w:r>
        <w:rPr>
          <w:lang w:val="ru-RU"/>
        </w:rPr>
        <w:t>традиционных коренных врачей и акушерок» (</w:t>
      </w:r>
      <w:r w:rsidRPr="004936EF">
        <w:rPr>
          <w:lang w:val="en-US"/>
        </w:rPr>
        <w:t>COMPITCH</w:t>
      </w:r>
      <w:r>
        <w:rPr>
          <w:lang w:val="ru-RU"/>
        </w:rPr>
        <w:t xml:space="preserve">) и </w:t>
      </w:r>
      <w:proofErr w:type="gramStart"/>
      <w:r>
        <w:rPr>
          <w:lang w:val="ru-RU"/>
        </w:rPr>
        <w:t>международная</w:t>
      </w:r>
      <w:proofErr w:type="gramEnd"/>
      <w:r>
        <w:rPr>
          <w:lang w:val="ru-RU"/>
        </w:rPr>
        <w:t xml:space="preserve"> НПО «Международный фонд развития сельских регионов» </w:t>
      </w:r>
      <w:r w:rsidR="0090203D">
        <w:rPr>
          <w:lang w:val="ru-RU"/>
        </w:rPr>
        <w:t>(</w:t>
      </w:r>
      <w:r w:rsidR="0090203D">
        <w:rPr>
          <w:lang w:val="en-US"/>
        </w:rPr>
        <w:t>RAFI</w:t>
      </w:r>
      <w:r w:rsidR="0090203D" w:rsidRPr="0090203D">
        <w:rPr>
          <w:lang w:val="ru-RU"/>
        </w:rPr>
        <w:t xml:space="preserve">) </w:t>
      </w:r>
      <w:r w:rsidR="00D821FB">
        <w:rPr>
          <w:lang w:val="ru-RU"/>
        </w:rPr>
        <w:t>запустили медиа-кампанию против проекта. Они утверждали, что процесс получения согласия в участвующих деревнях был неадекватным, и таким образом выражение интереса сообще</w:t>
      </w:r>
      <w:proofErr w:type="gramStart"/>
      <w:r w:rsidR="00D821FB">
        <w:rPr>
          <w:lang w:val="ru-RU"/>
        </w:rPr>
        <w:t>ств сл</w:t>
      </w:r>
      <w:proofErr w:type="gramEnd"/>
      <w:r w:rsidR="00D821FB">
        <w:rPr>
          <w:lang w:val="ru-RU"/>
        </w:rPr>
        <w:t xml:space="preserve">едует отменить. </w:t>
      </w:r>
      <w:proofErr w:type="gramStart"/>
      <w:r w:rsidR="00D821FB">
        <w:rPr>
          <w:lang w:val="ru-RU"/>
        </w:rPr>
        <w:t>Главным в их критике было то, что ни на национальном, ни на глобальном уровнях не было достаточной правовой защиты прав коренных народов на генетичес</w:t>
      </w:r>
      <w:r w:rsidR="002D24D4">
        <w:rPr>
          <w:lang w:val="ru-RU"/>
        </w:rPr>
        <w:t>кие и интеллектуальные ресурсы.</w:t>
      </w:r>
      <w:proofErr w:type="gramEnd"/>
    </w:p>
    <w:p w14:paraId="39A6E52F" w14:textId="06155340" w:rsidR="003C2CF0" w:rsidRPr="0051736F" w:rsidRDefault="00411635" w:rsidP="003C2CF0">
      <w:pPr>
        <w:pStyle w:val="Texte1"/>
        <w:rPr>
          <w:lang w:val="ru-RU"/>
        </w:rPr>
      </w:pPr>
      <w:r>
        <w:rPr>
          <w:lang w:val="ru-RU"/>
        </w:rPr>
        <w:t>Более</w:t>
      </w:r>
      <w:r w:rsidRPr="0051736F">
        <w:rPr>
          <w:lang w:val="ru-RU"/>
        </w:rPr>
        <w:t xml:space="preserve"> </w:t>
      </w:r>
      <w:r>
        <w:rPr>
          <w:lang w:val="ru-RU"/>
        </w:rPr>
        <w:t>конкретно</w:t>
      </w:r>
      <w:r w:rsidRPr="0051736F">
        <w:rPr>
          <w:lang w:val="ru-RU"/>
        </w:rPr>
        <w:t xml:space="preserve"> </w:t>
      </w:r>
      <w:r>
        <w:rPr>
          <w:lang w:val="ru-RU"/>
        </w:rPr>
        <w:t>их</w:t>
      </w:r>
      <w:r w:rsidRPr="0051736F">
        <w:rPr>
          <w:lang w:val="ru-RU"/>
        </w:rPr>
        <w:t xml:space="preserve"> </w:t>
      </w:r>
      <w:r>
        <w:rPr>
          <w:lang w:val="ru-RU"/>
        </w:rPr>
        <w:t>критика</w:t>
      </w:r>
      <w:r w:rsidRPr="0051736F">
        <w:rPr>
          <w:lang w:val="ru-RU"/>
        </w:rPr>
        <w:t xml:space="preserve"> </w:t>
      </w:r>
      <w:r w:rsidR="0051736F">
        <w:rPr>
          <w:lang w:val="ru-RU"/>
        </w:rPr>
        <w:t xml:space="preserve">согласования </w:t>
      </w:r>
      <w:r>
        <w:rPr>
          <w:lang w:val="ru-RU"/>
        </w:rPr>
        <w:t>проекта</w:t>
      </w:r>
      <w:r w:rsidRPr="0051736F">
        <w:rPr>
          <w:lang w:val="ru-RU"/>
        </w:rPr>
        <w:t xml:space="preserve"> </w:t>
      </w:r>
      <w:r>
        <w:rPr>
          <w:lang w:val="ru-RU"/>
        </w:rPr>
        <w:t>МОГБ</w:t>
      </w:r>
      <w:r w:rsidRPr="0051736F">
        <w:rPr>
          <w:lang w:val="ru-RU"/>
        </w:rPr>
        <w:t xml:space="preserve"> </w:t>
      </w:r>
      <w:proofErr w:type="gramStart"/>
      <w:r>
        <w:rPr>
          <w:lang w:val="ru-RU"/>
        </w:rPr>
        <w:t>среди</w:t>
      </w:r>
      <w:proofErr w:type="gramEnd"/>
      <w:r w:rsidRPr="0051736F">
        <w:rPr>
          <w:lang w:val="ru-RU"/>
        </w:rPr>
        <w:t xml:space="preserve"> </w:t>
      </w:r>
      <w:r>
        <w:rPr>
          <w:lang w:val="ru-RU"/>
        </w:rPr>
        <w:t>майя</w:t>
      </w:r>
      <w:r w:rsidRPr="0051736F">
        <w:rPr>
          <w:lang w:val="ru-RU"/>
        </w:rPr>
        <w:t xml:space="preserve"> </w:t>
      </w:r>
      <w:r w:rsidR="0051736F">
        <w:rPr>
          <w:lang w:val="ru-RU"/>
        </w:rPr>
        <w:t>заключалась в следующем:</w:t>
      </w:r>
    </w:p>
    <w:p w14:paraId="52B32007" w14:textId="57852EE8" w:rsidR="003C2CF0" w:rsidRPr="0051736F" w:rsidRDefault="0051736F" w:rsidP="003C2CF0">
      <w:pPr>
        <w:pStyle w:val="Texte1"/>
        <w:numPr>
          <w:ilvl w:val="0"/>
          <w:numId w:val="2"/>
        </w:numPr>
        <w:rPr>
          <w:lang w:val="ru-RU"/>
        </w:rPr>
      </w:pPr>
      <w:r>
        <w:rPr>
          <w:lang w:val="ru-RU"/>
        </w:rPr>
        <w:t>в</w:t>
      </w:r>
      <w:r w:rsidRPr="0051736F">
        <w:rPr>
          <w:lang w:val="ru-RU"/>
        </w:rPr>
        <w:t xml:space="preserve"> </w:t>
      </w:r>
      <w:r>
        <w:rPr>
          <w:lang w:val="ru-RU"/>
        </w:rPr>
        <w:t>информационной</w:t>
      </w:r>
      <w:r w:rsidRPr="0051736F">
        <w:rPr>
          <w:lang w:val="ru-RU"/>
        </w:rPr>
        <w:t xml:space="preserve"> </w:t>
      </w:r>
      <w:r>
        <w:rPr>
          <w:lang w:val="ru-RU"/>
        </w:rPr>
        <w:t>пьесе</w:t>
      </w:r>
      <w:r w:rsidRPr="0051736F">
        <w:rPr>
          <w:lang w:val="ru-RU"/>
        </w:rPr>
        <w:t xml:space="preserve"> </w:t>
      </w:r>
      <w:r>
        <w:rPr>
          <w:lang w:val="ru-RU"/>
        </w:rPr>
        <w:t>было</w:t>
      </w:r>
      <w:r w:rsidRPr="0051736F">
        <w:rPr>
          <w:lang w:val="ru-RU"/>
        </w:rPr>
        <w:t xml:space="preserve"> </w:t>
      </w:r>
      <w:r>
        <w:rPr>
          <w:lang w:val="ru-RU"/>
        </w:rPr>
        <w:t>пропущено</w:t>
      </w:r>
      <w:r w:rsidRPr="0051736F">
        <w:rPr>
          <w:lang w:val="ru-RU"/>
        </w:rPr>
        <w:t xml:space="preserve"> </w:t>
      </w:r>
      <w:r>
        <w:rPr>
          <w:lang w:val="ru-RU"/>
        </w:rPr>
        <w:t>описание</w:t>
      </w:r>
      <w:r w:rsidRPr="0051736F">
        <w:rPr>
          <w:lang w:val="ru-RU"/>
        </w:rPr>
        <w:t xml:space="preserve"> </w:t>
      </w:r>
      <w:r>
        <w:rPr>
          <w:lang w:val="ru-RU"/>
        </w:rPr>
        <w:t>глобальных</w:t>
      </w:r>
      <w:r w:rsidRPr="0051736F">
        <w:rPr>
          <w:lang w:val="ru-RU"/>
        </w:rPr>
        <w:t xml:space="preserve"> </w:t>
      </w:r>
      <w:r>
        <w:rPr>
          <w:lang w:val="ru-RU"/>
        </w:rPr>
        <w:t>политических</w:t>
      </w:r>
      <w:r w:rsidRPr="0051736F">
        <w:rPr>
          <w:lang w:val="ru-RU"/>
        </w:rPr>
        <w:t xml:space="preserve"> </w:t>
      </w:r>
      <w:r>
        <w:rPr>
          <w:lang w:val="ru-RU"/>
        </w:rPr>
        <w:t>дискуссий</w:t>
      </w:r>
      <w:r w:rsidRPr="0051736F">
        <w:rPr>
          <w:lang w:val="ru-RU"/>
        </w:rPr>
        <w:t xml:space="preserve"> </w:t>
      </w:r>
      <w:r>
        <w:rPr>
          <w:lang w:val="ru-RU"/>
        </w:rPr>
        <w:t>о патентах и традиционных знаниях;</w:t>
      </w:r>
    </w:p>
    <w:p w14:paraId="3CE09239" w14:textId="30BFF885" w:rsidR="003C2CF0" w:rsidRPr="0051736F" w:rsidRDefault="0051736F" w:rsidP="003C2CF0">
      <w:pPr>
        <w:pStyle w:val="Texte1"/>
        <w:numPr>
          <w:ilvl w:val="0"/>
          <w:numId w:val="2"/>
        </w:numPr>
        <w:rPr>
          <w:lang w:val="ru-RU"/>
        </w:rPr>
      </w:pPr>
      <w:r>
        <w:rPr>
          <w:lang w:val="ru-RU"/>
        </w:rPr>
        <w:t>подписи</w:t>
      </w:r>
      <w:r w:rsidRPr="0051736F">
        <w:rPr>
          <w:lang w:val="ru-RU"/>
        </w:rPr>
        <w:t xml:space="preserve"> </w:t>
      </w:r>
      <w:r>
        <w:rPr>
          <w:lang w:val="ru-RU"/>
        </w:rPr>
        <w:t>на</w:t>
      </w:r>
      <w:r w:rsidRPr="0051736F">
        <w:rPr>
          <w:lang w:val="ru-RU"/>
        </w:rPr>
        <w:t xml:space="preserve"> </w:t>
      </w:r>
      <w:r>
        <w:rPr>
          <w:lang w:val="ru-RU"/>
        </w:rPr>
        <w:t>многих</w:t>
      </w:r>
      <w:r w:rsidRPr="0051736F">
        <w:rPr>
          <w:lang w:val="ru-RU"/>
        </w:rPr>
        <w:t xml:space="preserve"> </w:t>
      </w:r>
      <w:r>
        <w:rPr>
          <w:lang w:val="ru-RU"/>
        </w:rPr>
        <w:t>меморандумах</w:t>
      </w:r>
      <w:r w:rsidRPr="0051736F">
        <w:rPr>
          <w:lang w:val="ru-RU"/>
        </w:rPr>
        <w:t xml:space="preserve"> </w:t>
      </w:r>
      <w:r>
        <w:rPr>
          <w:lang w:val="ru-RU"/>
        </w:rPr>
        <w:t>сообществ</w:t>
      </w:r>
      <w:r w:rsidRPr="0051736F">
        <w:rPr>
          <w:lang w:val="ru-RU"/>
        </w:rPr>
        <w:t xml:space="preserve"> </w:t>
      </w:r>
      <w:r>
        <w:rPr>
          <w:lang w:val="ru-RU"/>
        </w:rPr>
        <w:t>о</w:t>
      </w:r>
      <w:r w:rsidRPr="0051736F">
        <w:rPr>
          <w:lang w:val="ru-RU"/>
        </w:rPr>
        <w:t xml:space="preserve"> </w:t>
      </w:r>
      <w:r>
        <w:rPr>
          <w:lang w:val="ru-RU"/>
        </w:rPr>
        <w:t>взаимопонимании</w:t>
      </w:r>
      <w:r w:rsidRPr="0051736F">
        <w:rPr>
          <w:lang w:val="ru-RU"/>
        </w:rPr>
        <w:t xml:space="preserve"> </w:t>
      </w:r>
      <w:r>
        <w:rPr>
          <w:lang w:val="ru-RU"/>
        </w:rPr>
        <w:t>не</w:t>
      </w:r>
      <w:r w:rsidRPr="0051736F">
        <w:rPr>
          <w:lang w:val="ru-RU"/>
        </w:rPr>
        <w:t xml:space="preserve"> </w:t>
      </w:r>
      <w:r>
        <w:rPr>
          <w:lang w:val="ru-RU"/>
        </w:rPr>
        <w:t>отражали</w:t>
      </w:r>
      <w:r w:rsidRPr="0051736F">
        <w:rPr>
          <w:lang w:val="ru-RU"/>
        </w:rPr>
        <w:t xml:space="preserve"> </w:t>
      </w:r>
      <w:r>
        <w:rPr>
          <w:lang w:val="ru-RU"/>
        </w:rPr>
        <w:t>процентную</w:t>
      </w:r>
      <w:r w:rsidRPr="0051736F">
        <w:rPr>
          <w:lang w:val="ru-RU"/>
        </w:rPr>
        <w:t xml:space="preserve"> </w:t>
      </w:r>
      <w:r>
        <w:rPr>
          <w:lang w:val="ru-RU"/>
        </w:rPr>
        <w:t>долю</w:t>
      </w:r>
      <w:r w:rsidRPr="0051736F">
        <w:rPr>
          <w:lang w:val="ru-RU"/>
        </w:rPr>
        <w:t xml:space="preserve"> </w:t>
      </w:r>
      <w:r>
        <w:rPr>
          <w:lang w:val="ru-RU"/>
        </w:rPr>
        <w:t>членов</w:t>
      </w:r>
      <w:r w:rsidRPr="0051736F">
        <w:rPr>
          <w:lang w:val="ru-RU"/>
        </w:rPr>
        <w:t xml:space="preserve"> </w:t>
      </w:r>
      <w:r>
        <w:rPr>
          <w:lang w:val="ru-RU"/>
        </w:rPr>
        <w:t>сообществ</w:t>
      </w:r>
      <w:r w:rsidRPr="0051736F">
        <w:rPr>
          <w:lang w:val="ru-RU"/>
        </w:rPr>
        <w:t xml:space="preserve">, </w:t>
      </w:r>
      <w:r>
        <w:rPr>
          <w:lang w:val="ru-RU"/>
        </w:rPr>
        <w:t>требуемую</w:t>
      </w:r>
      <w:r w:rsidRPr="0051736F">
        <w:rPr>
          <w:lang w:val="ru-RU"/>
        </w:rPr>
        <w:t xml:space="preserve"> </w:t>
      </w:r>
      <w:r>
        <w:rPr>
          <w:lang w:val="ru-RU"/>
        </w:rPr>
        <w:t>обычным</w:t>
      </w:r>
      <w:r w:rsidRPr="0051736F">
        <w:rPr>
          <w:lang w:val="ru-RU"/>
        </w:rPr>
        <w:t xml:space="preserve"> </w:t>
      </w:r>
      <w:r>
        <w:rPr>
          <w:lang w:val="ru-RU"/>
        </w:rPr>
        <w:t>правом</w:t>
      </w:r>
      <w:r w:rsidRPr="0051736F">
        <w:rPr>
          <w:lang w:val="ru-RU"/>
        </w:rPr>
        <w:t>;</w:t>
      </w:r>
    </w:p>
    <w:p w14:paraId="0E565AD8" w14:textId="746283FD" w:rsidR="003C2CF0" w:rsidRPr="0051736F" w:rsidRDefault="0051736F" w:rsidP="003C2CF0">
      <w:pPr>
        <w:pStyle w:val="Texte1"/>
        <w:numPr>
          <w:ilvl w:val="0"/>
          <w:numId w:val="2"/>
        </w:numPr>
        <w:rPr>
          <w:lang w:val="ru-RU"/>
        </w:rPr>
      </w:pPr>
      <w:r>
        <w:rPr>
          <w:lang w:val="ru-RU"/>
        </w:rPr>
        <w:t>действительного</w:t>
      </w:r>
      <w:r w:rsidRPr="0051736F">
        <w:rPr>
          <w:lang w:val="ru-RU"/>
        </w:rPr>
        <w:t xml:space="preserve"> </w:t>
      </w:r>
      <w:r>
        <w:rPr>
          <w:lang w:val="ru-RU"/>
        </w:rPr>
        <w:t>согласия</w:t>
      </w:r>
      <w:r w:rsidRPr="0051736F">
        <w:rPr>
          <w:lang w:val="ru-RU"/>
        </w:rPr>
        <w:t xml:space="preserve"> </w:t>
      </w:r>
      <w:r>
        <w:rPr>
          <w:lang w:val="ru-RU"/>
        </w:rPr>
        <w:t>не</w:t>
      </w:r>
      <w:r w:rsidRPr="0051736F">
        <w:rPr>
          <w:lang w:val="ru-RU"/>
        </w:rPr>
        <w:t xml:space="preserve"> </w:t>
      </w:r>
      <w:r>
        <w:rPr>
          <w:lang w:val="ru-RU"/>
        </w:rPr>
        <w:t>удастся</w:t>
      </w:r>
      <w:r w:rsidRPr="0051736F">
        <w:rPr>
          <w:lang w:val="ru-RU"/>
        </w:rPr>
        <w:t xml:space="preserve"> </w:t>
      </w:r>
      <w:r>
        <w:rPr>
          <w:lang w:val="ru-RU"/>
        </w:rPr>
        <w:t>достичь</w:t>
      </w:r>
      <w:r w:rsidRPr="0051736F">
        <w:rPr>
          <w:lang w:val="ru-RU"/>
        </w:rPr>
        <w:t xml:space="preserve"> </w:t>
      </w:r>
      <w:r>
        <w:rPr>
          <w:lang w:val="ru-RU"/>
        </w:rPr>
        <w:t>до</w:t>
      </w:r>
      <w:r w:rsidRPr="0051736F">
        <w:rPr>
          <w:lang w:val="ru-RU"/>
        </w:rPr>
        <w:t xml:space="preserve"> </w:t>
      </w:r>
      <w:r>
        <w:rPr>
          <w:lang w:val="ru-RU"/>
        </w:rPr>
        <w:t>тех</w:t>
      </w:r>
      <w:r w:rsidRPr="0051736F">
        <w:rPr>
          <w:lang w:val="ru-RU"/>
        </w:rPr>
        <w:t xml:space="preserve"> </w:t>
      </w:r>
      <w:r>
        <w:rPr>
          <w:lang w:val="ru-RU"/>
        </w:rPr>
        <w:t>пор</w:t>
      </w:r>
      <w:r w:rsidRPr="0051736F">
        <w:rPr>
          <w:lang w:val="ru-RU"/>
        </w:rPr>
        <w:t xml:space="preserve">, </w:t>
      </w:r>
      <w:r>
        <w:rPr>
          <w:lang w:val="ru-RU"/>
        </w:rPr>
        <w:t>пока</w:t>
      </w:r>
      <w:r w:rsidRPr="0051736F">
        <w:rPr>
          <w:lang w:val="ru-RU"/>
        </w:rPr>
        <w:t xml:space="preserve"> </w:t>
      </w:r>
      <w:r>
        <w:rPr>
          <w:lang w:val="ru-RU"/>
        </w:rPr>
        <w:t>не</w:t>
      </w:r>
      <w:r w:rsidRPr="0051736F">
        <w:rPr>
          <w:lang w:val="ru-RU"/>
        </w:rPr>
        <w:t xml:space="preserve"> </w:t>
      </w:r>
      <w:r>
        <w:rPr>
          <w:lang w:val="ru-RU"/>
        </w:rPr>
        <w:t>будут</w:t>
      </w:r>
      <w:r w:rsidRPr="0051736F">
        <w:rPr>
          <w:lang w:val="ru-RU"/>
        </w:rPr>
        <w:t xml:space="preserve"> </w:t>
      </w:r>
      <w:r>
        <w:rPr>
          <w:lang w:val="ru-RU"/>
        </w:rPr>
        <w:t>привлечены</w:t>
      </w:r>
      <w:r w:rsidRPr="0051736F">
        <w:rPr>
          <w:lang w:val="ru-RU"/>
        </w:rPr>
        <w:t xml:space="preserve"> </w:t>
      </w:r>
      <w:r>
        <w:rPr>
          <w:lang w:val="ru-RU"/>
        </w:rPr>
        <w:t xml:space="preserve">все сообщества, говорящие на языке майя в Мексике и Гватемале (более 2 </w:t>
      </w:r>
      <w:proofErr w:type="gramStart"/>
      <w:r>
        <w:rPr>
          <w:lang w:val="ru-RU"/>
        </w:rPr>
        <w:t>млн</w:t>
      </w:r>
      <w:proofErr w:type="gramEnd"/>
      <w:r>
        <w:rPr>
          <w:lang w:val="ru-RU"/>
        </w:rPr>
        <w:t xml:space="preserve"> чел.).</w:t>
      </w:r>
    </w:p>
    <w:p w14:paraId="21E7C48C" w14:textId="748A6574" w:rsidR="003C2CF0" w:rsidRPr="003C0C28" w:rsidRDefault="001D2C0F" w:rsidP="003C2CF0">
      <w:pPr>
        <w:pStyle w:val="Texte1"/>
        <w:rPr>
          <w:lang w:val="ru-RU"/>
        </w:rPr>
      </w:pPr>
      <w:r>
        <w:rPr>
          <w:lang w:val="ru-RU"/>
        </w:rPr>
        <w:t>Возражения</w:t>
      </w:r>
      <w:r w:rsidRPr="003C0C28">
        <w:rPr>
          <w:lang w:val="ru-RU"/>
        </w:rPr>
        <w:t xml:space="preserve"> </w:t>
      </w:r>
      <w:r w:rsidR="003C2CF0">
        <w:rPr>
          <w:lang w:val="en-US"/>
        </w:rPr>
        <w:t>COMPITCH</w:t>
      </w:r>
      <w:r w:rsidR="003C2CF0" w:rsidRPr="003C0C28">
        <w:rPr>
          <w:lang w:val="ru-RU"/>
        </w:rPr>
        <w:t xml:space="preserve"> </w:t>
      </w:r>
      <w:r w:rsidR="003C0C28">
        <w:rPr>
          <w:lang w:val="ru-RU"/>
        </w:rPr>
        <w:t>получили</w:t>
      </w:r>
      <w:r w:rsidR="003C0C28" w:rsidRPr="003C0C28">
        <w:rPr>
          <w:lang w:val="ru-RU"/>
        </w:rPr>
        <w:t xml:space="preserve"> </w:t>
      </w:r>
      <w:r w:rsidR="003C0C28">
        <w:rPr>
          <w:lang w:val="ru-RU"/>
        </w:rPr>
        <w:t>значительную</w:t>
      </w:r>
      <w:r w:rsidR="003C0C28" w:rsidRPr="003C0C28">
        <w:rPr>
          <w:lang w:val="ru-RU"/>
        </w:rPr>
        <w:t xml:space="preserve"> </w:t>
      </w:r>
      <w:r w:rsidR="003C0C28">
        <w:rPr>
          <w:lang w:val="ru-RU"/>
        </w:rPr>
        <w:t>раскрутку</w:t>
      </w:r>
      <w:r w:rsidR="003C0C28" w:rsidRPr="003C0C28">
        <w:rPr>
          <w:lang w:val="ru-RU"/>
        </w:rPr>
        <w:t xml:space="preserve"> </w:t>
      </w:r>
      <w:r w:rsidR="003C0C28">
        <w:rPr>
          <w:lang w:val="ru-RU"/>
        </w:rPr>
        <w:t>в</w:t>
      </w:r>
      <w:r w:rsidR="003C0C28" w:rsidRPr="003C0C28">
        <w:rPr>
          <w:lang w:val="ru-RU"/>
        </w:rPr>
        <w:t xml:space="preserve"> </w:t>
      </w:r>
      <w:r w:rsidR="003C0C28">
        <w:rPr>
          <w:lang w:val="ru-RU"/>
        </w:rPr>
        <w:t>СМИ</w:t>
      </w:r>
      <w:r w:rsidR="003C0C28" w:rsidRPr="003C0C28">
        <w:rPr>
          <w:lang w:val="ru-RU"/>
        </w:rPr>
        <w:t>.</w:t>
      </w:r>
      <w:r w:rsidR="003C0C28">
        <w:rPr>
          <w:lang w:val="ru-RU"/>
        </w:rPr>
        <w:t xml:space="preserve"> Кампания</w:t>
      </w:r>
      <w:r w:rsidR="003C0C28" w:rsidRPr="003C0C28">
        <w:rPr>
          <w:lang w:val="ru-RU"/>
        </w:rPr>
        <w:t xml:space="preserve"> </w:t>
      </w:r>
      <w:r w:rsidR="003C0C28">
        <w:rPr>
          <w:lang w:val="ru-RU"/>
        </w:rPr>
        <w:t xml:space="preserve">пробудила интерес к национальным и международным дебатам о </w:t>
      </w:r>
      <w:proofErr w:type="spellStart"/>
      <w:r w:rsidR="003C0C28">
        <w:rPr>
          <w:lang w:val="ru-RU"/>
        </w:rPr>
        <w:t>биопроспектинге</w:t>
      </w:r>
      <w:proofErr w:type="spellEnd"/>
      <w:r w:rsidR="003C0C28">
        <w:rPr>
          <w:lang w:val="ru-RU"/>
        </w:rPr>
        <w:t xml:space="preserve">, патентной системе и тяжелом положении майя </w:t>
      </w:r>
      <w:proofErr w:type="spellStart"/>
      <w:r w:rsidR="003C0C28">
        <w:rPr>
          <w:lang w:val="ru-RU"/>
        </w:rPr>
        <w:t>Чьяпаса</w:t>
      </w:r>
      <w:proofErr w:type="spellEnd"/>
      <w:r w:rsidR="003C0C28">
        <w:rPr>
          <w:lang w:val="ru-RU"/>
        </w:rPr>
        <w:t>.</w:t>
      </w:r>
      <w:r w:rsidR="003C2CF0" w:rsidRPr="003C0C28">
        <w:rPr>
          <w:lang w:val="ru-RU"/>
        </w:rPr>
        <w:t xml:space="preserve"> </w:t>
      </w:r>
      <w:r w:rsidR="003C0C28">
        <w:rPr>
          <w:lang w:val="ru-RU"/>
        </w:rPr>
        <w:t>Как</w:t>
      </w:r>
      <w:r w:rsidR="003C0C28" w:rsidRPr="003C0C28">
        <w:rPr>
          <w:lang w:val="ru-RU"/>
        </w:rPr>
        <w:t xml:space="preserve"> </w:t>
      </w:r>
      <w:r w:rsidR="003C0C28">
        <w:rPr>
          <w:lang w:val="ru-RU"/>
        </w:rPr>
        <w:t>отмечали</w:t>
      </w:r>
      <w:r w:rsidR="003C0C28" w:rsidRPr="003C0C28">
        <w:rPr>
          <w:lang w:val="ru-RU"/>
        </w:rPr>
        <w:t xml:space="preserve"> </w:t>
      </w:r>
      <w:r w:rsidR="003C0C28">
        <w:rPr>
          <w:lang w:val="ru-RU"/>
        </w:rPr>
        <w:t>некоторые</w:t>
      </w:r>
      <w:r w:rsidR="003C0C28" w:rsidRPr="003C0C28">
        <w:rPr>
          <w:lang w:val="ru-RU"/>
        </w:rPr>
        <w:t xml:space="preserve"> </w:t>
      </w:r>
      <w:r w:rsidR="003C0C28">
        <w:rPr>
          <w:lang w:val="ru-RU"/>
        </w:rPr>
        <w:t>наблюдатели</w:t>
      </w:r>
      <w:r w:rsidR="003C0C28" w:rsidRPr="003C0C28">
        <w:rPr>
          <w:lang w:val="ru-RU"/>
        </w:rPr>
        <w:t xml:space="preserve">, </w:t>
      </w:r>
      <w:r w:rsidR="003C0C28">
        <w:rPr>
          <w:lang w:val="ru-RU"/>
        </w:rPr>
        <w:t>участники</w:t>
      </w:r>
      <w:r w:rsidR="003C0C28" w:rsidRPr="003C0C28">
        <w:rPr>
          <w:lang w:val="ru-RU"/>
        </w:rPr>
        <w:t xml:space="preserve"> </w:t>
      </w:r>
      <w:r w:rsidR="003C0C28">
        <w:rPr>
          <w:lang w:val="ru-RU"/>
        </w:rPr>
        <w:t>от</w:t>
      </w:r>
      <w:r w:rsidR="003C0C28" w:rsidRPr="003C0C28">
        <w:rPr>
          <w:lang w:val="ru-RU"/>
        </w:rPr>
        <w:t xml:space="preserve"> </w:t>
      </w:r>
      <w:r w:rsidR="003C0C28">
        <w:rPr>
          <w:lang w:val="ru-RU"/>
        </w:rPr>
        <w:t>сообщества</w:t>
      </w:r>
      <w:r w:rsidR="003C0C28" w:rsidRPr="003C0C28">
        <w:rPr>
          <w:lang w:val="ru-RU"/>
        </w:rPr>
        <w:t xml:space="preserve"> </w:t>
      </w:r>
      <w:r w:rsidR="003C0C28">
        <w:rPr>
          <w:lang w:val="ru-RU"/>
        </w:rPr>
        <w:t>редко</w:t>
      </w:r>
      <w:r w:rsidR="003C0C28" w:rsidRPr="003C0C28">
        <w:rPr>
          <w:lang w:val="ru-RU"/>
        </w:rPr>
        <w:t xml:space="preserve"> </w:t>
      </w:r>
      <w:r w:rsidR="003C0C28">
        <w:rPr>
          <w:lang w:val="ru-RU"/>
        </w:rPr>
        <w:t>были представлены в прессе, даже когда у них брали интервью. Не</w:t>
      </w:r>
      <w:r w:rsidR="003C0C28" w:rsidRPr="003C0C28">
        <w:rPr>
          <w:lang w:val="ru-RU"/>
        </w:rPr>
        <w:t xml:space="preserve"> </w:t>
      </w:r>
      <w:r w:rsidR="003C0C28">
        <w:rPr>
          <w:lang w:val="ru-RU"/>
        </w:rPr>
        <w:t>было</w:t>
      </w:r>
      <w:r w:rsidR="003C0C28" w:rsidRPr="003C0C28">
        <w:rPr>
          <w:lang w:val="ru-RU"/>
        </w:rPr>
        <w:t xml:space="preserve"> </w:t>
      </w:r>
      <w:r w:rsidR="003C0C28">
        <w:rPr>
          <w:lang w:val="ru-RU"/>
        </w:rPr>
        <w:t>у</w:t>
      </w:r>
      <w:r w:rsidR="003C0C28" w:rsidRPr="003C0C28">
        <w:rPr>
          <w:lang w:val="ru-RU"/>
        </w:rPr>
        <w:t xml:space="preserve"> </w:t>
      </w:r>
      <w:r w:rsidR="003C0C28">
        <w:rPr>
          <w:lang w:val="ru-RU"/>
        </w:rPr>
        <w:t>них</w:t>
      </w:r>
      <w:r w:rsidR="003C0C28" w:rsidRPr="003C0C28">
        <w:rPr>
          <w:lang w:val="ru-RU"/>
        </w:rPr>
        <w:t xml:space="preserve"> </w:t>
      </w:r>
      <w:r w:rsidR="003C0C28">
        <w:rPr>
          <w:lang w:val="ru-RU"/>
        </w:rPr>
        <w:t>и</w:t>
      </w:r>
      <w:r w:rsidR="003C0C28" w:rsidRPr="003C0C28">
        <w:rPr>
          <w:lang w:val="ru-RU"/>
        </w:rPr>
        <w:t xml:space="preserve"> </w:t>
      </w:r>
      <w:r w:rsidR="003C0C28">
        <w:rPr>
          <w:lang w:val="ru-RU"/>
        </w:rPr>
        <w:t>собственных веб-сайтов и платформ для представления своих взглядов.</w:t>
      </w:r>
    </w:p>
    <w:p w14:paraId="536BEB8D" w14:textId="7A8314A4" w:rsidR="003C2CF0" w:rsidRPr="00846C0D" w:rsidRDefault="00846C0D" w:rsidP="003C2CF0">
      <w:pPr>
        <w:pStyle w:val="Texte1"/>
        <w:rPr>
          <w:lang w:val="ru-RU"/>
        </w:rPr>
      </w:pPr>
      <w:r>
        <w:rPr>
          <w:lang w:val="ru-RU"/>
        </w:rPr>
        <w:t>Из-за усилившегося национального</w:t>
      </w:r>
      <w:r w:rsidRPr="00846C0D">
        <w:rPr>
          <w:lang w:val="ru-RU"/>
        </w:rPr>
        <w:t xml:space="preserve"> </w:t>
      </w:r>
      <w:r>
        <w:rPr>
          <w:lang w:val="ru-RU"/>
        </w:rPr>
        <w:t>и</w:t>
      </w:r>
      <w:r w:rsidRPr="00846C0D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846C0D">
        <w:rPr>
          <w:lang w:val="ru-RU"/>
        </w:rPr>
        <w:t xml:space="preserve"> </w:t>
      </w:r>
      <w:r>
        <w:rPr>
          <w:lang w:val="ru-RU"/>
        </w:rPr>
        <w:t>давления</w:t>
      </w:r>
      <w:r w:rsidRPr="00846C0D">
        <w:rPr>
          <w:lang w:val="ru-RU"/>
        </w:rPr>
        <w:t xml:space="preserve"> </w:t>
      </w:r>
      <w:r w:rsidR="003C2CF0">
        <w:rPr>
          <w:lang w:val="en-US"/>
        </w:rPr>
        <w:t>ECOSUR</w:t>
      </w:r>
      <w:r w:rsidR="003C2CF0" w:rsidRPr="00846C0D">
        <w:rPr>
          <w:lang w:val="ru-RU"/>
        </w:rPr>
        <w:t xml:space="preserve">, </w:t>
      </w:r>
      <w:r>
        <w:rPr>
          <w:lang w:val="ru-RU"/>
        </w:rPr>
        <w:t>партнер</w:t>
      </w:r>
      <w:r w:rsidRPr="00846C0D">
        <w:rPr>
          <w:lang w:val="ru-RU"/>
        </w:rPr>
        <w:t xml:space="preserve"> </w:t>
      </w:r>
      <w:r>
        <w:rPr>
          <w:lang w:val="ru-RU"/>
        </w:rPr>
        <w:t>на</w:t>
      </w:r>
      <w:r w:rsidRPr="00846C0D">
        <w:rPr>
          <w:lang w:val="ru-RU"/>
        </w:rPr>
        <w:t xml:space="preserve"> </w:t>
      </w:r>
      <w:r>
        <w:rPr>
          <w:lang w:val="ru-RU"/>
        </w:rPr>
        <w:t>национальном</w:t>
      </w:r>
      <w:r w:rsidRPr="00846C0D">
        <w:rPr>
          <w:lang w:val="ru-RU"/>
        </w:rPr>
        <w:t xml:space="preserve"> </w:t>
      </w:r>
      <w:r>
        <w:rPr>
          <w:lang w:val="ru-RU"/>
        </w:rPr>
        <w:t>уровне</w:t>
      </w:r>
      <w:r w:rsidRPr="00846C0D">
        <w:rPr>
          <w:lang w:val="ru-RU"/>
        </w:rPr>
        <w:t xml:space="preserve">, </w:t>
      </w:r>
      <w:r>
        <w:rPr>
          <w:lang w:val="ru-RU"/>
        </w:rPr>
        <w:t xml:space="preserve">в конце концов, отозвал свою заявку на получение разрешения от мексиканских властей. Без партнера на национальном уровне проект больше не соответствовал минимальным критериям на получение гранта МОГБ, и в 2001 г. проект МОГБ </w:t>
      </w:r>
      <w:proofErr w:type="gramStart"/>
      <w:r>
        <w:rPr>
          <w:lang w:val="ru-RU"/>
        </w:rPr>
        <w:t>среди</w:t>
      </w:r>
      <w:proofErr w:type="gramEnd"/>
      <w:r>
        <w:rPr>
          <w:lang w:val="ru-RU"/>
        </w:rPr>
        <w:t xml:space="preserve"> майя был отменен.</w:t>
      </w:r>
    </w:p>
    <w:p w14:paraId="6E385F01" w14:textId="441CD542" w:rsidR="003C2CF0" w:rsidRPr="001D6BB0" w:rsidRDefault="00A558D7" w:rsidP="00A411D3">
      <w:pPr>
        <w:pStyle w:val="4"/>
        <w:keepLines w:val="0"/>
        <w:widowControl w:val="0"/>
        <w:snapToGrid w:val="0"/>
        <w:spacing w:before="480" w:after="240" w:line="300" w:lineRule="exact"/>
        <w:jc w:val="both"/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</w:pPr>
      <w:r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  <w:t>заключение</w:t>
      </w:r>
    </w:p>
    <w:p w14:paraId="03A1A0F4" w14:textId="37DCECF7" w:rsidR="003C2CF0" w:rsidRPr="002447C9" w:rsidRDefault="000954FA" w:rsidP="00A411D3">
      <w:pPr>
        <w:pStyle w:val="Texte1"/>
        <w:rPr>
          <w:lang w:val="ru-RU"/>
        </w:rPr>
      </w:pPr>
      <w:r>
        <w:rPr>
          <w:lang w:val="ru-RU"/>
        </w:rPr>
        <w:t>Руководители</w:t>
      </w:r>
      <w:r w:rsidRPr="000954FA">
        <w:rPr>
          <w:lang w:val="ru-RU"/>
        </w:rPr>
        <w:t xml:space="preserve"> </w:t>
      </w:r>
      <w:r>
        <w:rPr>
          <w:lang w:val="ru-RU"/>
        </w:rPr>
        <w:t>проекта</w:t>
      </w:r>
      <w:r w:rsidRPr="000954FA">
        <w:rPr>
          <w:lang w:val="ru-RU"/>
        </w:rPr>
        <w:t xml:space="preserve"> </w:t>
      </w:r>
      <w:r>
        <w:rPr>
          <w:lang w:val="ru-RU"/>
        </w:rPr>
        <w:t>собирались</w:t>
      </w:r>
      <w:r w:rsidRPr="000954FA">
        <w:rPr>
          <w:lang w:val="ru-RU"/>
        </w:rPr>
        <w:t xml:space="preserve">, </w:t>
      </w:r>
      <w:r>
        <w:rPr>
          <w:lang w:val="ru-RU"/>
        </w:rPr>
        <w:t>чтобы</w:t>
      </w:r>
      <w:r w:rsidRPr="000954FA">
        <w:rPr>
          <w:lang w:val="ru-RU"/>
        </w:rPr>
        <w:t xml:space="preserve"> </w:t>
      </w:r>
      <w:r>
        <w:rPr>
          <w:lang w:val="ru-RU"/>
        </w:rPr>
        <w:t>местное</w:t>
      </w:r>
      <w:r w:rsidRPr="000954FA">
        <w:rPr>
          <w:lang w:val="ru-RU"/>
        </w:rPr>
        <w:t xml:space="preserve"> </w:t>
      </w:r>
      <w:r>
        <w:rPr>
          <w:lang w:val="ru-RU"/>
        </w:rPr>
        <w:t>население</w:t>
      </w:r>
      <w:r w:rsidRPr="000954FA">
        <w:rPr>
          <w:lang w:val="ru-RU"/>
        </w:rPr>
        <w:t xml:space="preserve"> </w:t>
      </w:r>
      <w:r>
        <w:rPr>
          <w:lang w:val="ru-RU"/>
        </w:rPr>
        <w:t>майя</w:t>
      </w:r>
      <w:r w:rsidRPr="000954FA">
        <w:rPr>
          <w:lang w:val="ru-RU"/>
        </w:rPr>
        <w:t xml:space="preserve"> </w:t>
      </w:r>
      <w:r>
        <w:rPr>
          <w:lang w:val="ru-RU"/>
        </w:rPr>
        <w:t>приняло</w:t>
      </w:r>
      <w:r w:rsidRPr="000954FA">
        <w:rPr>
          <w:lang w:val="ru-RU"/>
        </w:rPr>
        <w:t xml:space="preserve"> </w:t>
      </w:r>
      <w:r>
        <w:rPr>
          <w:lang w:val="ru-RU"/>
        </w:rPr>
        <w:t>участие</w:t>
      </w:r>
      <w:r w:rsidRPr="000954FA">
        <w:rPr>
          <w:lang w:val="ru-RU"/>
        </w:rPr>
        <w:t xml:space="preserve"> </w:t>
      </w:r>
      <w:r>
        <w:rPr>
          <w:lang w:val="ru-RU"/>
        </w:rPr>
        <w:t>в</w:t>
      </w:r>
      <w:r w:rsidRPr="000954FA">
        <w:rPr>
          <w:lang w:val="ru-RU"/>
        </w:rPr>
        <w:t xml:space="preserve"> </w:t>
      </w:r>
      <w:r>
        <w:rPr>
          <w:lang w:val="ru-RU"/>
        </w:rPr>
        <w:t>проекте</w:t>
      </w:r>
      <w:r w:rsidRPr="000954FA">
        <w:rPr>
          <w:lang w:val="ru-RU"/>
        </w:rPr>
        <w:t xml:space="preserve"> </w:t>
      </w:r>
      <w:r>
        <w:rPr>
          <w:lang w:val="ru-RU"/>
        </w:rPr>
        <w:t>и</w:t>
      </w:r>
      <w:r w:rsidRPr="000954FA">
        <w:rPr>
          <w:lang w:val="ru-RU"/>
        </w:rPr>
        <w:t xml:space="preserve"> </w:t>
      </w:r>
      <w:r>
        <w:rPr>
          <w:lang w:val="ru-RU"/>
        </w:rPr>
        <w:t>получило от него существенную пользу. Они</w:t>
      </w:r>
      <w:r w:rsidRPr="002447C9">
        <w:rPr>
          <w:lang w:val="ru-RU"/>
        </w:rPr>
        <w:t xml:space="preserve"> </w:t>
      </w:r>
      <w:r>
        <w:rPr>
          <w:lang w:val="ru-RU"/>
        </w:rPr>
        <w:t>разработали</w:t>
      </w:r>
      <w:r w:rsidRPr="002447C9">
        <w:rPr>
          <w:lang w:val="ru-RU"/>
        </w:rPr>
        <w:t xml:space="preserve"> </w:t>
      </w:r>
      <w:r>
        <w:rPr>
          <w:lang w:val="ru-RU"/>
        </w:rPr>
        <w:t>широкомасштабный</w:t>
      </w:r>
      <w:r w:rsidR="005F3D9F" w:rsidRPr="002447C9">
        <w:rPr>
          <w:lang w:val="ru-RU"/>
        </w:rPr>
        <w:t xml:space="preserve"> </w:t>
      </w:r>
      <w:r w:rsidR="002447C9">
        <w:rPr>
          <w:lang w:val="ru-RU"/>
        </w:rPr>
        <w:t>процесс</w:t>
      </w:r>
      <w:r w:rsidR="002447C9" w:rsidRPr="002447C9">
        <w:rPr>
          <w:lang w:val="ru-RU"/>
        </w:rPr>
        <w:t xml:space="preserve"> </w:t>
      </w:r>
      <w:r w:rsidR="002447C9">
        <w:rPr>
          <w:lang w:val="ru-RU"/>
        </w:rPr>
        <w:t>на</w:t>
      </w:r>
      <w:r w:rsidR="002447C9" w:rsidRPr="002447C9">
        <w:rPr>
          <w:lang w:val="ru-RU"/>
        </w:rPr>
        <w:t xml:space="preserve"> </w:t>
      </w:r>
      <w:r w:rsidR="002447C9">
        <w:rPr>
          <w:lang w:val="ru-RU"/>
        </w:rPr>
        <w:t>уровне</w:t>
      </w:r>
      <w:r w:rsidR="002447C9" w:rsidRPr="002447C9">
        <w:rPr>
          <w:lang w:val="ru-RU"/>
        </w:rPr>
        <w:t xml:space="preserve"> </w:t>
      </w:r>
      <w:r w:rsidR="00542094">
        <w:rPr>
          <w:lang w:val="ru-RU"/>
        </w:rPr>
        <w:t>сообществ</w:t>
      </w:r>
      <w:r w:rsidR="002447C9" w:rsidRPr="002447C9">
        <w:rPr>
          <w:lang w:val="ru-RU"/>
        </w:rPr>
        <w:t xml:space="preserve"> </w:t>
      </w:r>
      <w:r w:rsidR="002447C9">
        <w:rPr>
          <w:lang w:val="ru-RU"/>
        </w:rPr>
        <w:t xml:space="preserve">и планы по обеспечению </w:t>
      </w:r>
      <w:r w:rsidR="00542094">
        <w:rPr>
          <w:lang w:val="ru-RU"/>
        </w:rPr>
        <w:t xml:space="preserve">их </w:t>
      </w:r>
      <w:r w:rsidR="002447C9">
        <w:rPr>
          <w:lang w:val="ru-RU"/>
        </w:rPr>
        <w:t>участия. Однако</w:t>
      </w:r>
      <w:r w:rsidR="002447C9" w:rsidRPr="002447C9">
        <w:rPr>
          <w:lang w:val="ru-RU"/>
        </w:rPr>
        <w:t xml:space="preserve">, </w:t>
      </w:r>
      <w:r w:rsidR="002447C9">
        <w:rPr>
          <w:lang w:val="ru-RU"/>
        </w:rPr>
        <w:t>как</w:t>
      </w:r>
      <w:r w:rsidR="002447C9" w:rsidRPr="002447C9">
        <w:rPr>
          <w:lang w:val="ru-RU"/>
        </w:rPr>
        <w:t xml:space="preserve"> </w:t>
      </w:r>
      <w:r w:rsidR="002447C9">
        <w:rPr>
          <w:lang w:val="ru-RU"/>
        </w:rPr>
        <w:t>показывает</w:t>
      </w:r>
      <w:r w:rsidR="002447C9" w:rsidRPr="002447C9">
        <w:rPr>
          <w:lang w:val="ru-RU"/>
        </w:rPr>
        <w:t xml:space="preserve"> </w:t>
      </w:r>
      <w:r w:rsidR="002447C9">
        <w:rPr>
          <w:lang w:val="ru-RU"/>
        </w:rPr>
        <w:t>этот</w:t>
      </w:r>
      <w:r w:rsidR="002447C9" w:rsidRPr="002447C9">
        <w:rPr>
          <w:lang w:val="ru-RU"/>
        </w:rPr>
        <w:t xml:space="preserve"> </w:t>
      </w:r>
      <w:r w:rsidR="002447C9">
        <w:rPr>
          <w:lang w:val="ru-RU"/>
        </w:rPr>
        <w:t>пример</w:t>
      </w:r>
      <w:r w:rsidR="002447C9" w:rsidRPr="002447C9">
        <w:rPr>
          <w:lang w:val="ru-RU"/>
        </w:rPr>
        <w:t xml:space="preserve">, </w:t>
      </w:r>
      <w:r w:rsidR="002447C9">
        <w:rPr>
          <w:lang w:val="ru-RU"/>
        </w:rPr>
        <w:t>несмотря</w:t>
      </w:r>
      <w:r w:rsidR="002447C9" w:rsidRPr="002447C9">
        <w:rPr>
          <w:lang w:val="ru-RU"/>
        </w:rPr>
        <w:t xml:space="preserve"> </w:t>
      </w:r>
      <w:r w:rsidR="002447C9">
        <w:rPr>
          <w:lang w:val="ru-RU"/>
        </w:rPr>
        <w:t>на</w:t>
      </w:r>
      <w:r w:rsidR="002447C9" w:rsidRPr="002447C9">
        <w:rPr>
          <w:lang w:val="ru-RU"/>
        </w:rPr>
        <w:t xml:space="preserve"> </w:t>
      </w:r>
      <w:r w:rsidR="002447C9">
        <w:rPr>
          <w:lang w:val="ru-RU"/>
        </w:rPr>
        <w:t>лучшие</w:t>
      </w:r>
      <w:r w:rsidR="002447C9" w:rsidRPr="002447C9">
        <w:rPr>
          <w:lang w:val="ru-RU"/>
        </w:rPr>
        <w:t xml:space="preserve"> </w:t>
      </w:r>
      <w:r w:rsidR="002447C9">
        <w:rPr>
          <w:lang w:val="ru-RU"/>
        </w:rPr>
        <w:t>намерения</w:t>
      </w:r>
      <w:r w:rsidR="002447C9" w:rsidRPr="002447C9">
        <w:rPr>
          <w:lang w:val="ru-RU"/>
        </w:rPr>
        <w:t xml:space="preserve">, </w:t>
      </w:r>
      <w:r w:rsidR="002447C9">
        <w:rPr>
          <w:lang w:val="ru-RU"/>
        </w:rPr>
        <w:t>проект</w:t>
      </w:r>
      <w:r w:rsidR="002447C9" w:rsidRPr="002447C9">
        <w:rPr>
          <w:lang w:val="ru-RU"/>
        </w:rPr>
        <w:t xml:space="preserve"> </w:t>
      </w:r>
      <w:r w:rsidR="002447C9">
        <w:rPr>
          <w:lang w:val="ru-RU"/>
        </w:rPr>
        <w:t>столкнулся</w:t>
      </w:r>
      <w:r w:rsidR="002447C9" w:rsidRPr="002447C9">
        <w:rPr>
          <w:lang w:val="ru-RU"/>
        </w:rPr>
        <w:t xml:space="preserve"> </w:t>
      </w:r>
      <w:r w:rsidR="002447C9">
        <w:rPr>
          <w:lang w:val="ru-RU"/>
        </w:rPr>
        <w:t>со</w:t>
      </w:r>
      <w:r w:rsidR="002447C9" w:rsidRPr="002447C9">
        <w:rPr>
          <w:lang w:val="ru-RU"/>
        </w:rPr>
        <w:t xml:space="preserve"> </w:t>
      </w:r>
      <w:r w:rsidR="002447C9">
        <w:rPr>
          <w:lang w:val="ru-RU"/>
        </w:rPr>
        <w:t>многими</w:t>
      </w:r>
      <w:r w:rsidR="002447C9" w:rsidRPr="002447C9">
        <w:rPr>
          <w:lang w:val="ru-RU"/>
        </w:rPr>
        <w:t xml:space="preserve"> </w:t>
      </w:r>
      <w:r w:rsidR="002447C9">
        <w:rPr>
          <w:lang w:val="ru-RU"/>
        </w:rPr>
        <w:t>трудностями, и был в конечном итоге отменен в 2001 г.</w:t>
      </w:r>
    </w:p>
    <w:p w14:paraId="6AA86038" w14:textId="529C3A4C" w:rsidR="005F3D9F" w:rsidRPr="00962752" w:rsidRDefault="002447C9" w:rsidP="00A411D3">
      <w:pPr>
        <w:pStyle w:val="Texte1"/>
        <w:rPr>
          <w:lang w:val="ru-RU"/>
        </w:rPr>
      </w:pPr>
      <w:r>
        <w:rPr>
          <w:lang w:val="ru-RU"/>
        </w:rPr>
        <w:t>Причины провала проекта многочисленны и сложны. Важную роль сыграло недоверие между сторонами.</w:t>
      </w:r>
      <w:r w:rsidR="003C2CF0" w:rsidRPr="002447C9">
        <w:rPr>
          <w:lang w:val="ru-RU"/>
        </w:rPr>
        <w:t xml:space="preserve"> </w:t>
      </w:r>
      <w:r w:rsidR="00D6700C">
        <w:rPr>
          <w:lang w:val="ru-RU"/>
        </w:rPr>
        <w:t>Возникли</w:t>
      </w:r>
      <w:r w:rsidR="00D6700C" w:rsidRPr="00574607">
        <w:rPr>
          <w:lang w:val="ru-RU"/>
        </w:rPr>
        <w:t xml:space="preserve"> </w:t>
      </w:r>
      <w:r w:rsidR="00574607">
        <w:rPr>
          <w:lang w:val="ru-RU"/>
        </w:rPr>
        <w:t>разногласия</w:t>
      </w:r>
      <w:r w:rsidR="00D6700C" w:rsidRPr="00574607">
        <w:rPr>
          <w:lang w:val="ru-RU"/>
        </w:rPr>
        <w:t xml:space="preserve"> </w:t>
      </w:r>
      <w:r w:rsidR="00D6700C">
        <w:rPr>
          <w:lang w:val="ru-RU"/>
        </w:rPr>
        <w:t>между</w:t>
      </w:r>
      <w:r w:rsidR="00D6700C" w:rsidRPr="00574607">
        <w:rPr>
          <w:lang w:val="ru-RU"/>
        </w:rPr>
        <w:t xml:space="preserve"> </w:t>
      </w:r>
      <w:r w:rsidR="00D6700C">
        <w:rPr>
          <w:lang w:val="ru-RU"/>
        </w:rPr>
        <w:t>организациями</w:t>
      </w:r>
      <w:r w:rsidR="00D6700C" w:rsidRPr="00574607">
        <w:rPr>
          <w:lang w:val="ru-RU"/>
        </w:rPr>
        <w:t xml:space="preserve"> </w:t>
      </w:r>
      <w:r w:rsidR="00D6700C">
        <w:rPr>
          <w:lang w:val="ru-RU"/>
        </w:rPr>
        <w:t>сообщества</w:t>
      </w:r>
      <w:r w:rsidR="00D6700C" w:rsidRPr="00574607">
        <w:rPr>
          <w:lang w:val="ru-RU"/>
        </w:rPr>
        <w:t xml:space="preserve">, </w:t>
      </w:r>
      <w:r w:rsidR="00574607">
        <w:rPr>
          <w:lang w:val="ru-RU"/>
        </w:rPr>
        <w:t>активистами</w:t>
      </w:r>
      <w:r w:rsidR="00574607" w:rsidRPr="00574607">
        <w:rPr>
          <w:lang w:val="ru-RU"/>
        </w:rPr>
        <w:t xml:space="preserve"> </w:t>
      </w:r>
      <w:r w:rsidR="00574607">
        <w:rPr>
          <w:lang w:val="ru-RU"/>
        </w:rPr>
        <w:t>и</w:t>
      </w:r>
      <w:r w:rsidR="00574607" w:rsidRPr="00574607">
        <w:rPr>
          <w:lang w:val="ru-RU"/>
        </w:rPr>
        <w:t xml:space="preserve"> </w:t>
      </w:r>
      <w:r w:rsidR="00574607">
        <w:rPr>
          <w:lang w:val="ru-RU"/>
        </w:rPr>
        <w:t>командой</w:t>
      </w:r>
      <w:r w:rsidR="00574607" w:rsidRPr="00574607">
        <w:rPr>
          <w:lang w:val="ru-RU"/>
        </w:rPr>
        <w:t xml:space="preserve"> </w:t>
      </w:r>
      <w:r w:rsidR="00574607">
        <w:rPr>
          <w:lang w:val="ru-RU"/>
        </w:rPr>
        <w:t>проекта</w:t>
      </w:r>
      <w:r w:rsidR="00574607" w:rsidRPr="00574607">
        <w:rPr>
          <w:lang w:val="ru-RU"/>
        </w:rPr>
        <w:t xml:space="preserve"> </w:t>
      </w:r>
      <w:r w:rsidR="00574607">
        <w:rPr>
          <w:lang w:val="ru-RU"/>
        </w:rPr>
        <w:t>по</w:t>
      </w:r>
      <w:r w:rsidR="00574607" w:rsidRPr="00574607">
        <w:rPr>
          <w:lang w:val="ru-RU"/>
        </w:rPr>
        <w:t xml:space="preserve"> </w:t>
      </w:r>
      <w:r w:rsidR="00574607">
        <w:rPr>
          <w:lang w:val="ru-RU"/>
        </w:rPr>
        <w:t>поводу</w:t>
      </w:r>
      <w:r w:rsidR="00574607" w:rsidRPr="00574607">
        <w:rPr>
          <w:lang w:val="ru-RU"/>
        </w:rPr>
        <w:t xml:space="preserve"> </w:t>
      </w:r>
      <w:r w:rsidR="00574607">
        <w:rPr>
          <w:lang w:val="ru-RU"/>
        </w:rPr>
        <w:t>процесса</w:t>
      </w:r>
      <w:r w:rsidR="00574607" w:rsidRPr="00574607">
        <w:rPr>
          <w:lang w:val="ru-RU"/>
        </w:rPr>
        <w:t xml:space="preserve">, </w:t>
      </w:r>
      <w:r w:rsidR="00574607">
        <w:rPr>
          <w:lang w:val="ru-RU"/>
        </w:rPr>
        <w:t>намерений</w:t>
      </w:r>
      <w:r w:rsidR="00574607" w:rsidRPr="00574607">
        <w:rPr>
          <w:lang w:val="ru-RU"/>
        </w:rPr>
        <w:t xml:space="preserve"> </w:t>
      </w:r>
      <w:r w:rsidR="00574607">
        <w:rPr>
          <w:lang w:val="ru-RU"/>
        </w:rPr>
        <w:t>и</w:t>
      </w:r>
      <w:r w:rsidR="00574607" w:rsidRPr="00574607">
        <w:rPr>
          <w:lang w:val="ru-RU"/>
        </w:rPr>
        <w:t xml:space="preserve"> </w:t>
      </w:r>
      <w:r w:rsidR="00574607">
        <w:rPr>
          <w:lang w:val="ru-RU"/>
        </w:rPr>
        <w:t>вероятных</w:t>
      </w:r>
      <w:r w:rsidR="00574607" w:rsidRPr="00574607">
        <w:rPr>
          <w:lang w:val="ru-RU"/>
        </w:rPr>
        <w:t xml:space="preserve"> </w:t>
      </w:r>
      <w:r w:rsidR="00574607">
        <w:rPr>
          <w:lang w:val="ru-RU"/>
        </w:rPr>
        <w:t>результатов</w:t>
      </w:r>
      <w:r w:rsidR="00574607" w:rsidRPr="00574607">
        <w:rPr>
          <w:lang w:val="ru-RU"/>
        </w:rPr>
        <w:t xml:space="preserve"> </w:t>
      </w:r>
      <w:r w:rsidR="00574607">
        <w:rPr>
          <w:lang w:val="ru-RU"/>
        </w:rPr>
        <w:t>проекта</w:t>
      </w:r>
      <w:r w:rsidR="00574607" w:rsidRPr="00574607">
        <w:rPr>
          <w:lang w:val="ru-RU"/>
        </w:rPr>
        <w:t xml:space="preserve">, </w:t>
      </w:r>
      <w:r w:rsidR="00574607">
        <w:rPr>
          <w:lang w:val="ru-RU"/>
        </w:rPr>
        <w:t>того</w:t>
      </w:r>
      <w:r w:rsidR="00574607" w:rsidRPr="00574607">
        <w:rPr>
          <w:lang w:val="ru-RU"/>
        </w:rPr>
        <w:t xml:space="preserve">, </w:t>
      </w:r>
      <w:r w:rsidR="00574607">
        <w:rPr>
          <w:lang w:val="ru-RU"/>
        </w:rPr>
        <w:t>как</w:t>
      </w:r>
      <w:r w:rsidR="00574607" w:rsidRPr="00574607">
        <w:rPr>
          <w:lang w:val="ru-RU"/>
        </w:rPr>
        <w:t xml:space="preserve"> </w:t>
      </w:r>
      <w:r w:rsidR="00574607">
        <w:rPr>
          <w:lang w:val="ru-RU"/>
        </w:rPr>
        <w:t>должно</w:t>
      </w:r>
      <w:r w:rsidR="00574607" w:rsidRPr="00574607">
        <w:rPr>
          <w:lang w:val="ru-RU"/>
        </w:rPr>
        <w:t xml:space="preserve"> </w:t>
      </w:r>
      <w:r w:rsidR="00574607">
        <w:rPr>
          <w:lang w:val="ru-RU"/>
        </w:rPr>
        <w:t>быть</w:t>
      </w:r>
      <w:r w:rsidR="00574607" w:rsidRPr="00574607">
        <w:rPr>
          <w:lang w:val="ru-RU"/>
        </w:rPr>
        <w:t xml:space="preserve"> </w:t>
      </w:r>
      <w:r w:rsidR="00574607">
        <w:rPr>
          <w:lang w:val="ru-RU"/>
        </w:rPr>
        <w:t>достигнуто</w:t>
      </w:r>
      <w:r w:rsidR="00574607" w:rsidRPr="00574607">
        <w:rPr>
          <w:lang w:val="ru-RU"/>
        </w:rPr>
        <w:t xml:space="preserve"> </w:t>
      </w:r>
      <w:r w:rsidR="00574607">
        <w:rPr>
          <w:lang w:val="ru-RU"/>
        </w:rPr>
        <w:t>согласие</w:t>
      </w:r>
      <w:r w:rsidR="00574607" w:rsidRPr="00574607">
        <w:rPr>
          <w:lang w:val="ru-RU"/>
        </w:rPr>
        <w:t xml:space="preserve"> </w:t>
      </w:r>
      <w:r w:rsidR="00574607">
        <w:rPr>
          <w:lang w:val="ru-RU"/>
        </w:rPr>
        <w:t>и</w:t>
      </w:r>
      <w:r w:rsidR="00574607" w:rsidRPr="00574607">
        <w:rPr>
          <w:lang w:val="ru-RU"/>
        </w:rPr>
        <w:t xml:space="preserve"> </w:t>
      </w:r>
      <w:r w:rsidR="00574607">
        <w:rPr>
          <w:lang w:val="ru-RU"/>
        </w:rPr>
        <w:t>как следует определять заинтересованное сообщество.</w:t>
      </w:r>
      <w:r w:rsidR="003C2CF0" w:rsidRPr="00574607">
        <w:rPr>
          <w:lang w:val="ru-RU"/>
        </w:rPr>
        <w:t xml:space="preserve"> </w:t>
      </w:r>
      <w:r w:rsidR="00574607">
        <w:rPr>
          <w:lang w:val="ru-RU"/>
        </w:rPr>
        <w:t>Пример</w:t>
      </w:r>
      <w:r w:rsidR="00574607" w:rsidRPr="00691934">
        <w:rPr>
          <w:lang w:val="ru-RU"/>
        </w:rPr>
        <w:t xml:space="preserve"> </w:t>
      </w:r>
      <w:r w:rsidR="00574607">
        <w:rPr>
          <w:lang w:val="ru-RU"/>
        </w:rPr>
        <w:t>показывает</w:t>
      </w:r>
      <w:r w:rsidR="00574607" w:rsidRPr="00691934">
        <w:rPr>
          <w:lang w:val="ru-RU"/>
        </w:rPr>
        <w:t xml:space="preserve"> </w:t>
      </w:r>
      <w:r w:rsidR="00574607">
        <w:rPr>
          <w:lang w:val="ru-RU"/>
        </w:rPr>
        <w:t>также</w:t>
      </w:r>
      <w:r w:rsidR="00574607" w:rsidRPr="00691934">
        <w:rPr>
          <w:lang w:val="ru-RU"/>
        </w:rPr>
        <w:t xml:space="preserve">, </w:t>
      </w:r>
      <w:r w:rsidR="00691934">
        <w:rPr>
          <w:lang w:val="ru-RU"/>
        </w:rPr>
        <w:t>что</w:t>
      </w:r>
      <w:r w:rsidR="00691934" w:rsidRPr="00691934">
        <w:rPr>
          <w:lang w:val="ru-RU"/>
        </w:rPr>
        <w:t xml:space="preserve"> </w:t>
      </w:r>
      <w:r w:rsidR="00691934">
        <w:rPr>
          <w:lang w:val="ru-RU"/>
        </w:rPr>
        <w:t>трудно</w:t>
      </w:r>
      <w:r w:rsidR="00691934" w:rsidRPr="00691934">
        <w:rPr>
          <w:lang w:val="ru-RU"/>
        </w:rPr>
        <w:t xml:space="preserve"> </w:t>
      </w:r>
      <w:r w:rsidR="00691934">
        <w:rPr>
          <w:lang w:val="ru-RU"/>
        </w:rPr>
        <w:t>добиться</w:t>
      </w:r>
      <w:r w:rsidR="00691934" w:rsidRPr="00691934">
        <w:rPr>
          <w:lang w:val="ru-RU"/>
        </w:rPr>
        <w:t xml:space="preserve"> </w:t>
      </w:r>
      <w:r w:rsidR="00691934">
        <w:rPr>
          <w:lang w:val="ru-RU"/>
        </w:rPr>
        <w:t>согласия</w:t>
      </w:r>
      <w:r w:rsidR="00691934" w:rsidRPr="00691934">
        <w:rPr>
          <w:lang w:val="ru-RU"/>
        </w:rPr>
        <w:t xml:space="preserve"> </w:t>
      </w:r>
      <w:r w:rsidR="00691934">
        <w:rPr>
          <w:lang w:val="ru-RU"/>
        </w:rPr>
        <w:t>сообщества</w:t>
      </w:r>
      <w:r w:rsidR="00691934" w:rsidRPr="00691934">
        <w:rPr>
          <w:lang w:val="ru-RU"/>
        </w:rPr>
        <w:t xml:space="preserve"> </w:t>
      </w:r>
      <w:r w:rsidR="00691934">
        <w:rPr>
          <w:lang w:val="ru-RU"/>
        </w:rPr>
        <w:t>в</w:t>
      </w:r>
      <w:r w:rsidR="00691934" w:rsidRPr="00691934">
        <w:rPr>
          <w:lang w:val="ru-RU"/>
        </w:rPr>
        <w:t xml:space="preserve"> </w:t>
      </w:r>
      <w:r w:rsidR="00691934">
        <w:rPr>
          <w:lang w:val="ru-RU"/>
        </w:rPr>
        <w:t>отсутствие</w:t>
      </w:r>
      <w:r w:rsidR="00691934" w:rsidRPr="00691934">
        <w:rPr>
          <w:lang w:val="ru-RU"/>
        </w:rPr>
        <w:t xml:space="preserve"> </w:t>
      </w:r>
      <w:r w:rsidR="00691934">
        <w:rPr>
          <w:lang w:val="ru-RU"/>
        </w:rPr>
        <w:t>в</w:t>
      </w:r>
      <w:r w:rsidR="00691934" w:rsidRPr="00691934">
        <w:rPr>
          <w:lang w:val="ru-RU"/>
        </w:rPr>
        <w:t xml:space="preserve"> </w:t>
      </w:r>
      <w:r w:rsidR="00962752">
        <w:rPr>
          <w:lang w:val="ru-RU"/>
        </w:rPr>
        <w:t>нем</w:t>
      </w:r>
      <w:r w:rsidR="00691934" w:rsidRPr="00691934">
        <w:rPr>
          <w:lang w:val="ru-RU"/>
        </w:rPr>
        <w:t xml:space="preserve"> </w:t>
      </w:r>
      <w:r w:rsidR="00691934">
        <w:rPr>
          <w:lang w:val="ru-RU"/>
        </w:rPr>
        <w:t>сильных</w:t>
      </w:r>
      <w:r w:rsidR="00691934" w:rsidRPr="00691934">
        <w:rPr>
          <w:lang w:val="ru-RU"/>
        </w:rPr>
        <w:t xml:space="preserve"> </w:t>
      </w:r>
      <w:r w:rsidR="00691934">
        <w:rPr>
          <w:lang w:val="ru-RU"/>
        </w:rPr>
        <w:t>властных</w:t>
      </w:r>
      <w:r w:rsidR="00691934" w:rsidRPr="00691934">
        <w:rPr>
          <w:lang w:val="ru-RU"/>
        </w:rPr>
        <w:t xml:space="preserve"> </w:t>
      </w:r>
      <w:r w:rsidR="00691934">
        <w:rPr>
          <w:lang w:val="ru-RU"/>
        </w:rPr>
        <w:t>структур</w:t>
      </w:r>
      <w:r w:rsidR="00691934" w:rsidRPr="00691934">
        <w:rPr>
          <w:lang w:val="ru-RU"/>
        </w:rPr>
        <w:t xml:space="preserve">, </w:t>
      </w:r>
      <w:r w:rsidR="00691934">
        <w:rPr>
          <w:lang w:val="ru-RU"/>
        </w:rPr>
        <w:lastRenderedPageBreak/>
        <w:t>легитимность</w:t>
      </w:r>
      <w:r w:rsidR="00691934" w:rsidRPr="00691934">
        <w:rPr>
          <w:lang w:val="ru-RU"/>
        </w:rPr>
        <w:t xml:space="preserve"> </w:t>
      </w:r>
      <w:r w:rsidR="00691934">
        <w:rPr>
          <w:lang w:val="ru-RU"/>
        </w:rPr>
        <w:t>которых</w:t>
      </w:r>
      <w:r w:rsidR="00691934" w:rsidRPr="00691934">
        <w:rPr>
          <w:lang w:val="ru-RU"/>
        </w:rPr>
        <w:t xml:space="preserve"> </w:t>
      </w:r>
      <w:r w:rsidR="00691934">
        <w:rPr>
          <w:lang w:val="ru-RU"/>
        </w:rPr>
        <w:t>признаётся</w:t>
      </w:r>
      <w:r w:rsidR="00691934" w:rsidRPr="00691934">
        <w:rPr>
          <w:lang w:val="ru-RU"/>
        </w:rPr>
        <w:t xml:space="preserve"> </w:t>
      </w:r>
      <w:r w:rsidR="00691934">
        <w:rPr>
          <w:lang w:val="ru-RU"/>
        </w:rPr>
        <w:t>всеми</w:t>
      </w:r>
      <w:r w:rsidR="00691934" w:rsidRPr="00691934">
        <w:rPr>
          <w:lang w:val="ru-RU"/>
        </w:rPr>
        <w:t xml:space="preserve"> </w:t>
      </w:r>
      <w:r w:rsidR="00691934">
        <w:rPr>
          <w:lang w:val="ru-RU"/>
        </w:rPr>
        <w:t>заинтересованными сторонами.</w:t>
      </w:r>
      <w:r w:rsidR="003C2CF0" w:rsidRPr="00691934">
        <w:rPr>
          <w:lang w:val="ru-RU"/>
        </w:rPr>
        <w:t xml:space="preserve"> </w:t>
      </w:r>
      <w:r w:rsidR="00962752">
        <w:rPr>
          <w:lang w:val="ru-RU"/>
        </w:rPr>
        <w:t>Дополнительные проблемы создало отсутствие</w:t>
      </w:r>
      <w:r w:rsidR="00962752" w:rsidRPr="00962752">
        <w:rPr>
          <w:lang w:val="ru-RU"/>
        </w:rPr>
        <w:t xml:space="preserve"> </w:t>
      </w:r>
      <w:r w:rsidR="00962752">
        <w:rPr>
          <w:lang w:val="ru-RU"/>
        </w:rPr>
        <w:t>четкого</w:t>
      </w:r>
      <w:r w:rsidR="00962752" w:rsidRPr="00962752">
        <w:rPr>
          <w:lang w:val="ru-RU"/>
        </w:rPr>
        <w:t xml:space="preserve"> </w:t>
      </w:r>
      <w:r w:rsidR="00962752">
        <w:rPr>
          <w:lang w:val="ru-RU"/>
        </w:rPr>
        <w:t>и</w:t>
      </w:r>
      <w:r w:rsidR="00962752" w:rsidRPr="00962752">
        <w:rPr>
          <w:lang w:val="ru-RU"/>
        </w:rPr>
        <w:t xml:space="preserve"> </w:t>
      </w:r>
      <w:r w:rsidR="00962752">
        <w:rPr>
          <w:lang w:val="ru-RU"/>
        </w:rPr>
        <w:t>последовательного</w:t>
      </w:r>
      <w:r w:rsidR="00962752" w:rsidRPr="00962752">
        <w:rPr>
          <w:lang w:val="ru-RU"/>
        </w:rPr>
        <w:t xml:space="preserve"> </w:t>
      </w:r>
      <w:r w:rsidR="00962752">
        <w:rPr>
          <w:lang w:val="ru-RU"/>
        </w:rPr>
        <w:t>национального</w:t>
      </w:r>
      <w:r w:rsidR="00962752" w:rsidRPr="00962752">
        <w:rPr>
          <w:lang w:val="ru-RU"/>
        </w:rPr>
        <w:t xml:space="preserve"> </w:t>
      </w:r>
      <w:r w:rsidR="00962752">
        <w:rPr>
          <w:lang w:val="ru-RU"/>
        </w:rPr>
        <w:t>законодательства</w:t>
      </w:r>
      <w:r w:rsidR="00962752" w:rsidRPr="00962752">
        <w:rPr>
          <w:lang w:val="ru-RU"/>
        </w:rPr>
        <w:t xml:space="preserve"> </w:t>
      </w:r>
      <w:r w:rsidR="00962752">
        <w:rPr>
          <w:lang w:val="ru-RU"/>
        </w:rPr>
        <w:t>и</w:t>
      </w:r>
      <w:r w:rsidR="00962752" w:rsidRPr="00962752">
        <w:rPr>
          <w:lang w:val="ru-RU"/>
        </w:rPr>
        <w:t xml:space="preserve"> </w:t>
      </w:r>
      <w:r w:rsidR="00962752">
        <w:rPr>
          <w:lang w:val="ru-RU"/>
        </w:rPr>
        <w:t>механизма</w:t>
      </w:r>
      <w:r w:rsidR="00962752" w:rsidRPr="00962752">
        <w:rPr>
          <w:lang w:val="ru-RU"/>
        </w:rPr>
        <w:t xml:space="preserve"> </w:t>
      </w:r>
      <w:r w:rsidR="00962752">
        <w:rPr>
          <w:lang w:val="ru-RU"/>
        </w:rPr>
        <w:t>мониторинга</w:t>
      </w:r>
      <w:r w:rsidR="00962752" w:rsidRPr="00962752">
        <w:rPr>
          <w:lang w:val="ru-RU"/>
        </w:rPr>
        <w:t xml:space="preserve"> </w:t>
      </w:r>
      <w:r w:rsidR="00962752">
        <w:rPr>
          <w:lang w:val="ru-RU"/>
        </w:rPr>
        <w:t>для</w:t>
      </w:r>
      <w:r w:rsidR="00962752" w:rsidRPr="00962752">
        <w:rPr>
          <w:lang w:val="ru-RU"/>
        </w:rPr>
        <w:t xml:space="preserve"> </w:t>
      </w:r>
      <w:r w:rsidR="00962752">
        <w:rPr>
          <w:lang w:val="ru-RU"/>
        </w:rPr>
        <w:t>обеспечения</w:t>
      </w:r>
      <w:r w:rsidR="00962752" w:rsidRPr="00962752">
        <w:rPr>
          <w:lang w:val="ru-RU"/>
        </w:rPr>
        <w:t xml:space="preserve"> </w:t>
      </w:r>
      <w:r w:rsidR="00962752">
        <w:rPr>
          <w:lang w:val="ru-RU"/>
        </w:rPr>
        <w:t>защиты</w:t>
      </w:r>
      <w:r w:rsidR="00962752" w:rsidRPr="00962752">
        <w:rPr>
          <w:lang w:val="ru-RU"/>
        </w:rPr>
        <w:t xml:space="preserve"> </w:t>
      </w:r>
      <w:r w:rsidR="00962752">
        <w:rPr>
          <w:lang w:val="ru-RU"/>
        </w:rPr>
        <w:t>прав</w:t>
      </w:r>
      <w:r w:rsidR="00962752" w:rsidRPr="00962752">
        <w:rPr>
          <w:lang w:val="ru-RU"/>
        </w:rPr>
        <w:t xml:space="preserve"> </w:t>
      </w:r>
      <w:r w:rsidR="00962752">
        <w:rPr>
          <w:lang w:val="ru-RU"/>
        </w:rPr>
        <w:t>сообщества</w:t>
      </w:r>
      <w:r w:rsidR="00962752" w:rsidRPr="00962752">
        <w:rPr>
          <w:lang w:val="ru-RU"/>
        </w:rPr>
        <w:t xml:space="preserve"> </w:t>
      </w:r>
      <w:r w:rsidR="00962752">
        <w:rPr>
          <w:lang w:val="ru-RU"/>
        </w:rPr>
        <w:t>на традиционные знания.</w:t>
      </w:r>
    </w:p>
    <w:p w14:paraId="58802B4B" w14:textId="6859C031" w:rsidR="005F3D9F" w:rsidRPr="001F1229" w:rsidRDefault="00962752" w:rsidP="00A411D3">
      <w:pPr>
        <w:pStyle w:val="Texte1"/>
        <w:rPr>
          <w:lang w:val="ru-RU"/>
        </w:rPr>
      </w:pPr>
      <w:r>
        <w:rPr>
          <w:lang w:val="ru-RU"/>
        </w:rPr>
        <w:t>Пример</w:t>
      </w:r>
      <w:r w:rsidRPr="001F1229">
        <w:rPr>
          <w:lang w:val="ru-RU"/>
        </w:rPr>
        <w:t xml:space="preserve"> </w:t>
      </w:r>
      <w:r>
        <w:rPr>
          <w:lang w:val="ru-RU"/>
        </w:rPr>
        <w:t>демонстрирует</w:t>
      </w:r>
      <w:r w:rsidRPr="001F1229">
        <w:rPr>
          <w:lang w:val="ru-RU"/>
        </w:rPr>
        <w:t xml:space="preserve"> </w:t>
      </w:r>
      <w:r>
        <w:rPr>
          <w:lang w:val="ru-RU"/>
        </w:rPr>
        <w:t>также</w:t>
      </w:r>
      <w:r w:rsidRPr="001F1229">
        <w:rPr>
          <w:lang w:val="ru-RU"/>
        </w:rPr>
        <w:t xml:space="preserve"> </w:t>
      </w:r>
      <w:r>
        <w:rPr>
          <w:lang w:val="ru-RU"/>
        </w:rPr>
        <w:t>сложности</w:t>
      </w:r>
      <w:r w:rsidRPr="001F1229">
        <w:rPr>
          <w:lang w:val="ru-RU"/>
        </w:rPr>
        <w:t xml:space="preserve">, </w:t>
      </w:r>
      <w:r>
        <w:rPr>
          <w:lang w:val="ru-RU"/>
        </w:rPr>
        <w:t>возникающие</w:t>
      </w:r>
      <w:r w:rsidRPr="001F1229">
        <w:rPr>
          <w:lang w:val="ru-RU"/>
        </w:rPr>
        <w:t xml:space="preserve">, </w:t>
      </w:r>
      <w:r>
        <w:rPr>
          <w:lang w:val="ru-RU"/>
        </w:rPr>
        <w:t>когда</w:t>
      </w:r>
      <w:r w:rsidRPr="001F1229">
        <w:rPr>
          <w:lang w:val="ru-RU"/>
        </w:rPr>
        <w:t xml:space="preserve"> </w:t>
      </w:r>
      <w:r>
        <w:rPr>
          <w:lang w:val="ru-RU"/>
        </w:rPr>
        <w:t>у</w:t>
      </w:r>
      <w:r w:rsidRPr="001F1229">
        <w:rPr>
          <w:lang w:val="ru-RU"/>
        </w:rPr>
        <w:t xml:space="preserve"> </w:t>
      </w:r>
      <w:r>
        <w:rPr>
          <w:lang w:val="ru-RU"/>
        </w:rPr>
        <w:t>многочисленных</w:t>
      </w:r>
      <w:r w:rsidRPr="001F1229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1F1229">
        <w:rPr>
          <w:lang w:val="ru-RU"/>
        </w:rPr>
        <w:t xml:space="preserve"> </w:t>
      </w:r>
      <w:r>
        <w:rPr>
          <w:lang w:val="ru-RU"/>
        </w:rPr>
        <w:t>есть</w:t>
      </w:r>
      <w:r w:rsidRPr="001F1229">
        <w:rPr>
          <w:lang w:val="ru-RU"/>
        </w:rPr>
        <w:t xml:space="preserve"> </w:t>
      </w:r>
      <w:r>
        <w:rPr>
          <w:lang w:val="ru-RU"/>
        </w:rPr>
        <w:t>конкурирующие</w:t>
      </w:r>
      <w:r w:rsidRPr="001F1229">
        <w:rPr>
          <w:lang w:val="ru-RU"/>
        </w:rPr>
        <w:t xml:space="preserve"> </w:t>
      </w:r>
      <w:r>
        <w:rPr>
          <w:lang w:val="ru-RU"/>
        </w:rPr>
        <w:t>интересы</w:t>
      </w:r>
      <w:r w:rsidRPr="001F1229">
        <w:rPr>
          <w:lang w:val="ru-RU"/>
        </w:rPr>
        <w:t xml:space="preserve"> </w:t>
      </w:r>
      <w:r w:rsidR="001F1229">
        <w:rPr>
          <w:lang w:val="ru-RU"/>
        </w:rPr>
        <w:t>при</w:t>
      </w:r>
      <w:r w:rsidR="001F1229" w:rsidRPr="001F1229">
        <w:rPr>
          <w:lang w:val="ru-RU"/>
        </w:rPr>
        <w:t xml:space="preserve"> </w:t>
      </w:r>
      <w:r w:rsidR="001F1229">
        <w:rPr>
          <w:lang w:val="ru-RU"/>
        </w:rPr>
        <w:t>реализации</w:t>
      </w:r>
      <w:r w:rsidR="001F1229" w:rsidRPr="001F1229">
        <w:rPr>
          <w:lang w:val="ru-RU"/>
        </w:rPr>
        <w:t xml:space="preserve"> </w:t>
      </w:r>
      <w:r>
        <w:rPr>
          <w:lang w:val="ru-RU"/>
        </w:rPr>
        <w:t>проекта</w:t>
      </w:r>
      <w:r w:rsidRPr="001F1229">
        <w:rPr>
          <w:lang w:val="ru-RU"/>
        </w:rPr>
        <w:t xml:space="preserve"> </w:t>
      </w:r>
      <w:r>
        <w:rPr>
          <w:lang w:val="ru-RU"/>
        </w:rPr>
        <w:t>по</w:t>
      </w:r>
      <w:r w:rsidRPr="001F1229">
        <w:rPr>
          <w:lang w:val="ru-RU"/>
        </w:rPr>
        <w:t xml:space="preserve"> </w:t>
      </w:r>
      <w:r>
        <w:rPr>
          <w:lang w:val="ru-RU"/>
        </w:rPr>
        <w:t>охране</w:t>
      </w:r>
      <w:r w:rsidR="001F1229" w:rsidRPr="001F1229">
        <w:rPr>
          <w:lang w:val="ru-RU"/>
        </w:rPr>
        <w:t xml:space="preserve">, </w:t>
      </w:r>
      <w:r w:rsidR="001F1229">
        <w:rPr>
          <w:lang w:val="ru-RU"/>
        </w:rPr>
        <w:t>и</w:t>
      </w:r>
      <w:r w:rsidR="001F1229" w:rsidRPr="001F1229">
        <w:rPr>
          <w:lang w:val="ru-RU"/>
        </w:rPr>
        <w:t xml:space="preserve"> </w:t>
      </w:r>
      <w:r w:rsidR="001F1229">
        <w:rPr>
          <w:lang w:val="ru-RU"/>
        </w:rPr>
        <w:t>это</w:t>
      </w:r>
      <w:r w:rsidR="001F1229" w:rsidRPr="001F1229">
        <w:rPr>
          <w:lang w:val="ru-RU"/>
        </w:rPr>
        <w:t xml:space="preserve"> </w:t>
      </w:r>
      <w:r w:rsidR="001F1229">
        <w:rPr>
          <w:lang w:val="ru-RU"/>
        </w:rPr>
        <w:t>необходимо</w:t>
      </w:r>
      <w:r w:rsidR="001F1229" w:rsidRPr="001F1229">
        <w:rPr>
          <w:lang w:val="ru-RU"/>
        </w:rPr>
        <w:t xml:space="preserve"> </w:t>
      </w:r>
      <w:r w:rsidR="001F1229">
        <w:rPr>
          <w:lang w:val="ru-RU"/>
        </w:rPr>
        <w:t>рассматривать</w:t>
      </w:r>
      <w:r w:rsidR="001F1229" w:rsidRPr="001F1229">
        <w:rPr>
          <w:lang w:val="ru-RU"/>
        </w:rPr>
        <w:t xml:space="preserve"> </w:t>
      </w:r>
      <w:r w:rsidR="001F1229">
        <w:rPr>
          <w:lang w:val="ru-RU"/>
        </w:rPr>
        <w:t>в</w:t>
      </w:r>
      <w:r w:rsidR="001F1229" w:rsidRPr="001F1229">
        <w:rPr>
          <w:lang w:val="ru-RU"/>
        </w:rPr>
        <w:t xml:space="preserve"> </w:t>
      </w:r>
      <w:r w:rsidR="001F1229">
        <w:rPr>
          <w:lang w:val="ru-RU"/>
        </w:rPr>
        <w:t>рамках</w:t>
      </w:r>
      <w:r w:rsidR="001F1229" w:rsidRPr="001F1229">
        <w:rPr>
          <w:lang w:val="ru-RU"/>
        </w:rPr>
        <w:t xml:space="preserve"> </w:t>
      </w:r>
      <w:r w:rsidR="001F1229">
        <w:rPr>
          <w:lang w:val="ru-RU"/>
        </w:rPr>
        <w:t>более широкой политической и общественной борьбы между активистами сообщества.</w:t>
      </w:r>
    </w:p>
    <w:p w14:paraId="4809CC1D" w14:textId="4E755777" w:rsidR="003C2CF0" w:rsidRPr="001F1229" w:rsidRDefault="001F1229" w:rsidP="00A411D3">
      <w:pPr>
        <w:pStyle w:val="Texte1"/>
        <w:rPr>
          <w:lang w:val="ru-RU"/>
        </w:rPr>
      </w:pPr>
      <w:r>
        <w:rPr>
          <w:lang w:val="ru-RU"/>
        </w:rPr>
        <w:t>Еще</w:t>
      </w:r>
      <w:r w:rsidRPr="001F1229">
        <w:rPr>
          <w:lang w:val="ru-RU"/>
        </w:rPr>
        <w:t xml:space="preserve"> </w:t>
      </w:r>
      <w:r>
        <w:rPr>
          <w:lang w:val="ru-RU"/>
        </w:rPr>
        <w:t>один</w:t>
      </w:r>
      <w:r w:rsidRPr="001F1229">
        <w:rPr>
          <w:lang w:val="ru-RU"/>
        </w:rPr>
        <w:t xml:space="preserve"> </w:t>
      </w:r>
      <w:r>
        <w:rPr>
          <w:lang w:val="ru-RU"/>
        </w:rPr>
        <w:t>важный</w:t>
      </w:r>
      <w:r w:rsidRPr="001F1229">
        <w:rPr>
          <w:lang w:val="ru-RU"/>
        </w:rPr>
        <w:t xml:space="preserve"> </w:t>
      </w:r>
      <w:r>
        <w:rPr>
          <w:lang w:val="ru-RU"/>
        </w:rPr>
        <w:t>урок</w:t>
      </w:r>
      <w:r w:rsidRPr="001F1229">
        <w:rPr>
          <w:lang w:val="ru-RU"/>
        </w:rPr>
        <w:t xml:space="preserve">, </w:t>
      </w:r>
      <w:r>
        <w:rPr>
          <w:lang w:val="ru-RU"/>
        </w:rPr>
        <w:t>извлеченный</w:t>
      </w:r>
      <w:r w:rsidRPr="001F1229">
        <w:rPr>
          <w:lang w:val="ru-RU"/>
        </w:rPr>
        <w:t xml:space="preserve"> </w:t>
      </w:r>
      <w:r>
        <w:rPr>
          <w:lang w:val="ru-RU"/>
        </w:rPr>
        <w:t>из</w:t>
      </w:r>
      <w:r w:rsidRPr="001F1229">
        <w:rPr>
          <w:lang w:val="ru-RU"/>
        </w:rPr>
        <w:t xml:space="preserve"> </w:t>
      </w:r>
      <w:r>
        <w:rPr>
          <w:lang w:val="ru-RU"/>
        </w:rPr>
        <w:t>судьбы</w:t>
      </w:r>
      <w:r w:rsidRPr="001F1229">
        <w:rPr>
          <w:lang w:val="ru-RU"/>
        </w:rPr>
        <w:t xml:space="preserve"> </w:t>
      </w:r>
      <w:r>
        <w:rPr>
          <w:lang w:val="ru-RU"/>
        </w:rPr>
        <w:t>данного</w:t>
      </w:r>
      <w:r w:rsidRPr="001F1229">
        <w:rPr>
          <w:lang w:val="ru-RU"/>
        </w:rPr>
        <w:t xml:space="preserve"> </w:t>
      </w:r>
      <w:r>
        <w:rPr>
          <w:lang w:val="ru-RU"/>
        </w:rPr>
        <w:t>проекта</w:t>
      </w:r>
      <w:r w:rsidRPr="001F1229">
        <w:rPr>
          <w:lang w:val="ru-RU"/>
        </w:rPr>
        <w:t xml:space="preserve">, </w:t>
      </w:r>
      <w:r>
        <w:rPr>
          <w:lang w:val="ru-RU"/>
        </w:rPr>
        <w:t>касается</w:t>
      </w:r>
      <w:r w:rsidRPr="001F1229">
        <w:rPr>
          <w:lang w:val="ru-RU"/>
        </w:rPr>
        <w:t xml:space="preserve"> </w:t>
      </w:r>
      <w:r>
        <w:rPr>
          <w:lang w:val="ru-RU"/>
        </w:rPr>
        <w:t>важности</w:t>
      </w:r>
      <w:r w:rsidRPr="001F1229">
        <w:rPr>
          <w:lang w:val="ru-RU"/>
        </w:rPr>
        <w:t xml:space="preserve"> </w:t>
      </w:r>
      <w:r>
        <w:rPr>
          <w:lang w:val="ru-RU"/>
        </w:rPr>
        <w:t>разработки</w:t>
      </w:r>
      <w:r w:rsidRPr="001F1229">
        <w:rPr>
          <w:lang w:val="ru-RU"/>
        </w:rPr>
        <w:t xml:space="preserve"> </w:t>
      </w:r>
      <w:r>
        <w:rPr>
          <w:lang w:val="ru-RU"/>
        </w:rPr>
        <w:t>индивидуальных</w:t>
      </w:r>
      <w:r w:rsidRPr="001F1229">
        <w:rPr>
          <w:lang w:val="ru-RU"/>
        </w:rPr>
        <w:t xml:space="preserve"> </w:t>
      </w:r>
      <w:r>
        <w:rPr>
          <w:lang w:val="ru-RU"/>
        </w:rPr>
        <w:t>моделей</w:t>
      </w:r>
      <w:r w:rsidRPr="001F1229">
        <w:rPr>
          <w:lang w:val="ru-RU"/>
        </w:rPr>
        <w:t xml:space="preserve"> </w:t>
      </w:r>
      <w:r>
        <w:rPr>
          <w:lang w:val="ru-RU"/>
        </w:rPr>
        <w:t>участия</w:t>
      </w:r>
      <w:r w:rsidRPr="001F1229">
        <w:rPr>
          <w:lang w:val="ru-RU"/>
        </w:rPr>
        <w:t xml:space="preserve"> </w:t>
      </w:r>
      <w:r>
        <w:rPr>
          <w:lang w:val="ru-RU"/>
        </w:rPr>
        <w:t>сообществ</w:t>
      </w:r>
      <w:r w:rsidRPr="001F1229">
        <w:rPr>
          <w:lang w:val="ru-RU"/>
        </w:rPr>
        <w:t xml:space="preserve">, </w:t>
      </w:r>
      <w:r>
        <w:rPr>
          <w:lang w:val="ru-RU"/>
        </w:rPr>
        <w:t>получения</w:t>
      </w:r>
      <w:r w:rsidRPr="001F1229">
        <w:rPr>
          <w:lang w:val="ru-RU"/>
        </w:rPr>
        <w:t xml:space="preserve"> </w:t>
      </w:r>
      <w:r>
        <w:rPr>
          <w:lang w:val="ru-RU"/>
        </w:rPr>
        <w:t>согласия</w:t>
      </w:r>
      <w:r w:rsidRPr="001F1229">
        <w:rPr>
          <w:lang w:val="ru-RU"/>
        </w:rPr>
        <w:t xml:space="preserve"> </w:t>
      </w:r>
      <w:r>
        <w:rPr>
          <w:lang w:val="ru-RU"/>
        </w:rPr>
        <w:t>и</w:t>
      </w:r>
      <w:r w:rsidRPr="001F1229">
        <w:rPr>
          <w:lang w:val="ru-RU"/>
        </w:rPr>
        <w:t xml:space="preserve"> </w:t>
      </w:r>
      <w:r>
        <w:rPr>
          <w:lang w:val="ru-RU"/>
        </w:rPr>
        <w:t>разделения</w:t>
      </w:r>
      <w:r w:rsidRPr="001F1229">
        <w:rPr>
          <w:lang w:val="ru-RU"/>
        </w:rPr>
        <w:t xml:space="preserve"> </w:t>
      </w:r>
      <w:r>
        <w:rPr>
          <w:lang w:val="ru-RU"/>
        </w:rPr>
        <w:t>прибыли</w:t>
      </w:r>
      <w:r w:rsidRPr="001F1229">
        <w:rPr>
          <w:lang w:val="ru-RU"/>
        </w:rPr>
        <w:t xml:space="preserve">, </w:t>
      </w:r>
      <w:r>
        <w:rPr>
          <w:lang w:val="ru-RU"/>
        </w:rPr>
        <w:t>а</w:t>
      </w:r>
      <w:r w:rsidRPr="001F1229">
        <w:rPr>
          <w:lang w:val="ru-RU"/>
        </w:rPr>
        <w:t xml:space="preserve"> </w:t>
      </w:r>
      <w:r>
        <w:rPr>
          <w:lang w:val="ru-RU"/>
        </w:rPr>
        <w:t>также</w:t>
      </w:r>
      <w:r w:rsidRPr="001F1229">
        <w:rPr>
          <w:lang w:val="ru-RU"/>
        </w:rPr>
        <w:t xml:space="preserve"> </w:t>
      </w:r>
      <w:r>
        <w:rPr>
          <w:lang w:val="ru-RU"/>
        </w:rPr>
        <w:t>стратегий</w:t>
      </w:r>
      <w:r w:rsidRPr="001F1229">
        <w:rPr>
          <w:lang w:val="ru-RU"/>
        </w:rPr>
        <w:t xml:space="preserve"> </w:t>
      </w:r>
      <w:r>
        <w:rPr>
          <w:lang w:val="ru-RU"/>
        </w:rPr>
        <w:t>охраны</w:t>
      </w:r>
      <w:r w:rsidRPr="001F1229">
        <w:rPr>
          <w:lang w:val="ru-RU"/>
        </w:rPr>
        <w:t xml:space="preserve"> </w:t>
      </w:r>
      <w:r>
        <w:rPr>
          <w:lang w:val="ru-RU"/>
        </w:rPr>
        <w:t>НКН</w:t>
      </w:r>
      <w:r w:rsidRPr="001F1229">
        <w:rPr>
          <w:lang w:val="ru-RU"/>
        </w:rPr>
        <w:t xml:space="preserve">, </w:t>
      </w:r>
      <w:r>
        <w:rPr>
          <w:lang w:val="ru-RU"/>
        </w:rPr>
        <w:t>которые</w:t>
      </w:r>
      <w:r w:rsidRPr="001F1229">
        <w:rPr>
          <w:lang w:val="ru-RU"/>
        </w:rPr>
        <w:t xml:space="preserve"> </w:t>
      </w:r>
      <w:r>
        <w:rPr>
          <w:lang w:val="ru-RU"/>
        </w:rPr>
        <w:t>с</w:t>
      </w:r>
      <w:r w:rsidRPr="001F1229">
        <w:rPr>
          <w:lang w:val="ru-RU"/>
        </w:rPr>
        <w:t xml:space="preserve"> </w:t>
      </w:r>
      <w:r>
        <w:rPr>
          <w:lang w:val="ru-RU"/>
        </w:rPr>
        <w:t>самого</w:t>
      </w:r>
      <w:r w:rsidRPr="001F1229">
        <w:rPr>
          <w:lang w:val="ru-RU"/>
        </w:rPr>
        <w:t xml:space="preserve"> </w:t>
      </w:r>
      <w:r>
        <w:rPr>
          <w:lang w:val="ru-RU"/>
        </w:rPr>
        <w:t>начала</w:t>
      </w:r>
      <w:r w:rsidRPr="001F1229">
        <w:rPr>
          <w:lang w:val="ru-RU"/>
        </w:rPr>
        <w:t xml:space="preserve"> </w:t>
      </w:r>
      <w:r>
        <w:rPr>
          <w:lang w:val="ru-RU"/>
        </w:rPr>
        <w:t>считаются</w:t>
      </w:r>
      <w:r w:rsidRPr="001F1229">
        <w:rPr>
          <w:lang w:val="ru-RU"/>
        </w:rPr>
        <w:t xml:space="preserve"> </w:t>
      </w:r>
      <w:r>
        <w:rPr>
          <w:lang w:val="ru-RU"/>
        </w:rPr>
        <w:t>приемлемыми и законными заинтересованными сообществами и другими вовлеченными сторонами.</w:t>
      </w:r>
    </w:p>
    <w:p w14:paraId="3AE855A5" w14:textId="545A05EE" w:rsidR="003C2CF0" w:rsidRPr="00A411D3" w:rsidRDefault="00203968" w:rsidP="00A411D3">
      <w:pPr>
        <w:pStyle w:val="4"/>
        <w:keepLines w:val="0"/>
        <w:widowControl w:val="0"/>
        <w:snapToGrid w:val="0"/>
        <w:spacing w:before="480" w:after="240" w:line="300" w:lineRule="exact"/>
        <w:jc w:val="both"/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en-US" w:eastAsia="en-US"/>
        </w:rPr>
      </w:pPr>
      <w:r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  <w:t xml:space="preserve">более подробно </w:t>
      </w:r>
      <w:proofErr w:type="gramStart"/>
      <w:r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  <w:t>см</w:t>
      </w:r>
      <w:proofErr w:type="gramEnd"/>
      <w:r>
        <w:rPr>
          <w:rFonts w:ascii="Arial" w:eastAsia="Times New Roman" w:hAnsi="Arial" w:cs="Arial"/>
          <w:b/>
          <w:bCs/>
          <w:i w:val="0"/>
          <w:iCs w:val="0"/>
          <w:caps/>
          <w:color w:val="auto"/>
          <w:sz w:val="20"/>
          <w:szCs w:val="24"/>
          <w:lang w:val="ru-RU" w:eastAsia="en-US"/>
        </w:rPr>
        <w:t>.</w:t>
      </w:r>
    </w:p>
    <w:p w14:paraId="7E2A5E00" w14:textId="77777777" w:rsidR="003C2CF0" w:rsidRPr="00141792" w:rsidRDefault="003C2CF0" w:rsidP="003C2CF0">
      <w:pPr>
        <w:pStyle w:val="Txtpucegras"/>
      </w:pPr>
      <w:r w:rsidRPr="00C57DB1">
        <w:rPr>
          <w:lang w:val="en-US"/>
        </w:rPr>
        <w:t xml:space="preserve">Berlin, B. and Berlin, E. 2004. ‘Community Autonomy and the Maya ICBG Project in Chiapas, Mexico: How a Bioprospecting Project that should have Succeeded Failed’. </w:t>
      </w:r>
      <w:r w:rsidRPr="00C57DB1">
        <w:rPr>
          <w:i/>
          <w:lang w:val="es-ES_tradnl"/>
        </w:rPr>
        <w:t xml:space="preserve">Human Organization </w:t>
      </w:r>
      <w:r w:rsidRPr="00C57DB1">
        <w:rPr>
          <w:lang w:val="es-ES_tradnl"/>
        </w:rPr>
        <w:t>(Winter).</w:t>
      </w:r>
    </w:p>
    <w:p w14:paraId="3A6515A5" w14:textId="77777777" w:rsidR="003C2CF0" w:rsidRPr="00141792" w:rsidRDefault="003C2CF0" w:rsidP="003C2CF0">
      <w:pPr>
        <w:pStyle w:val="Txtpucegras"/>
        <w:rPr>
          <w:lang w:val="es-ES"/>
        </w:rPr>
      </w:pPr>
      <w:r w:rsidRPr="00141792">
        <w:rPr>
          <w:lang w:val="es-ES"/>
        </w:rPr>
        <w:t xml:space="preserve">Cecena, A. 2000. </w:t>
      </w:r>
      <w:r w:rsidRPr="00141792">
        <w:rPr>
          <w:i/>
          <w:lang w:val="es-ES"/>
        </w:rPr>
        <w:t xml:space="preserve">¿Biopiratería o desarrollo sustentable? </w:t>
      </w:r>
      <w:r w:rsidRPr="00141792">
        <w:rPr>
          <w:lang w:val="es-ES"/>
        </w:rPr>
        <w:t>Era-IIE, Chiapas, Mexico.</w:t>
      </w:r>
    </w:p>
    <w:p w14:paraId="52FC274B" w14:textId="77777777" w:rsidR="003C2CF0" w:rsidRDefault="003C2CF0" w:rsidP="003C2CF0">
      <w:pPr>
        <w:pStyle w:val="Txtpucegras"/>
        <w:rPr>
          <w:lang w:val="en-GB"/>
        </w:rPr>
      </w:pPr>
      <w:proofErr w:type="spellStart"/>
      <w:r w:rsidRPr="00C57DB1">
        <w:rPr>
          <w:lang w:val="en-US"/>
        </w:rPr>
        <w:t>Feinholz-Klip</w:t>
      </w:r>
      <w:proofErr w:type="spellEnd"/>
      <w:r w:rsidRPr="00C57DB1">
        <w:rPr>
          <w:lang w:val="en-US"/>
        </w:rPr>
        <w:t xml:space="preserve">, D., Barrios, L. and Cook Lucas, J. 2009. ‘The Limitations of Good Intent: Problems of Representation and Informed Consent in the Maya ICBG Project in Chiapas, Mexico’. In: R. </w:t>
      </w:r>
      <w:proofErr w:type="spellStart"/>
      <w:r w:rsidRPr="00C57DB1">
        <w:rPr>
          <w:lang w:val="en-US"/>
        </w:rPr>
        <w:t>Wynberg</w:t>
      </w:r>
      <w:proofErr w:type="spellEnd"/>
      <w:r w:rsidRPr="00C57DB1">
        <w:rPr>
          <w:lang w:val="en-US"/>
        </w:rPr>
        <w:t xml:space="preserve">, et al. (eds.), </w:t>
      </w:r>
      <w:r w:rsidRPr="00C57DB1">
        <w:rPr>
          <w:i/>
          <w:lang w:val="en-US"/>
        </w:rPr>
        <w:t>Indigenous Peoples, Consent and Benefit Sharing: Lessons from the San-Hoodia Case</w:t>
      </w:r>
      <w:r w:rsidRPr="00C57DB1">
        <w:rPr>
          <w:lang w:val="en-US"/>
        </w:rPr>
        <w:t xml:space="preserve">. </w:t>
      </w:r>
      <w:r w:rsidRPr="004936EF">
        <w:rPr>
          <w:lang w:val="en-GB"/>
        </w:rPr>
        <w:t xml:space="preserve">Heidelberg, Springer </w:t>
      </w:r>
      <w:proofErr w:type="spellStart"/>
      <w:r w:rsidRPr="004936EF">
        <w:rPr>
          <w:lang w:val="en-GB"/>
        </w:rPr>
        <w:t>Science+Business</w:t>
      </w:r>
      <w:proofErr w:type="spellEnd"/>
      <w:r w:rsidRPr="004936EF">
        <w:rPr>
          <w:lang w:val="en-GB"/>
        </w:rPr>
        <w:t xml:space="preserve"> Media B.V., pp. 315–31. </w:t>
      </w:r>
    </w:p>
    <w:p w14:paraId="2E7C459C" w14:textId="77777777" w:rsidR="003C2CF0" w:rsidRPr="00563651" w:rsidRDefault="003C2CF0" w:rsidP="00DA6C9C">
      <w:pPr>
        <w:pStyle w:val="Txtpucegras"/>
        <w:jc w:val="left"/>
        <w:rPr>
          <w:lang w:val="en-GB"/>
        </w:rPr>
      </w:pPr>
      <w:proofErr w:type="spellStart"/>
      <w:r w:rsidRPr="00C57DB1">
        <w:rPr>
          <w:lang w:val="en-US"/>
        </w:rPr>
        <w:t>Naville</w:t>
      </w:r>
      <w:proofErr w:type="spellEnd"/>
      <w:r w:rsidRPr="00C57DB1">
        <w:rPr>
          <w:lang w:val="en-US"/>
        </w:rPr>
        <w:t xml:space="preserve">, L. 2004. ‘The Experts, the Heroes, and the Indigenous People: the Story of the ICBG Maya Bioprospecting Project in Chiapas, Mexico’. </w:t>
      </w:r>
      <w:proofErr w:type="spellStart"/>
      <w:r w:rsidRPr="0021306D">
        <w:rPr>
          <w:lang w:val="en-AU"/>
        </w:rPr>
        <w:t>Masters</w:t>
      </w:r>
      <w:proofErr w:type="spellEnd"/>
      <w:r w:rsidRPr="0021306D">
        <w:rPr>
          <w:lang w:val="en-AU"/>
        </w:rPr>
        <w:t xml:space="preserve"> thesis, </w:t>
      </w:r>
      <w:proofErr w:type="spellStart"/>
      <w:r w:rsidRPr="0021306D">
        <w:rPr>
          <w:lang w:val="en-AU"/>
        </w:rPr>
        <w:t>Noragric</w:t>
      </w:r>
      <w:proofErr w:type="spellEnd"/>
      <w:r w:rsidRPr="0021306D">
        <w:rPr>
          <w:lang w:val="en-AU"/>
        </w:rPr>
        <w:t xml:space="preserve">, Agricultural University of Norway, </w:t>
      </w:r>
      <w:proofErr w:type="spellStart"/>
      <w:proofErr w:type="gramStart"/>
      <w:r w:rsidRPr="0021306D">
        <w:rPr>
          <w:lang w:val="en-AU"/>
        </w:rPr>
        <w:t>Ås</w:t>
      </w:r>
      <w:proofErr w:type="spellEnd"/>
      <w:proofErr w:type="gramEnd"/>
      <w:r w:rsidRPr="0021306D">
        <w:rPr>
          <w:lang w:val="en-AU"/>
        </w:rPr>
        <w:t xml:space="preserve">, Norway. </w:t>
      </w:r>
      <w:r>
        <w:rPr>
          <w:lang w:val="en-AU"/>
        </w:rPr>
        <w:t xml:space="preserve">Available from: </w:t>
      </w:r>
      <w:hyperlink r:id="rId9" w:history="1">
        <w:r w:rsidRPr="0021306D">
          <w:rPr>
            <w:lang w:val="en-AU"/>
          </w:rPr>
          <w:t>http://www.umb.no/statisk/noragric/publications/master/2004_lauren_naville.pdf</w:t>
        </w:r>
      </w:hyperlink>
    </w:p>
    <w:p w14:paraId="70873195" w14:textId="77777777" w:rsidR="005369A3" w:rsidRDefault="003C2CF0" w:rsidP="003C2CF0">
      <w:pPr>
        <w:pStyle w:val="Txtpucegras"/>
        <w:sectPr w:rsidR="005369A3" w:rsidSect="005369A3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57DB1">
        <w:rPr>
          <w:lang w:val="en-US"/>
        </w:rPr>
        <w:t xml:space="preserve">Rosenthal, J. P. 2006. ‘Politics, Culture, and Governance in the Development of Prior Informed Consent in Indigenous Communities’. </w:t>
      </w:r>
      <w:r w:rsidRPr="00141792">
        <w:rPr>
          <w:i/>
        </w:rPr>
        <w:t>Current Anthropology</w:t>
      </w:r>
      <w:r w:rsidR="005369A3">
        <w:t>, Vol. 47, No. 1, pp. 119</w:t>
      </w:r>
    </w:p>
    <w:p w14:paraId="0D861F03" w14:textId="1AA31DE8" w:rsidR="005369A3" w:rsidRPr="001F133B" w:rsidRDefault="001F133B" w:rsidP="005369A3">
      <w:pPr>
        <w:jc w:val="both"/>
        <w:rPr>
          <w:rFonts w:ascii="Arial" w:eastAsia="Times New Roman" w:hAnsi="Arial" w:cs="Arial"/>
          <w:b/>
          <w:bCs/>
          <w:caps/>
          <w:sz w:val="20"/>
          <w:szCs w:val="24"/>
          <w:lang w:val="ru-RU" w:eastAsia="en-US"/>
        </w:rPr>
      </w:pPr>
      <w:r>
        <w:rPr>
          <w:rFonts w:ascii="Arial" w:eastAsia="Times New Roman" w:hAnsi="Arial" w:cs="Arial"/>
          <w:b/>
          <w:bCs/>
          <w:caps/>
          <w:sz w:val="20"/>
          <w:szCs w:val="24"/>
          <w:lang w:val="ru-RU" w:eastAsia="en-US"/>
        </w:rPr>
        <w:lastRenderedPageBreak/>
        <w:t>анализ заинтересованных сторон</w:t>
      </w:r>
    </w:p>
    <w:tbl>
      <w:tblPr>
        <w:tblStyle w:val="af"/>
        <w:tblpPr w:leftFromText="180" w:rightFromText="180" w:vertAnchor="page" w:horzAnchor="margin" w:tblpY="2245"/>
        <w:tblW w:w="14008" w:type="dxa"/>
        <w:tblLook w:val="04A0" w:firstRow="1" w:lastRow="0" w:firstColumn="1" w:lastColumn="0" w:noHBand="0" w:noVBand="1"/>
      </w:tblPr>
      <w:tblGrid>
        <w:gridCol w:w="2967"/>
        <w:gridCol w:w="4954"/>
        <w:gridCol w:w="6087"/>
      </w:tblGrid>
      <w:tr w:rsidR="002965B1" w14:paraId="21EA6366" w14:textId="77777777" w:rsidTr="002965B1">
        <w:trPr>
          <w:trHeight w:val="410"/>
        </w:trPr>
        <w:tc>
          <w:tcPr>
            <w:tcW w:w="2967" w:type="dxa"/>
          </w:tcPr>
          <w:p w14:paraId="6D606F8F" w14:textId="08511907" w:rsidR="005369A3" w:rsidRPr="001F133B" w:rsidRDefault="001F133B" w:rsidP="002965B1">
            <w:pPr>
              <w:pStyle w:val="Txtpucegras"/>
              <w:numPr>
                <w:ilvl w:val="0"/>
                <w:numId w:val="0"/>
              </w:numPr>
              <w:spacing w:line="276" w:lineRule="auto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Субъект</w:t>
            </w:r>
          </w:p>
        </w:tc>
        <w:tc>
          <w:tcPr>
            <w:tcW w:w="4954" w:type="dxa"/>
          </w:tcPr>
          <w:p w14:paraId="27A4A701" w14:textId="3D35FDDC" w:rsidR="005369A3" w:rsidRPr="0021306D" w:rsidRDefault="001F133B" w:rsidP="001F133B">
            <w:pPr>
              <w:pStyle w:val="Txtpucegras"/>
              <w:numPr>
                <w:ilvl w:val="0"/>
                <w:numId w:val="0"/>
              </w:num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ru-RU"/>
              </w:rPr>
              <w:t>Описание</w:t>
            </w:r>
          </w:p>
        </w:tc>
        <w:tc>
          <w:tcPr>
            <w:tcW w:w="6087" w:type="dxa"/>
          </w:tcPr>
          <w:p w14:paraId="72A7941F" w14:textId="18C36846" w:rsidR="005369A3" w:rsidRPr="001F133B" w:rsidRDefault="001F133B" w:rsidP="002965B1">
            <w:pPr>
              <w:pStyle w:val="Txtpucegras"/>
              <w:numPr>
                <w:ilvl w:val="0"/>
                <w:numId w:val="0"/>
              </w:num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Ключевые интересы</w:t>
            </w:r>
          </w:p>
        </w:tc>
      </w:tr>
      <w:tr w:rsidR="002965B1" w:rsidRPr="00633F3D" w14:paraId="2137C55F" w14:textId="77777777" w:rsidTr="000E1B35">
        <w:trPr>
          <w:trHeight w:val="1178"/>
        </w:trPr>
        <w:tc>
          <w:tcPr>
            <w:tcW w:w="2967" w:type="dxa"/>
          </w:tcPr>
          <w:p w14:paraId="37F3F687" w14:textId="5F71C18E" w:rsidR="005369A3" w:rsidRPr="001F133B" w:rsidRDefault="001F133B" w:rsidP="001F133B">
            <w:pPr>
              <w:pStyle w:val="Txtpucegras"/>
              <w:numPr>
                <w:ilvl w:val="0"/>
                <w:numId w:val="0"/>
              </w:numPr>
              <w:spacing w:line="276" w:lineRule="auto"/>
              <w:jc w:val="left"/>
              <w:rPr>
                <w:rFonts w:eastAsia="Times New Roman"/>
                <w:bCs/>
                <w:caps/>
                <w:lang w:val="ru-RU" w:eastAsia="en-US"/>
              </w:rPr>
            </w:pPr>
            <w:r>
              <w:rPr>
                <w:rFonts w:eastAsia="Times New Roman"/>
                <w:bCs/>
                <w:caps/>
                <w:lang w:val="ru-RU" w:eastAsia="en-US"/>
              </w:rPr>
              <w:t>МОГБ</w:t>
            </w:r>
            <w:r w:rsidRPr="001F133B">
              <w:rPr>
                <w:rFonts w:eastAsia="Times New Roman"/>
                <w:bCs/>
                <w:caps/>
                <w:lang w:val="ru-RU" w:eastAsia="en-US"/>
              </w:rPr>
              <w:t xml:space="preserve"> </w:t>
            </w:r>
            <w:r>
              <w:rPr>
                <w:rFonts w:eastAsia="Times New Roman"/>
                <w:bCs/>
                <w:caps/>
                <w:lang w:val="ru-RU" w:eastAsia="en-US"/>
              </w:rPr>
              <w:t>(</w:t>
            </w:r>
            <w:r w:rsidR="005369A3">
              <w:rPr>
                <w:rFonts w:eastAsia="Times New Roman"/>
                <w:bCs/>
                <w:caps/>
                <w:lang w:val="en-US" w:eastAsia="en-US"/>
              </w:rPr>
              <w:t>ICBG</w:t>
            </w:r>
            <w:r>
              <w:rPr>
                <w:rFonts w:eastAsia="Times New Roman"/>
                <w:bCs/>
                <w:caps/>
                <w:lang w:val="ru-RU" w:eastAsia="en-US"/>
              </w:rPr>
              <w:t>)</w:t>
            </w:r>
            <w:r w:rsidRPr="001F13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Международные объединенные группы по биоразнообразию</w:t>
            </w:r>
          </w:p>
        </w:tc>
        <w:tc>
          <w:tcPr>
            <w:tcW w:w="4954" w:type="dxa"/>
          </w:tcPr>
          <w:p w14:paraId="254574E8" w14:textId="1661292D" w:rsidR="005369A3" w:rsidRPr="008C397A" w:rsidRDefault="008C397A" w:rsidP="008C397A">
            <w:pPr>
              <w:pStyle w:val="Txtpucegras"/>
              <w:numPr>
                <w:ilvl w:val="0"/>
                <w:numId w:val="0"/>
              </w:num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Финансирующее</w:t>
            </w:r>
            <w:r w:rsidRPr="008C397A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учреждение</w:t>
            </w:r>
            <w:r w:rsidRPr="008C397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представляющее</w:t>
            </w:r>
            <w:r w:rsidRPr="008C397A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консорциум</w:t>
            </w:r>
            <w:r w:rsidRPr="008C397A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федеральных</w:t>
            </w:r>
            <w:r w:rsidRPr="008C397A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агентств</w:t>
            </w:r>
            <w:r w:rsidRPr="008C397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США</w:t>
            </w:r>
            <w:r w:rsidRPr="008C397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включая</w:t>
            </w:r>
            <w:r w:rsidRPr="008C397A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Национальные</w:t>
            </w:r>
            <w:r w:rsidRPr="008C397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институты</w:t>
            </w:r>
            <w:r w:rsidRPr="008C397A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здравоохранения</w:t>
            </w:r>
            <w:r w:rsidRPr="008C397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8C397A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Министерство сельского хозяйства США</w:t>
            </w:r>
          </w:p>
        </w:tc>
        <w:tc>
          <w:tcPr>
            <w:tcW w:w="6087" w:type="dxa"/>
          </w:tcPr>
          <w:p w14:paraId="74A2B647" w14:textId="77777777" w:rsidR="005369A3" w:rsidRPr="008C397A" w:rsidRDefault="005369A3" w:rsidP="002965B1">
            <w:pPr>
              <w:pStyle w:val="Txtpucegras"/>
              <w:numPr>
                <w:ilvl w:val="0"/>
                <w:numId w:val="0"/>
              </w:numPr>
              <w:spacing w:line="276" w:lineRule="auto"/>
              <w:ind w:left="360"/>
              <w:rPr>
                <w:lang w:val="ru-RU"/>
              </w:rPr>
            </w:pPr>
          </w:p>
        </w:tc>
      </w:tr>
      <w:tr w:rsidR="002965B1" w:rsidRPr="00633F3D" w14:paraId="7F92E439" w14:textId="77777777" w:rsidTr="000E1B35">
        <w:trPr>
          <w:trHeight w:val="943"/>
        </w:trPr>
        <w:tc>
          <w:tcPr>
            <w:tcW w:w="2967" w:type="dxa"/>
          </w:tcPr>
          <w:p w14:paraId="739B7F7C" w14:textId="06A9529D" w:rsidR="005369A3" w:rsidRPr="00A67B79" w:rsidRDefault="005369A3" w:rsidP="008C397A">
            <w:pPr>
              <w:pStyle w:val="Txtpucegras"/>
              <w:numPr>
                <w:ilvl w:val="0"/>
                <w:numId w:val="0"/>
              </w:numPr>
              <w:spacing w:line="276" w:lineRule="auto"/>
              <w:jc w:val="left"/>
              <w:rPr>
                <w:lang w:val="es-AR"/>
              </w:rPr>
            </w:pPr>
            <w:r w:rsidRPr="00A67B79">
              <w:rPr>
                <w:lang w:val="es-AR"/>
              </w:rPr>
              <w:t>ECOSUR</w:t>
            </w:r>
            <w:r w:rsidR="009B4FA2" w:rsidRPr="009B4FA2">
              <w:rPr>
                <w:lang w:val="en-US"/>
              </w:rPr>
              <w:t>,</w:t>
            </w:r>
            <w:r w:rsidR="002965B1" w:rsidRPr="00A67B79">
              <w:rPr>
                <w:lang w:val="es-AR"/>
              </w:rPr>
              <w:t xml:space="preserve"> El Colegio de la Frontera Sur</w:t>
            </w:r>
          </w:p>
        </w:tc>
        <w:tc>
          <w:tcPr>
            <w:tcW w:w="4954" w:type="dxa"/>
          </w:tcPr>
          <w:p w14:paraId="2F76BE2B" w14:textId="53868080" w:rsidR="005369A3" w:rsidRPr="008C397A" w:rsidRDefault="008C397A" w:rsidP="002965B1">
            <w:pPr>
              <w:pStyle w:val="Txtpucegras"/>
              <w:numPr>
                <w:ilvl w:val="0"/>
                <w:numId w:val="0"/>
              </w:num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Мексиканский</w:t>
            </w:r>
            <w:r w:rsidRPr="00BE3CCE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исследовательский</w:t>
            </w:r>
            <w:r w:rsidRPr="00BE3CCE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BE3CC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образовательный</w:t>
            </w:r>
            <w:r w:rsidRPr="00BE3CCE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центр</w:t>
            </w:r>
          </w:p>
        </w:tc>
        <w:tc>
          <w:tcPr>
            <w:tcW w:w="6087" w:type="dxa"/>
          </w:tcPr>
          <w:p w14:paraId="796A56DA" w14:textId="77777777" w:rsidR="005369A3" w:rsidRPr="008C397A" w:rsidRDefault="005369A3" w:rsidP="002965B1">
            <w:pPr>
              <w:pStyle w:val="Txtpucegras"/>
              <w:numPr>
                <w:ilvl w:val="0"/>
                <w:numId w:val="0"/>
              </w:numPr>
              <w:spacing w:line="276" w:lineRule="auto"/>
              <w:ind w:left="360"/>
              <w:rPr>
                <w:lang w:val="ru-RU"/>
              </w:rPr>
            </w:pPr>
          </w:p>
        </w:tc>
      </w:tr>
      <w:tr w:rsidR="002965B1" w:rsidRPr="00633F3D" w14:paraId="7E71E2CE" w14:textId="77777777" w:rsidTr="000E1B35">
        <w:trPr>
          <w:trHeight w:val="970"/>
        </w:trPr>
        <w:tc>
          <w:tcPr>
            <w:tcW w:w="2967" w:type="dxa"/>
          </w:tcPr>
          <w:p w14:paraId="414A68CD" w14:textId="77777777" w:rsidR="005369A3" w:rsidRDefault="005369A3" w:rsidP="002965B1">
            <w:pPr>
              <w:pStyle w:val="Txtpucegras"/>
              <w:numPr>
                <w:ilvl w:val="0"/>
                <w:numId w:val="0"/>
              </w:numPr>
              <w:spacing w:line="276" w:lineRule="auto"/>
              <w:jc w:val="left"/>
              <w:rPr>
                <w:lang w:val="en-US"/>
              </w:rPr>
            </w:pPr>
            <w:r w:rsidRPr="00C87A6A">
              <w:rPr>
                <w:lang w:val="en-US"/>
              </w:rPr>
              <w:t>Mol</w:t>
            </w:r>
            <w:r>
              <w:rPr>
                <w:lang w:val="en-US"/>
              </w:rPr>
              <w:t xml:space="preserve">ecular Nature Ltd. </w:t>
            </w:r>
          </w:p>
        </w:tc>
        <w:tc>
          <w:tcPr>
            <w:tcW w:w="4954" w:type="dxa"/>
          </w:tcPr>
          <w:p w14:paraId="5EA35152" w14:textId="7A604FB9" w:rsidR="005369A3" w:rsidRPr="00FB104B" w:rsidRDefault="00FB104B" w:rsidP="00FB104B">
            <w:pPr>
              <w:pStyle w:val="Txtpucegras"/>
              <w:numPr>
                <w:ilvl w:val="0"/>
                <w:numId w:val="0"/>
              </w:num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Коммерческая биотехнологическая компания, базирующаяся в Великобритании</w:t>
            </w:r>
          </w:p>
        </w:tc>
        <w:tc>
          <w:tcPr>
            <w:tcW w:w="6087" w:type="dxa"/>
          </w:tcPr>
          <w:p w14:paraId="3A739041" w14:textId="77777777" w:rsidR="005369A3" w:rsidRPr="00FB104B" w:rsidRDefault="005369A3" w:rsidP="002965B1">
            <w:pPr>
              <w:pStyle w:val="Txtpucegras"/>
              <w:numPr>
                <w:ilvl w:val="0"/>
                <w:numId w:val="0"/>
              </w:numPr>
              <w:spacing w:line="276" w:lineRule="auto"/>
              <w:ind w:left="360"/>
              <w:rPr>
                <w:lang w:val="ru-RU"/>
              </w:rPr>
            </w:pPr>
          </w:p>
        </w:tc>
      </w:tr>
      <w:tr w:rsidR="005369A3" w:rsidRPr="00633F3D" w14:paraId="1D00A779" w14:textId="77777777" w:rsidTr="000E1B35">
        <w:trPr>
          <w:trHeight w:val="1178"/>
        </w:trPr>
        <w:tc>
          <w:tcPr>
            <w:tcW w:w="2967" w:type="dxa"/>
          </w:tcPr>
          <w:p w14:paraId="7216E6D4" w14:textId="28D31778" w:rsidR="005369A3" w:rsidRPr="00FB104B" w:rsidRDefault="005369A3" w:rsidP="00FB104B">
            <w:pPr>
              <w:pStyle w:val="Txtpucegras"/>
              <w:numPr>
                <w:ilvl w:val="0"/>
                <w:numId w:val="0"/>
              </w:numPr>
              <w:spacing w:line="276" w:lineRule="auto"/>
              <w:jc w:val="left"/>
              <w:rPr>
                <w:lang w:val="ru-RU"/>
              </w:rPr>
            </w:pPr>
            <w:r>
              <w:rPr>
                <w:lang w:val="en-US"/>
              </w:rPr>
              <w:t>PROMOYA</w:t>
            </w:r>
            <w:r w:rsidR="009B4FA2">
              <w:rPr>
                <w:lang w:val="ru-RU"/>
              </w:rPr>
              <w:t>,</w:t>
            </w:r>
            <w:r w:rsidR="002965B1" w:rsidRPr="00FB104B">
              <w:rPr>
                <w:lang w:val="ru-RU"/>
              </w:rPr>
              <w:t xml:space="preserve"> </w:t>
            </w:r>
            <w:r w:rsidR="00FB104B">
              <w:rPr>
                <w:lang w:val="ru-RU"/>
              </w:rPr>
              <w:t>Популяризация</w:t>
            </w:r>
            <w:r w:rsidR="00FB104B" w:rsidRPr="00FB104B">
              <w:rPr>
                <w:lang w:val="ru-RU"/>
              </w:rPr>
              <w:t xml:space="preserve"> </w:t>
            </w:r>
            <w:r w:rsidR="00FB104B">
              <w:rPr>
                <w:lang w:val="ru-RU"/>
              </w:rPr>
              <w:t>прав</w:t>
            </w:r>
            <w:r w:rsidR="00FB104B" w:rsidRPr="00FB104B">
              <w:rPr>
                <w:lang w:val="ru-RU"/>
              </w:rPr>
              <w:t xml:space="preserve"> </w:t>
            </w:r>
            <w:r w:rsidR="00FB104B">
              <w:rPr>
                <w:lang w:val="ru-RU"/>
              </w:rPr>
              <w:t>интеллектуальной</w:t>
            </w:r>
            <w:r w:rsidR="00FB104B" w:rsidRPr="00FB104B">
              <w:rPr>
                <w:lang w:val="ru-RU"/>
              </w:rPr>
              <w:t xml:space="preserve"> </w:t>
            </w:r>
            <w:r w:rsidR="00FB104B">
              <w:rPr>
                <w:lang w:val="ru-RU"/>
              </w:rPr>
              <w:t>собственности</w:t>
            </w:r>
            <w:r w:rsidR="00FB104B" w:rsidRPr="00FB104B">
              <w:rPr>
                <w:lang w:val="ru-RU"/>
              </w:rPr>
              <w:t xml:space="preserve"> </w:t>
            </w:r>
            <w:r w:rsidR="00FB104B">
              <w:rPr>
                <w:lang w:val="ru-RU"/>
              </w:rPr>
              <w:t>у</w:t>
            </w:r>
            <w:r w:rsidR="00FB104B" w:rsidRPr="00FB104B">
              <w:rPr>
                <w:lang w:val="ru-RU"/>
              </w:rPr>
              <w:t xml:space="preserve"> </w:t>
            </w:r>
            <w:r w:rsidR="00FB104B">
              <w:rPr>
                <w:lang w:val="ru-RU"/>
              </w:rPr>
              <w:t>горных</w:t>
            </w:r>
            <w:r w:rsidR="00FB104B" w:rsidRPr="00FB104B">
              <w:rPr>
                <w:lang w:val="ru-RU"/>
              </w:rPr>
              <w:t xml:space="preserve"> </w:t>
            </w:r>
            <w:r w:rsidR="00FB104B">
              <w:rPr>
                <w:lang w:val="ru-RU"/>
              </w:rPr>
              <w:t>майя</w:t>
            </w:r>
            <w:r w:rsidR="00FB104B" w:rsidRPr="00FB104B">
              <w:rPr>
                <w:lang w:val="ru-RU"/>
              </w:rPr>
              <w:t xml:space="preserve"> </w:t>
            </w:r>
            <w:proofErr w:type="spellStart"/>
            <w:r w:rsidR="00FB104B">
              <w:rPr>
                <w:lang w:val="ru-RU"/>
              </w:rPr>
              <w:t>Чьяпаса</w:t>
            </w:r>
            <w:proofErr w:type="spellEnd"/>
          </w:p>
        </w:tc>
        <w:tc>
          <w:tcPr>
            <w:tcW w:w="4954" w:type="dxa"/>
          </w:tcPr>
          <w:p w14:paraId="73A245BA" w14:textId="5BFE2365" w:rsidR="005369A3" w:rsidRPr="00FB104B" w:rsidRDefault="00FB104B" w:rsidP="00FB104B">
            <w:pPr>
              <w:pStyle w:val="Txtpucegras"/>
              <w:numPr>
                <w:ilvl w:val="0"/>
                <w:numId w:val="0"/>
              </w:numPr>
              <w:spacing w:line="276" w:lineRule="auto"/>
              <w:rPr>
                <w:b/>
                <w:lang w:val="ru-RU"/>
              </w:rPr>
            </w:pPr>
            <w:r>
              <w:rPr>
                <w:lang w:val="ru-RU"/>
              </w:rPr>
              <w:t>Некоммерческая</w:t>
            </w:r>
            <w:r w:rsidRPr="00FB10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организация</w:t>
            </w:r>
            <w:r w:rsidRPr="00FB104B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созданная</w:t>
            </w:r>
            <w:r w:rsidRPr="00FB10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FB104B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рамках</w:t>
            </w:r>
            <w:r w:rsidRPr="00FB10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</w:t>
            </w:r>
            <w:r w:rsidRPr="00FB10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МОГБ для представления местного населения майя</w:t>
            </w:r>
          </w:p>
        </w:tc>
        <w:tc>
          <w:tcPr>
            <w:tcW w:w="6087" w:type="dxa"/>
          </w:tcPr>
          <w:p w14:paraId="3359F45F" w14:textId="77777777" w:rsidR="005369A3" w:rsidRPr="00FB104B" w:rsidRDefault="005369A3" w:rsidP="002965B1">
            <w:pPr>
              <w:pStyle w:val="Txtpucegras"/>
              <w:numPr>
                <w:ilvl w:val="0"/>
                <w:numId w:val="0"/>
              </w:numPr>
              <w:spacing w:line="276" w:lineRule="auto"/>
              <w:ind w:left="360"/>
              <w:rPr>
                <w:lang w:val="ru-RU"/>
              </w:rPr>
            </w:pPr>
          </w:p>
        </w:tc>
      </w:tr>
      <w:tr w:rsidR="005369A3" w:rsidRPr="00633F3D" w14:paraId="7AD2A72F" w14:textId="77777777" w:rsidTr="000E1B35">
        <w:trPr>
          <w:trHeight w:val="932"/>
        </w:trPr>
        <w:tc>
          <w:tcPr>
            <w:tcW w:w="2967" w:type="dxa"/>
          </w:tcPr>
          <w:p w14:paraId="3D2580F5" w14:textId="388795C0" w:rsidR="005369A3" w:rsidRDefault="00FB104B" w:rsidP="00FB104B">
            <w:pPr>
              <w:pStyle w:val="Txtpucegras"/>
              <w:numPr>
                <w:ilvl w:val="0"/>
                <w:numId w:val="0"/>
              </w:numPr>
              <w:spacing w:line="276" w:lineRule="auto"/>
              <w:jc w:val="left"/>
              <w:rPr>
                <w:lang w:val="en-US"/>
              </w:rPr>
            </w:pPr>
            <w:r>
              <w:rPr>
                <w:lang w:val="ru-RU"/>
              </w:rPr>
              <w:t>Члены сообщества майя</w:t>
            </w:r>
          </w:p>
        </w:tc>
        <w:tc>
          <w:tcPr>
            <w:tcW w:w="4954" w:type="dxa"/>
          </w:tcPr>
          <w:p w14:paraId="62D11317" w14:textId="46B15CA8" w:rsidR="005369A3" w:rsidRPr="00FB104B" w:rsidRDefault="00FB104B" w:rsidP="00FB104B">
            <w:pPr>
              <w:pStyle w:val="Txtpucegras"/>
              <w:numPr>
                <w:ilvl w:val="0"/>
                <w:numId w:val="0"/>
              </w:num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Коренные</w:t>
            </w:r>
            <w:r w:rsidRPr="00FB10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FB10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местные</w:t>
            </w:r>
            <w:r w:rsidRPr="00FB104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сообщества, воплощающие традиционные знания</w:t>
            </w:r>
          </w:p>
        </w:tc>
        <w:tc>
          <w:tcPr>
            <w:tcW w:w="6087" w:type="dxa"/>
          </w:tcPr>
          <w:p w14:paraId="09D63C44" w14:textId="77777777" w:rsidR="005369A3" w:rsidRPr="00FB104B" w:rsidRDefault="005369A3" w:rsidP="002965B1">
            <w:pPr>
              <w:pStyle w:val="Txtpucegras"/>
              <w:numPr>
                <w:ilvl w:val="0"/>
                <w:numId w:val="0"/>
              </w:numPr>
              <w:spacing w:line="276" w:lineRule="auto"/>
              <w:ind w:left="360"/>
              <w:rPr>
                <w:lang w:val="ru-RU"/>
              </w:rPr>
            </w:pPr>
          </w:p>
        </w:tc>
      </w:tr>
      <w:tr w:rsidR="002965B1" w:rsidRPr="00633F3D" w14:paraId="3E0164FC" w14:textId="77777777" w:rsidTr="000E1B35">
        <w:trPr>
          <w:trHeight w:val="1178"/>
        </w:trPr>
        <w:tc>
          <w:tcPr>
            <w:tcW w:w="2967" w:type="dxa"/>
          </w:tcPr>
          <w:p w14:paraId="7E64B5E6" w14:textId="4538268B" w:rsidR="005369A3" w:rsidRPr="00FB104B" w:rsidRDefault="005369A3" w:rsidP="002965B1">
            <w:pPr>
              <w:pStyle w:val="Txtpucegras"/>
              <w:numPr>
                <w:ilvl w:val="0"/>
                <w:numId w:val="0"/>
              </w:numPr>
              <w:spacing w:line="276" w:lineRule="auto"/>
              <w:jc w:val="left"/>
              <w:rPr>
                <w:lang w:val="ru-RU"/>
              </w:rPr>
            </w:pPr>
            <w:r>
              <w:rPr>
                <w:lang w:val="en-US"/>
              </w:rPr>
              <w:t>COMPITCH</w:t>
            </w:r>
            <w:r w:rsidR="009B4FA2">
              <w:rPr>
                <w:lang w:val="ru-RU"/>
              </w:rPr>
              <w:t>,</w:t>
            </w:r>
            <w:r w:rsidR="002965B1" w:rsidRPr="00FB104B">
              <w:rPr>
                <w:lang w:val="ru-RU"/>
              </w:rPr>
              <w:t xml:space="preserve"> </w:t>
            </w:r>
            <w:r w:rsidR="00FB104B">
              <w:rPr>
                <w:lang w:val="ru-RU"/>
              </w:rPr>
              <w:t>Совет организаций традиционных коренных врачей и акушерок</w:t>
            </w:r>
          </w:p>
          <w:p w14:paraId="78A33442" w14:textId="77777777" w:rsidR="005369A3" w:rsidRPr="00FB104B" w:rsidRDefault="005369A3" w:rsidP="002965B1">
            <w:pPr>
              <w:pStyle w:val="Txtpucegras"/>
              <w:numPr>
                <w:ilvl w:val="0"/>
                <w:numId w:val="0"/>
              </w:numPr>
              <w:spacing w:line="276" w:lineRule="auto"/>
              <w:ind w:left="851" w:hanging="284"/>
              <w:jc w:val="left"/>
              <w:rPr>
                <w:lang w:val="ru-RU"/>
              </w:rPr>
            </w:pPr>
          </w:p>
        </w:tc>
        <w:tc>
          <w:tcPr>
            <w:tcW w:w="4954" w:type="dxa"/>
          </w:tcPr>
          <w:p w14:paraId="2818C3FC" w14:textId="261810CA" w:rsidR="005369A3" w:rsidRPr="008A1B3A" w:rsidRDefault="00FB104B" w:rsidP="008A1B3A">
            <w:pPr>
              <w:pStyle w:val="Txtpucegras"/>
              <w:numPr>
                <w:ilvl w:val="0"/>
                <w:numId w:val="0"/>
              </w:num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Конфедерация</w:t>
            </w:r>
            <w:r w:rsidRPr="008A1B3A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местных</w:t>
            </w:r>
            <w:r w:rsidRPr="008A1B3A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организаций</w:t>
            </w:r>
            <w:r w:rsidRPr="008A1B3A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целителей</w:t>
            </w:r>
            <w:r w:rsidRPr="008A1B3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8A1B3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союзник</w:t>
            </w:r>
            <w:r w:rsidRPr="008A1B3A">
              <w:rPr>
                <w:lang w:val="ru-RU"/>
              </w:rPr>
              <w:t xml:space="preserve"> </w:t>
            </w:r>
            <w:bookmarkStart w:id="2" w:name="_GoBack"/>
            <w:r>
              <w:rPr>
                <w:lang w:val="ru-RU"/>
              </w:rPr>
              <w:t>про</w:t>
            </w:r>
            <w:r w:rsidRPr="008A1B3A">
              <w:rPr>
                <w:lang w:val="ru-RU"/>
              </w:rPr>
              <w:t>-</w:t>
            </w:r>
            <w:proofErr w:type="spellStart"/>
            <w:r>
              <w:rPr>
                <w:lang w:val="ru-RU"/>
              </w:rPr>
              <w:t>сапатистских</w:t>
            </w:r>
            <w:proofErr w:type="spellEnd"/>
            <w:r w:rsidRPr="008A1B3A">
              <w:rPr>
                <w:lang w:val="ru-RU"/>
              </w:rPr>
              <w:t xml:space="preserve"> </w:t>
            </w:r>
            <w:bookmarkEnd w:id="2"/>
            <w:r w:rsidR="008A1B3A">
              <w:rPr>
                <w:lang w:val="ru-RU"/>
              </w:rPr>
              <w:t>общественных организаций</w:t>
            </w:r>
          </w:p>
        </w:tc>
        <w:tc>
          <w:tcPr>
            <w:tcW w:w="6087" w:type="dxa"/>
          </w:tcPr>
          <w:p w14:paraId="592365B3" w14:textId="77777777" w:rsidR="005369A3" w:rsidRPr="008A1B3A" w:rsidRDefault="005369A3" w:rsidP="002965B1">
            <w:pPr>
              <w:pStyle w:val="Txtpucegras"/>
              <w:numPr>
                <w:ilvl w:val="0"/>
                <w:numId w:val="0"/>
              </w:numPr>
              <w:spacing w:line="276" w:lineRule="auto"/>
              <w:ind w:left="360"/>
              <w:rPr>
                <w:lang w:val="ru-RU"/>
              </w:rPr>
            </w:pPr>
          </w:p>
        </w:tc>
      </w:tr>
      <w:tr w:rsidR="002965B1" w:rsidRPr="00633F3D" w14:paraId="3CA62EFF" w14:textId="77777777" w:rsidTr="009B4FA2">
        <w:trPr>
          <w:trHeight w:val="779"/>
        </w:trPr>
        <w:tc>
          <w:tcPr>
            <w:tcW w:w="2967" w:type="dxa"/>
          </w:tcPr>
          <w:p w14:paraId="568BF309" w14:textId="162B7512" w:rsidR="005369A3" w:rsidRPr="0090203D" w:rsidRDefault="005369A3" w:rsidP="0090203D">
            <w:pPr>
              <w:pStyle w:val="Txtpucegras"/>
              <w:numPr>
                <w:ilvl w:val="0"/>
                <w:numId w:val="0"/>
              </w:numPr>
              <w:spacing w:line="276" w:lineRule="auto"/>
              <w:jc w:val="left"/>
              <w:rPr>
                <w:lang w:val="ru-RU"/>
              </w:rPr>
            </w:pPr>
            <w:r>
              <w:rPr>
                <w:lang w:val="en-US"/>
              </w:rPr>
              <w:t>RAFI</w:t>
            </w:r>
            <w:r w:rsidR="009B4FA2">
              <w:rPr>
                <w:lang w:val="ru-RU"/>
              </w:rPr>
              <w:t>,</w:t>
            </w:r>
            <w:r w:rsidR="0090203D">
              <w:rPr>
                <w:lang w:val="ru-RU"/>
              </w:rPr>
              <w:t xml:space="preserve"> Международный фонд развития сельских регионов</w:t>
            </w:r>
          </w:p>
        </w:tc>
        <w:tc>
          <w:tcPr>
            <w:tcW w:w="4954" w:type="dxa"/>
          </w:tcPr>
          <w:p w14:paraId="51F771CA" w14:textId="41FDD0D2" w:rsidR="005369A3" w:rsidRPr="0090203D" w:rsidRDefault="0090203D" w:rsidP="0090203D">
            <w:pPr>
              <w:pStyle w:val="Txtpucegras"/>
              <w:numPr>
                <w:ilvl w:val="0"/>
                <w:numId w:val="0"/>
              </w:numPr>
              <w:spacing w:line="276" w:lineRule="auto"/>
              <w:rPr>
                <w:lang w:val="ru-RU"/>
              </w:rPr>
            </w:pPr>
            <w:proofErr w:type="gramStart"/>
            <w:r>
              <w:rPr>
                <w:lang w:val="ru-RU"/>
              </w:rPr>
              <w:t>Международная</w:t>
            </w:r>
            <w:proofErr w:type="gramEnd"/>
            <w:r w:rsidRPr="0090203D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НПО</w:t>
            </w:r>
            <w:r w:rsidRPr="0090203D">
              <w:rPr>
                <w:lang w:val="ru-RU"/>
              </w:rPr>
              <w:t xml:space="preserve">, </w:t>
            </w:r>
            <w:r>
              <w:rPr>
                <w:lang w:val="ru-RU"/>
              </w:rPr>
              <w:t>имеющая</w:t>
            </w:r>
            <w:r w:rsidRPr="0090203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историю</w:t>
            </w:r>
            <w:r w:rsidRPr="0090203D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борьбы</w:t>
            </w:r>
            <w:r w:rsidRPr="0090203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90203D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биопроспектингом</w:t>
            </w:r>
            <w:proofErr w:type="spellEnd"/>
          </w:p>
        </w:tc>
        <w:tc>
          <w:tcPr>
            <w:tcW w:w="6087" w:type="dxa"/>
          </w:tcPr>
          <w:p w14:paraId="1CD54434" w14:textId="77777777" w:rsidR="005369A3" w:rsidRPr="0090203D" w:rsidRDefault="005369A3" w:rsidP="002965B1">
            <w:pPr>
              <w:pStyle w:val="Txtpucegras"/>
              <w:numPr>
                <w:ilvl w:val="0"/>
                <w:numId w:val="0"/>
              </w:numPr>
              <w:spacing w:line="276" w:lineRule="auto"/>
              <w:ind w:left="360"/>
              <w:rPr>
                <w:lang w:val="ru-RU"/>
              </w:rPr>
            </w:pPr>
          </w:p>
        </w:tc>
      </w:tr>
    </w:tbl>
    <w:p w14:paraId="4E65B7A4" w14:textId="77777777" w:rsidR="0016641D" w:rsidRPr="0090203D" w:rsidRDefault="0016641D" w:rsidP="00FB104B">
      <w:pPr>
        <w:jc w:val="both"/>
        <w:rPr>
          <w:lang w:val="ru-RU"/>
        </w:rPr>
      </w:pPr>
    </w:p>
    <w:sectPr w:rsidR="0016641D" w:rsidRPr="0090203D" w:rsidSect="005369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3FA7A" w14:textId="77777777" w:rsidR="00450908" w:rsidRDefault="00450908" w:rsidP="003C2CF0">
      <w:pPr>
        <w:spacing w:after="0" w:line="240" w:lineRule="auto"/>
      </w:pPr>
      <w:r>
        <w:separator/>
      </w:r>
    </w:p>
  </w:endnote>
  <w:endnote w:type="continuationSeparator" w:id="0">
    <w:p w14:paraId="71B5DCD6" w14:textId="77777777" w:rsidR="00450908" w:rsidRDefault="00450908" w:rsidP="003C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670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4ADA2" w14:textId="2A719A27" w:rsidR="0016641D" w:rsidRDefault="0016641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FA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5E60993" w14:textId="77777777" w:rsidR="0016641D" w:rsidRDefault="0016641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65368" w14:textId="77777777" w:rsidR="00450908" w:rsidRDefault="00450908" w:rsidP="003C2CF0">
      <w:pPr>
        <w:spacing w:after="0" w:line="240" w:lineRule="auto"/>
      </w:pPr>
      <w:r>
        <w:separator/>
      </w:r>
    </w:p>
  </w:footnote>
  <w:footnote w:type="continuationSeparator" w:id="0">
    <w:p w14:paraId="68E1FCFB" w14:textId="77777777" w:rsidR="00450908" w:rsidRDefault="00450908" w:rsidP="003C2CF0">
      <w:pPr>
        <w:spacing w:after="0" w:line="240" w:lineRule="auto"/>
      </w:pPr>
      <w:r>
        <w:continuationSeparator/>
      </w:r>
    </w:p>
  </w:footnote>
  <w:footnote w:id="1">
    <w:p w14:paraId="331CCDBA" w14:textId="63A6EEFD" w:rsidR="0016641D" w:rsidRPr="008355E1" w:rsidRDefault="0016641D">
      <w:pPr>
        <w:pStyle w:val="a3"/>
        <w:rPr>
          <w:lang w:val="ru-RU"/>
        </w:rPr>
      </w:pPr>
      <w:r>
        <w:rPr>
          <w:rStyle w:val="a5"/>
        </w:rPr>
        <w:footnoteRef/>
      </w:r>
      <w:r w:rsidRPr="008355E1">
        <w:rPr>
          <w:lang w:val="ru-RU"/>
        </w:rPr>
        <w:t xml:space="preserve"> </w:t>
      </w:r>
      <w:r>
        <w:rPr>
          <w:lang w:val="ru-RU"/>
        </w:rPr>
        <w:t>Международные</w:t>
      </w:r>
      <w:r w:rsidRPr="008355E1">
        <w:rPr>
          <w:lang w:val="ru-RU"/>
        </w:rPr>
        <w:t xml:space="preserve"> </w:t>
      </w:r>
      <w:r>
        <w:rPr>
          <w:lang w:val="ru-RU"/>
        </w:rPr>
        <w:t>объединенные</w:t>
      </w:r>
      <w:r w:rsidRPr="008355E1">
        <w:rPr>
          <w:lang w:val="ru-RU"/>
        </w:rPr>
        <w:t xml:space="preserve"> </w:t>
      </w:r>
      <w:r>
        <w:rPr>
          <w:lang w:val="ru-RU"/>
        </w:rPr>
        <w:t>группы</w:t>
      </w:r>
      <w:r w:rsidRPr="008355E1">
        <w:rPr>
          <w:lang w:val="ru-RU"/>
        </w:rPr>
        <w:t xml:space="preserve"> </w:t>
      </w:r>
      <w:r>
        <w:rPr>
          <w:lang w:val="ru-RU"/>
        </w:rPr>
        <w:t>по</w:t>
      </w:r>
      <w:r w:rsidRPr="008355E1">
        <w:rPr>
          <w:lang w:val="ru-RU"/>
        </w:rPr>
        <w:t xml:space="preserve"> </w:t>
      </w:r>
      <w:r>
        <w:rPr>
          <w:lang w:val="ru-RU"/>
        </w:rPr>
        <w:t>биоразнообразию</w:t>
      </w:r>
    </w:p>
  </w:footnote>
  <w:footnote w:id="2">
    <w:p w14:paraId="71193915" w14:textId="2ECF82AE" w:rsidR="0016641D" w:rsidRPr="00647B60" w:rsidRDefault="0016641D" w:rsidP="00A411D3">
      <w:pPr>
        <w:tabs>
          <w:tab w:val="left" w:pos="284"/>
        </w:tabs>
        <w:ind w:left="284" w:hanging="284"/>
        <w:rPr>
          <w:rFonts w:ascii="Arial" w:eastAsia="Malgun Gothic" w:hAnsi="Arial" w:cs="Arial"/>
          <w:sz w:val="16"/>
          <w:szCs w:val="16"/>
          <w:lang w:val="ru-RU" w:eastAsia="ko-KR"/>
        </w:rPr>
      </w:pPr>
      <w:r w:rsidRPr="00A411D3">
        <w:rPr>
          <w:rStyle w:val="a5"/>
          <w:rFonts w:ascii="Arial" w:hAnsi="Arial" w:cs="Arial"/>
          <w:sz w:val="16"/>
          <w:szCs w:val="16"/>
          <w:vertAlign w:val="baseline"/>
        </w:rPr>
        <w:footnoteRef/>
      </w:r>
      <w:r w:rsidRPr="00CD62EC">
        <w:rPr>
          <w:rFonts w:ascii="Arial" w:hAnsi="Arial" w:cs="Arial"/>
          <w:sz w:val="16"/>
          <w:szCs w:val="16"/>
          <w:lang w:val="ru-RU"/>
        </w:rPr>
        <w:t>.</w:t>
      </w:r>
      <w:r w:rsidRPr="00CD62EC">
        <w:rPr>
          <w:rFonts w:ascii="Arial" w:hAnsi="Arial" w:cs="Arial"/>
          <w:sz w:val="16"/>
          <w:szCs w:val="16"/>
          <w:lang w:val="ru-RU"/>
        </w:rPr>
        <w:tab/>
      </w:r>
      <w:r>
        <w:rPr>
          <w:rFonts w:ascii="Arial" w:hAnsi="Arial" w:cs="Arial"/>
          <w:sz w:val="16"/>
          <w:szCs w:val="16"/>
          <w:lang w:val="ru-RU"/>
        </w:rPr>
        <w:t>Полное</w:t>
      </w:r>
      <w:r w:rsidRPr="00647B60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название</w:t>
      </w:r>
      <w:r w:rsidRPr="00647B60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проекта</w:t>
      </w:r>
      <w:r w:rsidRPr="00647B60">
        <w:rPr>
          <w:rFonts w:ascii="Arial" w:hAnsi="Arial" w:cs="Arial"/>
          <w:sz w:val="16"/>
          <w:szCs w:val="16"/>
          <w:lang w:val="ru-RU"/>
        </w:rPr>
        <w:t xml:space="preserve"> «</w:t>
      </w:r>
      <w:r>
        <w:rPr>
          <w:rFonts w:ascii="Arial" w:hAnsi="Arial" w:cs="Arial"/>
          <w:sz w:val="16"/>
          <w:szCs w:val="16"/>
          <w:lang w:val="ru-RU"/>
        </w:rPr>
        <w:t>Обнаружение</w:t>
      </w:r>
      <w:r w:rsidRPr="00647B60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лекарств</w:t>
      </w:r>
      <w:r w:rsidRPr="00647B60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и</w:t>
      </w:r>
      <w:r w:rsidRPr="00647B60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биоразнообразие</w:t>
      </w:r>
      <w:r w:rsidRPr="00647B60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среди</w:t>
      </w:r>
      <w:r w:rsidRPr="00647B60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майя</w:t>
      </w:r>
      <w:r w:rsidRPr="00647B60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Мексики»</w:t>
      </w:r>
      <w:r w:rsidRPr="00647B60">
        <w:rPr>
          <w:rFonts w:ascii="Arial" w:hAnsi="Arial" w:cs="Arial"/>
          <w:sz w:val="16"/>
          <w:szCs w:val="16"/>
          <w:lang w:val="ru-RU"/>
        </w:rPr>
        <w:t xml:space="preserve">, </w:t>
      </w:r>
      <w:r>
        <w:rPr>
          <w:rFonts w:ascii="Arial" w:hAnsi="Arial" w:cs="Arial"/>
          <w:sz w:val="16"/>
          <w:szCs w:val="16"/>
          <w:lang w:val="ru-RU"/>
        </w:rPr>
        <w:t>но</w:t>
      </w:r>
      <w:r w:rsidRPr="00647B60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обычно</w:t>
      </w:r>
      <w:r w:rsidRPr="00647B60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его</w:t>
      </w:r>
      <w:r w:rsidRPr="00647B60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называют</w:t>
      </w:r>
      <w:r w:rsidRPr="00647B60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«Проект</w:t>
      </w:r>
      <w:r w:rsidRPr="00647B60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по</w:t>
      </w:r>
      <w:r w:rsidRPr="00647B60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ru-RU"/>
        </w:rPr>
        <w:t>биопроспектингу</w:t>
      </w:r>
      <w:proofErr w:type="spellEnd"/>
      <w:r w:rsidRPr="00647B60">
        <w:rPr>
          <w:rFonts w:ascii="Arial" w:hAnsi="Arial" w:cs="Arial"/>
          <w:sz w:val="16"/>
          <w:szCs w:val="16"/>
          <w:lang w:val="ru-RU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val="ru-RU"/>
        </w:rPr>
        <w:t>среди</w:t>
      </w:r>
      <w:proofErr w:type="gramEnd"/>
      <w:r w:rsidRPr="00647B60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майя</w:t>
      </w:r>
      <w:r w:rsidRPr="00647B60">
        <w:rPr>
          <w:rFonts w:ascii="Arial" w:hAnsi="Arial" w:cs="Arial"/>
          <w:sz w:val="16"/>
          <w:szCs w:val="16"/>
          <w:lang w:val="ru-RU"/>
        </w:rPr>
        <w:t xml:space="preserve">» </w:t>
      </w:r>
      <w:r>
        <w:rPr>
          <w:rFonts w:ascii="Arial" w:hAnsi="Arial" w:cs="Arial"/>
          <w:sz w:val="16"/>
          <w:szCs w:val="16"/>
          <w:lang w:val="ru-RU"/>
        </w:rPr>
        <w:t>или</w:t>
      </w:r>
      <w:r w:rsidRPr="00647B60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«Проект</w:t>
      </w:r>
      <w:r w:rsidRPr="00647B60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МОГБ</w:t>
      </w:r>
      <w:r w:rsidRPr="00647B60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среди</w:t>
      </w:r>
      <w:r w:rsidRPr="00647B60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майя</w:t>
      </w:r>
      <w:r w:rsidRPr="00647B60">
        <w:rPr>
          <w:rFonts w:ascii="Arial" w:hAnsi="Arial" w:cs="Arial"/>
          <w:sz w:val="16"/>
          <w:szCs w:val="16"/>
          <w:lang w:val="ru-RU"/>
        </w:rPr>
        <w:t>».</w:t>
      </w:r>
    </w:p>
  </w:footnote>
  <w:footnote w:id="3">
    <w:p w14:paraId="6FAFC95F" w14:textId="1F518228" w:rsidR="0016641D" w:rsidRPr="0016641D" w:rsidRDefault="0016641D" w:rsidP="00A411D3">
      <w:pPr>
        <w:tabs>
          <w:tab w:val="left" w:pos="426"/>
        </w:tabs>
        <w:spacing w:after="0" w:line="240" w:lineRule="auto"/>
        <w:ind w:left="284" w:hanging="284"/>
        <w:rPr>
          <w:rStyle w:val="a5"/>
          <w:rFonts w:ascii="Arial" w:eastAsia="SimSun" w:hAnsi="Arial" w:cs="Arial"/>
          <w:sz w:val="16"/>
          <w:szCs w:val="16"/>
          <w:lang w:val="ru-RU"/>
        </w:rPr>
      </w:pPr>
      <w:r w:rsidRPr="00A411D3">
        <w:rPr>
          <w:rStyle w:val="a5"/>
          <w:rFonts w:ascii="Arial" w:hAnsi="Arial" w:cs="Arial"/>
          <w:sz w:val="16"/>
          <w:szCs w:val="16"/>
          <w:vertAlign w:val="baseline"/>
        </w:rPr>
        <w:footnoteRef/>
      </w:r>
      <w:r w:rsidRPr="000954FA">
        <w:rPr>
          <w:rFonts w:ascii="Arial" w:hAnsi="Arial" w:cs="Arial"/>
          <w:sz w:val="16"/>
          <w:szCs w:val="16"/>
          <w:lang w:val="ru-RU"/>
        </w:rPr>
        <w:t>.</w:t>
      </w:r>
      <w:r w:rsidRPr="000954FA">
        <w:rPr>
          <w:rFonts w:ascii="Arial" w:hAnsi="Arial" w:cs="Arial"/>
          <w:sz w:val="16"/>
          <w:szCs w:val="16"/>
          <w:lang w:val="ru-RU"/>
        </w:rPr>
        <w:tab/>
      </w:r>
      <w:r>
        <w:rPr>
          <w:rFonts w:ascii="Arial" w:hAnsi="Arial" w:cs="Arial"/>
          <w:sz w:val="16"/>
          <w:szCs w:val="16"/>
          <w:lang w:val="ru-RU"/>
        </w:rPr>
        <w:t>КБР</w:t>
      </w:r>
      <w:r w:rsidRPr="0016641D">
        <w:rPr>
          <w:rFonts w:ascii="Arial" w:eastAsia="Malgun Gothic" w:hAnsi="Arial" w:cs="Arial"/>
          <w:sz w:val="16"/>
          <w:szCs w:val="16"/>
          <w:lang w:val="ru-RU" w:eastAsia="ko-KR"/>
        </w:rPr>
        <w:t xml:space="preserve"> 1992</w:t>
      </w:r>
      <w:r w:rsidRPr="0016641D">
        <w:rPr>
          <w:rFonts w:ascii="Arial" w:eastAsia="Malgun Gothic" w:hAnsi="Arial" w:cs="Arial"/>
          <w:sz w:val="16"/>
          <w:szCs w:val="16"/>
          <w:lang w:val="en-US" w:eastAsia="ko-KR"/>
        </w:rPr>
        <w:t> </w:t>
      </w:r>
      <w:r>
        <w:rPr>
          <w:rFonts w:ascii="Arial" w:eastAsia="Malgun Gothic" w:hAnsi="Arial" w:cs="Arial"/>
          <w:sz w:val="16"/>
          <w:szCs w:val="16"/>
          <w:lang w:val="ru-RU" w:eastAsia="ko-KR"/>
        </w:rPr>
        <w:t>г</w:t>
      </w:r>
      <w:r w:rsidRPr="0016641D">
        <w:rPr>
          <w:rFonts w:ascii="Arial" w:eastAsia="Malgun Gothic" w:hAnsi="Arial" w:cs="Arial"/>
          <w:sz w:val="16"/>
          <w:szCs w:val="16"/>
          <w:lang w:val="ru-RU" w:eastAsia="ko-KR"/>
        </w:rPr>
        <w:t xml:space="preserve">., </w:t>
      </w:r>
      <w:r>
        <w:rPr>
          <w:rFonts w:ascii="Arial" w:eastAsia="Malgun Gothic" w:hAnsi="Arial" w:cs="Arial"/>
          <w:sz w:val="16"/>
          <w:szCs w:val="16"/>
          <w:lang w:val="ru-RU" w:eastAsia="ko-KR"/>
        </w:rPr>
        <w:t>статья</w:t>
      </w:r>
      <w:r w:rsidRPr="0016641D">
        <w:rPr>
          <w:rFonts w:ascii="Arial" w:eastAsia="Malgun Gothic" w:hAnsi="Arial" w:cs="Arial"/>
          <w:sz w:val="16"/>
          <w:szCs w:val="16"/>
          <w:lang w:val="ru-RU" w:eastAsia="ko-KR"/>
        </w:rPr>
        <w:t xml:space="preserve"> 15: «</w:t>
      </w:r>
      <w:r>
        <w:rPr>
          <w:rFonts w:ascii="Arial" w:eastAsia="Malgun Gothic" w:hAnsi="Arial" w:cs="Arial"/>
          <w:sz w:val="16"/>
          <w:szCs w:val="16"/>
          <w:lang w:val="ru-RU" w:eastAsia="ko-KR"/>
        </w:rPr>
        <w:t>Доступ</w:t>
      </w:r>
      <w:r w:rsidRPr="0016641D">
        <w:rPr>
          <w:rFonts w:ascii="Arial" w:eastAsia="Malgun Gothic" w:hAnsi="Arial" w:cs="Arial"/>
          <w:sz w:val="16"/>
          <w:szCs w:val="16"/>
          <w:lang w:val="ru-RU" w:eastAsia="ko-KR"/>
        </w:rPr>
        <w:t xml:space="preserve"> </w:t>
      </w:r>
      <w:r>
        <w:rPr>
          <w:rFonts w:ascii="Arial" w:eastAsia="Malgun Gothic" w:hAnsi="Arial" w:cs="Arial"/>
          <w:sz w:val="16"/>
          <w:szCs w:val="16"/>
          <w:lang w:val="ru-RU" w:eastAsia="ko-KR"/>
        </w:rPr>
        <w:t>к</w:t>
      </w:r>
      <w:r w:rsidRPr="0016641D">
        <w:rPr>
          <w:rFonts w:ascii="Arial" w:eastAsia="Malgun Gothic" w:hAnsi="Arial" w:cs="Arial"/>
          <w:sz w:val="16"/>
          <w:szCs w:val="16"/>
          <w:lang w:val="ru-RU" w:eastAsia="ko-KR"/>
        </w:rPr>
        <w:t xml:space="preserve"> </w:t>
      </w:r>
      <w:r>
        <w:rPr>
          <w:rFonts w:ascii="Arial" w:eastAsia="Malgun Gothic" w:hAnsi="Arial" w:cs="Arial"/>
          <w:sz w:val="16"/>
          <w:szCs w:val="16"/>
          <w:lang w:val="ru-RU" w:eastAsia="ko-KR"/>
        </w:rPr>
        <w:t>генетическим</w:t>
      </w:r>
      <w:r w:rsidRPr="0016641D">
        <w:rPr>
          <w:rFonts w:ascii="Arial" w:eastAsia="Malgun Gothic" w:hAnsi="Arial" w:cs="Arial"/>
          <w:sz w:val="16"/>
          <w:szCs w:val="16"/>
          <w:lang w:val="ru-RU" w:eastAsia="ko-KR"/>
        </w:rPr>
        <w:t xml:space="preserve"> </w:t>
      </w:r>
      <w:r>
        <w:rPr>
          <w:rFonts w:ascii="Arial" w:eastAsia="Malgun Gothic" w:hAnsi="Arial" w:cs="Arial"/>
          <w:sz w:val="16"/>
          <w:szCs w:val="16"/>
          <w:lang w:val="ru-RU" w:eastAsia="ko-KR"/>
        </w:rPr>
        <w:t>ресурсам</w:t>
      </w:r>
      <w:r w:rsidRPr="0016641D">
        <w:rPr>
          <w:rFonts w:ascii="Arial" w:eastAsia="Malgun Gothic" w:hAnsi="Arial" w:cs="Arial"/>
          <w:sz w:val="16"/>
          <w:szCs w:val="16"/>
          <w:lang w:val="ru-RU" w:eastAsia="ko-KR"/>
        </w:rPr>
        <w:t xml:space="preserve"> </w:t>
      </w:r>
      <w:r>
        <w:rPr>
          <w:rFonts w:ascii="Arial" w:eastAsia="Malgun Gothic" w:hAnsi="Arial" w:cs="Arial"/>
          <w:sz w:val="16"/>
          <w:szCs w:val="16"/>
          <w:lang w:val="ru-RU" w:eastAsia="ko-KR"/>
        </w:rPr>
        <w:t>регулируется</w:t>
      </w:r>
      <w:r w:rsidRPr="0016641D">
        <w:rPr>
          <w:rFonts w:ascii="Arial" w:eastAsia="Malgun Gothic" w:hAnsi="Arial" w:cs="Arial"/>
          <w:sz w:val="16"/>
          <w:szCs w:val="16"/>
          <w:lang w:val="ru-RU" w:eastAsia="ko-KR"/>
        </w:rPr>
        <w:t xml:space="preserve"> </w:t>
      </w:r>
      <w:r>
        <w:rPr>
          <w:rFonts w:ascii="Arial" w:eastAsia="Malgun Gothic" w:hAnsi="Arial" w:cs="Arial"/>
          <w:sz w:val="16"/>
          <w:szCs w:val="16"/>
          <w:lang w:val="ru-RU" w:eastAsia="ko-KR"/>
        </w:rPr>
        <w:t>на</w:t>
      </w:r>
      <w:r w:rsidRPr="0016641D">
        <w:rPr>
          <w:rFonts w:ascii="Arial" w:eastAsia="Malgun Gothic" w:hAnsi="Arial" w:cs="Arial"/>
          <w:sz w:val="16"/>
          <w:szCs w:val="16"/>
          <w:lang w:val="ru-RU" w:eastAsia="ko-KR"/>
        </w:rPr>
        <w:t xml:space="preserve"> </w:t>
      </w:r>
      <w:r>
        <w:rPr>
          <w:rFonts w:ascii="Arial" w:eastAsia="Malgun Gothic" w:hAnsi="Arial" w:cs="Arial"/>
          <w:sz w:val="16"/>
          <w:szCs w:val="16"/>
          <w:lang w:val="ru-RU" w:eastAsia="ko-KR"/>
        </w:rPr>
        <w:t>основе</w:t>
      </w:r>
      <w:r w:rsidRPr="0016641D">
        <w:rPr>
          <w:rFonts w:ascii="Arial" w:eastAsia="Malgun Gothic" w:hAnsi="Arial" w:cs="Arial"/>
          <w:sz w:val="16"/>
          <w:szCs w:val="16"/>
          <w:lang w:val="ru-RU" w:eastAsia="ko-KR"/>
        </w:rPr>
        <w:t xml:space="preserve"> </w:t>
      </w:r>
      <w:r>
        <w:rPr>
          <w:rFonts w:ascii="Arial" w:eastAsia="Malgun Gothic" w:hAnsi="Arial" w:cs="Arial"/>
          <w:sz w:val="16"/>
          <w:szCs w:val="16"/>
          <w:lang w:val="ru-RU" w:eastAsia="ko-KR"/>
        </w:rPr>
        <w:t>предварительного</w:t>
      </w:r>
      <w:r w:rsidRPr="0016641D">
        <w:rPr>
          <w:rFonts w:ascii="Arial" w:eastAsia="Malgun Gothic" w:hAnsi="Arial" w:cs="Arial"/>
          <w:sz w:val="16"/>
          <w:szCs w:val="16"/>
          <w:lang w:val="ru-RU" w:eastAsia="ko-KR"/>
        </w:rPr>
        <w:t xml:space="preserve"> </w:t>
      </w:r>
      <w:r>
        <w:rPr>
          <w:rFonts w:ascii="Arial" w:eastAsia="Malgun Gothic" w:hAnsi="Arial" w:cs="Arial"/>
          <w:sz w:val="16"/>
          <w:szCs w:val="16"/>
          <w:lang w:val="ru-RU" w:eastAsia="ko-KR"/>
        </w:rPr>
        <w:t>обоснованного</w:t>
      </w:r>
      <w:r w:rsidRPr="0016641D">
        <w:rPr>
          <w:rFonts w:ascii="Arial" w:eastAsia="Malgun Gothic" w:hAnsi="Arial" w:cs="Arial"/>
          <w:sz w:val="16"/>
          <w:szCs w:val="16"/>
          <w:lang w:val="ru-RU" w:eastAsia="ko-KR"/>
        </w:rPr>
        <w:t xml:space="preserve"> </w:t>
      </w:r>
      <w:r>
        <w:rPr>
          <w:rFonts w:ascii="Arial" w:eastAsia="Malgun Gothic" w:hAnsi="Arial" w:cs="Arial"/>
          <w:sz w:val="16"/>
          <w:szCs w:val="16"/>
          <w:lang w:val="ru-RU" w:eastAsia="ko-KR"/>
        </w:rPr>
        <w:t>согласия</w:t>
      </w:r>
      <w:r w:rsidRPr="0016641D">
        <w:rPr>
          <w:rFonts w:ascii="Arial" w:eastAsia="Malgun Gothic" w:hAnsi="Arial" w:cs="Arial"/>
          <w:sz w:val="16"/>
          <w:szCs w:val="16"/>
          <w:lang w:val="ru-RU" w:eastAsia="ko-KR"/>
        </w:rPr>
        <w:t xml:space="preserve"> </w:t>
      </w:r>
      <w:r>
        <w:rPr>
          <w:rFonts w:ascii="Arial" w:eastAsia="Malgun Gothic" w:hAnsi="Arial" w:cs="Arial"/>
          <w:sz w:val="16"/>
          <w:szCs w:val="16"/>
          <w:lang w:val="ru-RU" w:eastAsia="ko-KR"/>
        </w:rPr>
        <w:t>Договаривающейся</w:t>
      </w:r>
      <w:r w:rsidRPr="0016641D">
        <w:rPr>
          <w:rFonts w:ascii="Arial" w:eastAsia="Malgun Gothic" w:hAnsi="Arial" w:cs="Arial"/>
          <w:sz w:val="16"/>
          <w:szCs w:val="16"/>
          <w:lang w:val="ru-RU" w:eastAsia="ko-KR"/>
        </w:rPr>
        <w:t xml:space="preserve"> </w:t>
      </w:r>
      <w:r>
        <w:rPr>
          <w:rFonts w:ascii="Arial" w:eastAsia="Malgun Gothic" w:hAnsi="Arial" w:cs="Arial"/>
          <w:sz w:val="16"/>
          <w:szCs w:val="16"/>
          <w:lang w:val="ru-RU" w:eastAsia="ko-KR"/>
        </w:rPr>
        <w:t>Стороны</w:t>
      </w:r>
      <w:r w:rsidRPr="0016641D">
        <w:rPr>
          <w:rFonts w:ascii="Arial" w:eastAsia="Malgun Gothic" w:hAnsi="Arial" w:cs="Arial"/>
          <w:sz w:val="16"/>
          <w:szCs w:val="16"/>
          <w:lang w:val="ru-RU" w:eastAsia="ko-KR"/>
        </w:rPr>
        <w:t xml:space="preserve">, </w:t>
      </w:r>
      <w:r>
        <w:rPr>
          <w:rFonts w:ascii="Arial" w:eastAsia="Malgun Gothic" w:hAnsi="Arial" w:cs="Arial"/>
          <w:sz w:val="16"/>
          <w:szCs w:val="16"/>
          <w:lang w:val="ru-RU" w:eastAsia="ko-KR"/>
        </w:rPr>
        <w:t>предоставляющей</w:t>
      </w:r>
      <w:r w:rsidRPr="0016641D">
        <w:rPr>
          <w:rFonts w:ascii="Arial" w:eastAsia="Malgun Gothic" w:hAnsi="Arial" w:cs="Arial"/>
          <w:sz w:val="16"/>
          <w:szCs w:val="16"/>
          <w:lang w:val="ru-RU" w:eastAsia="ko-KR"/>
        </w:rPr>
        <w:t xml:space="preserve"> </w:t>
      </w:r>
      <w:r>
        <w:rPr>
          <w:rFonts w:ascii="Arial" w:eastAsia="Malgun Gothic" w:hAnsi="Arial" w:cs="Arial"/>
          <w:sz w:val="16"/>
          <w:szCs w:val="16"/>
          <w:lang w:val="ru-RU" w:eastAsia="ko-KR"/>
        </w:rPr>
        <w:t>такие</w:t>
      </w:r>
      <w:r w:rsidRPr="0016641D">
        <w:rPr>
          <w:rFonts w:ascii="Arial" w:eastAsia="Malgun Gothic" w:hAnsi="Arial" w:cs="Arial"/>
          <w:sz w:val="16"/>
          <w:szCs w:val="16"/>
          <w:lang w:val="ru-RU" w:eastAsia="ko-KR"/>
        </w:rPr>
        <w:t xml:space="preserve"> </w:t>
      </w:r>
      <w:r>
        <w:rPr>
          <w:rFonts w:ascii="Arial" w:eastAsia="Malgun Gothic" w:hAnsi="Arial" w:cs="Arial"/>
          <w:sz w:val="16"/>
          <w:szCs w:val="16"/>
          <w:lang w:val="ru-RU" w:eastAsia="ko-KR"/>
        </w:rPr>
        <w:t>ресурсы</w:t>
      </w:r>
      <w:r w:rsidRPr="0016641D">
        <w:rPr>
          <w:rFonts w:ascii="Arial" w:eastAsia="Malgun Gothic" w:hAnsi="Arial" w:cs="Arial"/>
          <w:sz w:val="16"/>
          <w:szCs w:val="16"/>
          <w:lang w:val="ru-RU" w:eastAsia="ko-KR"/>
        </w:rPr>
        <w:t>».</w:t>
      </w:r>
    </w:p>
  </w:footnote>
  <w:footnote w:id="4">
    <w:p w14:paraId="45CD2D55" w14:textId="13B08FD9" w:rsidR="0016641D" w:rsidRPr="00821EB0" w:rsidRDefault="0016641D" w:rsidP="003C2CF0">
      <w:pPr>
        <w:pStyle w:val="a3"/>
        <w:rPr>
          <w:rFonts w:eastAsia="Malgun Gothic"/>
          <w:lang w:val="ru-RU" w:eastAsia="ko-KR"/>
        </w:rPr>
      </w:pPr>
      <w:r w:rsidRPr="00A411D3">
        <w:rPr>
          <w:rFonts w:eastAsia="Malgun Gothic"/>
          <w:snapToGrid/>
          <w:szCs w:val="16"/>
          <w:lang w:val="en-GB" w:eastAsia="ko-KR"/>
        </w:rPr>
        <w:footnoteRef/>
      </w:r>
      <w:proofErr w:type="gramStart"/>
      <w:r w:rsidRPr="0016641D">
        <w:rPr>
          <w:rFonts w:eastAsia="Malgun Gothic"/>
          <w:snapToGrid/>
          <w:szCs w:val="16"/>
          <w:lang w:val="ru-RU" w:eastAsia="ko-KR"/>
        </w:rPr>
        <w:t>.</w:t>
      </w:r>
      <w:r w:rsidRPr="0016641D">
        <w:rPr>
          <w:rFonts w:eastAsia="Malgun Gothic"/>
          <w:snapToGrid/>
          <w:szCs w:val="16"/>
          <w:lang w:val="ru-RU" w:eastAsia="ko-KR"/>
        </w:rPr>
        <w:tab/>
      </w:r>
      <w:r>
        <w:rPr>
          <w:rFonts w:eastAsia="Malgun Gothic"/>
          <w:snapToGrid/>
          <w:szCs w:val="16"/>
          <w:lang w:val="ru-RU" w:eastAsia="ko-KR"/>
        </w:rPr>
        <w:t>КБР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1992</w:t>
      </w:r>
      <w:r w:rsidRPr="0016641D">
        <w:rPr>
          <w:rFonts w:eastAsia="Malgun Gothic"/>
          <w:snapToGrid/>
          <w:szCs w:val="16"/>
          <w:lang w:eastAsia="ko-KR"/>
        </w:rPr>
        <w:t> </w:t>
      </w:r>
      <w:r>
        <w:rPr>
          <w:rFonts w:eastAsia="Malgun Gothic"/>
          <w:snapToGrid/>
          <w:szCs w:val="16"/>
          <w:lang w:val="ru-RU" w:eastAsia="ko-KR"/>
        </w:rPr>
        <w:t>г</w:t>
      </w:r>
      <w:r w:rsidRPr="00821EB0">
        <w:rPr>
          <w:rFonts w:eastAsia="Malgun Gothic"/>
          <w:snapToGrid/>
          <w:szCs w:val="16"/>
          <w:lang w:val="ru-RU" w:eastAsia="ko-KR"/>
        </w:rPr>
        <w:t xml:space="preserve">., </w:t>
      </w:r>
      <w:r>
        <w:rPr>
          <w:rFonts w:eastAsia="Malgun Gothic"/>
          <w:snapToGrid/>
          <w:szCs w:val="16"/>
          <w:lang w:val="ru-RU" w:eastAsia="ko-KR"/>
        </w:rPr>
        <w:t>статья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8</w:t>
      </w:r>
      <w:r w:rsidRPr="00A411D3">
        <w:rPr>
          <w:rFonts w:eastAsia="Malgun Gothic"/>
          <w:snapToGrid/>
          <w:szCs w:val="16"/>
          <w:lang w:val="en-GB" w:eastAsia="ko-KR"/>
        </w:rPr>
        <w:t>j</w:t>
      </w:r>
      <w:r w:rsidRPr="00821EB0">
        <w:rPr>
          <w:rFonts w:eastAsia="Malgun Gothic"/>
          <w:snapToGrid/>
          <w:szCs w:val="16"/>
          <w:lang w:val="ru-RU" w:eastAsia="ko-KR"/>
        </w:rPr>
        <w:t>: «</w:t>
      </w:r>
      <w:r>
        <w:rPr>
          <w:rFonts w:eastAsia="Malgun Gothic"/>
          <w:snapToGrid/>
          <w:szCs w:val="16"/>
          <w:lang w:val="ru-RU" w:eastAsia="ko-KR"/>
        </w:rPr>
        <w:t>в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соответствии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со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своим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национальным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законодательством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обеспечивает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уважение</w:t>
      </w:r>
      <w:r w:rsidRPr="00821EB0">
        <w:rPr>
          <w:rFonts w:eastAsia="Malgun Gothic"/>
          <w:snapToGrid/>
          <w:szCs w:val="16"/>
          <w:lang w:val="ru-RU" w:eastAsia="ko-KR"/>
        </w:rPr>
        <w:t xml:space="preserve">, </w:t>
      </w:r>
      <w:r>
        <w:rPr>
          <w:rFonts w:eastAsia="Malgun Gothic"/>
          <w:snapToGrid/>
          <w:szCs w:val="16"/>
          <w:lang w:val="ru-RU" w:eastAsia="ko-KR"/>
        </w:rPr>
        <w:t>сохранение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и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поддержание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знаний</w:t>
      </w:r>
      <w:r w:rsidRPr="00821EB0">
        <w:rPr>
          <w:rFonts w:eastAsia="Malgun Gothic"/>
          <w:snapToGrid/>
          <w:szCs w:val="16"/>
          <w:lang w:val="ru-RU" w:eastAsia="ko-KR"/>
        </w:rPr>
        <w:t xml:space="preserve">, </w:t>
      </w:r>
      <w:r>
        <w:rPr>
          <w:rFonts w:eastAsia="Malgun Gothic"/>
          <w:snapToGrid/>
          <w:szCs w:val="16"/>
          <w:lang w:val="ru-RU" w:eastAsia="ko-KR"/>
        </w:rPr>
        <w:t>нововведений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и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практики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коренных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и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местных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общин</w:t>
      </w:r>
      <w:r w:rsidRPr="00821EB0">
        <w:rPr>
          <w:rFonts w:eastAsia="Malgun Gothic"/>
          <w:snapToGrid/>
          <w:szCs w:val="16"/>
          <w:lang w:val="ru-RU" w:eastAsia="ko-KR"/>
        </w:rPr>
        <w:t xml:space="preserve">, </w:t>
      </w:r>
      <w:r>
        <w:rPr>
          <w:rFonts w:eastAsia="Malgun Gothic"/>
          <w:snapToGrid/>
          <w:szCs w:val="16"/>
          <w:lang w:val="ru-RU" w:eastAsia="ko-KR"/>
        </w:rPr>
        <w:t>отражающих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традиционный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образ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жизни</w:t>
      </w:r>
      <w:r w:rsidRPr="00821EB0">
        <w:rPr>
          <w:rFonts w:eastAsia="Malgun Gothic"/>
          <w:snapToGrid/>
          <w:szCs w:val="16"/>
          <w:lang w:val="ru-RU" w:eastAsia="ko-KR"/>
        </w:rPr>
        <w:t xml:space="preserve">, </w:t>
      </w:r>
      <w:r>
        <w:rPr>
          <w:rFonts w:eastAsia="Malgun Gothic"/>
          <w:snapToGrid/>
          <w:szCs w:val="16"/>
          <w:lang w:val="ru-RU" w:eastAsia="ko-KR"/>
        </w:rPr>
        <w:t>которые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имеют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значение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для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сохранения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и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устойчивого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использования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биологического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разнообразия</w:t>
      </w:r>
      <w:r w:rsidRPr="00821EB0">
        <w:rPr>
          <w:rFonts w:eastAsia="Malgun Gothic"/>
          <w:snapToGrid/>
          <w:szCs w:val="16"/>
          <w:lang w:val="ru-RU" w:eastAsia="ko-KR"/>
        </w:rPr>
        <w:t xml:space="preserve">, </w:t>
      </w:r>
      <w:r>
        <w:rPr>
          <w:rFonts w:eastAsia="Malgun Gothic"/>
          <w:snapToGrid/>
          <w:szCs w:val="16"/>
          <w:lang w:val="ru-RU" w:eastAsia="ko-KR"/>
        </w:rPr>
        <w:t>способствует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их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более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широкому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применению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с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одобрения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>
        <w:rPr>
          <w:rFonts w:eastAsia="Malgun Gothic"/>
          <w:snapToGrid/>
          <w:szCs w:val="16"/>
          <w:lang w:val="ru-RU" w:eastAsia="ko-KR"/>
        </w:rPr>
        <w:t>и</w:t>
      </w:r>
      <w:r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 w:rsidR="00821EB0">
        <w:rPr>
          <w:rFonts w:eastAsia="Malgun Gothic"/>
          <w:snapToGrid/>
          <w:szCs w:val="16"/>
          <w:lang w:val="ru-RU" w:eastAsia="ko-KR"/>
        </w:rPr>
        <w:t>при</w:t>
      </w:r>
      <w:r w:rsidR="00821EB0"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 w:rsidR="00821EB0">
        <w:rPr>
          <w:rFonts w:eastAsia="Malgun Gothic"/>
          <w:snapToGrid/>
          <w:szCs w:val="16"/>
          <w:lang w:val="ru-RU" w:eastAsia="ko-KR"/>
        </w:rPr>
        <w:t>участии</w:t>
      </w:r>
      <w:r w:rsidR="00821EB0"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 w:rsidR="00821EB0">
        <w:rPr>
          <w:rFonts w:eastAsia="Malgun Gothic"/>
          <w:snapToGrid/>
          <w:szCs w:val="16"/>
          <w:lang w:val="ru-RU" w:eastAsia="ko-KR"/>
        </w:rPr>
        <w:t>носителей</w:t>
      </w:r>
      <w:r w:rsidR="00821EB0" w:rsidRPr="00821EB0">
        <w:rPr>
          <w:rFonts w:eastAsia="Malgun Gothic"/>
          <w:snapToGrid/>
          <w:szCs w:val="16"/>
          <w:lang w:val="ru-RU" w:eastAsia="ko-KR"/>
        </w:rPr>
        <w:t xml:space="preserve"> </w:t>
      </w:r>
      <w:r w:rsidR="00821EB0">
        <w:rPr>
          <w:rFonts w:eastAsia="Malgun Gothic"/>
          <w:snapToGrid/>
          <w:szCs w:val="16"/>
          <w:lang w:val="ru-RU" w:eastAsia="ko-KR"/>
        </w:rPr>
        <w:t>таких знаний, нововведений и практики, а также поощряет совместное пользование на</w:t>
      </w:r>
      <w:proofErr w:type="gramEnd"/>
      <w:r w:rsidR="00821EB0">
        <w:rPr>
          <w:rFonts w:eastAsia="Malgun Gothic"/>
          <w:snapToGrid/>
          <w:szCs w:val="16"/>
          <w:lang w:val="ru-RU" w:eastAsia="ko-KR"/>
        </w:rPr>
        <w:t xml:space="preserve"> справедливой основе выгодами, вытекающими из применения таких знаний, нововведений и практики».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AE7F2" w14:textId="47CEF780" w:rsidR="0016641D" w:rsidRPr="00A411D3" w:rsidRDefault="0016641D" w:rsidP="00A411D3">
    <w:pPr>
      <w:pStyle w:val="ab"/>
      <w:ind w:right="3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ru-RU"/>
      </w:rPr>
      <w:t>Примеры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432E0FAA"/>
    <w:multiLevelType w:val="hybridMultilevel"/>
    <w:tmpl w:val="D1CE5E92"/>
    <w:lvl w:ilvl="0" w:tplc="A6A461E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A6F00E9"/>
    <w:multiLevelType w:val="hybridMultilevel"/>
    <w:tmpl w:val="4F54D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F0"/>
    <w:rsid w:val="00073283"/>
    <w:rsid w:val="000954FA"/>
    <w:rsid w:val="000E1B35"/>
    <w:rsid w:val="000E4F3C"/>
    <w:rsid w:val="0010105D"/>
    <w:rsid w:val="00103815"/>
    <w:rsid w:val="001066CB"/>
    <w:rsid w:val="00117123"/>
    <w:rsid w:val="0016641D"/>
    <w:rsid w:val="00196F8F"/>
    <w:rsid w:val="001D2C0F"/>
    <w:rsid w:val="001D540E"/>
    <w:rsid w:val="001D6BB0"/>
    <w:rsid w:val="001F1229"/>
    <w:rsid w:val="001F133B"/>
    <w:rsid w:val="001F7820"/>
    <w:rsid w:val="00203968"/>
    <w:rsid w:val="00224F95"/>
    <w:rsid w:val="002447C9"/>
    <w:rsid w:val="00255001"/>
    <w:rsid w:val="002965B1"/>
    <w:rsid w:val="002D24D4"/>
    <w:rsid w:val="002E58A4"/>
    <w:rsid w:val="002F15EC"/>
    <w:rsid w:val="0030182A"/>
    <w:rsid w:val="00306951"/>
    <w:rsid w:val="003C0C28"/>
    <w:rsid w:val="003C2CF0"/>
    <w:rsid w:val="003D0EA0"/>
    <w:rsid w:val="00407665"/>
    <w:rsid w:val="00411635"/>
    <w:rsid w:val="00433192"/>
    <w:rsid w:val="00450908"/>
    <w:rsid w:val="00467ADB"/>
    <w:rsid w:val="004945AE"/>
    <w:rsid w:val="004E0F8C"/>
    <w:rsid w:val="0051736F"/>
    <w:rsid w:val="005369A3"/>
    <w:rsid w:val="00542094"/>
    <w:rsid w:val="00574607"/>
    <w:rsid w:val="00584F99"/>
    <w:rsid w:val="00597275"/>
    <w:rsid w:val="005D28B9"/>
    <w:rsid w:val="005F3D9F"/>
    <w:rsid w:val="00603010"/>
    <w:rsid w:val="00633F3D"/>
    <w:rsid w:val="00647B60"/>
    <w:rsid w:val="00691934"/>
    <w:rsid w:val="006A0B7F"/>
    <w:rsid w:val="006C401D"/>
    <w:rsid w:val="006E43D3"/>
    <w:rsid w:val="00723A7D"/>
    <w:rsid w:val="00770A0A"/>
    <w:rsid w:val="007A69E2"/>
    <w:rsid w:val="007D05A1"/>
    <w:rsid w:val="00821EB0"/>
    <w:rsid w:val="008355E1"/>
    <w:rsid w:val="00846C0D"/>
    <w:rsid w:val="0086030C"/>
    <w:rsid w:val="008A1B3A"/>
    <w:rsid w:val="008C397A"/>
    <w:rsid w:val="0090203D"/>
    <w:rsid w:val="00962752"/>
    <w:rsid w:val="009834E9"/>
    <w:rsid w:val="009B4FA2"/>
    <w:rsid w:val="009C52B6"/>
    <w:rsid w:val="009E0989"/>
    <w:rsid w:val="009E21C9"/>
    <w:rsid w:val="00A40E60"/>
    <w:rsid w:val="00A411D3"/>
    <w:rsid w:val="00A42228"/>
    <w:rsid w:val="00A558D7"/>
    <w:rsid w:val="00A67B79"/>
    <w:rsid w:val="00AB4652"/>
    <w:rsid w:val="00AD6290"/>
    <w:rsid w:val="00B23482"/>
    <w:rsid w:val="00B268AC"/>
    <w:rsid w:val="00B34F40"/>
    <w:rsid w:val="00B51354"/>
    <w:rsid w:val="00B87162"/>
    <w:rsid w:val="00BA5C24"/>
    <w:rsid w:val="00BE3CCE"/>
    <w:rsid w:val="00C0537C"/>
    <w:rsid w:val="00C31275"/>
    <w:rsid w:val="00CA700B"/>
    <w:rsid w:val="00CD4BB5"/>
    <w:rsid w:val="00CD62EC"/>
    <w:rsid w:val="00CE3F66"/>
    <w:rsid w:val="00D00CF9"/>
    <w:rsid w:val="00D20D9E"/>
    <w:rsid w:val="00D40E09"/>
    <w:rsid w:val="00D6678D"/>
    <w:rsid w:val="00D6700C"/>
    <w:rsid w:val="00D821FB"/>
    <w:rsid w:val="00DA6C9C"/>
    <w:rsid w:val="00DB77D3"/>
    <w:rsid w:val="00DC5F4B"/>
    <w:rsid w:val="00DF390D"/>
    <w:rsid w:val="00DF5703"/>
    <w:rsid w:val="00DF7048"/>
    <w:rsid w:val="00E0139E"/>
    <w:rsid w:val="00E17500"/>
    <w:rsid w:val="00E70429"/>
    <w:rsid w:val="00EA5AC5"/>
    <w:rsid w:val="00EC2867"/>
    <w:rsid w:val="00F116C8"/>
    <w:rsid w:val="00FB104B"/>
    <w:rsid w:val="00FC635A"/>
    <w:rsid w:val="00FE2392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A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F0"/>
    <w:rPr>
      <w:lang w:val="en-GB"/>
    </w:rPr>
  </w:style>
  <w:style w:type="paragraph" w:styleId="4">
    <w:name w:val="heading 4"/>
    <w:basedOn w:val="a"/>
    <w:next w:val="a"/>
    <w:link w:val="40"/>
    <w:unhideWhenUsed/>
    <w:qFormat/>
    <w:rsid w:val="003C2C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2CF0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styleId="a3">
    <w:name w:val="footnote text"/>
    <w:basedOn w:val="a"/>
    <w:link w:val="a4"/>
    <w:unhideWhenUsed/>
    <w:rsid w:val="003C2CF0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/>
    </w:rPr>
  </w:style>
  <w:style w:type="character" w:customStyle="1" w:styleId="a4">
    <w:name w:val="Текст сноски Знак"/>
    <w:basedOn w:val="a0"/>
    <w:link w:val="a3"/>
    <w:rsid w:val="003C2CF0"/>
    <w:rPr>
      <w:rFonts w:ascii="Arial" w:eastAsia="SimSun" w:hAnsi="Arial" w:cs="Arial"/>
      <w:snapToGrid w:val="0"/>
      <w:sz w:val="16"/>
      <w:szCs w:val="20"/>
      <w:lang w:val="en-US"/>
    </w:rPr>
  </w:style>
  <w:style w:type="character" w:styleId="a5">
    <w:name w:val="footnote reference"/>
    <w:unhideWhenUsed/>
    <w:rsid w:val="003C2CF0"/>
    <w:rPr>
      <w:vertAlign w:val="superscript"/>
    </w:rPr>
  </w:style>
  <w:style w:type="paragraph" w:customStyle="1" w:styleId="Texte1">
    <w:name w:val="Texte1"/>
    <w:basedOn w:val="a"/>
    <w:link w:val="Texte1Car"/>
    <w:rsid w:val="003C2CF0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val="fr-FR"/>
    </w:rPr>
  </w:style>
  <w:style w:type="character" w:customStyle="1" w:styleId="Texte1Car">
    <w:name w:val="Texte1 Car"/>
    <w:link w:val="Texte1"/>
    <w:rsid w:val="003C2CF0"/>
    <w:rPr>
      <w:rFonts w:ascii="Arial" w:eastAsia="SimSun" w:hAnsi="Arial" w:cs="Arial"/>
      <w:sz w:val="20"/>
      <w:szCs w:val="24"/>
      <w:lang w:val="fr-FR"/>
    </w:rPr>
  </w:style>
  <w:style w:type="paragraph" w:customStyle="1" w:styleId="Txtpucegras">
    <w:name w:val="Txtpucegras"/>
    <w:basedOn w:val="Texte1"/>
    <w:rsid w:val="003C2CF0"/>
    <w:pPr>
      <w:numPr>
        <w:numId w:val="1"/>
      </w:numPr>
    </w:pPr>
  </w:style>
  <w:style w:type="paragraph" w:customStyle="1" w:styleId="Soustitre">
    <w:name w:val="Soustitre"/>
    <w:basedOn w:val="a"/>
    <w:link w:val="SoustitreCar"/>
    <w:qFormat/>
    <w:rsid w:val="003C2CF0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3C2CF0"/>
    <w:rPr>
      <w:rFonts w:ascii="Arial" w:eastAsia="SimSun" w:hAnsi="Arial" w:cs="Arial"/>
      <w:b/>
      <w:bCs/>
      <w:i/>
      <w:noProof/>
      <w:sz w:val="20"/>
      <w:szCs w:val="20"/>
      <w:lang w:val="fr-FR" w:eastAsia="en-US"/>
    </w:rPr>
  </w:style>
  <w:style w:type="character" w:styleId="a6">
    <w:name w:val="annotation reference"/>
    <w:basedOn w:val="a0"/>
    <w:uiPriority w:val="99"/>
    <w:semiHidden/>
    <w:unhideWhenUsed/>
    <w:rsid w:val="003C2CF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C2CF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C2CF0"/>
    <w:rPr>
      <w:sz w:val="20"/>
      <w:szCs w:val="20"/>
      <w:lang w:val="en-GB"/>
    </w:rPr>
  </w:style>
  <w:style w:type="paragraph" w:customStyle="1" w:styleId="Caschap">
    <w:name w:val="Caschap"/>
    <w:basedOn w:val="a"/>
    <w:rsid w:val="003C2CF0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 w:eastAsia="en-US"/>
    </w:rPr>
  </w:style>
  <w:style w:type="paragraph" w:customStyle="1" w:styleId="Cas">
    <w:name w:val="Cas"/>
    <w:basedOn w:val="4"/>
    <w:rsid w:val="003C2CF0"/>
    <w:pPr>
      <w:keepLines w:val="0"/>
      <w:widowControl w:val="0"/>
      <w:snapToGrid w:val="0"/>
      <w:spacing w:before="0" w:after="240" w:line="360" w:lineRule="exact"/>
    </w:pPr>
    <w:rPr>
      <w:rFonts w:ascii="Arial" w:eastAsia="Times New Roman" w:hAnsi="Arial" w:cs="Arial"/>
      <w:b/>
      <w:bCs/>
      <w:i w:val="0"/>
      <w:iCs w:val="0"/>
      <w:color w:val="0000FF"/>
      <w:w w:val="107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C2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2CF0"/>
    <w:rPr>
      <w:rFonts w:ascii="Segoe UI" w:hAnsi="Segoe UI" w:cs="Segoe UI"/>
      <w:sz w:val="18"/>
      <w:szCs w:val="18"/>
      <w:lang w:val="en-GB"/>
    </w:rPr>
  </w:style>
  <w:style w:type="paragraph" w:styleId="ab">
    <w:name w:val="header"/>
    <w:basedOn w:val="a"/>
    <w:link w:val="ac"/>
    <w:unhideWhenUsed/>
    <w:rsid w:val="00106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1066CB"/>
    <w:rPr>
      <w:lang w:val="en-GB"/>
    </w:rPr>
  </w:style>
  <w:style w:type="paragraph" w:styleId="ad">
    <w:name w:val="footer"/>
    <w:basedOn w:val="a"/>
    <w:link w:val="ae"/>
    <w:uiPriority w:val="99"/>
    <w:unhideWhenUsed/>
    <w:rsid w:val="00106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066CB"/>
    <w:rPr>
      <w:lang w:val="en-GB"/>
    </w:rPr>
  </w:style>
  <w:style w:type="table" w:styleId="af">
    <w:name w:val="Table Grid"/>
    <w:basedOn w:val="a1"/>
    <w:uiPriority w:val="39"/>
    <w:rsid w:val="0053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9E21C9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9E21C9"/>
    <w:rPr>
      <w:b/>
      <w:bCs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835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55E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F0"/>
    <w:rPr>
      <w:lang w:val="en-GB"/>
    </w:rPr>
  </w:style>
  <w:style w:type="paragraph" w:styleId="4">
    <w:name w:val="heading 4"/>
    <w:basedOn w:val="a"/>
    <w:next w:val="a"/>
    <w:link w:val="40"/>
    <w:unhideWhenUsed/>
    <w:qFormat/>
    <w:rsid w:val="003C2C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2CF0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styleId="a3">
    <w:name w:val="footnote text"/>
    <w:basedOn w:val="a"/>
    <w:link w:val="a4"/>
    <w:unhideWhenUsed/>
    <w:rsid w:val="003C2CF0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/>
    </w:rPr>
  </w:style>
  <w:style w:type="character" w:customStyle="1" w:styleId="a4">
    <w:name w:val="Текст сноски Знак"/>
    <w:basedOn w:val="a0"/>
    <w:link w:val="a3"/>
    <w:rsid w:val="003C2CF0"/>
    <w:rPr>
      <w:rFonts w:ascii="Arial" w:eastAsia="SimSun" w:hAnsi="Arial" w:cs="Arial"/>
      <w:snapToGrid w:val="0"/>
      <w:sz w:val="16"/>
      <w:szCs w:val="20"/>
      <w:lang w:val="en-US"/>
    </w:rPr>
  </w:style>
  <w:style w:type="character" w:styleId="a5">
    <w:name w:val="footnote reference"/>
    <w:unhideWhenUsed/>
    <w:rsid w:val="003C2CF0"/>
    <w:rPr>
      <w:vertAlign w:val="superscript"/>
    </w:rPr>
  </w:style>
  <w:style w:type="paragraph" w:customStyle="1" w:styleId="Texte1">
    <w:name w:val="Texte1"/>
    <w:basedOn w:val="a"/>
    <w:link w:val="Texte1Car"/>
    <w:rsid w:val="003C2CF0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val="fr-FR"/>
    </w:rPr>
  </w:style>
  <w:style w:type="character" w:customStyle="1" w:styleId="Texte1Car">
    <w:name w:val="Texte1 Car"/>
    <w:link w:val="Texte1"/>
    <w:rsid w:val="003C2CF0"/>
    <w:rPr>
      <w:rFonts w:ascii="Arial" w:eastAsia="SimSun" w:hAnsi="Arial" w:cs="Arial"/>
      <w:sz w:val="20"/>
      <w:szCs w:val="24"/>
      <w:lang w:val="fr-FR"/>
    </w:rPr>
  </w:style>
  <w:style w:type="paragraph" w:customStyle="1" w:styleId="Txtpucegras">
    <w:name w:val="Txtpucegras"/>
    <w:basedOn w:val="Texte1"/>
    <w:rsid w:val="003C2CF0"/>
    <w:pPr>
      <w:numPr>
        <w:numId w:val="1"/>
      </w:numPr>
    </w:pPr>
  </w:style>
  <w:style w:type="paragraph" w:customStyle="1" w:styleId="Soustitre">
    <w:name w:val="Soustitre"/>
    <w:basedOn w:val="a"/>
    <w:link w:val="SoustitreCar"/>
    <w:qFormat/>
    <w:rsid w:val="003C2CF0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3C2CF0"/>
    <w:rPr>
      <w:rFonts w:ascii="Arial" w:eastAsia="SimSun" w:hAnsi="Arial" w:cs="Arial"/>
      <w:b/>
      <w:bCs/>
      <w:i/>
      <w:noProof/>
      <w:sz w:val="20"/>
      <w:szCs w:val="20"/>
      <w:lang w:val="fr-FR" w:eastAsia="en-US"/>
    </w:rPr>
  </w:style>
  <w:style w:type="character" w:styleId="a6">
    <w:name w:val="annotation reference"/>
    <w:basedOn w:val="a0"/>
    <w:uiPriority w:val="99"/>
    <w:semiHidden/>
    <w:unhideWhenUsed/>
    <w:rsid w:val="003C2CF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C2CF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C2CF0"/>
    <w:rPr>
      <w:sz w:val="20"/>
      <w:szCs w:val="20"/>
      <w:lang w:val="en-GB"/>
    </w:rPr>
  </w:style>
  <w:style w:type="paragraph" w:customStyle="1" w:styleId="Caschap">
    <w:name w:val="Caschap"/>
    <w:basedOn w:val="a"/>
    <w:rsid w:val="003C2CF0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 w:eastAsia="en-US"/>
    </w:rPr>
  </w:style>
  <w:style w:type="paragraph" w:customStyle="1" w:styleId="Cas">
    <w:name w:val="Cas"/>
    <w:basedOn w:val="4"/>
    <w:rsid w:val="003C2CF0"/>
    <w:pPr>
      <w:keepLines w:val="0"/>
      <w:widowControl w:val="0"/>
      <w:snapToGrid w:val="0"/>
      <w:spacing w:before="0" w:after="240" w:line="360" w:lineRule="exact"/>
    </w:pPr>
    <w:rPr>
      <w:rFonts w:ascii="Arial" w:eastAsia="Times New Roman" w:hAnsi="Arial" w:cs="Arial"/>
      <w:b/>
      <w:bCs/>
      <w:i w:val="0"/>
      <w:iCs w:val="0"/>
      <w:color w:val="0000FF"/>
      <w:w w:val="107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C2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2CF0"/>
    <w:rPr>
      <w:rFonts w:ascii="Segoe UI" w:hAnsi="Segoe UI" w:cs="Segoe UI"/>
      <w:sz w:val="18"/>
      <w:szCs w:val="18"/>
      <w:lang w:val="en-GB"/>
    </w:rPr>
  </w:style>
  <w:style w:type="paragraph" w:styleId="ab">
    <w:name w:val="header"/>
    <w:basedOn w:val="a"/>
    <w:link w:val="ac"/>
    <w:unhideWhenUsed/>
    <w:rsid w:val="00106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1066CB"/>
    <w:rPr>
      <w:lang w:val="en-GB"/>
    </w:rPr>
  </w:style>
  <w:style w:type="paragraph" w:styleId="ad">
    <w:name w:val="footer"/>
    <w:basedOn w:val="a"/>
    <w:link w:val="ae"/>
    <w:uiPriority w:val="99"/>
    <w:unhideWhenUsed/>
    <w:rsid w:val="00106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066CB"/>
    <w:rPr>
      <w:lang w:val="en-GB"/>
    </w:rPr>
  </w:style>
  <w:style w:type="table" w:styleId="af">
    <w:name w:val="Table Grid"/>
    <w:basedOn w:val="a1"/>
    <w:uiPriority w:val="39"/>
    <w:rsid w:val="0053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9E21C9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9E21C9"/>
    <w:rPr>
      <w:b/>
      <w:bCs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835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55E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mb.no/statisk/noragric/publications/master/2004_lauren_navil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F13E7-4749-4D0D-A712-6E38660D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6</Pages>
  <Words>1847</Words>
  <Characters>10533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Hopkins</dc:creator>
  <cp:keywords/>
  <dc:description/>
  <cp:lastModifiedBy>Mikhail</cp:lastModifiedBy>
  <cp:revision>25</cp:revision>
  <dcterms:created xsi:type="dcterms:W3CDTF">2018-10-30T16:49:00Z</dcterms:created>
  <dcterms:modified xsi:type="dcterms:W3CDTF">2019-06-21T17:07:00Z</dcterms:modified>
</cp:coreProperties>
</file>