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E5" w:rsidRPr="00767788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767788">
        <w:rPr>
          <w:rFonts w:ascii="Arial" w:hAnsi="Arial" w:cs="Arial"/>
          <w:b/>
          <w:sz w:val="22"/>
          <w:szCs w:val="22"/>
        </w:rPr>
        <w:t xml:space="preserve">CONVENTION FOR THE SAFEGUARDING OF THE </w:t>
      </w:r>
      <w:r w:rsidRPr="00767788">
        <w:rPr>
          <w:rFonts w:ascii="Arial" w:hAnsi="Arial" w:cs="Arial"/>
          <w:b/>
          <w:sz w:val="22"/>
          <w:szCs w:val="22"/>
        </w:rPr>
        <w:br/>
        <w:t>INTANGIBLE CULTURAL HERITAGE</w:t>
      </w:r>
    </w:p>
    <w:p w:rsidR="008724E5" w:rsidRPr="00767788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767788">
        <w:rPr>
          <w:rFonts w:ascii="Arial" w:hAnsi="Arial" w:cs="Arial"/>
          <w:b/>
          <w:sz w:val="22"/>
          <w:szCs w:val="22"/>
        </w:rPr>
        <w:t>INTERGOVERNMENTAL COMMITTEE FOR THE</w:t>
      </w:r>
      <w:r w:rsidRPr="00767788">
        <w:rPr>
          <w:rFonts w:ascii="Arial" w:hAnsi="Arial" w:cs="Arial"/>
          <w:b/>
          <w:sz w:val="22"/>
          <w:szCs w:val="22"/>
        </w:rPr>
        <w:br/>
        <w:t xml:space="preserve"> SAFEGUARDING OF THE INTANGIBLE CULTURAL HERITAGE</w:t>
      </w:r>
    </w:p>
    <w:p w:rsidR="00DC2DAE" w:rsidRPr="00767788" w:rsidRDefault="004D094F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67788">
        <w:rPr>
          <w:rFonts w:ascii="Arial" w:hAnsi="Arial" w:cs="Arial"/>
          <w:b/>
          <w:sz w:val="22"/>
          <w:szCs w:val="22"/>
        </w:rPr>
        <w:t>Electronic</w:t>
      </w:r>
      <w:r w:rsidR="00DC2DAE" w:rsidRPr="00767788">
        <w:rPr>
          <w:rFonts w:ascii="Arial" w:hAnsi="Arial" w:cs="Arial"/>
          <w:b/>
          <w:sz w:val="22"/>
          <w:szCs w:val="22"/>
        </w:rPr>
        <w:t xml:space="preserve"> Bureau</w:t>
      </w:r>
      <w:r w:rsidRPr="00767788">
        <w:rPr>
          <w:rFonts w:ascii="Arial" w:hAnsi="Arial" w:cs="Arial"/>
          <w:b/>
          <w:sz w:val="22"/>
          <w:szCs w:val="22"/>
        </w:rPr>
        <w:t xml:space="preserve"> </w:t>
      </w:r>
      <w:r w:rsidR="0080505F">
        <w:rPr>
          <w:rFonts w:ascii="Arial" w:hAnsi="Arial" w:cs="Arial"/>
          <w:b/>
          <w:sz w:val="22"/>
          <w:szCs w:val="22"/>
        </w:rPr>
        <w:t>consultation</w:t>
      </w:r>
    </w:p>
    <w:p w:rsidR="00DC2DAE" w:rsidRPr="00767788" w:rsidRDefault="004D094F" w:rsidP="006A0BB0">
      <w:pPr>
        <w:jc w:val="center"/>
        <w:rPr>
          <w:rFonts w:ascii="Arial" w:hAnsi="Arial" w:cs="Arial"/>
          <w:b/>
          <w:sz w:val="22"/>
          <w:szCs w:val="22"/>
        </w:rPr>
      </w:pPr>
      <w:r w:rsidRPr="0007611A">
        <w:rPr>
          <w:rFonts w:ascii="Arial" w:hAnsi="Arial" w:cs="Arial"/>
          <w:b/>
          <w:sz w:val="22"/>
          <w:szCs w:val="22"/>
        </w:rPr>
        <w:t>12</w:t>
      </w:r>
      <w:r w:rsidR="0036787A" w:rsidRPr="0007611A">
        <w:rPr>
          <w:rFonts w:ascii="Arial" w:hAnsi="Arial" w:cs="Arial"/>
          <w:b/>
          <w:sz w:val="22"/>
          <w:szCs w:val="22"/>
        </w:rPr>
        <w:t> </w:t>
      </w:r>
      <w:r w:rsidRPr="0007611A">
        <w:rPr>
          <w:rFonts w:ascii="Arial" w:hAnsi="Arial" w:cs="Arial"/>
          <w:b/>
          <w:sz w:val="22"/>
          <w:szCs w:val="22"/>
        </w:rPr>
        <w:t>April</w:t>
      </w:r>
      <w:r w:rsidR="0036787A" w:rsidRPr="0007611A">
        <w:rPr>
          <w:rFonts w:ascii="Arial" w:hAnsi="Arial" w:cs="Arial"/>
          <w:b/>
          <w:sz w:val="22"/>
          <w:szCs w:val="22"/>
        </w:rPr>
        <w:t> </w:t>
      </w:r>
      <w:r w:rsidRPr="0007611A">
        <w:rPr>
          <w:rFonts w:ascii="Arial" w:hAnsi="Arial" w:cs="Arial"/>
          <w:b/>
          <w:sz w:val="22"/>
          <w:szCs w:val="22"/>
        </w:rPr>
        <w:t>2013</w:t>
      </w:r>
    </w:p>
    <w:p w:rsidR="00987083" w:rsidRPr="00767788" w:rsidRDefault="004D094F" w:rsidP="006A0BB0">
      <w:pPr>
        <w:pStyle w:val="NoSpacing"/>
        <w:spacing w:before="1000" w:after="800"/>
        <w:jc w:val="center"/>
        <w:rPr>
          <w:rFonts w:ascii="Arial" w:eastAsia="SimSun" w:hAnsi="Arial" w:cs="Arial"/>
          <w:b/>
          <w:bCs/>
          <w:i/>
          <w:color w:val="808080" w:themeColor="background1" w:themeShade="80"/>
          <w:sz w:val="22"/>
          <w:szCs w:val="22"/>
          <w:lang w:val="en-GB" w:eastAsia="zh-CN"/>
        </w:rPr>
      </w:pPr>
      <w:r w:rsidRPr="00767788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Item 1</w:t>
      </w:r>
      <w:r w:rsidR="004364D7" w:rsidRPr="00767788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 of the Agenda</w:t>
      </w:r>
      <w:proofErr w:type="gramStart"/>
      <w:r w:rsidR="004364D7" w:rsidRPr="00767788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:</w:t>
      </w:r>
      <w:proofErr w:type="gramEnd"/>
      <w:r w:rsidR="004364D7" w:rsidRPr="00767788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br/>
      </w:r>
      <w:r w:rsidR="001730D0" w:rsidRPr="00767788">
        <w:rPr>
          <w:rFonts w:ascii="Arial" w:hAnsi="Arial" w:cs="Arial"/>
          <w:b/>
          <w:sz w:val="22"/>
          <w:szCs w:val="22"/>
          <w:lang w:val="en-GB"/>
        </w:rPr>
        <w:t>Examination of International Assistance request greater than US$25,000</w:t>
      </w:r>
    </w:p>
    <w:tbl>
      <w:tblPr>
        <w:tblW w:w="6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</w:tblGrid>
      <w:tr w:rsidR="006C3FFC" w:rsidRPr="00767788">
        <w:trPr>
          <w:jc w:val="center"/>
        </w:trPr>
        <w:tc>
          <w:tcPr>
            <w:tcW w:w="6097" w:type="dxa"/>
            <w:vAlign w:val="center"/>
          </w:tcPr>
          <w:p w:rsidR="00174C8B" w:rsidRPr="00767788" w:rsidRDefault="00174C8B" w:rsidP="00174C8B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67788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</w:t>
            </w:r>
          </w:p>
          <w:p w:rsidR="001730D0" w:rsidRPr="00767788" w:rsidRDefault="001730D0" w:rsidP="00FE6CAF">
            <w:pPr>
              <w:pStyle w:val="NoSpacing"/>
              <w:spacing w:before="200" w:after="20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At its sixth session, the Committee </w:t>
            </w:r>
            <w:r w:rsidR="001F17D6" w:rsidRPr="00767788">
              <w:rPr>
                <w:rFonts w:ascii="Arial" w:hAnsi="Arial" w:cs="Arial"/>
                <w:sz w:val="22"/>
                <w:szCs w:val="22"/>
                <w:lang w:val="en-GB"/>
              </w:rPr>
              <w:t>examined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 four </w:t>
            </w:r>
            <w:r w:rsidR="00DB5B33"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International Assistance 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>requests greater than US$25,000</w:t>
            </w:r>
            <w:r w:rsidR="001F17D6"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, deciding not to approve them but 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>delegat</w:t>
            </w:r>
            <w:r w:rsidR="001F17D6" w:rsidRPr="00767788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 to its Bureau the authority to approve revised requests, on condition that they responded to the concerns laid out in </w:t>
            </w:r>
            <w:r w:rsidR="00DB138C"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the respective 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>decision</w:t>
            </w:r>
            <w:r w:rsidR="00DB138C" w:rsidRPr="00767788">
              <w:rPr>
                <w:rFonts w:ascii="Arial" w:hAnsi="Arial" w:cs="Arial"/>
                <w:sz w:val="22"/>
                <w:szCs w:val="22"/>
                <w:lang w:val="en-GB"/>
              </w:rPr>
              <w:t>s (Decisions 6.COM 10.1 through 6.COM 10.4)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:rsidR="00964C61" w:rsidRPr="00767788" w:rsidRDefault="00964C61" w:rsidP="00FE6CAF">
            <w:pPr>
              <w:pStyle w:val="NoSpacing"/>
              <w:spacing w:before="200" w:after="20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The present document concerns </w:t>
            </w:r>
            <w:r w:rsidR="009B6975">
              <w:rPr>
                <w:rFonts w:ascii="Arial" w:hAnsi="Arial" w:cs="Arial"/>
                <w:sz w:val="22"/>
                <w:szCs w:val="22"/>
                <w:lang w:val="en-GB"/>
              </w:rPr>
              <w:t>one</w:t>
            </w:r>
            <w:r w:rsidR="004D094F"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 such request on which the Bureau is asked to take a decision. I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ts decision </w:t>
            </w:r>
            <w:r w:rsidR="004D094F"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should be taken 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>through electronic consultation.</w:t>
            </w:r>
          </w:p>
          <w:p w:rsidR="006C3FFC" w:rsidRPr="00767788" w:rsidRDefault="00F3749C" w:rsidP="00FD0A20">
            <w:pPr>
              <w:pStyle w:val="NoSpacing"/>
              <w:spacing w:before="200" w:after="20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767788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767788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A0BB0" w:rsidRPr="00767788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 w:rsidR="006A0BB0" w:rsidRPr="00767788">
              <w:rPr>
                <w:rFonts w:ascii="Arial" w:hAnsi="Arial" w:cs="Arial"/>
                <w:bCs/>
                <w:i/>
                <w:color w:val="808080" w:themeColor="background1" w:themeShade="80"/>
                <w:sz w:val="22"/>
                <w:szCs w:val="22"/>
                <w:lang w:val="en-GB"/>
              </w:rPr>
              <w:t> </w:t>
            </w:r>
            <w:r w:rsidR="00FD0A20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</w:p>
        </w:tc>
      </w:tr>
    </w:tbl>
    <w:p w:rsidR="00ED6DA8" w:rsidRPr="00767788" w:rsidRDefault="00EF563B" w:rsidP="006A0BB0">
      <w:pPr>
        <w:pStyle w:val="Paragraph"/>
        <w:numPr>
          <w:ilvl w:val="0"/>
          <w:numId w:val="0"/>
        </w:numPr>
        <w:ind w:left="567" w:hanging="567"/>
      </w:pPr>
      <w:r w:rsidRPr="00767788">
        <w:br w:type="page"/>
      </w:r>
    </w:p>
    <w:p w:rsidR="006B23A9" w:rsidRPr="00767788" w:rsidRDefault="00F73805" w:rsidP="0049717E">
      <w:pPr>
        <w:pStyle w:val="Marge"/>
        <w:numPr>
          <w:ilvl w:val="0"/>
          <w:numId w:val="31"/>
        </w:numPr>
        <w:tabs>
          <w:tab w:val="clear" w:pos="567"/>
        </w:tabs>
        <w:spacing w:after="120"/>
        <w:ind w:left="567" w:hanging="567"/>
      </w:pPr>
      <w:r w:rsidRPr="00767788">
        <w:rPr>
          <w:rFonts w:cs="Arial"/>
          <w:szCs w:val="22"/>
        </w:rPr>
        <w:lastRenderedPageBreak/>
        <w:t xml:space="preserve">At its sixth session in November 2011, the Committee </w:t>
      </w:r>
      <w:r w:rsidR="006C1957" w:rsidRPr="00767788">
        <w:rPr>
          <w:rFonts w:cs="Arial"/>
          <w:szCs w:val="22"/>
        </w:rPr>
        <w:t>examined</w:t>
      </w:r>
      <w:r w:rsidRPr="00767788">
        <w:rPr>
          <w:rFonts w:cs="Arial"/>
          <w:szCs w:val="22"/>
        </w:rPr>
        <w:t xml:space="preserve"> four </w:t>
      </w:r>
      <w:r w:rsidR="00DB5B33" w:rsidRPr="00767788">
        <w:rPr>
          <w:rFonts w:cs="Arial"/>
          <w:szCs w:val="22"/>
        </w:rPr>
        <w:t xml:space="preserve">International Assistance </w:t>
      </w:r>
      <w:r w:rsidRPr="00767788">
        <w:rPr>
          <w:rFonts w:cs="Arial"/>
          <w:szCs w:val="22"/>
        </w:rPr>
        <w:t xml:space="preserve">requests greater than US$25,000 </w:t>
      </w:r>
      <w:r w:rsidR="004D094F" w:rsidRPr="00767788">
        <w:rPr>
          <w:rFonts w:cs="Arial"/>
          <w:szCs w:val="22"/>
        </w:rPr>
        <w:t>(Document 6.COM </w:t>
      </w:r>
      <w:r w:rsidR="006C1957" w:rsidRPr="00767788">
        <w:rPr>
          <w:rFonts w:cs="Arial"/>
          <w:szCs w:val="22"/>
        </w:rPr>
        <w:t>10). It decided not to approve any of those four requests</w:t>
      </w:r>
      <w:r w:rsidRPr="00767788">
        <w:rPr>
          <w:rFonts w:cs="Arial"/>
          <w:szCs w:val="22"/>
        </w:rPr>
        <w:t xml:space="preserve"> (D</w:t>
      </w:r>
      <w:r w:rsidR="006B23A9" w:rsidRPr="00767788">
        <w:rPr>
          <w:rFonts w:cs="Arial"/>
          <w:szCs w:val="22"/>
        </w:rPr>
        <w:t>ecision</w:t>
      </w:r>
      <w:r w:rsidR="00D60D83" w:rsidRPr="00767788">
        <w:rPr>
          <w:rFonts w:cs="Arial"/>
          <w:szCs w:val="22"/>
        </w:rPr>
        <w:t>s</w:t>
      </w:r>
      <w:r w:rsidR="006B23A9" w:rsidRPr="00767788">
        <w:rPr>
          <w:rFonts w:cs="Arial"/>
          <w:szCs w:val="22"/>
        </w:rPr>
        <w:t xml:space="preserve"> 6.COM 10</w:t>
      </w:r>
      <w:r w:rsidR="00DB5B33" w:rsidRPr="00767788">
        <w:rPr>
          <w:rFonts w:cs="Arial"/>
          <w:szCs w:val="22"/>
        </w:rPr>
        <w:t>.1</w:t>
      </w:r>
      <w:r w:rsidR="004D094F" w:rsidRPr="00767788">
        <w:rPr>
          <w:rFonts w:cs="Arial"/>
          <w:szCs w:val="22"/>
        </w:rPr>
        <w:t xml:space="preserve"> through 6.COM </w:t>
      </w:r>
      <w:r w:rsidR="00D60D83" w:rsidRPr="00767788">
        <w:rPr>
          <w:rFonts w:cs="Arial"/>
          <w:szCs w:val="22"/>
        </w:rPr>
        <w:t>10.4</w:t>
      </w:r>
      <w:r w:rsidRPr="00767788">
        <w:rPr>
          <w:rFonts w:cs="Arial"/>
          <w:szCs w:val="22"/>
        </w:rPr>
        <w:t xml:space="preserve">). Based on the recommendations of the Consultative Body, the Committee </w:t>
      </w:r>
      <w:r w:rsidR="006C1957" w:rsidRPr="00767788">
        <w:rPr>
          <w:rFonts w:cs="Arial"/>
          <w:szCs w:val="22"/>
        </w:rPr>
        <w:t xml:space="preserve">nevertheless </w:t>
      </w:r>
      <w:r w:rsidRPr="00767788">
        <w:rPr>
          <w:rFonts w:cs="Arial"/>
          <w:szCs w:val="22"/>
        </w:rPr>
        <w:t xml:space="preserve">considered that with proper revision the requests could </w:t>
      </w:r>
      <w:r w:rsidR="00D60D83" w:rsidRPr="00767788">
        <w:rPr>
          <w:rFonts w:cs="Arial"/>
          <w:szCs w:val="22"/>
        </w:rPr>
        <w:t xml:space="preserve">potentially </w:t>
      </w:r>
      <w:r w:rsidRPr="00767788">
        <w:rPr>
          <w:rFonts w:cs="Arial"/>
          <w:szCs w:val="22"/>
        </w:rPr>
        <w:t>respond adequately to the selection criteria as established in paragraph</w:t>
      </w:r>
      <w:r w:rsidR="006C1957" w:rsidRPr="00767788">
        <w:rPr>
          <w:rFonts w:cs="Arial"/>
          <w:szCs w:val="22"/>
        </w:rPr>
        <w:t>s 10 and</w:t>
      </w:r>
      <w:r w:rsidRPr="00767788">
        <w:rPr>
          <w:rFonts w:cs="Arial"/>
          <w:szCs w:val="22"/>
        </w:rPr>
        <w:t xml:space="preserve"> 12 of the Operational Directives and subsequently serve as the basis for a contract between UNESCO and the </w:t>
      </w:r>
      <w:r w:rsidRPr="00767788">
        <w:rPr>
          <w:rStyle w:val="hps"/>
        </w:rPr>
        <w:t>requesting State. In its</w:t>
      </w:r>
      <w:r w:rsidRPr="00767788">
        <w:t xml:space="preserve"> </w:t>
      </w:r>
      <w:r w:rsidRPr="00767788">
        <w:rPr>
          <w:rStyle w:val="hps"/>
        </w:rPr>
        <w:t>decision, the Committee</w:t>
      </w:r>
      <w:r w:rsidRPr="00767788">
        <w:t xml:space="preserve"> </w:t>
      </w:r>
      <w:r w:rsidR="00D60D83" w:rsidRPr="00767788">
        <w:rPr>
          <w:rStyle w:val="hps"/>
        </w:rPr>
        <w:t>invited</w:t>
      </w:r>
      <w:r w:rsidRPr="00767788">
        <w:rPr>
          <w:rStyle w:val="hps"/>
        </w:rPr>
        <w:t xml:space="preserve"> the States</w:t>
      </w:r>
      <w:r w:rsidRPr="00767788">
        <w:t xml:space="preserve"> </w:t>
      </w:r>
      <w:r w:rsidR="00D60D83" w:rsidRPr="00767788">
        <w:t xml:space="preserve">to </w:t>
      </w:r>
      <w:r w:rsidRPr="00767788">
        <w:rPr>
          <w:rStyle w:val="hps"/>
        </w:rPr>
        <w:t>submit revised requests</w:t>
      </w:r>
      <w:r w:rsidRPr="00767788">
        <w:t xml:space="preserve"> </w:t>
      </w:r>
      <w:r w:rsidRPr="00767788">
        <w:rPr>
          <w:rStyle w:val="hps"/>
        </w:rPr>
        <w:t xml:space="preserve">by February 2012 and requested the Secretariat </w:t>
      </w:r>
      <w:r w:rsidRPr="00767788">
        <w:rPr>
          <w:rFonts w:cs="Arial"/>
          <w:szCs w:val="22"/>
        </w:rPr>
        <w:t xml:space="preserve">to work with them in this revision work. </w:t>
      </w:r>
      <w:r w:rsidR="00DB138C" w:rsidRPr="00767788">
        <w:rPr>
          <w:rFonts w:cs="Arial"/>
          <w:szCs w:val="22"/>
        </w:rPr>
        <w:t xml:space="preserve">It delegated to its Bureau the authority to approve </w:t>
      </w:r>
      <w:r w:rsidR="006C1957" w:rsidRPr="00767788">
        <w:rPr>
          <w:rFonts w:cs="Arial"/>
          <w:szCs w:val="22"/>
        </w:rPr>
        <w:t>the</w:t>
      </w:r>
      <w:r w:rsidR="00DB138C" w:rsidRPr="00767788">
        <w:rPr>
          <w:rFonts w:cs="Arial"/>
          <w:szCs w:val="22"/>
        </w:rPr>
        <w:t xml:space="preserve"> requests, on condition that the State Party submits a revised request responding to the concerns laid out in the respective decisions.</w:t>
      </w:r>
    </w:p>
    <w:p w:rsidR="009B6975" w:rsidRPr="00767788" w:rsidRDefault="009B6975" w:rsidP="009B6975">
      <w:pPr>
        <w:pStyle w:val="Marge"/>
        <w:numPr>
          <w:ilvl w:val="0"/>
          <w:numId w:val="31"/>
        </w:numPr>
        <w:tabs>
          <w:tab w:val="clear" w:pos="567"/>
        </w:tabs>
        <w:spacing w:after="120"/>
        <w:ind w:left="567" w:hanging="567"/>
        <w:rPr>
          <w:rStyle w:val="hps"/>
          <w:rFonts w:cs="Arial"/>
          <w:szCs w:val="22"/>
        </w:rPr>
      </w:pPr>
      <w:r w:rsidRPr="00767788">
        <w:rPr>
          <w:rFonts w:cs="Arial"/>
          <w:szCs w:val="22"/>
        </w:rPr>
        <w:t xml:space="preserve">In October 2012, two </w:t>
      </w:r>
      <w:r w:rsidRPr="00767788">
        <w:rPr>
          <w:rStyle w:val="hps"/>
        </w:rPr>
        <w:t>requests</w:t>
      </w:r>
      <w:r w:rsidRPr="00767788">
        <w:t xml:space="preserve"> </w:t>
      </w:r>
      <w:r>
        <w:rPr>
          <w:rStyle w:val="hps"/>
        </w:rPr>
        <w:t>that</w:t>
      </w:r>
      <w:r w:rsidRPr="00767788">
        <w:rPr>
          <w:rStyle w:val="hps"/>
        </w:rPr>
        <w:t xml:space="preserve"> had</w:t>
      </w:r>
      <w:r w:rsidRPr="00767788">
        <w:t xml:space="preserve"> </w:t>
      </w:r>
      <w:r w:rsidRPr="00767788">
        <w:rPr>
          <w:rStyle w:val="hps"/>
        </w:rPr>
        <w:t>been the subject of</w:t>
      </w:r>
      <w:r w:rsidRPr="00767788">
        <w:t xml:space="preserve"> </w:t>
      </w:r>
      <w:r w:rsidRPr="00767788">
        <w:rPr>
          <w:rStyle w:val="hps"/>
        </w:rPr>
        <w:t>revision</w:t>
      </w:r>
      <w:r w:rsidRPr="00767788">
        <w:t xml:space="preserve"> </w:t>
      </w:r>
      <w:r w:rsidRPr="00767788">
        <w:rPr>
          <w:rStyle w:val="hps"/>
        </w:rPr>
        <w:t>by</w:t>
      </w:r>
      <w:r w:rsidRPr="00767788">
        <w:t xml:space="preserve"> </w:t>
      </w:r>
      <w:r w:rsidRPr="00767788">
        <w:rPr>
          <w:rStyle w:val="hps"/>
        </w:rPr>
        <w:t xml:space="preserve">their </w:t>
      </w:r>
      <w:r>
        <w:rPr>
          <w:rStyle w:val="hps"/>
        </w:rPr>
        <w:t>requesting</w:t>
      </w:r>
      <w:r w:rsidRPr="00767788">
        <w:rPr>
          <w:rStyle w:val="hps"/>
        </w:rPr>
        <w:t xml:space="preserve"> States (</w:t>
      </w:r>
      <w:hyperlink r:id="rId9" w:history="1">
        <w:r w:rsidRPr="00767788">
          <w:rPr>
            <w:rStyle w:val="Hyperlink"/>
          </w:rPr>
          <w:t>file 00549, ‘Safeguarding and revitalizing the Mongolian traditional epic’</w:t>
        </w:r>
      </w:hyperlink>
      <w:r w:rsidRPr="00767788">
        <w:rPr>
          <w:rStyle w:val="hps"/>
        </w:rPr>
        <w:t xml:space="preserve">, Mongolia and </w:t>
      </w:r>
      <w:hyperlink r:id="rId10" w:history="1">
        <w:r w:rsidRPr="00767788">
          <w:rPr>
            <w:rStyle w:val="Hyperlink"/>
          </w:rPr>
          <w:t>file 00557, ‘Inventorying the intangible cultural heritage of four communities in Uganda’</w:t>
        </w:r>
      </w:hyperlink>
      <w:r w:rsidRPr="00767788">
        <w:rPr>
          <w:rStyle w:val="hps"/>
        </w:rPr>
        <w:t>, Uganda) were</w:t>
      </w:r>
      <w:r w:rsidRPr="00767788">
        <w:t xml:space="preserve"> </w:t>
      </w:r>
      <w:r w:rsidRPr="00767788">
        <w:rPr>
          <w:rStyle w:val="hps"/>
        </w:rPr>
        <w:t>submitted to the Bureau</w:t>
      </w:r>
      <w:r w:rsidRPr="00767788">
        <w:t xml:space="preserve"> </w:t>
      </w:r>
      <w:r w:rsidRPr="00767788">
        <w:rPr>
          <w:rStyle w:val="hps"/>
        </w:rPr>
        <w:t>for its decision</w:t>
      </w:r>
      <w:r w:rsidRPr="00767788">
        <w:t xml:space="preserve"> </w:t>
      </w:r>
      <w:r w:rsidRPr="00767788">
        <w:rPr>
          <w:rStyle w:val="hps"/>
        </w:rPr>
        <w:t>through</w:t>
      </w:r>
      <w:r w:rsidRPr="00767788">
        <w:t xml:space="preserve"> </w:t>
      </w:r>
      <w:r w:rsidRPr="00767788">
        <w:rPr>
          <w:rStyle w:val="hps"/>
        </w:rPr>
        <w:t>an electronic consultation.</w:t>
      </w:r>
      <w:r>
        <w:rPr>
          <w:rStyle w:val="hps"/>
        </w:rPr>
        <w:t xml:space="preserve"> The members of the Bureau reached consensus on these requests in a face-to-face meeting on 3 December 2012 and decided that the conditions established by the Committee for granting these two assistance had been satisfied by the requesting States (Decisions 7.COM </w:t>
      </w:r>
      <w:r w:rsidRPr="00767788">
        <w:rPr>
          <w:rStyle w:val="hps"/>
        </w:rPr>
        <w:t>5.BUR</w:t>
      </w:r>
      <w:r>
        <w:rPr>
          <w:rStyle w:val="hps"/>
        </w:rPr>
        <w:t> </w:t>
      </w:r>
      <w:r w:rsidRPr="00767788">
        <w:rPr>
          <w:rStyle w:val="hps"/>
        </w:rPr>
        <w:t>4.1</w:t>
      </w:r>
      <w:r>
        <w:rPr>
          <w:rStyle w:val="hps"/>
        </w:rPr>
        <w:t xml:space="preserve"> and 7.COM 5.BUR 4.2 respectively). </w:t>
      </w:r>
    </w:p>
    <w:p w:rsidR="009B6975" w:rsidRPr="001D1EC6" w:rsidRDefault="009B6975" w:rsidP="009B6975">
      <w:pPr>
        <w:pStyle w:val="Marge"/>
        <w:numPr>
          <w:ilvl w:val="0"/>
          <w:numId w:val="31"/>
        </w:numPr>
        <w:tabs>
          <w:tab w:val="clear" w:pos="567"/>
        </w:tabs>
        <w:spacing w:after="120"/>
        <w:ind w:left="567" w:hanging="567"/>
        <w:rPr>
          <w:rFonts w:cs="Arial"/>
          <w:szCs w:val="22"/>
        </w:rPr>
      </w:pPr>
      <w:r>
        <w:rPr>
          <w:rStyle w:val="hps"/>
        </w:rPr>
        <w:t>By its decision</w:t>
      </w:r>
      <w:r w:rsidR="00AE5A2E">
        <w:rPr>
          <w:rStyle w:val="hps"/>
        </w:rPr>
        <w:t> </w:t>
      </w:r>
      <w:r>
        <w:t>7.COM 5.BUR 4.3, the Bureau also decided to establish a deadline of 31 December 2012 for the two remaining requests to be submitted to the Secretariat. One of th</w:t>
      </w:r>
      <w:r w:rsidR="00447F1B">
        <w:t>os</w:t>
      </w:r>
      <w:r>
        <w:t>e two requests (file 00550, subject of decision 6.COM</w:t>
      </w:r>
      <w:r w:rsidR="00AE5A2E">
        <w:t> </w:t>
      </w:r>
      <w:r>
        <w:t xml:space="preserve">10.1) was </w:t>
      </w:r>
      <w:r w:rsidR="00447F1B">
        <w:t xml:space="preserve">subsequently </w:t>
      </w:r>
      <w:r w:rsidRPr="009B6975">
        <w:rPr>
          <w:rStyle w:val="hps"/>
        </w:rPr>
        <w:t>withdrawn</w:t>
      </w:r>
      <w:r>
        <w:t xml:space="preserve"> by its requesting States (</w:t>
      </w:r>
      <w:r w:rsidRPr="009B6975">
        <w:t>Plurinational State of Bolivia, Chile and Peru</w:t>
      </w:r>
      <w:r>
        <w:t>).</w:t>
      </w:r>
      <w:r w:rsidR="00447F1B">
        <w:t xml:space="preserve"> </w:t>
      </w:r>
    </w:p>
    <w:p w:rsidR="001D3CD3" w:rsidRPr="00767788" w:rsidRDefault="00755133" w:rsidP="0049717E">
      <w:pPr>
        <w:pStyle w:val="Marge"/>
        <w:numPr>
          <w:ilvl w:val="0"/>
          <w:numId w:val="31"/>
        </w:numPr>
        <w:tabs>
          <w:tab w:val="clear" w:pos="567"/>
        </w:tabs>
        <w:ind w:left="567" w:hanging="567"/>
        <w:rPr>
          <w:rStyle w:val="hps"/>
          <w:rFonts w:cs="Arial"/>
          <w:szCs w:val="22"/>
        </w:rPr>
      </w:pPr>
      <w:r w:rsidRPr="00767788">
        <w:rPr>
          <w:rFonts w:cs="Arial"/>
          <w:szCs w:val="22"/>
        </w:rPr>
        <w:t xml:space="preserve">Consequently, </w:t>
      </w:r>
      <w:r w:rsidR="009B6975">
        <w:rPr>
          <w:rFonts w:cs="Arial"/>
          <w:szCs w:val="22"/>
        </w:rPr>
        <w:t>the last</w:t>
      </w:r>
      <w:r w:rsidR="00F341E9" w:rsidRPr="00767788">
        <w:rPr>
          <w:rFonts w:cs="Arial"/>
          <w:szCs w:val="22"/>
        </w:rPr>
        <w:t xml:space="preserve"> </w:t>
      </w:r>
      <w:r w:rsidR="001D3CD3" w:rsidRPr="00767788">
        <w:rPr>
          <w:rFonts w:cs="Arial"/>
          <w:szCs w:val="22"/>
        </w:rPr>
        <w:t xml:space="preserve">of the </w:t>
      </w:r>
      <w:r w:rsidRPr="00767788">
        <w:rPr>
          <w:rFonts w:cs="Arial"/>
          <w:szCs w:val="22"/>
        </w:rPr>
        <w:t xml:space="preserve">revised versions of the </w:t>
      </w:r>
      <w:r w:rsidR="001D3CD3" w:rsidRPr="00767788">
        <w:rPr>
          <w:rFonts w:cs="Arial"/>
          <w:szCs w:val="22"/>
        </w:rPr>
        <w:t>2011 request</w:t>
      </w:r>
      <w:r w:rsidR="00D20CB5" w:rsidRPr="00767788">
        <w:rPr>
          <w:rFonts w:cs="Arial"/>
          <w:szCs w:val="22"/>
        </w:rPr>
        <w:t>s</w:t>
      </w:r>
      <w:r w:rsidR="009B6975">
        <w:rPr>
          <w:rFonts w:cs="Arial"/>
          <w:szCs w:val="22"/>
        </w:rPr>
        <w:t xml:space="preserve"> (file 00555, subject of decision 6.COM 10.4)</w:t>
      </w:r>
      <w:r w:rsidR="001D3CD3" w:rsidRPr="00767788">
        <w:rPr>
          <w:rFonts w:cs="Arial"/>
          <w:szCs w:val="22"/>
        </w:rPr>
        <w:t xml:space="preserve"> </w:t>
      </w:r>
      <w:r w:rsidR="001D1EC6">
        <w:rPr>
          <w:rFonts w:cs="Arial"/>
          <w:szCs w:val="22"/>
        </w:rPr>
        <w:t>is</w:t>
      </w:r>
      <w:r w:rsidR="001D3CD3" w:rsidRPr="00767788">
        <w:rPr>
          <w:rFonts w:cs="Arial"/>
          <w:szCs w:val="22"/>
        </w:rPr>
        <w:t xml:space="preserve"> hereby brought to the consideration of the Bureau for its examination</w:t>
      </w:r>
      <w:r w:rsidRPr="00767788">
        <w:rPr>
          <w:rFonts w:cs="Arial"/>
          <w:szCs w:val="22"/>
        </w:rPr>
        <w:t xml:space="preserve"> at this time:</w:t>
      </w:r>
    </w:p>
    <w:tbl>
      <w:tblPr>
        <w:tblStyle w:val="TableGrid"/>
        <w:tblW w:w="0" w:type="auto"/>
        <w:tblInd w:w="676" w:type="dxa"/>
        <w:tblLook w:val="04A0" w:firstRow="1" w:lastRow="0" w:firstColumn="1" w:lastColumn="0" w:noHBand="0" w:noVBand="1"/>
      </w:tblPr>
      <w:tblGrid>
        <w:gridCol w:w="1701"/>
        <w:gridCol w:w="3685"/>
        <w:gridCol w:w="3686"/>
      </w:tblGrid>
      <w:tr w:rsidR="00685F29" w:rsidRPr="00767788" w:rsidTr="00DB138C">
        <w:tc>
          <w:tcPr>
            <w:tcW w:w="1701" w:type="dxa"/>
            <w:shd w:val="clear" w:color="auto" w:fill="D9D9D9" w:themeFill="background1" w:themeFillShade="D9"/>
          </w:tcPr>
          <w:p w:rsidR="00685F29" w:rsidRPr="00767788" w:rsidRDefault="00DB138C" w:rsidP="001F17D6">
            <w:pPr>
              <w:pStyle w:val="Marge"/>
              <w:tabs>
                <w:tab w:val="clear" w:pos="567"/>
              </w:tabs>
              <w:spacing w:before="120" w:after="120"/>
              <w:jc w:val="left"/>
              <w:rPr>
                <w:rFonts w:cs="Arial"/>
                <w:b/>
                <w:sz w:val="20"/>
                <w:szCs w:val="22"/>
              </w:rPr>
            </w:pPr>
            <w:r w:rsidRPr="00767788">
              <w:rPr>
                <w:rFonts w:cs="Arial"/>
                <w:b/>
                <w:sz w:val="20"/>
                <w:szCs w:val="22"/>
              </w:rPr>
              <w:t>State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85F29" w:rsidRPr="00767788" w:rsidRDefault="00DB138C" w:rsidP="001F17D6">
            <w:pPr>
              <w:pStyle w:val="Marge"/>
              <w:tabs>
                <w:tab w:val="clear" w:pos="567"/>
              </w:tabs>
              <w:spacing w:before="120" w:after="120"/>
              <w:jc w:val="left"/>
              <w:rPr>
                <w:rFonts w:cs="Arial"/>
                <w:b/>
                <w:sz w:val="20"/>
                <w:szCs w:val="22"/>
              </w:rPr>
            </w:pPr>
            <w:r w:rsidRPr="00767788">
              <w:rPr>
                <w:rFonts w:cs="Arial"/>
                <w:b/>
                <w:sz w:val="20"/>
                <w:szCs w:val="22"/>
              </w:rPr>
              <w:t>Request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85F29" w:rsidRPr="00767788" w:rsidRDefault="00DB138C" w:rsidP="001F17D6">
            <w:pPr>
              <w:pStyle w:val="Marge"/>
              <w:tabs>
                <w:tab w:val="clear" w:pos="567"/>
              </w:tabs>
              <w:spacing w:before="120" w:after="120"/>
              <w:jc w:val="left"/>
              <w:rPr>
                <w:rFonts w:cs="Arial"/>
                <w:b/>
                <w:sz w:val="20"/>
                <w:szCs w:val="22"/>
              </w:rPr>
            </w:pPr>
            <w:r w:rsidRPr="00767788">
              <w:rPr>
                <w:rFonts w:cs="Arial"/>
                <w:b/>
                <w:sz w:val="20"/>
                <w:szCs w:val="22"/>
              </w:rPr>
              <w:t>Summary of correspondence</w:t>
            </w:r>
          </w:p>
        </w:tc>
      </w:tr>
      <w:tr w:rsidR="00DB138C" w:rsidRPr="00767788" w:rsidTr="00DB138C">
        <w:tc>
          <w:tcPr>
            <w:tcW w:w="1701" w:type="dxa"/>
          </w:tcPr>
          <w:p w:rsidR="00DB138C" w:rsidRPr="00767788" w:rsidRDefault="001D1EC6" w:rsidP="001F17D6">
            <w:pPr>
              <w:pStyle w:val="Marge"/>
              <w:tabs>
                <w:tab w:val="clear" w:pos="567"/>
              </w:tabs>
              <w:spacing w:before="120" w:after="120"/>
              <w:jc w:val="lef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Uruguay</w:t>
            </w:r>
          </w:p>
        </w:tc>
        <w:tc>
          <w:tcPr>
            <w:tcW w:w="3685" w:type="dxa"/>
          </w:tcPr>
          <w:p w:rsidR="00DB138C" w:rsidRPr="00767788" w:rsidRDefault="00D65400" w:rsidP="001D1EC6">
            <w:pPr>
              <w:pStyle w:val="Marge"/>
              <w:tabs>
                <w:tab w:val="clear" w:pos="567"/>
              </w:tabs>
              <w:spacing w:before="120" w:after="120"/>
              <w:jc w:val="left"/>
              <w:rPr>
                <w:rFonts w:cs="Arial"/>
                <w:sz w:val="20"/>
                <w:szCs w:val="22"/>
              </w:rPr>
            </w:pPr>
            <w:r w:rsidRPr="00767788">
              <w:rPr>
                <w:rFonts w:cs="Arial"/>
                <w:sz w:val="20"/>
                <w:szCs w:val="22"/>
              </w:rPr>
              <w:t>File 005</w:t>
            </w:r>
            <w:r w:rsidR="001D1EC6">
              <w:rPr>
                <w:rFonts w:cs="Arial"/>
                <w:sz w:val="20"/>
                <w:szCs w:val="22"/>
              </w:rPr>
              <w:t>55</w:t>
            </w:r>
            <w:r w:rsidRPr="00767788">
              <w:rPr>
                <w:rFonts w:cs="Arial"/>
                <w:sz w:val="20"/>
                <w:szCs w:val="22"/>
              </w:rPr>
              <w:br/>
            </w:r>
            <w:r w:rsidR="001D1EC6" w:rsidRPr="001D1EC6">
              <w:rPr>
                <w:rFonts w:cs="Arial"/>
                <w:sz w:val="20"/>
                <w:szCs w:val="22"/>
              </w:rPr>
              <w:t xml:space="preserve">Documentation, promotion and dissemination of the Candombe traditional drum calls, expressions of identity of the Sur, Palermo, and </w:t>
            </w:r>
            <w:proofErr w:type="spellStart"/>
            <w:r w:rsidR="001D1EC6" w:rsidRPr="001D1EC6">
              <w:rPr>
                <w:rFonts w:cs="Arial"/>
                <w:sz w:val="20"/>
                <w:szCs w:val="22"/>
              </w:rPr>
              <w:t>Cordón</w:t>
            </w:r>
            <w:proofErr w:type="spellEnd"/>
            <w:r w:rsidR="001D1EC6" w:rsidRPr="001D1EC6">
              <w:rPr>
                <w:rFonts w:cs="Arial"/>
                <w:sz w:val="20"/>
                <w:szCs w:val="22"/>
              </w:rPr>
              <w:t xml:space="preserve"> neighbourhoods in the city of Montevideo</w:t>
            </w:r>
          </w:p>
        </w:tc>
        <w:tc>
          <w:tcPr>
            <w:tcW w:w="3686" w:type="dxa"/>
          </w:tcPr>
          <w:p w:rsidR="00DB138C" w:rsidRPr="00767788" w:rsidRDefault="001D1EC6" w:rsidP="00CB7647">
            <w:pPr>
              <w:pStyle w:val="Marge"/>
              <w:tabs>
                <w:tab w:val="clear" w:pos="567"/>
              </w:tabs>
              <w:spacing w:before="120" w:after="120"/>
              <w:jc w:val="lef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First r</w:t>
            </w:r>
            <w:r w:rsidR="00DB138C" w:rsidRPr="00767788">
              <w:rPr>
                <w:rFonts w:cs="Arial"/>
                <w:sz w:val="20"/>
                <w:szCs w:val="22"/>
              </w:rPr>
              <w:t xml:space="preserve">evision received by Secretariat </w:t>
            </w:r>
            <w:r>
              <w:rPr>
                <w:rFonts w:cs="Arial"/>
                <w:sz w:val="20"/>
                <w:szCs w:val="22"/>
              </w:rPr>
              <w:t>30</w:t>
            </w:r>
            <w:r w:rsidR="00DB138C" w:rsidRPr="00767788">
              <w:rPr>
                <w:rFonts w:cs="Arial"/>
                <w:sz w:val="20"/>
                <w:szCs w:val="22"/>
              </w:rPr>
              <w:t>/0</w:t>
            </w:r>
            <w:r>
              <w:rPr>
                <w:rFonts w:cs="Arial"/>
                <w:sz w:val="20"/>
                <w:szCs w:val="22"/>
              </w:rPr>
              <w:t>5</w:t>
            </w:r>
            <w:r w:rsidR="00DB138C" w:rsidRPr="00767788">
              <w:rPr>
                <w:rFonts w:cs="Arial"/>
                <w:sz w:val="20"/>
                <w:szCs w:val="22"/>
              </w:rPr>
              <w:t xml:space="preserve">/2012; second revision received by Secretariat </w:t>
            </w:r>
            <w:r>
              <w:rPr>
                <w:rFonts w:cs="Arial"/>
                <w:sz w:val="20"/>
                <w:szCs w:val="22"/>
              </w:rPr>
              <w:t>16/11/2012</w:t>
            </w:r>
            <w:r w:rsidR="00CB7647">
              <w:rPr>
                <w:rFonts w:cs="Arial"/>
                <w:sz w:val="20"/>
                <w:szCs w:val="22"/>
              </w:rPr>
              <w:t xml:space="preserve">; </w:t>
            </w:r>
            <w:r>
              <w:rPr>
                <w:rFonts w:cs="Arial"/>
                <w:sz w:val="20"/>
                <w:szCs w:val="22"/>
              </w:rPr>
              <w:t>third revision received by the Secretariat 20/12/201</w:t>
            </w:r>
            <w:r w:rsidR="00573C83">
              <w:rPr>
                <w:rFonts w:cs="Arial"/>
                <w:sz w:val="20"/>
                <w:szCs w:val="22"/>
              </w:rPr>
              <w:t>2</w:t>
            </w:r>
          </w:p>
        </w:tc>
      </w:tr>
    </w:tbl>
    <w:p w:rsidR="00430222" w:rsidRPr="00767788" w:rsidRDefault="00784247" w:rsidP="003530C9">
      <w:pPr>
        <w:pStyle w:val="Marge"/>
        <w:numPr>
          <w:ilvl w:val="0"/>
          <w:numId w:val="31"/>
        </w:numPr>
        <w:spacing w:before="240" w:after="120"/>
        <w:ind w:left="567" w:hanging="567"/>
        <w:rPr>
          <w:rStyle w:val="hps"/>
          <w:rFonts w:cs="Arial"/>
          <w:szCs w:val="22"/>
        </w:rPr>
      </w:pPr>
      <w:r w:rsidRPr="0062626A">
        <w:rPr>
          <w:rStyle w:val="hps"/>
        </w:rPr>
        <w:t>The Bureau is asked to decide whether the revised request, available online in the two working languages of the Committee, satisf</w:t>
      </w:r>
      <w:r w:rsidR="0062626A">
        <w:rPr>
          <w:rStyle w:val="hps"/>
        </w:rPr>
        <w:t>ies</w:t>
      </w:r>
      <w:r w:rsidRPr="0062626A">
        <w:rPr>
          <w:rStyle w:val="hps"/>
        </w:rPr>
        <w:t xml:space="preserve"> the </w:t>
      </w:r>
      <w:r w:rsidR="00430222" w:rsidRPr="0062626A">
        <w:rPr>
          <w:rStyle w:val="hps"/>
        </w:rPr>
        <w:t>criteria for conferring International Assistanc</w:t>
      </w:r>
      <w:r w:rsidR="0062626A">
        <w:rPr>
          <w:rStyle w:val="hps"/>
        </w:rPr>
        <w:t>e in conformity with paragraphs 10 and </w:t>
      </w:r>
      <w:r w:rsidR="00430222" w:rsidRPr="0062626A">
        <w:rPr>
          <w:rStyle w:val="hps"/>
        </w:rPr>
        <w:t xml:space="preserve">12 of the Operational Directives as well as the specific conditions incorporated in </w:t>
      </w:r>
      <w:r w:rsidR="00CB7647">
        <w:rPr>
          <w:rStyle w:val="hps"/>
        </w:rPr>
        <w:t>Decision</w:t>
      </w:r>
      <w:r w:rsidR="00CB7647" w:rsidRPr="0062626A">
        <w:rPr>
          <w:rStyle w:val="hps"/>
        </w:rPr>
        <w:t xml:space="preserve"> </w:t>
      </w:r>
      <w:r w:rsidR="00430222" w:rsidRPr="0062626A">
        <w:rPr>
          <w:rStyle w:val="hps"/>
        </w:rPr>
        <w:t>6.COM</w:t>
      </w:r>
      <w:r w:rsidR="00D467D5" w:rsidRPr="0062626A">
        <w:rPr>
          <w:rStyle w:val="hps"/>
        </w:rPr>
        <w:t> </w:t>
      </w:r>
      <w:r w:rsidR="00430222" w:rsidRPr="0062626A">
        <w:rPr>
          <w:rStyle w:val="hps"/>
        </w:rPr>
        <w:t>10.</w:t>
      </w:r>
      <w:r w:rsidR="0062626A">
        <w:rPr>
          <w:rStyle w:val="hps"/>
        </w:rPr>
        <w:t>4</w:t>
      </w:r>
      <w:r w:rsidR="00430222" w:rsidRPr="0062626A">
        <w:rPr>
          <w:rStyle w:val="hps"/>
        </w:rPr>
        <w:t>.</w:t>
      </w:r>
      <w:r w:rsidRPr="0062626A">
        <w:rPr>
          <w:rStyle w:val="hps"/>
        </w:rPr>
        <w:t xml:space="preserve"> </w:t>
      </w:r>
      <w:r w:rsidR="00A00B15" w:rsidRPr="0062626A">
        <w:rPr>
          <w:rStyle w:val="hps"/>
        </w:rPr>
        <w:t xml:space="preserve">Because </w:t>
      </w:r>
      <w:r w:rsidR="00A87A5F" w:rsidRPr="0062626A">
        <w:rPr>
          <w:rStyle w:val="hps"/>
        </w:rPr>
        <w:t xml:space="preserve">the Committee already </w:t>
      </w:r>
      <w:r w:rsidR="00964C61" w:rsidRPr="0062626A">
        <w:rPr>
          <w:rStyle w:val="hps"/>
        </w:rPr>
        <w:t xml:space="preserve">took </w:t>
      </w:r>
      <w:r w:rsidR="00A87A5F" w:rsidRPr="0062626A">
        <w:rPr>
          <w:rStyle w:val="hps"/>
        </w:rPr>
        <w:t xml:space="preserve">a decision on </w:t>
      </w:r>
      <w:r w:rsidR="0062626A">
        <w:rPr>
          <w:rStyle w:val="hps"/>
        </w:rPr>
        <w:t>this file</w:t>
      </w:r>
      <w:r w:rsidR="00A87A5F" w:rsidRPr="00767788">
        <w:rPr>
          <w:rStyle w:val="hps"/>
        </w:rPr>
        <w:t xml:space="preserve"> and clearly indicated its </w:t>
      </w:r>
      <w:r w:rsidR="00844E25" w:rsidRPr="00767788">
        <w:rPr>
          <w:rStyle w:val="hps"/>
        </w:rPr>
        <w:t>concerns</w:t>
      </w:r>
      <w:r w:rsidR="00A87A5F" w:rsidRPr="00767788">
        <w:rPr>
          <w:rStyle w:val="hps"/>
        </w:rPr>
        <w:t xml:space="preserve">, </w:t>
      </w:r>
      <w:r w:rsidR="0080497A" w:rsidRPr="00767788">
        <w:rPr>
          <w:rStyle w:val="hps"/>
        </w:rPr>
        <w:t>the Secretariat</w:t>
      </w:r>
      <w:r w:rsidR="0080497A" w:rsidRPr="00767788">
        <w:t xml:space="preserve"> </w:t>
      </w:r>
      <w:r w:rsidR="0080497A" w:rsidRPr="00767788">
        <w:rPr>
          <w:rStyle w:val="hps"/>
        </w:rPr>
        <w:t xml:space="preserve">has </w:t>
      </w:r>
      <w:r w:rsidR="00755133" w:rsidRPr="00767788">
        <w:rPr>
          <w:rStyle w:val="hps"/>
        </w:rPr>
        <w:t xml:space="preserve">not assumed the intermediary role that it </w:t>
      </w:r>
      <w:r w:rsidR="00A00B15" w:rsidRPr="00767788">
        <w:rPr>
          <w:rStyle w:val="hps"/>
        </w:rPr>
        <w:t xml:space="preserve">normally </w:t>
      </w:r>
      <w:r w:rsidR="00755133" w:rsidRPr="00767788">
        <w:rPr>
          <w:rStyle w:val="hps"/>
        </w:rPr>
        <w:t xml:space="preserve">plays </w:t>
      </w:r>
      <w:r w:rsidR="0080497A" w:rsidRPr="00767788">
        <w:rPr>
          <w:rStyle w:val="hps"/>
        </w:rPr>
        <w:t xml:space="preserve">regarding </w:t>
      </w:r>
      <w:r w:rsidR="00DB5B33" w:rsidRPr="00767788">
        <w:rPr>
          <w:rStyle w:val="hps"/>
        </w:rPr>
        <w:t xml:space="preserve">International Assistance </w:t>
      </w:r>
      <w:r w:rsidR="0080497A" w:rsidRPr="00767788">
        <w:rPr>
          <w:rStyle w:val="hps"/>
        </w:rPr>
        <w:t>requests up to US$25,</w:t>
      </w:r>
      <w:r w:rsidR="00755133" w:rsidRPr="00767788">
        <w:rPr>
          <w:rStyle w:val="hps"/>
        </w:rPr>
        <w:t>0</w:t>
      </w:r>
      <w:r w:rsidR="0080497A" w:rsidRPr="00767788">
        <w:rPr>
          <w:rStyle w:val="hps"/>
        </w:rPr>
        <w:t>00</w:t>
      </w:r>
      <w:r w:rsidR="00755133" w:rsidRPr="00767788">
        <w:rPr>
          <w:rStyle w:val="hps"/>
        </w:rPr>
        <w:t xml:space="preserve"> before they are </w:t>
      </w:r>
      <w:r w:rsidR="00A00B15" w:rsidRPr="00767788">
        <w:rPr>
          <w:rStyle w:val="hps"/>
        </w:rPr>
        <w:t>presented to the Bureau for examination – that is, to offer its assessment of whether the requests respond to the criteria for approval. I</w:t>
      </w:r>
      <w:r w:rsidR="0080497A" w:rsidRPr="00767788">
        <w:rPr>
          <w:rStyle w:val="hps"/>
        </w:rPr>
        <w:t xml:space="preserve">t is </w:t>
      </w:r>
      <w:r w:rsidR="00A00B15" w:rsidRPr="00767788">
        <w:rPr>
          <w:rStyle w:val="hps"/>
        </w:rPr>
        <w:t xml:space="preserve">therefore </w:t>
      </w:r>
      <w:r w:rsidR="0080497A" w:rsidRPr="00767788">
        <w:rPr>
          <w:rStyle w:val="hps"/>
        </w:rPr>
        <w:t>to the</w:t>
      </w:r>
      <w:r w:rsidR="0080497A" w:rsidRPr="00767788">
        <w:t xml:space="preserve"> </w:t>
      </w:r>
      <w:r w:rsidR="0080497A" w:rsidRPr="00767788">
        <w:rPr>
          <w:rStyle w:val="hps"/>
        </w:rPr>
        <w:t>Bureau</w:t>
      </w:r>
      <w:r w:rsidR="0080497A" w:rsidRPr="00767788">
        <w:t xml:space="preserve"> </w:t>
      </w:r>
      <w:r w:rsidR="0080497A" w:rsidRPr="00767788">
        <w:rPr>
          <w:rStyle w:val="hps"/>
        </w:rPr>
        <w:t>to determine whether</w:t>
      </w:r>
      <w:r w:rsidR="0080497A" w:rsidRPr="00767788">
        <w:t xml:space="preserve"> </w:t>
      </w:r>
      <w:r w:rsidR="0080497A" w:rsidRPr="00767788">
        <w:rPr>
          <w:rStyle w:val="hps"/>
        </w:rPr>
        <w:t>after revision</w:t>
      </w:r>
      <w:r w:rsidR="0080497A" w:rsidRPr="00767788">
        <w:t xml:space="preserve"> </w:t>
      </w:r>
      <w:r w:rsidR="0062626A">
        <w:rPr>
          <w:rStyle w:val="hps"/>
        </w:rPr>
        <w:t>this request</w:t>
      </w:r>
      <w:r w:rsidR="0080497A" w:rsidRPr="00767788">
        <w:t xml:space="preserve"> </w:t>
      </w:r>
      <w:r w:rsidR="0062626A">
        <w:rPr>
          <w:rStyle w:val="hps"/>
        </w:rPr>
        <w:t>satisfies</w:t>
      </w:r>
      <w:r w:rsidR="0080497A" w:rsidRPr="00767788">
        <w:t xml:space="preserve"> </w:t>
      </w:r>
      <w:r w:rsidR="0080497A" w:rsidRPr="00767788">
        <w:rPr>
          <w:rStyle w:val="hps"/>
        </w:rPr>
        <w:t>the conditions set</w:t>
      </w:r>
      <w:r w:rsidR="0080497A" w:rsidRPr="00767788">
        <w:t xml:space="preserve"> </w:t>
      </w:r>
      <w:r w:rsidR="0080497A" w:rsidRPr="00767788">
        <w:rPr>
          <w:rStyle w:val="hps"/>
        </w:rPr>
        <w:t>by the Committee</w:t>
      </w:r>
      <w:r w:rsidR="009266E2" w:rsidRPr="00767788">
        <w:rPr>
          <w:rStyle w:val="hps"/>
        </w:rPr>
        <w:t>.</w:t>
      </w:r>
    </w:p>
    <w:p w:rsidR="00BA3AFC" w:rsidRPr="00767788" w:rsidRDefault="0062626A" w:rsidP="0007611A">
      <w:pPr>
        <w:pStyle w:val="Marge"/>
        <w:numPr>
          <w:ilvl w:val="0"/>
          <w:numId w:val="31"/>
        </w:numPr>
        <w:tabs>
          <w:tab w:val="clear" w:pos="567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>The request</w:t>
      </w:r>
      <w:r w:rsidR="00BA3AFC" w:rsidRPr="0076778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is</w:t>
      </w:r>
      <w:r w:rsidR="00BA3AFC" w:rsidRPr="00767788">
        <w:rPr>
          <w:rFonts w:cs="Arial"/>
          <w:szCs w:val="22"/>
        </w:rPr>
        <w:t xml:space="preserve"> available online for consultation by the Bureau at </w:t>
      </w:r>
      <w:hyperlink r:id="rId11" w:history="1">
        <w:r w:rsidR="0007611A" w:rsidRPr="003A5CBA">
          <w:rPr>
            <w:rStyle w:val="Hyperlink"/>
          </w:rPr>
          <w:t>http://www.unesco.org/culture/ich/index</w:t>
        </w:r>
        <w:r w:rsidR="0007611A" w:rsidRPr="003A5CBA">
          <w:rPr>
            <w:rStyle w:val="Hyperlink"/>
          </w:rPr>
          <w:t>.</w:t>
        </w:r>
        <w:r w:rsidR="0007611A" w:rsidRPr="003A5CBA">
          <w:rPr>
            <w:rStyle w:val="Hyperlink"/>
          </w:rPr>
          <w:t>php?lg=en&amp;pg=571</w:t>
        </w:r>
      </w:hyperlink>
      <w:r w:rsidR="0007611A">
        <w:t xml:space="preserve"> </w:t>
      </w:r>
      <w:r w:rsidR="009556BA" w:rsidRPr="00767788">
        <w:rPr>
          <w:rFonts w:cs="Arial"/>
          <w:szCs w:val="22"/>
        </w:rPr>
        <w:t xml:space="preserve">together with </w:t>
      </w:r>
      <w:r w:rsidR="00BA3AFC" w:rsidRPr="00767788">
        <w:rPr>
          <w:rFonts w:cs="Arial"/>
          <w:szCs w:val="22"/>
        </w:rPr>
        <w:t>the original request examined by th</w:t>
      </w:r>
      <w:r w:rsidR="005246A8" w:rsidRPr="00767788">
        <w:rPr>
          <w:rFonts w:cs="Arial"/>
          <w:szCs w:val="22"/>
        </w:rPr>
        <w:t>e Committee</w:t>
      </w:r>
      <w:r w:rsidR="004E505F" w:rsidRPr="00767788">
        <w:rPr>
          <w:rFonts w:cs="Arial"/>
          <w:szCs w:val="22"/>
        </w:rPr>
        <w:t xml:space="preserve"> and its decision at its sixth session</w:t>
      </w:r>
      <w:r w:rsidR="007736A2" w:rsidRPr="00767788">
        <w:rPr>
          <w:rFonts w:cs="Arial"/>
          <w:szCs w:val="22"/>
        </w:rPr>
        <w:t>.</w:t>
      </w:r>
      <w:r w:rsidR="00BA3AFC" w:rsidRPr="00767788">
        <w:rPr>
          <w:rFonts w:cs="Arial"/>
          <w:szCs w:val="22"/>
        </w:rPr>
        <w:t xml:space="preserve"> </w:t>
      </w:r>
      <w:r w:rsidR="00A00B15" w:rsidRPr="00767788">
        <w:rPr>
          <w:rFonts w:cs="Arial"/>
          <w:szCs w:val="22"/>
        </w:rPr>
        <w:t xml:space="preserve">The Bureau may also wish to refer to document </w:t>
      </w:r>
      <w:hyperlink r:id="rId12" w:history="1">
        <w:r w:rsidR="00A00B15" w:rsidRPr="00767788">
          <w:rPr>
            <w:rStyle w:val="Hyperlink"/>
          </w:rPr>
          <w:t>ITH/11/6.COM/CONF.206/10</w:t>
        </w:r>
      </w:hyperlink>
      <w:r w:rsidR="00CB7647">
        <w:rPr>
          <w:rStyle w:val="Hyperlink"/>
        </w:rPr>
        <w:t>,</w:t>
      </w:r>
      <w:r w:rsidR="00A00B15" w:rsidRPr="00767788">
        <w:rPr>
          <w:rFonts w:cs="Arial"/>
          <w:szCs w:val="22"/>
        </w:rPr>
        <w:t xml:space="preserve"> which provides general observations and recommendations </w:t>
      </w:r>
      <w:r w:rsidR="00A00B15" w:rsidRPr="00767788">
        <w:rPr>
          <w:rStyle w:val="hps"/>
        </w:rPr>
        <w:t>resulting from the evaluation</w:t>
      </w:r>
      <w:r w:rsidR="00A00B15" w:rsidRPr="00767788">
        <w:t xml:space="preserve"> </w:t>
      </w:r>
      <w:r w:rsidR="00A00B15" w:rsidRPr="00767788">
        <w:rPr>
          <w:rStyle w:val="hps"/>
        </w:rPr>
        <w:t>conducted by</w:t>
      </w:r>
      <w:r w:rsidR="00A00B15" w:rsidRPr="00767788">
        <w:t xml:space="preserve"> </w:t>
      </w:r>
      <w:r w:rsidR="00A00B15" w:rsidRPr="00767788">
        <w:rPr>
          <w:rStyle w:val="hps"/>
        </w:rPr>
        <w:t xml:space="preserve">the Consultative Body in 2011 and was provided as guidance to </w:t>
      </w:r>
      <w:r w:rsidR="00A00B15" w:rsidRPr="00767788">
        <w:rPr>
          <w:rFonts w:cs="Arial"/>
          <w:szCs w:val="22"/>
        </w:rPr>
        <w:t>States Parties in revising their requests.</w:t>
      </w:r>
    </w:p>
    <w:p w:rsidR="00CB7647" w:rsidRPr="00767788" w:rsidRDefault="00CB7647" w:rsidP="00CB7647">
      <w:pPr>
        <w:pStyle w:val="Marge"/>
        <w:numPr>
          <w:ilvl w:val="0"/>
          <w:numId w:val="31"/>
        </w:numPr>
        <w:spacing w:after="120"/>
        <w:ind w:left="567" w:hanging="567"/>
        <w:rPr>
          <w:rStyle w:val="hps"/>
          <w:rFonts w:cs="Arial"/>
          <w:szCs w:val="22"/>
        </w:rPr>
      </w:pPr>
      <w:r w:rsidRPr="00767788">
        <w:rPr>
          <w:rFonts w:cs="Arial"/>
          <w:szCs w:val="22"/>
        </w:rPr>
        <w:lastRenderedPageBreak/>
        <w:t xml:space="preserve">A favourable decision to approve International Assistance leads to the establishment of a contractual relationship between UNESCO and the organization designated by the requesting State Party as responsible for the project’s implementation. That contract must </w:t>
      </w:r>
      <w:r w:rsidRPr="00767788">
        <w:rPr>
          <w:rStyle w:val="hps"/>
        </w:rPr>
        <w:t>strictly reflect the scope of work proposed in the approved request and correspond exactly to its timetable and budget, except for minor technical corrections.</w:t>
      </w:r>
    </w:p>
    <w:p w:rsidR="005246A8" w:rsidRPr="00767788" w:rsidRDefault="00BA3AFC" w:rsidP="00B9533B">
      <w:pPr>
        <w:pStyle w:val="Marge"/>
        <w:numPr>
          <w:ilvl w:val="0"/>
          <w:numId w:val="31"/>
        </w:numPr>
        <w:tabs>
          <w:tab w:val="clear" w:pos="567"/>
        </w:tabs>
        <w:spacing w:after="120"/>
        <w:ind w:left="567" w:hanging="567"/>
        <w:rPr>
          <w:rFonts w:cs="Arial"/>
          <w:szCs w:val="22"/>
        </w:rPr>
      </w:pPr>
      <w:r w:rsidRPr="00767788">
        <w:rPr>
          <w:rFonts w:cs="Arial"/>
          <w:szCs w:val="22"/>
        </w:rPr>
        <w:t xml:space="preserve">The Bureau is asked to examine and decide on </w:t>
      </w:r>
      <w:r w:rsidR="0062626A">
        <w:rPr>
          <w:rFonts w:cs="Arial"/>
          <w:szCs w:val="22"/>
        </w:rPr>
        <w:t>this</w:t>
      </w:r>
      <w:r w:rsidRPr="00767788">
        <w:rPr>
          <w:rFonts w:cs="Arial"/>
          <w:szCs w:val="22"/>
        </w:rPr>
        <w:t xml:space="preserve"> req</w:t>
      </w:r>
      <w:r w:rsidR="0062626A">
        <w:rPr>
          <w:rFonts w:cs="Arial"/>
          <w:szCs w:val="22"/>
        </w:rPr>
        <w:t>uest</w:t>
      </w:r>
      <w:r w:rsidRPr="00767788">
        <w:rPr>
          <w:rFonts w:cs="Arial"/>
          <w:szCs w:val="22"/>
        </w:rPr>
        <w:t xml:space="preserve"> through electronic consultation as provided in Rule 12.3 of the Rules of Procedure of the Committee. In accordance with </w:t>
      </w:r>
      <w:r w:rsidR="00964C61" w:rsidRPr="00767788">
        <w:rPr>
          <w:rFonts w:cs="Arial"/>
          <w:szCs w:val="22"/>
        </w:rPr>
        <w:t xml:space="preserve">paragraph 48 of </w:t>
      </w:r>
      <w:r w:rsidRPr="00767788">
        <w:rPr>
          <w:rFonts w:cs="Arial"/>
          <w:szCs w:val="22"/>
        </w:rPr>
        <w:t xml:space="preserve">the Operational Directives, </w:t>
      </w:r>
      <w:r w:rsidRPr="0062626A">
        <w:rPr>
          <w:rFonts w:cs="Arial"/>
          <w:szCs w:val="22"/>
        </w:rPr>
        <w:t xml:space="preserve">the </w:t>
      </w:r>
      <w:r w:rsidR="00964C61" w:rsidRPr="0062626A">
        <w:rPr>
          <w:rFonts w:cs="Arial"/>
          <w:szCs w:val="22"/>
        </w:rPr>
        <w:t>requesting</w:t>
      </w:r>
      <w:r w:rsidR="0062626A" w:rsidRPr="0062626A">
        <w:rPr>
          <w:rFonts w:cs="Arial"/>
          <w:szCs w:val="22"/>
        </w:rPr>
        <w:t xml:space="preserve"> State Party</w:t>
      </w:r>
      <w:r w:rsidRPr="0062626A">
        <w:rPr>
          <w:rFonts w:cs="Arial"/>
          <w:szCs w:val="22"/>
        </w:rPr>
        <w:t xml:space="preserve"> </w:t>
      </w:r>
      <w:r w:rsidR="0062626A" w:rsidRPr="0062626A">
        <w:rPr>
          <w:rFonts w:cs="Arial"/>
          <w:szCs w:val="22"/>
        </w:rPr>
        <w:t>was</w:t>
      </w:r>
      <w:r w:rsidRPr="0062626A">
        <w:rPr>
          <w:rFonts w:cs="Arial"/>
          <w:szCs w:val="22"/>
        </w:rPr>
        <w:t xml:space="preserve"> informed about the </w:t>
      </w:r>
      <w:r w:rsidR="005246A8" w:rsidRPr="0062626A">
        <w:rPr>
          <w:rFonts w:cs="Arial"/>
          <w:szCs w:val="22"/>
        </w:rPr>
        <w:t>examination</w:t>
      </w:r>
      <w:r w:rsidRPr="0062626A">
        <w:rPr>
          <w:rFonts w:cs="Arial"/>
          <w:szCs w:val="22"/>
        </w:rPr>
        <w:t xml:space="preserve"> date of the</w:t>
      </w:r>
      <w:r w:rsidR="00964C61" w:rsidRPr="0062626A">
        <w:rPr>
          <w:rFonts w:cs="Arial"/>
          <w:szCs w:val="22"/>
        </w:rPr>
        <w:t>ir</w:t>
      </w:r>
      <w:r w:rsidRPr="0062626A">
        <w:rPr>
          <w:rFonts w:cs="Arial"/>
          <w:szCs w:val="22"/>
        </w:rPr>
        <w:t xml:space="preserve"> request</w:t>
      </w:r>
      <w:r w:rsidR="00964C61" w:rsidRPr="0062626A">
        <w:rPr>
          <w:rFonts w:cs="Arial"/>
          <w:szCs w:val="22"/>
        </w:rPr>
        <w:t>s</w:t>
      </w:r>
      <w:r w:rsidRPr="0062626A">
        <w:rPr>
          <w:rFonts w:cs="Arial"/>
          <w:szCs w:val="22"/>
        </w:rPr>
        <w:t xml:space="preserve"> by the Bureau</w:t>
      </w:r>
      <w:r w:rsidRPr="00767788">
        <w:rPr>
          <w:rFonts w:cs="Arial"/>
          <w:szCs w:val="22"/>
        </w:rPr>
        <w:t>.</w:t>
      </w:r>
      <w:r w:rsidR="00676B77" w:rsidRPr="00767788">
        <w:rPr>
          <w:rFonts w:cs="Arial"/>
          <w:szCs w:val="22"/>
        </w:rPr>
        <w:t xml:space="preserve"> </w:t>
      </w:r>
    </w:p>
    <w:p w:rsidR="00BA3AFC" w:rsidRPr="00767788" w:rsidRDefault="00BA3AFC" w:rsidP="00B9533B">
      <w:pPr>
        <w:pStyle w:val="Marge"/>
        <w:numPr>
          <w:ilvl w:val="0"/>
          <w:numId w:val="31"/>
        </w:numPr>
        <w:tabs>
          <w:tab w:val="clear" w:pos="567"/>
        </w:tabs>
        <w:spacing w:after="120"/>
        <w:ind w:left="567" w:hanging="567"/>
        <w:rPr>
          <w:rFonts w:cs="Arial"/>
          <w:szCs w:val="22"/>
        </w:rPr>
      </w:pPr>
      <w:r w:rsidRPr="00767788">
        <w:t xml:space="preserve">The Bureau of the Intergovernmental Committee may wish </w:t>
      </w:r>
      <w:r w:rsidR="0062626A">
        <w:t>to adopt the following decision</w:t>
      </w:r>
      <w:r w:rsidRPr="00767788">
        <w:t>:</w:t>
      </w:r>
    </w:p>
    <w:p w:rsidR="00992D71" w:rsidRPr="00767788" w:rsidRDefault="00992D71" w:rsidP="0062626A">
      <w:pPr>
        <w:pStyle w:val="Marge"/>
        <w:keepNext/>
        <w:tabs>
          <w:tab w:val="center" w:pos="5102"/>
        </w:tabs>
        <w:spacing w:before="360"/>
        <w:ind w:left="567"/>
        <w:rPr>
          <w:b/>
        </w:rPr>
      </w:pPr>
      <w:r w:rsidRPr="00767788">
        <w:rPr>
          <w:b/>
        </w:rPr>
        <w:t xml:space="preserve">DRAFT DECISION </w:t>
      </w:r>
      <w:r w:rsidR="0062626A">
        <w:rPr>
          <w:b/>
        </w:rPr>
        <w:t>8</w:t>
      </w:r>
      <w:r w:rsidRPr="00767788">
        <w:rPr>
          <w:b/>
        </w:rPr>
        <w:t>.COM </w:t>
      </w:r>
      <w:r w:rsidR="0062626A">
        <w:rPr>
          <w:b/>
        </w:rPr>
        <w:t>1</w:t>
      </w:r>
      <w:r w:rsidR="00C15FDD" w:rsidRPr="00767788">
        <w:rPr>
          <w:b/>
        </w:rPr>
        <w:t>.BUR </w:t>
      </w:r>
      <w:r w:rsidR="00DB5B33" w:rsidRPr="00767788">
        <w:rPr>
          <w:b/>
        </w:rPr>
        <w:t>1</w:t>
      </w:r>
    </w:p>
    <w:p w:rsidR="00992D71" w:rsidRPr="00767788" w:rsidRDefault="00992D71" w:rsidP="00B9533B">
      <w:pPr>
        <w:pStyle w:val="Marge"/>
        <w:keepNext/>
        <w:spacing w:after="120"/>
        <w:ind w:left="567"/>
      </w:pPr>
      <w:r w:rsidRPr="00767788">
        <w:t>The Bureau,</w:t>
      </w:r>
    </w:p>
    <w:p w:rsidR="00FC3D75" w:rsidRPr="00767788" w:rsidRDefault="00FC3D75" w:rsidP="00B9533B">
      <w:pPr>
        <w:pStyle w:val="Marge"/>
        <w:numPr>
          <w:ilvl w:val="0"/>
          <w:numId w:val="32"/>
        </w:numPr>
        <w:spacing w:after="120"/>
        <w:ind w:left="1134" w:hanging="567"/>
      </w:pPr>
      <w:r w:rsidRPr="00767788">
        <w:rPr>
          <w:u w:val="single"/>
        </w:rPr>
        <w:t>Having examined</w:t>
      </w:r>
      <w:r w:rsidR="0062626A">
        <w:t xml:space="preserve"> document ITH/13</w:t>
      </w:r>
      <w:r w:rsidRPr="00767788">
        <w:t>/</w:t>
      </w:r>
      <w:r w:rsidR="0062626A">
        <w:t>8</w:t>
      </w:r>
      <w:r w:rsidRPr="00767788">
        <w:t>.COM </w:t>
      </w:r>
      <w:r w:rsidR="0062626A">
        <w:t>1</w:t>
      </w:r>
      <w:r w:rsidRPr="00767788">
        <w:t>.BUR/</w:t>
      </w:r>
      <w:r w:rsidR="0062626A">
        <w:t>1</w:t>
      </w:r>
      <w:r w:rsidRPr="00767788">
        <w:t>,</w:t>
      </w:r>
    </w:p>
    <w:p w:rsidR="00964C61" w:rsidRPr="00767788" w:rsidRDefault="00964C61" w:rsidP="00B9533B">
      <w:pPr>
        <w:pStyle w:val="Marge"/>
        <w:numPr>
          <w:ilvl w:val="0"/>
          <w:numId w:val="32"/>
        </w:numPr>
        <w:spacing w:after="120"/>
        <w:ind w:left="1134" w:hanging="567"/>
      </w:pPr>
      <w:r w:rsidRPr="00767788">
        <w:rPr>
          <w:u w:val="single"/>
        </w:rPr>
        <w:t>Recalling</w:t>
      </w:r>
      <w:r w:rsidRPr="00767788">
        <w:t xml:space="preserve"> Chapter</w:t>
      </w:r>
      <w:r w:rsidR="00FC3D75" w:rsidRPr="00767788">
        <w:t> V of the Convention and Chapter </w:t>
      </w:r>
      <w:r w:rsidRPr="00767788">
        <w:t xml:space="preserve">I of the Operational Directives, concerning the </w:t>
      </w:r>
      <w:r w:rsidR="00FC3D75" w:rsidRPr="00767788">
        <w:t xml:space="preserve">examination and </w:t>
      </w:r>
      <w:r w:rsidRPr="00767788">
        <w:t>approval of international assistance requests,</w:t>
      </w:r>
    </w:p>
    <w:p w:rsidR="00964C61" w:rsidRPr="00767788" w:rsidRDefault="00FC3D75" w:rsidP="00B9533B">
      <w:pPr>
        <w:pStyle w:val="Marge"/>
        <w:numPr>
          <w:ilvl w:val="0"/>
          <w:numId w:val="32"/>
        </w:numPr>
        <w:spacing w:after="120"/>
        <w:ind w:left="1134" w:hanging="567"/>
      </w:pPr>
      <w:r w:rsidRPr="00767788">
        <w:rPr>
          <w:u w:val="single"/>
        </w:rPr>
        <w:t>Further recalling</w:t>
      </w:r>
      <w:r w:rsidRPr="00767788">
        <w:t xml:space="preserve"> </w:t>
      </w:r>
      <w:r w:rsidR="00A00B15" w:rsidRPr="00767788">
        <w:t xml:space="preserve">Document ITH/11/6.COM/CONF.206/10 and the Committee’s </w:t>
      </w:r>
      <w:r w:rsidRPr="00767788">
        <w:t>Decision 6.COM 10.</w:t>
      </w:r>
      <w:r w:rsidR="0062626A">
        <w:t>4</w:t>
      </w:r>
      <w:r w:rsidR="00D90F30" w:rsidRPr="00767788">
        <w:t>,</w:t>
      </w:r>
    </w:p>
    <w:p w:rsidR="00D90F30" w:rsidRPr="00767788" w:rsidRDefault="00685F29" w:rsidP="00B9533B">
      <w:pPr>
        <w:pStyle w:val="Marge"/>
        <w:numPr>
          <w:ilvl w:val="0"/>
          <w:numId w:val="32"/>
        </w:numPr>
        <w:spacing w:after="120"/>
        <w:ind w:left="1134" w:hanging="567"/>
        <w:rPr>
          <w:rFonts w:cs="Arial"/>
          <w:szCs w:val="22"/>
        </w:rPr>
      </w:pPr>
      <w:r w:rsidRPr="00767788">
        <w:rPr>
          <w:u w:val="single"/>
        </w:rPr>
        <w:t>Having further examined</w:t>
      </w:r>
      <w:r w:rsidRPr="00767788">
        <w:t xml:space="preserve"> </w:t>
      </w:r>
      <w:r w:rsidRPr="00767788">
        <w:rPr>
          <w:rFonts w:cs="Arial"/>
          <w:szCs w:val="22"/>
        </w:rPr>
        <w:t xml:space="preserve">the </w:t>
      </w:r>
      <w:r w:rsidR="00D90F30" w:rsidRPr="00767788">
        <w:rPr>
          <w:rFonts w:cs="Arial"/>
          <w:szCs w:val="22"/>
        </w:rPr>
        <w:t xml:space="preserve">revised request for International Assistance </w:t>
      </w:r>
      <w:r w:rsidRPr="00767788">
        <w:rPr>
          <w:rFonts w:cs="Arial"/>
          <w:szCs w:val="22"/>
        </w:rPr>
        <w:t xml:space="preserve">submitted by </w:t>
      </w:r>
      <w:r w:rsidR="0062626A">
        <w:rPr>
          <w:rFonts w:cs="Arial"/>
          <w:szCs w:val="22"/>
        </w:rPr>
        <w:t>Uruguay</w:t>
      </w:r>
      <w:r w:rsidRPr="00767788">
        <w:rPr>
          <w:rFonts w:cs="Arial"/>
          <w:szCs w:val="22"/>
        </w:rPr>
        <w:t xml:space="preserve"> </w:t>
      </w:r>
      <w:r w:rsidR="00D90F30" w:rsidRPr="00767788">
        <w:rPr>
          <w:rFonts w:cs="Arial"/>
          <w:szCs w:val="22"/>
        </w:rPr>
        <w:t>in the amount of US$1</w:t>
      </w:r>
      <w:r w:rsidR="0062626A">
        <w:rPr>
          <w:rFonts w:cs="Arial"/>
          <w:szCs w:val="22"/>
        </w:rPr>
        <w:t>86</w:t>
      </w:r>
      <w:r w:rsidR="00D90F30" w:rsidRPr="00767788">
        <w:rPr>
          <w:rFonts w:cs="Arial"/>
          <w:szCs w:val="22"/>
        </w:rPr>
        <w:t>,</w:t>
      </w:r>
      <w:r w:rsidR="0062626A">
        <w:rPr>
          <w:rFonts w:cs="Arial"/>
          <w:szCs w:val="22"/>
        </w:rPr>
        <w:t>875</w:t>
      </w:r>
      <w:r w:rsidR="00D90F30" w:rsidRPr="00767788">
        <w:rPr>
          <w:rFonts w:cs="Arial"/>
          <w:szCs w:val="22"/>
        </w:rPr>
        <w:t xml:space="preserve"> for </w:t>
      </w:r>
      <w:r w:rsidR="006A320B" w:rsidRPr="00767788">
        <w:rPr>
          <w:rFonts w:cs="Arial"/>
          <w:szCs w:val="22"/>
        </w:rPr>
        <w:t xml:space="preserve">the project </w:t>
      </w:r>
      <w:r w:rsidR="0062626A">
        <w:rPr>
          <w:rFonts w:cs="Arial"/>
          <w:szCs w:val="22"/>
        </w:rPr>
        <w:t>‘</w:t>
      </w:r>
      <w:r w:rsidR="0062626A" w:rsidRPr="0062626A">
        <w:rPr>
          <w:b/>
        </w:rPr>
        <w:t xml:space="preserve">Documentation, promotion and dissemination of the Candombe traditional drum calls, expressions of identity of the Sur, Palermo, and </w:t>
      </w:r>
      <w:proofErr w:type="spellStart"/>
      <w:r w:rsidR="0062626A" w:rsidRPr="0062626A">
        <w:rPr>
          <w:b/>
        </w:rPr>
        <w:t>Cordón</w:t>
      </w:r>
      <w:proofErr w:type="spellEnd"/>
      <w:r w:rsidR="0062626A" w:rsidRPr="0062626A">
        <w:rPr>
          <w:b/>
        </w:rPr>
        <w:t xml:space="preserve"> neighbourhoods in the city of Montevideo</w:t>
      </w:r>
      <w:r w:rsidR="0062626A" w:rsidRPr="0062626A">
        <w:t>’</w:t>
      </w:r>
      <w:r w:rsidRPr="00767788">
        <w:rPr>
          <w:rFonts w:cs="Arial"/>
          <w:szCs w:val="22"/>
        </w:rPr>
        <w:t>,</w:t>
      </w:r>
    </w:p>
    <w:p w:rsidR="00AF6858" w:rsidRPr="00767788" w:rsidRDefault="00D90F30" w:rsidP="00B9533B">
      <w:pPr>
        <w:pStyle w:val="Marge"/>
        <w:numPr>
          <w:ilvl w:val="0"/>
          <w:numId w:val="32"/>
        </w:numPr>
        <w:spacing w:after="120"/>
        <w:ind w:left="1134" w:hanging="567"/>
      </w:pPr>
      <w:r w:rsidRPr="00767788">
        <w:rPr>
          <w:u w:val="single"/>
        </w:rPr>
        <w:t>Decides</w:t>
      </w:r>
      <w:r w:rsidRPr="00767788">
        <w:t xml:space="preserve"> that </w:t>
      </w:r>
      <w:r w:rsidR="00AF6858" w:rsidRPr="00767788">
        <w:t>the conditions established by the Committee in its decision 6.COM 10.</w:t>
      </w:r>
      <w:r w:rsidR="0062626A">
        <w:t>4</w:t>
      </w:r>
      <w:r w:rsidR="00AF6858" w:rsidRPr="00767788">
        <w:t xml:space="preserve"> for the granting of such assistance </w:t>
      </w:r>
      <w:r w:rsidR="00D60D83" w:rsidRPr="00767788">
        <w:t>[</w:t>
      </w:r>
      <w:r w:rsidR="00AF6858" w:rsidRPr="00767788">
        <w:t>have been</w:t>
      </w:r>
      <w:r w:rsidR="00D60D83" w:rsidRPr="00767788">
        <w:t>]</w:t>
      </w:r>
      <w:r w:rsidR="00AF6858" w:rsidRPr="00767788">
        <w:t xml:space="preserve"> </w:t>
      </w:r>
      <w:r w:rsidR="00D60D83" w:rsidRPr="00767788">
        <w:t>[</w:t>
      </w:r>
      <w:r w:rsidR="00AF6858" w:rsidRPr="00767788">
        <w:t>have not been</w:t>
      </w:r>
      <w:r w:rsidR="00D60D83" w:rsidRPr="00767788">
        <w:t>]</w:t>
      </w:r>
      <w:r w:rsidR="00AF6858" w:rsidRPr="00767788">
        <w:t xml:space="preserve"> </w:t>
      </w:r>
      <w:r w:rsidR="00685F29" w:rsidRPr="00767788">
        <w:t xml:space="preserve">satisfied </w:t>
      </w:r>
      <w:r w:rsidR="00AF6858" w:rsidRPr="00767788">
        <w:t>by the requesting State;</w:t>
      </w:r>
    </w:p>
    <w:p w:rsidR="00A646E2" w:rsidRPr="00767788" w:rsidRDefault="00D60D83" w:rsidP="00B9533B">
      <w:pPr>
        <w:pStyle w:val="Marge"/>
        <w:numPr>
          <w:ilvl w:val="0"/>
          <w:numId w:val="32"/>
        </w:numPr>
        <w:spacing w:after="120"/>
        <w:ind w:left="1134" w:hanging="567"/>
      </w:pPr>
      <w:r w:rsidRPr="00767788">
        <w:rPr>
          <w:u w:val="single"/>
        </w:rPr>
        <w:t>[</w:t>
      </w:r>
      <w:r w:rsidR="00685F29" w:rsidRPr="00767788">
        <w:rPr>
          <w:u w:val="single"/>
        </w:rPr>
        <w:t>A</w:t>
      </w:r>
      <w:r w:rsidR="00FA0228" w:rsidRPr="00767788">
        <w:rPr>
          <w:u w:val="single"/>
        </w:rPr>
        <w:t>pprove</w:t>
      </w:r>
      <w:r w:rsidR="00685F29" w:rsidRPr="00767788">
        <w:rPr>
          <w:u w:val="single"/>
        </w:rPr>
        <w:t>s</w:t>
      </w:r>
      <w:r w:rsidR="00AF6858" w:rsidRPr="00767788">
        <w:t xml:space="preserve"> </w:t>
      </w:r>
      <w:r w:rsidR="00FA0228" w:rsidRPr="00767788">
        <w:t xml:space="preserve">the request in the </w:t>
      </w:r>
      <w:r w:rsidR="009266E2" w:rsidRPr="00767788">
        <w:t xml:space="preserve">maximum </w:t>
      </w:r>
      <w:r w:rsidR="00FA0228" w:rsidRPr="00767788">
        <w:t xml:space="preserve">amount of </w:t>
      </w:r>
      <w:r w:rsidR="00FA0228" w:rsidRPr="00767788">
        <w:rPr>
          <w:rFonts w:cs="Arial"/>
          <w:szCs w:val="22"/>
        </w:rPr>
        <w:t>US$</w:t>
      </w:r>
      <w:r w:rsidR="0062626A">
        <w:rPr>
          <w:rFonts w:cs="Arial"/>
          <w:szCs w:val="22"/>
        </w:rPr>
        <w:t>186,875</w:t>
      </w:r>
      <w:r w:rsidRPr="00767788">
        <w:rPr>
          <w:rFonts w:cs="Arial"/>
          <w:szCs w:val="22"/>
        </w:rPr>
        <w:t xml:space="preserve"> and </w:t>
      </w:r>
      <w:r w:rsidRPr="00767788">
        <w:rPr>
          <w:rFonts w:cs="Arial"/>
          <w:szCs w:val="22"/>
          <w:u w:val="single"/>
        </w:rPr>
        <w:t>requests</w:t>
      </w:r>
      <w:r w:rsidRPr="00767788">
        <w:rPr>
          <w:rFonts w:cs="Arial"/>
          <w:szCs w:val="22"/>
        </w:rPr>
        <w:t xml:space="preserve"> the Secretariat to reach agreement with the State Party on the technical details of the assistance</w:t>
      </w:r>
      <w:r w:rsidR="00FA0228" w:rsidRPr="00767788">
        <w:rPr>
          <w:rFonts w:cs="Arial"/>
          <w:szCs w:val="22"/>
        </w:rPr>
        <w:t>.</w:t>
      </w:r>
      <w:r w:rsidRPr="00767788">
        <w:rPr>
          <w:rFonts w:cs="Arial"/>
          <w:szCs w:val="22"/>
        </w:rPr>
        <w:t>]</w:t>
      </w:r>
    </w:p>
    <w:p w:rsidR="00FA0228" w:rsidRPr="00767788" w:rsidRDefault="00D60D83" w:rsidP="0062626A">
      <w:pPr>
        <w:pStyle w:val="Marge"/>
        <w:spacing w:after="120"/>
        <w:ind w:left="1134"/>
      </w:pPr>
      <w:r w:rsidRPr="00767788">
        <w:rPr>
          <w:u w:val="single"/>
        </w:rPr>
        <w:t>[Further decides</w:t>
      </w:r>
      <w:r w:rsidRPr="00767788">
        <w:t xml:space="preserve"> not to approve the request and </w:t>
      </w:r>
      <w:r w:rsidRPr="00767788">
        <w:rPr>
          <w:u w:val="single"/>
        </w:rPr>
        <w:t>invites</w:t>
      </w:r>
      <w:r w:rsidRPr="00767788">
        <w:t xml:space="preserve"> the State Party to submit a revised request for a subsequent cycle.</w:t>
      </w:r>
      <w:r w:rsidRPr="00767788">
        <w:rPr>
          <w:u w:val="single"/>
        </w:rPr>
        <w:t>]</w:t>
      </w:r>
    </w:p>
    <w:sectPr w:rsidR="00FA0228" w:rsidRPr="00767788" w:rsidSect="004E0F0D">
      <w:headerReference w:type="even" r:id="rId13"/>
      <w:headerReference w:type="default" r:id="rId14"/>
      <w:headerReference w:type="first" r:id="rId15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4C" w:rsidRDefault="00B9274C" w:rsidP="008724E5">
      <w:r>
        <w:separator/>
      </w:r>
    </w:p>
  </w:endnote>
  <w:endnote w:type="continuationSeparator" w:id="0">
    <w:p w:rsidR="00B9274C" w:rsidRDefault="00B9274C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4C" w:rsidRDefault="00B9274C" w:rsidP="008724E5">
      <w:r>
        <w:separator/>
      </w:r>
    </w:p>
  </w:footnote>
  <w:footnote w:type="continuationSeparator" w:id="0">
    <w:p w:rsidR="00B9274C" w:rsidRDefault="00B9274C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4C" w:rsidRPr="0036787A" w:rsidRDefault="00B9274C">
    <w:pPr>
      <w:pStyle w:val="Header"/>
      <w:rPr>
        <w:rFonts w:ascii="Arial" w:hAnsi="Arial" w:cs="Arial"/>
        <w:sz w:val="20"/>
        <w:szCs w:val="20"/>
      </w:rPr>
    </w:pPr>
    <w:r w:rsidRPr="0036787A">
      <w:rPr>
        <w:rFonts w:ascii="Arial" w:hAnsi="Arial" w:cs="Arial"/>
        <w:sz w:val="20"/>
        <w:szCs w:val="20"/>
      </w:rPr>
      <w:t>ITH/1</w:t>
    </w:r>
    <w:r w:rsidR="004D094F">
      <w:rPr>
        <w:rFonts w:ascii="Arial" w:hAnsi="Arial" w:cs="Arial"/>
        <w:sz w:val="20"/>
        <w:szCs w:val="20"/>
      </w:rPr>
      <w:t>3/8</w:t>
    </w:r>
    <w:r w:rsidRPr="0036787A">
      <w:rPr>
        <w:rFonts w:ascii="Arial" w:hAnsi="Arial" w:cs="Arial"/>
        <w:sz w:val="20"/>
        <w:szCs w:val="20"/>
      </w:rPr>
      <w:t>.COM </w:t>
    </w:r>
    <w:r w:rsidR="004D094F">
      <w:rPr>
        <w:rFonts w:ascii="Arial" w:hAnsi="Arial" w:cs="Arial"/>
        <w:sz w:val="20"/>
        <w:szCs w:val="20"/>
      </w:rPr>
      <w:t>1</w:t>
    </w:r>
    <w:r w:rsidRPr="0036787A">
      <w:rPr>
        <w:rFonts w:ascii="Arial" w:hAnsi="Arial" w:cs="Arial"/>
        <w:sz w:val="20"/>
        <w:szCs w:val="20"/>
      </w:rPr>
      <w:t>.BUR/</w:t>
    </w:r>
    <w:r w:rsidR="004D094F">
      <w:rPr>
        <w:rFonts w:ascii="Arial" w:hAnsi="Arial" w:cs="Arial"/>
        <w:sz w:val="20"/>
        <w:szCs w:val="20"/>
      </w:rPr>
      <w:t>1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07611A">
      <w:rPr>
        <w:rFonts w:ascii="Arial" w:hAnsi="Arial" w:cs="Arial"/>
        <w:noProof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4C" w:rsidRPr="0036787A" w:rsidRDefault="00B9274C" w:rsidP="005A4537">
    <w:pPr>
      <w:pStyle w:val="Header"/>
      <w:jc w:val="right"/>
      <w:rPr>
        <w:rFonts w:ascii="Arial" w:hAnsi="Arial" w:cs="Arial"/>
        <w:sz w:val="20"/>
        <w:szCs w:val="20"/>
      </w:rPr>
    </w:pPr>
    <w:r w:rsidRPr="0036787A">
      <w:rPr>
        <w:rFonts w:ascii="Arial" w:hAnsi="Arial" w:cs="Arial"/>
        <w:sz w:val="20"/>
        <w:szCs w:val="20"/>
      </w:rPr>
      <w:t>ITH/1</w:t>
    </w:r>
    <w:r w:rsidR="0062626A">
      <w:rPr>
        <w:rFonts w:ascii="Arial" w:hAnsi="Arial" w:cs="Arial"/>
        <w:sz w:val="20"/>
        <w:szCs w:val="20"/>
      </w:rPr>
      <w:t>3/8.COM 1</w:t>
    </w:r>
    <w:r w:rsidRPr="0036787A">
      <w:rPr>
        <w:rFonts w:ascii="Arial" w:hAnsi="Arial" w:cs="Arial"/>
        <w:sz w:val="20"/>
        <w:szCs w:val="20"/>
      </w:rPr>
      <w:t>.BUR/</w:t>
    </w:r>
    <w:r w:rsidR="0062626A">
      <w:rPr>
        <w:rFonts w:ascii="Arial" w:hAnsi="Arial" w:cs="Arial"/>
        <w:sz w:val="20"/>
        <w:szCs w:val="20"/>
      </w:rPr>
      <w:t>1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07611A">
      <w:rPr>
        <w:rFonts w:ascii="Arial" w:hAnsi="Arial" w:cs="Arial"/>
        <w:noProof/>
        <w:sz w:val="20"/>
        <w:szCs w:val="20"/>
      </w:rPr>
      <w:t>3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4C" w:rsidRPr="008724E5" w:rsidRDefault="00B9274C" w:rsidP="004E0F0D">
    <w:pPr>
      <w:pStyle w:val="Header"/>
    </w:pPr>
    <w:r>
      <w:rPr>
        <w:noProof/>
        <w:lang w:val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19050" t="0" r="635" b="0"/>
          <wp:wrapNone/>
          <wp:docPr id="1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274C" w:rsidRPr="00550F22" w:rsidRDefault="004D094F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rFonts w:ascii="Arial" w:hAnsi="Arial" w:cs="Arial"/>
        <w:b/>
        <w:sz w:val="44"/>
        <w:szCs w:val="44"/>
        <w:lang w:val="en-US"/>
      </w:rPr>
      <w:t>8 </w:t>
    </w:r>
    <w:r w:rsidR="00B9274C" w:rsidRPr="00550F22">
      <w:rPr>
        <w:rFonts w:ascii="Arial" w:hAnsi="Arial" w:cs="Arial"/>
        <w:b/>
        <w:sz w:val="44"/>
        <w:szCs w:val="44"/>
        <w:lang w:val="en-US"/>
      </w:rPr>
      <w:t>COM</w:t>
    </w:r>
    <w:r>
      <w:rPr>
        <w:rFonts w:ascii="Arial" w:hAnsi="Arial" w:cs="Arial"/>
        <w:b/>
        <w:sz w:val="44"/>
        <w:szCs w:val="44"/>
        <w:lang w:val="en-US"/>
      </w:rPr>
      <w:t> 1 </w:t>
    </w:r>
    <w:r w:rsidR="00B9274C" w:rsidRPr="00550F22">
      <w:rPr>
        <w:rFonts w:ascii="Arial" w:hAnsi="Arial" w:cs="Arial"/>
        <w:b/>
        <w:sz w:val="44"/>
        <w:szCs w:val="44"/>
        <w:lang w:val="en-US"/>
      </w:rPr>
      <w:t>BUR</w:t>
    </w:r>
  </w:p>
  <w:p w:rsidR="00B9274C" w:rsidRPr="0007611A" w:rsidRDefault="00B9274C" w:rsidP="004E0F0D">
    <w:pPr>
      <w:jc w:val="right"/>
      <w:rPr>
        <w:rFonts w:ascii="Arial" w:hAnsi="Arial" w:cs="Arial"/>
        <w:b/>
        <w:sz w:val="22"/>
        <w:szCs w:val="22"/>
        <w:lang w:val="en-US"/>
      </w:rPr>
    </w:pPr>
    <w:r w:rsidRPr="0007611A">
      <w:rPr>
        <w:rFonts w:ascii="Arial" w:hAnsi="Arial" w:cs="Arial"/>
        <w:b/>
        <w:sz w:val="22"/>
        <w:szCs w:val="22"/>
        <w:lang w:val="en-US"/>
      </w:rPr>
      <w:t>ITH/1</w:t>
    </w:r>
    <w:r w:rsidR="004D094F" w:rsidRPr="0007611A">
      <w:rPr>
        <w:rFonts w:ascii="Arial" w:hAnsi="Arial" w:cs="Arial"/>
        <w:b/>
        <w:sz w:val="22"/>
        <w:szCs w:val="22"/>
        <w:lang w:val="en-US"/>
      </w:rPr>
      <w:t>3/8</w:t>
    </w:r>
    <w:r w:rsidRPr="0007611A">
      <w:rPr>
        <w:rFonts w:ascii="Arial" w:hAnsi="Arial" w:cs="Arial"/>
        <w:b/>
        <w:sz w:val="22"/>
        <w:szCs w:val="22"/>
        <w:lang w:val="en-US"/>
      </w:rPr>
      <w:t>.COM</w:t>
    </w:r>
    <w:r w:rsidR="00FD0A20" w:rsidRPr="0007611A">
      <w:rPr>
        <w:rFonts w:ascii="Arial" w:hAnsi="Arial" w:cs="Arial"/>
        <w:b/>
        <w:sz w:val="22"/>
        <w:szCs w:val="22"/>
        <w:lang w:val="en-US"/>
      </w:rPr>
      <w:t> </w:t>
    </w:r>
    <w:r w:rsidR="004D094F" w:rsidRPr="0007611A">
      <w:rPr>
        <w:rFonts w:ascii="Arial" w:hAnsi="Arial" w:cs="Arial"/>
        <w:b/>
        <w:sz w:val="22"/>
        <w:szCs w:val="22"/>
        <w:lang w:val="en-US"/>
      </w:rPr>
      <w:t>1.BUR/1</w:t>
    </w:r>
  </w:p>
  <w:p w:rsidR="00B9274C" w:rsidRPr="0007611A" w:rsidRDefault="00B9274C" w:rsidP="004E0F0D">
    <w:pPr>
      <w:jc w:val="right"/>
      <w:rPr>
        <w:rFonts w:ascii="Arial" w:hAnsi="Arial" w:cs="Arial"/>
        <w:b/>
        <w:sz w:val="22"/>
        <w:szCs w:val="22"/>
        <w:lang w:val="en-US"/>
      </w:rPr>
    </w:pPr>
    <w:r w:rsidRPr="0007611A">
      <w:rPr>
        <w:rFonts w:ascii="Arial" w:hAnsi="Arial" w:cs="Arial"/>
        <w:b/>
        <w:sz w:val="22"/>
        <w:szCs w:val="22"/>
        <w:lang w:val="en-US"/>
      </w:rPr>
      <w:t xml:space="preserve">Paris, </w:t>
    </w:r>
    <w:r w:rsidR="004D094F" w:rsidRPr="0007611A">
      <w:rPr>
        <w:rFonts w:ascii="Arial" w:hAnsi="Arial" w:cs="Arial"/>
        <w:b/>
        <w:sz w:val="22"/>
        <w:szCs w:val="22"/>
        <w:lang w:val="en-US"/>
      </w:rPr>
      <w:t>12 April 2013</w:t>
    </w:r>
  </w:p>
  <w:p w:rsidR="00B9274C" w:rsidRDefault="00B9274C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07611A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E7E41"/>
    <w:multiLevelType w:val="hybridMultilevel"/>
    <w:tmpl w:val="C49E52E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37"/>
  </w:num>
  <w:num w:numId="5">
    <w:abstractNumId w:val="28"/>
  </w:num>
  <w:num w:numId="6">
    <w:abstractNumId w:val="5"/>
  </w:num>
  <w:num w:numId="7">
    <w:abstractNumId w:val="10"/>
  </w:num>
  <w:num w:numId="8">
    <w:abstractNumId w:val="4"/>
  </w:num>
  <w:num w:numId="9">
    <w:abstractNumId w:val="38"/>
  </w:num>
  <w:num w:numId="10">
    <w:abstractNumId w:val="27"/>
  </w:num>
  <w:num w:numId="11">
    <w:abstractNumId w:val="8"/>
  </w:num>
  <w:num w:numId="12">
    <w:abstractNumId w:val="36"/>
  </w:num>
  <w:num w:numId="13">
    <w:abstractNumId w:val="7"/>
  </w:num>
  <w:num w:numId="14">
    <w:abstractNumId w:val="35"/>
  </w:num>
  <w:num w:numId="15">
    <w:abstractNumId w:val="3"/>
  </w:num>
  <w:num w:numId="16">
    <w:abstractNumId w:val="23"/>
  </w:num>
  <w:num w:numId="17">
    <w:abstractNumId w:val="21"/>
  </w:num>
  <w:num w:numId="18">
    <w:abstractNumId w:val="24"/>
  </w:num>
  <w:num w:numId="19">
    <w:abstractNumId w:val="0"/>
  </w:num>
  <w:num w:numId="20">
    <w:abstractNumId w:val="18"/>
  </w:num>
  <w:num w:numId="21">
    <w:abstractNumId w:val="30"/>
  </w:num>
  <w:num w:numId="22">
    <w:abstractNumId w:val="32"/>
  </w:num>
  <w:num w:numId="23">
    <w:abstractNumId w:val="1"/>
  </w:num>
  <w:num w:numId="24">
    <w:abstractNumId w:val="16"/>
  </w:num>
  <w:num w:numId="25">
    <w:abstractNumId w:val="33"/>
  </w:num>
  <w:num w:numId="26">
    <w:abstractNumId w:val="17"/>
  </w:num>
  <w:num w:numId="27">
    <w:abstractNumId w:val="34"/>
  </w:num>
  <w:num w:numId="28">
    <w:abstractNumId w:val="6"/>
  </w:num>
  <w:num w:numId="29">
    <w:abstractNumId w:val="19"/>
  </w:num>
  <w:num w:numId="30">
    <w:abstractNumId w:val="15"/>
  </w:num>
  <w:num w:numId="31">
    <w:abstractNumId w:val="14"/>
  </w:num>
  <w:num w:numId="32">
    <w:abstractNumId w:val="2"/>
  </w:num>
  <w:num w:numId="33">
    <w:abstractNumId w:val="29"/>
  </w:num>
  <w:num w:numId="34">
    <w:abstractNumId w:val="12"/>
  </w:num>
  <w:num w:numId="35">
    <w:abstractNumId w:val="20"/>
  </w:num>
  <w:num w:numId="36">
    <w:abstractNumId w:val="11"/>
  </w:num>
  <w:num w:numId="37">
    <w:abstractNumId w:val="31"/>
  </w:num>
  <w:num w:numId="38">
    <w:abstractNumId w:val="2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1429"/>
    <w:rsid w:val="00024556"/>
    <w:rsid w:val="00035A30"/>
    <w:rsid w:val="00037338"/>
    <w:rsid w:val="0004359C"/>
    <w:rsid w:val="00043857"/>
    <w:rsid w:val="00045401"/>
    <w:rsid w:val="00046958"/>
    <w:rsid w:val="0005098F"/>
    <w:rsid w:val="0005458E"/>
    <w:rsid w:val="000624CF"/>
    <w:rsid w:val="00070F81"/>
    <w:rsid w:val="0007144C"/>
    <w:rsid w:val="00073A8E"/>
    <w:rsid w:val="0007611A"/>
    <w:rsid w:val="00077333"/>
    <w:rsid w:val="00086641"/>
    <w:rsid w:val="00087FEF"/>
    <w:rsid w:val="0009370A"/>
    <w:rsid w:val="000A000D"/>
    <w:rsid w:val="000A215A"/>
    <w:rsid w:val="000A7E0E"/>
    <w:rsid w:val="000B07D9"/>
    <w:rsid w:val="000B262B"/>
    <w:rsid w:val="000B2A37"/>
    <w:rsid w:val="000B3098"/>
    <w:rsid w:val="000B4D7A"/>
    <w:rsid w:val="000B5421"/>
    <w:rsid w:val="000C01C2"/>
    <w:rsid w:val="000C6284"/>
    <w:rsid w:val="000D0646"/>
    <w:rsid w:val="000D10F7"/>
    <w:rsid w:val="000D15DE"/>
    <w:rsid w:val="000D18AC"/>
    <w:rsid w:val="000D35B3"/>
    <w:rsid w:val="000D4F94"/>
    <w:rsid w:val="000D73F3"/>
    <w:rsid w:val="000E629F"/>
    <w:rsid w:val="000F4874"/>
    <w:rsid w:val="00101683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5110A"/>
    <w:rsid w:val="0015136E"/>
    <w:rsid w:val="00151737"/>
    <w:rsid w:val="00153980"/>
    <w:rsid w:val="00153F82"/>
    <w:rsid w:val="00166332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94084"/>
    <w:rsid w:val="001942B3"/>
    <w:rsid w:val="00196835"/>
    <w:rsid w:val="001A505B"/>
    <w:rsid w:val="001B2627"/>
    <w:rsid w:val="001B2CB8"/>
    <w:rsid w:val="001C0641"/>
    <w:rsid w:val="001C39BF"/>
    <w:rsid w:val="001D097D"/>
    <w:rsid w:val="001D1EC6"/>
    <w:rsid w:val="001D3828"/>
    <w:rsid w:val="001D3CD3"/>
    <w:rsid w:val="001D3E74"/>
    <w:rsid w:val="001D49B2"/>
    <w:rsid w:val="001D6DD9"/>
    <w:rsid w:val="001E28E7"/>
    <w:rsid w:val="001E56BE"/>
    <w:rsid w:val="001F02CE"/>
    <w:rsid w:val="001F17D6"/>
    <w:rsid w:val="001F5231"/>
    <w:rsid w:val="001F7A27"/>
    <w:rsid w:val="0020451A"/>
    <w:rsid w:val="00213159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61D41"/>
    <w:rsid w:val="00265A67"/>
    <w:rsid w:val="002667B4"/>
    <w:rsid w:val="00270583"/>
    <w:rsid w:val="00280258"/>
    <w:rsid w:val="002811C2"/>
    <w:rsid w:val="00281B89"/>
    <w:rsid w:val="0028584B"/>
    <w:rsid w:val="002867F5"/>
    <w:rsid w:val="002912B5"/>
    <w:rsid w:val="002A53BB"/>
    <w:rsid w:val="002A570B"/>
    <w:rsid w:val="002A65A4"/>
    <w:rsid w:val="002A6744"/>
    <w:rsid w:val="002A73E4"/>
    <w:rsid w:val="002B17D9"/>
    <w:rsid w:val="002B2151"/>
    <w:rsid w:val="002C0B1E"/>
    <w:rsid w:val="002D3E22"/>
    <w:rsid w:val="002D753D"/>
    <w:rsid w:val="002E12C9"/>
    <w:rsid w:val="002E799E"/>
    <w:rsid w:val="002F0356"/>
    <w:rsid w:val="002F03E6"/>
    <w:rsid w:val="002F11FC"/>
    <w:rsid w:val="002F72C5"/>
    <w:rsid w:val="003129E6"/>
    <w:rsid w:val="003141A1"/>
    <w:rsid w:val="0031502C"/>
    <w:rsid w:val="00322A84"/>
    <w:rsid w:val="0032426A"/>
    <w:rsid w:val="00324554"/>
    <w:rsid w:val="00325327"/>
    <w:rsid w:val="00325CEB"/>
    <w:rsid w:val="0032664E"/>
    <w:rsid w:val="00332A8D"/>
    <w:rsid w:val="003347A9"/>
    <w:rsid w:val="00335B24"/>
    <w:rsid w:val="003364A2"/>
    <w:rsid w:val="0034038A"/>
    <w:rsid w:val="003403D7"/>
    <w:rsid w:val="00343F8D"/>
    <w:rsid w:val="003527A5"/>
    <w:rsid w:val="003530C9"/>
    <w:rsid w:val="00356C0F"/>
    <w:rsid w:val="00361BED"/>
    <w:rsid w:val="00363F42"/>
    <w:rsid w:val="0036787A"/>
    <w:rsid w:val="00367CC2"/>
    <w:rsid w:val="00371E99"/>
    <w:rsid w:val="00374371"/>
    <w:rsid w:val="0037782C"/>
    <w:rsid w:val="003952FB"/>
    <w:rsid w:val="003A5B67"/>
    <w:rsid w:val="003B5022"/>
    <w:rsid w:val="003B657A"/>
    <w:rsid w:val="003C2004"/>
    <w:rsid w:val="003C59F2"/>
    <w:rsid w:val="003D1D8F"/>
    <w:rsid w:val="003D4A40"/>
    <w:rsid w:val="003D4B20"/>
    <w:rsid w:val="003E2D1B"/>
    <w:rsid w:val="003E33DC"/>
    <w:rsid w:val="003F49EF"/>
    <w:rsid w:val="00401860"/>
    <w:rsid w:val="00403173"/>
    <w:rsid w:val="0040477A"/>
    <w:rsid w:val="00425C4A"/>
    <w:rsid w:val="00427A31"/>
    <w:rsid w:val="00427B06"/>
    <w:rsid w:val="00430222"/>
    <w:rsid w:val="00430827"/>
    <w:rsid w:val="00433B83"/>
    <w:rsid w:val="004364D7"/>
    <w:rsid w:val="004437DA"/>
    <w:rsid w:val="00447546"/>
    <w:rsid w:val="00447F1B"/>
    <w:rsid w:val="00454565"/>
    <w:rsid w:val="00456085"/>
    <w:rsid w:val="004628C8"/>
    <w:rsid w:val="004632BA"/>
    <w:rsid w:val="004676E5"/>
    <w:rsid w:val="00475560"/>
    <w:rsid w:val="00480B30"/>
    <w:rsid w:val="00480E55"/>
    <w:rsid w:val="004926B4"/>
    <w:rsid w:val="0049717E"/>
    <w:rsid w:val="004A2030"/>
    <w:rsid w:val="004A2286"/>
    <w:rsid w:val="004A3B71"/>
    <w:rsid w:val="004A4583"/>
    <w:rsid w:val="004A4785"/>
    <w:rsid w:val="004A657A"/>
    <w:rsid w:val="004B2778"/>
    <w:rsid w:val="004B3609"/>
    <w:rsid w:val="004C182B"/>
    <w:rsid w:val="004C2CA2"/>
    <w:rsid w:val="004C415E"/>
    <w:rsid w:val="004C4AFE"/>
    <w:rsid w:val="004D094F"/>
    <w:rsid w:val="004E0F0D"/>
    <w:rsid w:val="004E2511"/>
    <w:rsid w:val="004E25D7"/>
    <w:rsid w:val="004E43F1"/>
    <w:rsid w:val="004E505F"/>
    <w:rsid w:val="004E5858"/>
    <w:rsid w:val="004E6E9C"/>
    <w:rsid w:val="004E71F9"/>
    <w:rsid w:val="004F0A17"/>
    <w:rsid w:val="004F4E26"/>
    <w:rsid w:val="004F4FAA"/>
    <w:rsid w:val="00501750"/>
    <w:rsid w:val="00501764"/>
    <w:rsid w:val="0050226D"/>
    <w:rsid w:val="0051018E"/>
    <w:rsid w:val="005110B8"/>
    <w:rsid w:val="00511CD8"/>
    <w:rsid w:val="00515E68"/>
    <w:rsid w:val="005246A8"/>
    <w:rsid w:val="00524A34"/>
    <w:rsid w:val="00525910"/>
    <w:rsid w:val="005272AD"/>
    <w:rsid w:val="00541EF5"/>
    <w:rsid w:val="00542033"/>
    <w:rsid w:val="00547C90"/>
    <w:rsid w:val="00550216"/>
    <w:rsid w:val="00550F22"/>
    <w:rsid w:val="005522B4"/>
    <w:rsid w:val="00552B41"/>
    <w:rsid w:val="00557E2F"/>
    <w:rsid w:val="00564DDB"/>
    <w:rsid w:val="00565BA9"/>
    <w:rsid w:val="00565EE8"/>
    <w:rsid w:val="00572187"/>
    <w:rsid w:val="00573C83"/>
    <w:rsid w:val="0057403F"/>
    <w:rsid w:val="0057404F"/>
    <w:rsid w:val="00576583"/>
    <w:rsid w:val="00580185"/>
    <w:rsid w:val="005853AC"/>
    <w:rsid w:val="00596FA4"/>
    <w:rsid w:val="005A4537"/>
    <w:rsid w:val="005A71AE"/>
    <w:rsid w:val="005A760A"/>
    <w:rsid w:val="005A7EEA"/>
    <w:rsid w:val="005B3705"/>
    <w:rsid w:val="005B6EC3"/>
    <w:rsid w:val="005C1996"/>
    <w:rsid w:val="005C5E61"/>
    <w:rsid w:val="005D04D9"/>
    <w:rsid w:val="005D10A7"/>
    <w:rsid w:val="005D4397"/>
    <w:rsid w:val="005E003A"/>
    <w:rsid w:val="005E06A2"/>
    <w:rsid w:val="005E5A93"/>
    <w:rsid w:val="005E60D2"/>
    <w:rsid w:val="005F54A1"/>
    <w:rsid w:val="00600E27"/>
    <w:rsid w:val="0060533E"/>
    <w:rsid w:val="006165EE"/>
    <w:rsid w:val="00616A12"/>
    <w:rsid w:val="00616F5D"/>
    <w:rsid w:val="0062001C"/>
    <w:rsid w:val="006209A2"/>
    <w:rsid w:val="0062626A"/>
    <w:rsid w:val="006316A7"/>
    <w:rsid w:val="00637CFF"/>
    <w:rsid w:val="00645B7A"/>
    <w:rsid w:val="006545A0"/>
    <w:rsid w:val="00654840"/>
    <w:rsid w:val="00655893"/>
    <w:rsid w:val="00665115"/>
    <w:rsid w:val="0067466A"/>
    <w:rsid w:val="00676B77"/>
    <w:rsid w:val="00680610"/>
    <w:rsid w:val="00680847"/>
    <w:rsid w:val="00680C4B"/>
    <w:rsid w:val="00684BF3"/>
    <w:rsid w:val="00685F29"/>
    <w:rsid w:val="00686CEA"/>
    <w:rsid w:val="0069620B"/>
    <w:rsid w:val="006A0BB0"/>
    <w:rsid w:val="006A1A12"/>
    <w:rsid w:val="006A320B"/>
    <w:rsid w:val="006A5BFD"/>
    <w:rsid w:val="006A676F"/>
    <w:rsid w:val="006B0F42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6EAC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F35"/>
    <w:rsid w:val="00767788"/>
    <w:rsid w:val="007736A2"/>
    <w:rsid w:val="00774B22"/>
    <w:rsid w:val="007815A5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5363"/>
    <w:rsid w:val="007C458D"/>
    <w:rsid w:val="007D7316"/>
    <w:rsid w:val="007E10CC"/>
    <w:rsid w:val="007E1D24"/>
    <w:rsid w:val="007E7752"/>
    <w:rsid w:val="007F05F6"/>
    <w:rsid w:val="007F37B6"/>
    <w:rsid w:val="007F4665"/>
    <w:rsid w:val="0080497A"/>
    <w:rsid w:val="0080505F"/>
    <w:rsid w:val="00811E0D"/>
    <w:rsid w:val="008152B9"/>
    <w:rsid w:val="008421D9"/>
    <w:rsid w:val="00842849"/>
    <w:rsid w:val="008428CC"/>
    <w:rsid w:val="00843239"/>
    <w:rsid w:val="00844E25"/>
    <w:rsid w:val="0085717C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A012F"/>
    <w:rsid w:val="008A24F4"/>
    <w:rsid w:val="008A4558"/>
    <w:rsid w:val="008A5AFE"/>
    <w:rsid w:val="008B1853"/>
    <w:rsid w:val="008B5FCE"/>
    <w:rsid w:val="008B65E1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266E2"/>
    <w:rsid w:val="00932660"/>
    <w:rsid w:val="00936487"/>
    <w:rsid w:val="00936EAE"/>
    <w:rsid w:val="009454D4"/>
    <w:rsid w:val="009503DF"/>
    <w:rsid w:val="00954C39"/>
    <w:rsid w:val="00954EEC"/>
    <w:rsid w:val="009556BA"/>
    <w:rsid w:val="00956BA0"/>
    <w:rsid w:val="00957740"/>
    <w:rsid w:val="00962349"/>
    <w:rsid w:val="00962F7C"/>
    <w:rsid w:val="00964C61"/>
    <w:rsid w:val="009669B3"/>
    <w:rsid w:val="00973155"/>
    <w:rsid w:val="00985AE1"/>
    <w:rsid w:val="00987083"/>
    <w:rsid w:val="00990228"/>
    <w:rsid w:val="0099096C"/>
    <w:rsid w:val="00991BC3"/>
    <w:rsid w:val="00991FC7"/>
    <w:rsid w:val="00992D71"/>
    <w:rsid w:val="00996657"/>
    <w:rsid w:val="0099704E"/>
    <w:rsid w:val="009A43C8"/>
    <w:rsid w:val="009A752A"/>
    <w:rsid w:val="009B6975"/>
    <w:rsid w:val="009B6BEE"/>
    <w:rsid w:val="009D1107"/>
    <w:rsid w:val="009D270E"/>
    <w:rsid w:val="009D3A3A"/>
    <w:rsid w:val="009E012B"/>
    <w:rsid w:val="009E0A13"/>
    <w:rsid w:val="009E33C1"/>
    <w:rsid w:val="00A003EB"/>
    <w:rsid w:val="00A00B15"/>
    <w:rsid w:val="00A06881"/>
    <w:rsid w:val="00A06B34"/>
    <w:rsid w:val="00A06DB4"/>
    <w:rsid w:val="00A117AD"/>
    <w:rsid w:val="00A14311"/>
    <w:rsid w:val="00A156EC"/>
    <w:rsid w:val="00A165F9"/>
    <w:rsid w:val="00A16EA7"/>
    <w:rsid w:val="00A212F0"/>
    <w:rsid w:val="00A2501E"/>
    <w:rsid w:val="00A3316B"/>
    <w:rsid w:val="00A42295"/>
    <w:rsid w:val="00A43017"/>
    <w:rsid w:val="00A44987"/>
    <w:rsid w:val="00A45CC5"/>
    <w:rsid w:val="00A45E93"/>
    <w:rsid w:val="00A51F18"/>
    <w:rsid w:val="00A6457A"/>
    <w:rsid w:val="00A646E2"/>
    <w:rsid w:val="00A71878"/>
    <w:rsid w:val="00A83385"/>
    <w:rsid w:val="00A86168"/>
    <w:rsid w:val="00A87A5F"/>
    <w:rsid w:val="00A87F87"/>
    <w:rsid w:val="00A9140F"/>
    <w:rsid w:val="00AA2E70"/>
    <w:rsid w:val="00AA72F5"/>
    <w:rsid w:val="00AC201F"/>
    <w:rsid w:val="00AC6F8A"/>
    <w:rsid w:val="00AC7030"/>
    <w:rsid w:val="00AE5A2E"/>
    <w:rsid w:val="00AE62B5"/>
    <w:rsid w:val="00AF6858"/>
    <w:rsid w:val="00B00FB2"/>
    <w:rsid w:val="00B02B95"/>
    <w:rsid w:val="00B10399"/>
    <w:rsid w:val="00B15099"/>
    <w:rsid w:val="00B15190"/>
    <w:rsid w:val="00B178B6"/>
    <w:rsid w:val="00B21719"/>
    <w:rsid w:val="00B36174"/>
    <w:rsid w:val="00B44206"/>
    <w:rsid w:val="00B518A6"/>
    <w:rsid w:val="00B5331C"/>
    <w:rsid w:val="00B54F5E"/>
    <w:rsid w:val="00B6777D"/>
    <w:rsid w:val="00B80F99"/>
    <w:rsid w:val="00B9274C"/>
    <w:rsid w:val="00B94A9A"/>
    <w:rsid w:val="00B9533B"/>
    <w:rsid w:val="00BA1CE3"/>
    <w:rsid w:val="00BA3857"/>
    <w:rsid w:val="00BA3A03"/>
    <w:rsid w:val="00BA3AFC"/>
    <w:rsid w:val="00BA5433"/>
    <w:rsid w:val="00BB41D9"/>
    <w:rsid w:val="00BB72E7"/>
    <w:rsid w:val="00BC3872"/>
    <w:rsid w:val="00BC5FA6"/>
    <w:rsid w:val="00BC7273"/>
    <w:rsid w:val="00BD1C8D"/>
    <w:rsid w:val="00BD3CBF"/>
    <w:rsid w:val="00BE62F6"/>
    <w:rsid w:val="00BF30AB"/>
    <w:rsid w:val="00BF73A0"/>
    <w:rsid w:val="00C04564"/>
    <w:rsid w:val="00C06ED9"/>
    <w:rsid w:val="00C15FDD"/>
    <w:rsid w:val="00C202EA"/>
    <w:rsid w:val="00C2777E"/>
    <w:rsid w:val="00C3075F"/>
    <w:rsid w:val="00C30D2C"/>
    <w:rsid w:val="00C371B3"/>
    <w:rsid w:val="00C4020A"/>
    <w:rsid w:val="00C41A13"/>
    <w:rsid w:val="00C4483F"/>
    <w:rsid w:val="00C52DC1"/>
    <w:rsid w:val="00C54745"/>
    <w:rsid w:val="00C55B2E"/>
    <w:rsid w:val="00C62C12"/>
    <w:rsid w:val="00C6488D"/>
    <w:rsid w:val="00C8253B"/>
    <w:rsid w:val="00C850EF"/>
    <w:rsid w:val="00C86589"/>
    <w:rsid w:val="00CA23FD"/>
    <w:rsid w:val="00CA3286"/>
    <w:rsid w:val="00CB149B"/>
    <w:rsid w:val="00CB7647"/>
    <w:rsid w:val="00CD0BED"/>
    <w:rsid w:val="00CD455B"/>
    <w:rsid w:val="00CE3FF1"/>
    <w:rsid w:val="00CF1026"/>
    <w:rsid w:val="00CF15A0"/>
    <w:rsid w:val="00D00939"/>
    <w:rsid w:val="00D01982"/>
    <w:rsid w:val="00D019E2"/>
    <w:rsid w:val="00D12A0D"/>
    <w:rsid w:val="00D20CB5"/>
    <w:rsid w:val="00D22563"/>
    <w:rsid w:val="00D232A5"/>
    <w:rsid w:val="00D27370"/>
    <w:rsid w:val="00D31923"/>
    <w:rsid w:val="00D42D60"/>
    <w:rsid w:val="00D44D34"/>
    <w:rsid w:val="00D467D5"/>
    <w:rsid w:val="00D54FCD"/>
    <w:rsid w:val="00D55110"/>
    <w:rsid w:val="00D557FC"/>
    <w:rsid w:val="00D60D83"/>
    <w:rsid w:val="00D65400"/>
    <w:rsid w:val="00D66A18"/>
    <w:rsid w:val="00D72222"/>
    <w:rsid w:val="00D726C7"/>
    <w:rsid w:val="00D733B0"/>
    <w:rsid w:val="00D74A76"/>
    <w:rsid w:val="00D76733"/>
    <w:rsid w:val="00D76A8C"/>
    <w:rsid w:val="00D813A6"/>
    <w:rsid w:val="00D90F30"/>
    <w:rsid w:val="00D956E1"/>
    <w:rsid w:val="00D96A8D"/>
    <w:rsid w:val="00DB138C"/>
    <w:rsid w:val="00DB5131"/>
    <w:rsid w:val="00DB5B33"/>
    <w:rsid w:val="00DB7324"/>
    <w:rsid w:val="00DC0641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261C"/>
    <w:rsid w:val="00E93311"/>
    <w:rsid w:val="00E93856"/>
    <w:rsid w:val="00EA04AB"/>
    <w:rsid w:val="00EA2DC3"/>
    <w:rsid w:val="00EA3FA4"/>
    <w:rsid w:val="00EB2613"/>
    <w:rsid w:val="00EB2DF2"/>
    <w:rsid w:val="00EB679D"/>
    <w:rsid w:val="00EC0264"/>
    <w:rsid w:val="00EC040E"/>
    <w:rsid w:val="00EC268A"/>
    <w:rsid w:val="00ED6DA8"/>
    <w:rsid w:val="00EE07A6"/>
    <w:rsid w:val="00EE4CD6"/>
    <w:rsid w:val="00EE5E18"/>
    <w:rsid w:val="00EF1F0A"/>
    <w:rsid w:val="00EF563B"/>
    <w:rsid w:val="00EF604D"/>
    <w:rsid w:val="00EF6064"/>
    <w:rsid w:val="00F0338A"/>
    <w:rsid w:val="00F11D75"/>
    <w:rsid w:val="00F12241"/>
    <w:rsid w:val="00F162C4"/>
    <w:rsid w:val="00F33C30"/>
    <w:rsid w:val="00F33E84"/>
    <w:rsid w:val="00F341E9"/>
    <w:rsid w:val="00F3749C"/>
    <w:rsid w:val="00F408F3"/>
    <w:rsid w:val="00F4250E"/>
    <w:rsid w:val="00F4611E"/>
    <w:rsid w:val="00F468D7"/>
    <w:rsid w:val="00F57C02"/>
    <w:rsid w:val="00F61DDB"/>
    <w:rsid w:val="00F66657"/>
    <w:rsid w:val="00F7380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74B1"/>
    <w:rsid w:val="00FC3D75"/>
    <w:rsid w:val="00FC7BE3"/>
    <w:rsid w:val="00FD0A20"/>
    <w:rsid w:val="00FD2435"/>
    <w:rsid w:val="00FD624F"/>
    <w:rsid w:val="00FE4CD4"/>
    <w:rsid w:val="00FE4F63"/>
    <w:rsid w:val="00FE6CAF"/>
    <w:rsid w:val="00FF086F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rge0">
    <w:name w:val="marge"/>
    <w:basedOn w:val="Normal"/>
    <w:rsid w:val="001D1EC6"/>
    <w:pPr>
      <w:snapToGrid w:val="0"/>
      <w:spacing w:after="240"/>
      <w:jc w:val="both"/>
    </w:pPr>
    <w:rPr>
      <w:rFonts w:ascii="Arial" w:eastAsia="Calibri" w:hAnsi="Arial" w:cs="Arial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rge0">
    <w:name w:val="marge"/>
    <w:basedOn w:val="Normal"/>
    <w:rsid w:val="001D1EC6"/>
    <w:pPr>
      <w:snapToGrid w:val="0"/>
      <w:spacing w:after="240"/>
      <w:jc w:val="both"/>
    </w:pPr>
    <w:rPr>
      <w:rFonts w:ascii="Arial" w:eastAsia="Calibri" w:hAnsi="Arial" w:cs="Arial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esco.org/culture/ich/doc/src/ITH-11-6.COM-CONF.206-10-E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.org/culture/ich/index.php?lg=en&amp;pg=571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nesco.org/culture/ich/doc/download.php?versionID=185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esco.org/culture/ich/doc/download.php?versionID=18548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38E7-5B46-487D-A47D-8CBB442D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1083</Words>
  <Characters>5958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7027</CharactersWithSpaces>
  <SharedDoc>false</SharedDoc>
  <HLinks>
    <vt:vector size="6" baseType="variant">
      <vt:variant>
        <vt:i4>327725</vt:i4>
      </vt:variant>
      <vt:variant>
        <vt:i4>66</vt:i4>
      </vt:variant>
      <vt:variant>
        <vt:i4>0</vt:i4>
      </vt:variant>
      <vt:variant>
        <vt:i4>5</vt:i4>
      </vt:variant>
      <vt:variant>
        <vt:lpwstr>mailto:imurambiwa@yahoo.com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Oda</dc:creator>
  <cp:lastModifiedBy>CLT/CEH/ITH-b_de-sancristobal</cp:lastModifiedBy>
  <cp:revision>4</cp:revision>
  <cp:lastPrinted>2012-10-15T11:03:00Z</cp:lastPrinted>
  <dcterms:created xsi:type="dcterms:W3CDTF">2013-04-11T18:01:00Z</dcterms:created>
  <dcterms:modified xsi:type="dcterms:W3CDTF">2013-04-11T18:04:00Z</dcterms:modified>
</cp:coreProperties>
</file>