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FA47F" w14:textId="77777777" w:rsidR="00BC3420" w:rsidRPr="00A61C6E" w:rsidRDefault="00BC3420" w:rsidP="00BC3420">
      <w:pPr>
        <w:spacing w:before="1440"/>
        <w:jc w:val="center"/>
        <w:rPr>
          <w:rFonts w:ascii="Arial" w:hAnsi="Arial" w:cs="Arial"/>
          <w:b/>
          <w:sz w:val="22"/>
          <w:szCs w:val="22"/>
        </w:rPr>
      </w:pPr>
      <w:r w:rsidRPr="00A61C6E">
        <w:rPr>
          <w:rFonts w:ascii="Arial" w:hAnsi="Arial" w:cs="Arial"/>
          <w:b/>
          <w:sz w:val="22"/>
          <w:szCs w:val="22"/>
        </w:rPr>
        <w:t>CONVENTION POUR LA SAUVEGARDE DU</w:t>
      </w:r>
      <w:r w:rsidRPr="00A61C6E">
        <w:rPr>
          <w:rFonts w:ascii="Arial" w:hAnsi="Arial" w:cs="Arial"/>
          <w:b/>
          <w:sz w:val="22"/>
          <w:szCs w:val="22"/>
        </w:rPr>
        <w:br/>
        <w:t>PATRIMOINE CULTUREL IMMATÉRIEL</w:t>
      </w:r>
    </w:p>
    <w:p w14:paraId="21B68171" w14:textId="77777777" w:rsidR="00BC3420" w:rsidRPr="00A61C6E" w:rsidRDefault="00BC3420" w:rsidP="00BC3420">
      <w:pPr>
        <w:spacing w:before="1200"/>
        <w:jc w:val="center"/>
        <w:rPr>
          <w:rFonts w:ascii="Arial" w:hAnsi="Arial" w:cs="Arial"/>
          <w:b/>
          <w:sz w:val="22"/>
          <w:szCs w:val="22"/>
        </w:rPr>
      </w:pPr>
      <w:r w:rsidRPr="00A61C6E">
        <w:rPr>
          <w:rFonts w:ascii="Arial" w:hAnsi="Arial" w:cs="Arial"/>
          <w:b/>
          <w:sz w:val="22"/>
          <w:szCs w:val="22"/>
        </w:rPr>
        <w:t>COMITÉ INTERGOUVERNEMENTAL DE SAUVEGARDE</w:t>
      </w:r>
      <w:r w:rsidRPr="00A61C6E">
        <w:rPr>
          <w:rFonts w:ascii="Arial" w:hAnsi="Arial" w:cs="Arial"/>
          <w:b/>
          <w:sz w:val="22"/>
          <w:szCs w:val="22"/>
        </w:rPr>
        <w:br/>
        <w:t>DU PATRIMOINE CULTUREL IMMATÉRIEL</w:t>
      </w:r>
    </w:p>
    <w:p w14:paraId="719095B4" w14:textId="77777777" w:rsidR="00BC3420" w:rsidRPr="00B43974" w:rsidRDefault="00165170" w:rsidP="00BC3420">
      <w:pPr>
        <w:spacing w:before="840"/>
        <w:jc w:val="center"/>
        <w:rPr>
          <w:rFonts w:ascii="Arial" w:hAnsi="Arial" w:cs="Arial"/>
          <w:b/>
          <w:sz w:val="22"/>
          <w:szCs w:val="22"/>
        </w:rPr>
      </w:pPr>
      <w:r>
        <w:rPr>
          <w:rFonts w:ascii="Arial" w:hAnsi="Arial" w:cs="Arial"/>
          <w:b/>
          <w:sz w:val="22"/>
          <w:szCs w:val="22"/>
        </w:rPr>
        <w:t>Dixième</w:t>
      </w:r>
      <w:r w:rsidR="00BC3420" w:rsidRPr="00B43974">
        <w:rPr>
          <w:rFonts w:ascii="Arial" w:hAnsi="Arial" w:cs="Arial"/>
          <w:b/>
          <w:sz w:val="22"/>
          <w:szCs w:val="22"/>
        </w:rPr>
        <w:t xml:space="preserve"> session</w:t>
      </w:r>
    </w:p>
    <w:p w14:paraId="52CC096F" w14:textId="77777777" w:rsidR="00A61C6E" w:rsidRPr="00A61C6E" w:rsidRDefault="00F134B7" w:rsidP="00871C8F">
      <w:pPr>
        <w:jc w:val="center"/>
        <w:rPr>
          <w:rFonts w:ascii="Arial" w:hAnsi="Arial" w:cs="Arial"/>
          <w:b/>
          <w:sz w:val="22"/>
          <w:szCs w:val="22"/>
        </w:rPr>
      </w:pPr>
      <w:r>
        <w:rPr>
          <w:rFonts w:ascii="Arial" w:hAnsi="Arial" w:cs="Arial"/>
          <w:b/>
          <w:sz w:val="22"/>
          <w:szCs w:val="22"/>
        </w:rPr>
        <w:t>Windhoek</w:t>
      </w:r>
      <w:r w:rsidR="00FC4715">
        <w:rPr>
          <w:rFonts w:ascii="Arial" w:hAnsi="Arial" w:cs="Arial"/>
          <w:b/>
          <w:sz w:val="22"/>
          <w:szCs w:val="22"/>
        </w:rPr>
        <w:t>, Namibie</w:t>
      </w:r>
    </w:p>
    <w:p w14:paraId="7892C8A7" w14:textId="77777777" w:rsidR="00BC3420" w:rsidRPr="00A61C6E" w:rsidRDefault="00764CF9" w:rsidP="00BC3420">
      <w:pPr>
        <w:jc w:val="center"/>
        <w:rPr>
          <w:rFonts w:ascii="Arial" w:hAnsi="Arial" w:cs="Arial"/>
          <w:b/>
          <w:sz w:val="22"/>
          <w:szCs w:val="22"/>
        </w:rPr>
      </w:pPr>
      <w:r>
        <w:rPr>
          <w:rFonts w:ascii="Arial" w:hAnsi="Arial" w:cs="Arial"/>
          <w:b/>
          <w:sz w:val="22"/>
          <w:szCs w:val="22"/>
        </w:rPr>
        <w:t>30</w:t>
      </w:r>
      <w:r w:rsidR="00165170">
        <w:rPr>
          <w:rFonts w:ascii="Arial" w:hAnsi="Arial" w:cs="Arial"/>
          <w:b/>
          <w:sz w:val="22"/>
          <w:szCs w:val="22"/>
        </w:rPr>
        <w:t xml:space="preserve"> </w:t>
      </w:r>
      <w:r w:rsidR="00165170" w:rsidRPr="00A61C6E">
        <w:rPr>
          <w:rFonts w:ascii="Arial" w:hAnsi="Arial" w:cs="Arial"/>
          <w:b/>
          <w:sz w:val="22"/>
          <w:szCs w:val="22"/>
        </w:rPr>
        <w:t>novembre</w:t>
      </w:r>
      <w:r w:rsidR="00BC3420" w:rsidRPr="00A61C6E">
        <w:rPr>
          <w:rFonts w:ascii="Arial" w:hAnsi="Arial" w:cs="Arial"/>
          <w:b/>
          <w:sz w:val="22"/>
          <w:szCs w:val="22"/>
        </w:rPr>
        <w:t xml:space="preserve"> – </w:t>
      </w:r>
      <w:r w:rsidR="00165170">
        <w:rPr>
          <w:rFonts w:ascii="Arial" w:hAnsi="Arial" w:cs="Arial"/>
          <w:b/>
          <w:sz w:val="22"/>
          <w:szCs w:val="22"/>
        </w:rPr>
        <w:t>4</w:t>
      </w:r>
      <w:r w:rsidR="00BC3420" w:rsidRPr="00A61C6E">
        <w:rPr>
          <w:rFonts w:ascii="Arial" w:hAnsi="Arial" w:cs="Arial"/>
          <w:b/>
          <w:sz w:val="22"/>
          <w:szCs w:val="22"/>
        </w:rPr>
        <w:t xml:space="preserve"> </w:t>
      </w:r>
      <w:r w:rsidR="00165170">
        <w:rPr>
          <w:rFonts w:ascii="Arial" w:hAnsi="Arial" w:cs="Arial"/>
          <w:b/>
          <w:sz w:val="22"/>
          <w:szCs w:val="22"/>
        </w:rPr>
        <w:t>décembre</w:t>
      </w:r>
      <w:r>
        <w:rPr>
          <w:rFonts w:ascii="Arial" w:hAnsi="Arial" w:cs="Arial"/>
          <w:b/>
          <w:sz w:val="22"/>
          <w:szCs w:val="22"/>
        </w:rPr>
        <w:t xml:space="preserve"> 2015</w:t>
      </w:r>
    </w:p>
    <w:p w14:paraId="3228AD00" w14:textId="77777777" w:rsidR="00BC3420" w:rsidRPr="00B43974" w:rsidRDefault="00BC3420" w:rsidP="00BC3420">
      <w:pPr>
        <w:pStyle w:val="Sansinterligne2"/>
        <w:spacing w:before="1200"/>
        <w:jc w:val="center"/>
        <w:rPr>
          <w:rFonts w:ascii="Arial" w:hAnsi="Arial" w:cs="Arial"/>
          <w:b/>
          <w:sz w:val="22"/>
          <w:szCs w:val="22"/>
        </w:rPr>
      </w:pPr>
      <w:r w:rsidRPr="00B43974">
        <w:rPr>
          <w:rFonts w:ascii="Arial" w:hAnsi="Arial" w:cs="Arial"/>
          <w:b/>
          <w:sz w:val="22"/>
          <w:szCs w:val="22"/>
          <w:u w:val="single"/>
        </w:rPr>
        <w:t xml:space="preserve">Point </w:t>
      </w:r>
      <w:r w:rsidR="00634487">
        <w:rPr>
          <w:rFonts w:ascii="Arial" w:hAnsi="Arial" w:cs="Arial"/>
          <w:b/>
          <w:sz w:val="22"/>
          <w:szCs w:val="22"/>
          <w:u w:val="single"/>
        </w:rPr>
        <w:t>14.a</w:t>
      </w:r>
      <w:r w:rsidRPr="00B43974">
        <w:rPr>
          <w:rFonts w:ascii="Arial" w:hAnsi="Arial" w:cs="Arial"/>
          <w:b/>
          <w:sz w:val="22"/>
          <w:szCs w:val="22"/>
          <w:u w:val="single"/>
        </w:rPr>
        <w:t xml:space="preserve"> de l’ordre du jour provisoire </w:t>
      </w:r>
      <w:r w:rsidRPr="000E580E">
        <w:rPr>
          <w:rFonts w:ascii="Arial" w:hAnsi="Arial" w:cs="Arial"/>
          <w:b/>
          <w:sz w:val="22"/>
          <w:szCs w:val="22"/>
          <w:u w:val="single"/>
        </w:rPr>
        <w:t>:</w:t>
      </w:r>
    </w:p>
    <w:p w14:paraId="5D819611" w14:textId="6EBE8A31" w:rsidR="00BC3420" w:rsidRPr="00A14F1E" w:rsidRDefault="00AF6D62" w:rsidP="00BC3420">
      <w:pPr>
        <w:pStyle w:val="NoSpacing"/>
        <w:spacing w:after="1200"/>
        <w:jc w:val="center"/>
        <w:rPr>
          <w:rFonts w:ascii="Arial" w:hAnsi="Arial" w:cs="Arial"/>
          <w:b/>
          <w:sz w:val="22"/>
          <w:szCs w:val="22"/>
        </w:rPr>
      </w:pPr>
      <w:r w:rsidRPr="00AF6D62">
        <w:rPr>
          <w:rFonts w:ascii="Arial" w:hAnsi="Arial" w:cs="Arial"/>
          <w:b/>
          <w:sz w:val="22"/>
          <w:szCs w:val="22"/>
        </w:rPr>
        <w:t xml:space="preserve">Projet d’amendements aux Directives opérationnelles concernant </w:t>
      </w:r>
      <w:r w:rsidR="000E580E">
        <w:rPr>
          <w:rFonts w:ascii="Arial" w:hAnsi="Arial" w:cs="Arial"/>
          <w:b/>
          <w:sz w:val="22"/>
          <w:szCs w:val="22"/>
        </w:rPr>
        <w:br/>
      </w:r>
      <w:r>
        <w:rPr>
          <w:rFonts w:ascii="Arial" w:hAnsi="Arial" w:cs="Arial"/>
          <w:b/>
          <w:sz w:val="22"/>
          <w:szCs w:val="22"/>
        </w:rPr>
        <w:t>l</w:t>
      </w:r>
      <w:r w:rsidR="00BE77FE">
        <w:rPr>
          <w:rFonts w:ascii="Arial" w:hAnsi="Arial" w:cs="Arial"/>
          <w:b/>
          <w:sz w:val="22"/>
          <w:szCs w:val="22"/>
        </w:rPr>
        <w:t>a s</w:t>
      </w:r>
      <w:r w:rsidR="00634487" w:rsidRPr="00A14F1E">
        <w:rPr>
          <w:rFonts w:ascii="Arial" w:hAnsi="Arial" w:cs="Arial"/>
          <w:b/>
          <w:sz w:val="22"/>
          <w:szCs w:val="22"/>
        </w:rPr>
        <w:t>a</w:t>
      </w:r>
      <w:r w:rsidR="00A14F1E" w:rsidRPr="00A14F1E">
        <w:rPr>
          <w:rFonts w:ascii="Arial" w:hAnsi="Arial" w:cs="Arial"/>
          <w:b/>
          <w:sz w:val="22"/>
          <w:szCs w:val="22"/>
        </w:rPr>
        <w:t xml:space="preserve">uvegarde du patrimoine culturel immatériel et </w:t>
      </w:r>
      <w:r w:rsidR="00BE77FE">
        <w:rPr>
          <w:rFonts w:ascii="Arial" w:hAnsi="Arial" w:cs="Arial"/>
          <w:b/>
          <w:sz w:val="22"/>
          <w:szCs w:val="22"/>
        </w:rPr>
        <w:t xml:space="preserve">le </w:t>
      </w:r>
      <w:r w:rsidR="00A14F1E" w:rsidRPr="00A14F1E">
        <w:rPr>
          <w:rFonts w:ascii="Arial" w:hAnsi="Arial" w:cs="Arial"/>
          <w:b/>
          <w:sz w:val="22"/>
          <w:szCs w:val="22"/>
        </w:rPr>
        <w:t>développement durable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BC3420" w:rsidRPr="00B43974" w14:paraId="2348C388" w14:textId="77777777" w:rsidTr="0019264E">
        <w:trPr>
          <w:jc w:val="center"/>
        </w:trPr>
        <w:tc>
          <w:tcPr>
            <w:tcW w:w="7825" w:type="dxa"/>
            <w:vAlign w:val="center"/>
          </w:tcPr>
          <w:p w14:paraId="4F66E570" w14:textId="77777777" w:rsidR="00BC3420" w:rsidRPr="00697035" w:rsidRDefault="00BC3420" w:rsidP="0019264E">
            <w:pPr>
              <w:pStyle w:val="Sansinterligne1"/>
              <w:spacing w:before="200" w:after="200"/>
              <w:jc w:val="center"/>
              <w:rPr>
                <w:rFonts w:ascii="Arial" w:hAnsi="Arial" w:cs="Arial"/>
                <w:b/>
                <w:sz w:val="22"/>
                <w:szCs w:val="22"/>
              </w:rPr>
            </w:pPr>
            <w:r w:rsidRPr="00697035">
              <w:rPr>
                <w:rFonts w:ascii="Arial" w:hAnsi="Arial" w:cs="Arial"/>
                <w:b/>
                <w:sz w:val="22"/>
                <w:szCs w:val="22"/>
              </w:rPr>
              <w:t>Résumé</w:t>
            </w:r>
          </w:p>
          <w:p w14:paraId="397CDCAB" w14:textId="77777777" w:rsidR="00BC3420" w:rsidRPr="00092194" w:rsidRDefault="009F3283" w:rsidP="0019264E">
            <w:pPr>
              <w:pStyle w:val="Sansinterligne1"/>
              <w:jc w:val="both"/>
              <w:rPr>
                <w:rFonts w:ascii="Arial" w:hAnsi="Arial" w:cs="Arial"/>
                <w:bCs/>
                <w:sz w:val="22"/>
                <w:szCs w:val="22"/>
              </w:rPr>
            </w:pPr>
            <w:r w:rsidRPr="009F3283">
              <w:rPr>
                <w:rFonts w:ascii="Arial" w:hAnsi="Arial" w:cs="Arial"/>
                <w:sz w:val="22"/>
                <w:szCs w:val="22"/>
              </w:rPr>
              <w:t xml:space="preserve">Lors de sa neuvième session, le Comité a décidé d’examiner à sa dixième session le projet révisé de Directives opérationnelles sur le patrimoine culturel immatériel et le développement durable, en vue de le soumettre pour adoption lors de la sixième </w:t>
            </w:r>
            <w:r>
              <w:rPr>
                <w:rFonts w:ascii="Arial" w:hAnsi="Arial" w:cs="Arial"/>
                <w:sz w:val="22"/>
                <w:szCs w:val="22"/>
              </w:rPr>
              <w:t>session de l’Assemblée générale</w:t>
            </w:r>
            <w:r w:rsidR="00634487" w:rsidRPr="009F3283">
              <w:rPr>
                <w:rFonts w:ascii="Arial" w:hAnsi="Arial" w:cs="Arial"/>
                <w:sz w:val="22"/>
                <w:szCs w:val="22"/>
              </w:rPr>
              <w:t xml:space="preserve">. </w:t>
            </w:r>
            <w:r w:rsidR="00634487" w:rsidRPr="00092194">
              <w:rPr>
                <w:rFonts w:ascii="Arial" w:hAnsi="Arial" w:cs="Arial"/>
                <w:sz w:val="22"/>
                <w:szCs w:val="22"/>
              </w:rPr>
              <w:t>I</w:t>
            </w:r>
            <w:r w:rsidR="00092194" w:rsidRPr="00092194">
              <w:rPr>
                <w:rFonts w:ascii="Arial" w:hAnsi="Arial" w:cs="Arial"/>
                <w:sz w:val="22"/>
                <w:szCs w:val="22"/>
              </w:rPr>
              <w:t xml:space="preserve">l a demandé au </w:t>
            </w:r>
            <w:r w:rsidR="00634487" w:rsidRPr="00092194">
              <w:rPr>
                <w:rFonts w:ascii="Arial" w:hAnsi="Arial" w:cs="Arial"/>
                <w:sz w:val="22"/>
                <w:szCs w:val="22"/>
              </w:rPr>
              <w:t>Secr</w:t>
            </w:r>
            <w:r w:rsidR="00092194" w:rsidRPr="00092194">
              <w:rPr>
                <w:rFonts w:ascii="Arial" w:hAnsi="Arial" w:cs="Arial"/>
                <w:sz w:val="22"/>
                <w:szCs w:val="22"/>
              </w:rPr>
              <w:t>é</w:t>
            </w:r>
            <w:r w:rsidR="00634487" w:rsidRPr="00092194">
              <w:rPr>
                <w:rFonts w:ascii="Arial" w:hAnsi="Arial" w:cs="Arial"/>
                <w:sz w:val="22"/>
                <w:szCs w:val="22"/>
              </w:rPr>
              <w:t xml:space="preserve">tariat </w:t>
            </w:r>
            <w:r w:rsidR="00092194" w:rsidRPr="00092194">
              <w:rPr>
                <w:rFonts w:ascii="Arial" w:hAnsi="Arial" w:cs="Arial"/>
                <w:sz w:val="22"/>
                <w:szCs w:val="22"/>
              </w:rPr>
              <w:t>de proposer le projet tel qu</w:t>
            </w:r>
            <w:r w:rsidR="00C50A88">
              <w:rPr>
                <w:rFonts w:ascii="Arial" w:hAnsi="Arial" w:cs="Arial"/>
                <w:sz w:val="22"/>
                <w:szCs w:val="22"/>
              </w:rPr>
              <w:t>e</w:t>
            </w:r>
            <w:r w:rsidR="00092194" w:rsidRPr="00092194">
              <w:rPr>
                <w:rFonts w:ascii="Arial" w:hAnsi="Arial" w:cs="Arial"/>
                <w:sz w:val="22"/>
                <w:szCs w:val="22"/>
              </w:rPr>
              <w:t xml:space="preserve"> révisé sur la base des débats </w:t>
            </w:r>
            <w:r w:rsidR="00804474">
              <w:rPr>
                <w:rFonts w:ascii="Arial" w:hAnsi="Arial" w:cs="Arial"/>
                <w:sz w:val="22"/>
                <w:szCs w:val="22"/>
              </w:rPr>
              <w:t>de</w:t>
            </w:r>
            <w:r w:rsidR="00606738">
              <w:rPr>
                <w:rFonts w:ascii="Arial" w:hAnsi="Arial" w:cs="Arial"/>
                <w:sz w:val="22"/>
                <w:szCs w:val="22"/>
              </w:rPr>
              <w:t xml:space="preserve"> sa neuvième session et joint en annexe au présent document</w:t>
            </w:r>
            <w:r w:rsidR="00634487" w:rsidRPr="00092194">
              <w:rPr>
                <w:rFonts w:ascii="Arial" w:hAnsi="Arial" w:cs="Arial"/>
                <w:sz w:val="22"/>
                <w:szCs w:val="22"/>
              </w:rPr>
              <w:t>.</w:t>
            </w:r>
          </w:p>
          <w:p w14:paraId="062A63F1" w14:textId="77777777" w:rsidR="00BC3420" w:rsidRPr="00B43974" w:rsidRDefault="00BC3420" w:rsidP="00634487">
            <w:pPr>
              <w:pStyle w:val="Sansinterligne2"/>
              <w:spacing w:before="200" w:after="200"/>
              <w:ind w:right="284"/>
              <w:jc w:val="both"/>
              <w:rPr>
                <w:rFonts w:ascii="Arial" w:hAnsi="Arial" w:cs="Arial"/>
                <w:b/>
                <w:sz w:val="22"/>
                <w:szCs w:val="22"/>
              </w:rPr>
            </w:pPr>
            <w:r w:rsidRPr="00B43974">
              <w:rPr>
                <w:rFonts w:ascii="Arial" w:hAnsi="Arial" w:cs="Arial"/>
                <w:b/>
                <w:sz w:val="22"/>
                <w:szCs w:val="22"/>
              </w:rPr>
              <w:t xml:space="preserve">Décision requise : </w:t>
            </w:r>
            <w:r w:rsidRPr="00B43974">
              <w:rPr>
                <w:rFonts w:ascii="Arial" w:hAnsi="Arial" w:cs="Arial"/>
                <w:bCs/>
                <w:sz w:val="22"/>
                <w:szCs w:val="22"/>
              </w:rPr>
              <w:t xml:space="preserve">paragraphe </w:t>
            </w:r>
            <w:r w:rsidR="00634487">
              <w:rPr>
                <w:rFonts w:ascii="Arial" w:hAnsi="Arial" w:cs="Arial"/>
                <w:bCs/>
                <w:sz w:val="22"/>
                <w:szCs w:val="22"/>
              </w:rPr>
              <w:t>10</w:t>
            </w:r>
          </w:p>
        </w:tc>
      </w:tr>
    </w:tbl>
    <w:p w14:paraId="39820DFA" w14:textId="77777777" w:rsidR="00BC3420" w:rsidRPr="007F050B" w:rsidRDefault="00BC3420" w:rsidP="00606738">
      <w:pPr>
        <w:pStyle w:val="COMParabodytext"/>
        <w:rPr>
          <w:lang w:val="fr-FR"/>
        </w:rPr>
      </w:pPr>
      <w:r w:rsidRPr="00606738">
        <w:rPr>
          <w:lang w:val="fr-FR"/>
        </w:rPr>
        <w:br w:type="page"/>
      </w:r>
      <w:r w:rsidR="00606738" w:rsidRPr="00606738">
        <w:rPr>
          <w:rFonts w:eastAsia="Arial"/>
          <w:lang w:val="fr-FR"/>
        </w:rPr>
        <w:lastRenderedPageBreak/>
        <w:t>L</w:t>
      </w:r>
      <w:r w:rsidR="00634487" w:rsidRPr="00606738">
        <w:rPr>
          <w:rFonts w:eastAsia="Arial"/>
          <w:lang w:val="fr-FR"/>
        </w:rPr>
        <w:t xml:space="preserve">e concept </w:t>
      </w:r>
      <w:r w:rsidR="00606738" w:rsidRPr="00606738">
        <w:rPr>
          <w:rFonts w:eastAsia="Arial"/>
          <w:lang w:val="fr-FR"/>
        </w:rPr>
        <w:t>de</w:t>
      </w:r>
      <w:r w:rsidR="00634487" w:rsidRPr="00606738">
        <w:rPr>
          <w:rFonts w:eastAsia="Arial"/>
          <w:lang w:val="fr-FR"/>
        </w:rPr>
        <w:t xml:space="preserve"> </w:t>
      </w:r>
      <w:r w:rsidR="009A21EC">
        <w:rPr>
          <w:rFonts w:eastAsia="Arial"/>
          <w:lang w:val="fr-FR"/>
        </w:rPr>
        <w:t>« </w:t>
      </w:r>
      <w:r w:rsidR="00606738" w:rsidRPr="00606738">
        <w:rPr>
          <w:rFonts w:eastAsia="Arial"/>
          <w:lang w:val="fr-FR"/>
        </w:rPr>
        <w:t>développement durable</w:t>
      </w:r>
      <w:r w:rsidR="009A21EC">
        <w:rPr>
          <w:rFonts w:eastAsia="Arial"/>
          <w:lang w:val="fr-FR"/>
        </w:rPr>
        <w:t> »</w:t>
      </w:r>
      <w:r w:rsidR="00634487" w:rsidRPr="00606738">
        <w:rPr>
          <w:rFonts w:eastAsia="Arial"/>
          <w:lang w:val="fr-FR"/>
        </w:rPr>
        <w:t xml:space="preserve"> </w:t>
      </w:r>
      <w:r w:rsidR="00606738" w:rsidRPr="00606738">
        <w:rPr>
          <w:rFonts w:eastAsia="Arial"/>
          <w:lang w:val="fr-FR"/>
        </w:rPr>
        <w:t xml:space="preserve">est au </w:t>
      </w:r>
      <w:r w:rsidR="009A21EC">
        <w:rPr>
          <w:rFonts w:eastAsia="Arial"/>
          <w:lang w:val="fr-FR"/>
        </w:rPr>
        <w:t xml:space="preserve">cœur </w:t>
      </w:r>
      <w:r w:rsidR="00606738" w:rsidRPr="00606738">
        <w:rPr>
          <w:rFonts w:eastAsia="Arial"/>
          <w:lang w:val="fr-FR"/>
        </w:rPr>
        <w:t xml:space="preserve">de la </w:t>
      </w:r>
      <w:r w:rsidR="00634487" w:rsidRPr="00606738">
        <w:rPr>
          <w:rFonts w:eastAsia="Arial"/>
          <w:lang w:val="fr-FR"/>
        </w:rPr>
        <w:t xml:space="preserve">Convention </w:t>
      </w:r>
      <w:r w:rsidR="00606738" w:rsidRPr="00606738">
        <w:rPr>
          <w:rFonts w:eastAsia="Arial"/>
          <w:lang w:val="fr-FR"/>
        </w:rPr>
        <w:t>pour la sauvegarde du patrimoine culturel immatériel</w:t>
      </w:r>
      <w:r w:rsidR="00634487" w:rsidRPr="00606738">
        <w:rPr>
          <w:rFonts w:eastAsia="Arial"/>
          <w:lang w:val="fr-FR"/>
        </w:rPr>
        <w:t xml:space="preserve">, </w:t>
      </w:r>
      <w:r w:rsidR="00606738">
        <w:rPr>
          <w:rFonts w:eastAsia="Arial"/>
          <w:lang w:val="fr-FR"/>
        </w:rPr>
        <w:t xml:space="preserve">dont le préambule reconnaît </w:t>
      </w:r>
      <w:r w:rsidR="003D5CA4">
        <w:rPr>
          <w:rFonts w:eastAsia="Arial"/>
          <w:lang w:val="fr-FR"/>
        </w:rPr>
        <w:t>« </w:t>
      </w:r>
      <w:r w:rsidR="00606738">
        <w:rPr>
          <w:rFonts w:eastAsia="Arial"/>
          <w:lang w:val="fr-FR"/>
        </w:rPr>
        <w:t>l’importance du patrimoine culturel immatériel</w:t>
      </w:r>
      <w:r w:rsidR="003D5CA4">
        <w:rPr>
          <w:rFonts w:eastAsia="Arial"/>
          <w:lang w:val="fr-FR"/>
        </w:rPr>
        <w:t>, creuset de la diversité culturelle et garant du développement durable »</w:t>
      </w:r>
      <w:r w:rsidR="00634487" w:rsidRPr="00606738">
        <w:rPr>
          <w:rFonts w:eastAsia="Arial"/>
          <w:lang w:val="fr-FR"/>
        </w:rPr>
        <w:t xml:space="preserve">. </w:t>
      </w:r>
      <w:r w:rsidR="00F9111A" w:rsidRPr="007F050B">
        <w:rPr>
          <w:rFonts w:eastAsia="Arial"/>
          <w:lang w:val="fr-FR"/>
        </w:rPr>
        <w:t>L’a</w:t>
      </w:r>
      <w:r w:rsidR="00634487" w:rsidRPr="007F050B">
        <w:rPr>
          <w:rFonts w:eastAsia="Arial"/>
          <w:lang w:val="fr-FR"/>
        </w:rPr>
        <w:t xml:space="preserve">rticle 2.1 </w:t>
      </w:r>
      <w:r w:rsidR="00F9111A" w:rsidRPr="007F050B">
        <w:rPr>
          <w:rFonts w:eastAsia="Arial"/>
          <w:lang w:val="fr-FR"/>
        </w:rPr>
        <w:t>de la</w:t>
      </w:r>
      <w:r w:rsidR="00634487" w:rsidRPr="007F050B">
        <w:rPr>
          <w:rFonts w:eastAsia="Arial"/>
          <w:lang w:val="fr-FR"/>
        </w:rPr>
        <w:t xml:space="preserve"> Convention, </w:t>
      </w:r>
      <w:r w:rsidR="007F050B" w:rsidRPr="007F050B">
        <w:rPr>
          <w:rFonts w:eastAsia="Arial"/>
          <w:lang w:val="fr-FR"/>
        </w:rPr>
        <w:t>consacré à la définition du patrimoine culturel immatériel</w:t>
      </w:r>
      <w:r w:rsidR="00634487" w:rsidRPr="007F050B">
        <w:rPr>
          <w:rFonts w:eastAsia="Arial"/>
          <w:lang w:val="fr-FR"/>
        </w:rPr>
        <w:t xml:space="preserve">, stipule </w:t>
      </w:r>
      <w:r w:rsidR="007F050B" w:rsidRPr="007F050B">
        <w:rPr>
          <w:rFonts w:eastAsia="Arial"/>
          <w:lang w:val="fr-FR"/>
        </w:rPr>
        <w:t>que</w:t>
      </w:r>
      <w:r w:rsidR="00634487" w:rsidRPr="007F050B">
        <w:rPr>
          <w:rFonts w:eastAsia="Arial"/>
          <w:lang w:val="fr-FR"/>
        </w:rPr>
        <w:t xml:space="preserve"> </w:t>
      </w:r>
      <w:r w:rsidR="007F050B">
        <w:rPr>
          <w:rFonts w:eastAsia="Arial"/>
          <w:lang w:val="fr-FR"/>
        </w:rPr>
        <w:t>« </w:t>
      </w:r>
      <w:r w:rsidR="007F050B" w:rsidRPr="007F050B">
        <w:rPr>
          <w:lang w:val="fr-FR"/>
        </w:rPr>
        <w:t>seul sera pris en considération le patrimoine culturel immatériel conforme aux instruments internationaux existants relatifs aux droits de l’homme, ainsi qu’à l’exigence du respect mutuel entre communautés, groupes et individus, et d’un développement durable</w:t>
      </w:r>
      <w:r w:rsidR="007F050B">
        <w:rPr>
          <w:lang w:val="fr-FR"/>
        </w:rPr>
        <w:t> ».</w:t>
      </w:r>
    </w:p>
    <w:p w14:paraId="4D5EF3EE" w14:textId="03E6BD26" w:rsidR="0057439C" w:rsidRPr="00DE0792" w:rsidRDefault="007F050B" w:rsidP="00606738">
      <w:pPr>
        <w:pStyle w:val="COMParabodytext"/>
        <w:rPr>
          <w:lang w:val="fr-FR"/>
        </w:rPr>
      </w:pPr>
      <w:r w:rsidRPr="006429F2">
        <w:rPr>
          <w:rFonts w:eastAsia="Arial"/>
          <w:lang w:val="fr-FR"/>
        </w:rPr>
        <w:t>Les conc</w:t>
      </w:r>
      <w:r w:rsidR="006429F2" w:rsidRPr="006429F2">
        <w:rPr>
          <w:rFonts w:eastAsia="Arial"/>
          <w:lang w:val="fr-FR"/>
        </w:rPr>
        <w:t xml:space="preserve">epts de </w:t>
      </w:r>
      <w:r w:rsidR="009A21EC">
        <w:rPr>
          <w:rFonts w:eastAsia="Arial"/>
          <w:lang w:val="fr-FR"/>
        </w:rPr>
        <w:t>« </w:t>
      </w:r>
      <w:r w:rsidR="00C45FFC">
        <w:rPr>
          <w:rFonts w:eastAsia="Arial"/>
          <w:lang w:val="fr-FR"/>
        </w:rPr>
        <w:t>durabilité </w:t>
      </w:r>
      <w:r w:rsidR="009A21EC">
        <w:rPr>
          <w:rFonts w:eastAsia="Arial"/>
          <w:lang w:val="fr-FR"/>
        </w:rPr>
        <w:t>»</w:t>
      </w:r>
      <w:r w:rsidR="006429F2" w:rsidRPr="006429F2">
        <w:rPr>
          <w:rFonts w:eastAsia="Arial"/>
          <w:lang w:val="fr-FR"/>
        </w:rPr>
        <w:t xml:space="preserve"> et de </w:t>
      </w:r>
      <w:r w:rsidR="009A21EC">
        <w:rPr>
          <w:rFonts w:eastAsia="Arial"/>
          <w:lang w:val="fr-FR"/>
        </w:rPr>
        <w:t>« </w:t>
      </w:r>
      <w:r w:rsidR="006429F2" w:rsidRPr="006429F2">
        <w:rPr>
          <w:rFonts w:eastAsia="Arial"/>
          <w:lang w:val="fr-FR"/>
        </w:rPr>
        <w:t>développement durable</w:t>
      </w:r>
      <w:r w:rsidR="009A21EC">
        <w:rPr>
          <w:rFonts w:eastAsia="Arial"/>
          <w:lang w:val="fr-FR"/>
        </w:rPr>
        <w:t xml:space="preserve"> » </w:t>
      </w:r>
      <w:r w:rsidR="006429F2" w:rsidRPr="006429F2">
        <w:rPr>
          <w:rFonts w:eastAsia="Arial"/>
          <w:lang w:val="fr-FR"/>
        </w:rPr>
        <w:t>ont été i</w:t>
      </w:r>
      <w:r w:rsidR="00804474">
        <w:rPr>
          <w:rFonts w:eastAsia="Arial"/>
          <w:lang w:val="fr-FR"/>
        </w:rPr>
        <w:t>n</w:t>
      </w:r>
      <w:r w:rsidR="00167E21">
        <w:rPr>
          <w:rFonts w:eastAsia="Arial"/>
          <w:lang w:val="fr-FR"/>
        </w:rPr>
        <w:t>tégré</w:t>
      </w:r>
      <w:r w:rsidR="009A21EC">
        <w:rPr>
          <w:rFonts w:eastAsia="Arial"/>
          <w:lang w:val="fr-FR"/>
        </w:rPr>
        <w:t>s</w:t>
      </w:r>
      <w:r w:rsidR="006429F2" w:rsidRPr="006429F2">
        <w:rPr>
          <w:rFonts w:eastAsia="Arial"/>
          <w:lang w:val="fr-FR"/>
        </w:rPr>
        <w:t xml:space="preserve"> </w:t>
      </w:r>
      <w:r w:rsidR="006429F2">
        <w:rPr>
          <w:rFonts w:eastAsia="Arial"/>
          <w:lang w:val="fr-FR"/>
        </w:rPr>
        <w:t xml:space="preserve">en 2010 </w:t>
      </w:r>
      <w:r w:rsidR="006429F2" w:rsidRPr="006429F2">
        <w:rPr>
          <w:rFonts w:eastAsia="Arial"/>
          <w:lang w:val="fr-FR"/>
        </w:rPr>
        <w:t xml:space="preserve">dans les Directives opérationnelles pour la mise en </w:t>
      </w:r>
      <w:r w:rsidR="000B10A9">
        <w:rPr>
          <w:rFonts w:eastAsia="Arial"/>
          <w:lang w:val="fr-FR"/>
        </w:rPr>
        <w:t xml:space="preserve">œuvre </w:t>
      </w:r>
      <w:r w:rsidR="006429F2" w:rsidRPr="006429F2">
        <w:rPr>
          <w:rFonts w:eastAsia="Arial"/>
          <w:lang w:val="fr-FR"/>
        </w:rPr>
        <w:t>de la Convention</w:t>
      </w:r>
      <w:r w:rsidR="00634487" w:rsidRPr="006429F2">
        <w:rPr>
          <w:rFonts w:eastAsia="Arial"/>
          <w:lang w:val="fr-FR"/>
        </w:rPr>
        <w:t xml:space="preserve">, </w:t>
      </w:r>
      <w:r w:rsidR="00167E21">
        <w:rPr>
          <w:rFonts w:eastAsia="Arial"/>
          <w:lang w:val="fr-FR"/>
        </w:rPr>
        <w:t>à l’occasion</w:t>
      </w:r>
      <w:r w:rsidR="009A21EC">
        <w:rPr>
          <w:rFonts w:eastAsia="Arial"/>
          <w:lang w:val="fr-FR"/>
        </w:rPr>
        <w:t xml:space="preserve"> </w:t>
      </w:r>
      <w:r w:rsidR="000B10A9">
        <w:rPr>
          <w:rFonts w:eastAsia="Arial"/>
          <w:lang w:val="fr-FR"/>
        </w:rPr>
        <w:t xml:space="preserve">de leur première révision par l’Assemblée générale des </w:t>
      </w:r>
      <w:r w:rsidR="00537124" w:rsidRPr="00A93ADA">
        <w:rPr>
          <w:rFonts w:eastAsia="Arial"/>
          <w:lang w:val="fr-FR"/>
        </w:rPr>
        <w:t>État</w:t>
      </w:r>
      <w:r w:rsidR="000B10A9" w:rsidRPr="00BE3C0C">
        <w:rPr>
          <w:rFonts w:eastAsia="Arial"/>
          <w:lang w:val="fr-FR"/>
        </w:rPr>
        <w:t>s</w:t>
      </w:r>
      <w:r w:rsidR="000B10A9">
        <w:rPr>
          <w:rFonts w:eastAsia="Arial"/>
          <w:lang w:val="fr-FR"/>
        </w:rPr>
        <w:t xml:space="preserve"> parties</w:t>
      </w:r>
      <w:r w:rsidR="00634487" w:rsidRPr="006429F2">
        <w:rPr>
          <w:rFonts w:eastAsia="Arial"/>
          <w:lang w:val="fr-FR"/>
        </w:rPr>
        <w:t xml:space="preserve">. </w:t>
      </w:r>
      <w:r w:rsidR="000B10A9">
        <w:rPr>
          <w:rFonts w:eastAsia="Arial"/>
          <w:lang w:val="fr-FR"/>
        </w:rPr>
        <w:t xml:space="preserve">Le développement durable a été inclus dans le chapitre </w:t>
      </w:r>
      <w:r w:rsidR="00634487" w:rsidRPr="000B10A9">
        <w:rPr>
          <w:rFonts w:eastAsia="Arial"/>
          <w:lang w:val="fr-FR"/>
        </w:rPr>
        <w:t xml:space="preserve">II </w:t>
      </w:r>
      <w:r w:rsidR="006409A6">
        <w:rPr>
          <w:rFonts w:eastAsia="Arial"/>
          <w:lang w:val="fr-FR"/>
        </w:rPr>
        <w:t>sur</w:t>
      </w:r>
      <w:r w:rsidR="000B10A9">
        <w:rPr>
          <w:rFonts w:eastAsia="Arial"/>
          <w:lang w:val="fr-FR"/>
        </w:rPr>
        <w:t xml:space="preserve"> le Fonds du patrimoine culturel immatériel</w:t>
      </w:r>
      <w:r w:rsidR="00634487" w:rsidRPr="000B10A9">
        <w:rPr>
          <w:rFonts w:eastAsia="Arial"/>
          <w:lang w:val="fr-FR"/>
        </w:rPr>
        <w:t xml:space="preserve">. </w:t>
      </w:r>
      <w:r w:rsidR="000B10A9" w:rsidRPr="00111A61">
        <w:rPr>
          <w:rFonts w:eastAsia="Arial"/>
          <w:lang w:val="fr-FR"/>
        </w:rPr>
        <w:t>Le p</w:t>
      </w:r>
      <w:r w:rsidR="00634487" w:rsidRPr="00111A61">
        <w:rPr>
          <w:rFonts w:eastAsia="Arial"/>
          <w:lang w:val="fr-FR"/>
        </w:rPr>
        <w:t>aragraph</w:t>
      </w:r>
      <w:r w:rsidR="000B10A9" w:rsidRPr="00111A61">
        <w:rPr>
          <w:rFonts w:eastAsia="Arial"/>
          <w:lang w:val="fr-FR"/>
        </w:rPr>
        <w:t>e</w:t>
      </w:r>
      <w:r w:rsidR="00C45FFC">
        <w:rPr>
          <w:rFonts w:eastAsia="Arial"/>
          <w:lang w:val="fr-FR"/>
        </w:rPr>
        <w:t> </w:t>
      </w:r>
      <w:r w:rsidR="00634487" w:rsidRPr="00111A61">
        <w:rPr>
          <w:rFonts w:eastAsia="Arial"/>
          <w:lang w:val="fr-FR"/>
        </w:rPr>
        <w:t xml:space="preserve">73, </w:t>
      </w:r>
      <w:r w:rsidR="00111A61" w:rsidRPr="00111A61">
        <w:rPr>
          <w:rFonts w:eastAsia="Arial"/>
          <w:lang w:val="fr-FR"/>
        </w:rPr>
        <w:t xml:space="preserve">qui traite des </w:t>
      </w:r>
      <w:r w:rsidR="00634487" w:rsidRPr="00111A61">
        <w:rPr>
          <w:rFonts w:eastAsia="Arial"/>
          <w:lang w:val="fr-FR"/>
        </w:rPr>
        <w:t xml:space="preserve">contributions </w:t>
      </w:r>
      <w:r w:rsidR="00111A61" w:rsidRPr="00111A61">
        <w:rPr>
          <w:rFonts w:eastAsia="Arial"/>
          <w:lang w:val="fr-FR"/>
        </w:rPr>
        <w:t xml:space="preserve">aux Fonds, stipule que </w:t>
      </w:r>
      <w:r w:rsidR="009A21EC">
        <w:rPr>
          <w:rFonts w:eastAsia="Arial"/>
          <w:lang w:val="fr-FR"/>
        </w:rPr>
        <w:t>« </w:t>
      </w:r>
      <w:r w:rsidR="002331CB" w:rsidRPr="002331CB">
        <w:rPr>
          <w:rFonts w:eastAsia="Arial"/>
          <w:lang w:val="fr-FR"/>
        </w:rPr>
        <w:t xml:space="preserve">Nulle contribution ne peut être acceptée de la part d’entités dont les activités ne sont pas compatibles </w:t>
      </w:r>
      <w:r w:rsidR="002331CB">
        <w:rPr>
          <w:rFonts w:eastAsia="Arial"/>
          <w:lang w:val="fr-FR"/>
        </w:rPr>
        <w:t xml:space="preserve">[…] </w:t>
      </w:r>
      <w:r w:rsidR="002331CB" w:rsidRPr="002331CB">
        <w:rPr>
          <w:rFonts w:eastAsia="Arial"/>
          <w:lang w:val="fr-FR"/>
        </w:rPr>
        <w:t>avec les exigences du développement durable</w:t>
      </w:r>
      <w:r w:rsidR="002331CB">
        <w:rPr>
          <w:rFonts w:eastAsia="Arial"/>
          <w:lang w:val="fr-FR"/>
        </w:rPr>
        <w:t> »</w:t>
      </w:r>
      <w:r w:rsidR="00634487" w:rsidRPr="00111A61">
        <w:rPr>
          <w:rFonts w:eastAsia="Arial"/>
          <w:lang w:val="fr-FR"/>
        </w:rPr>
        <w:t xml:space="preserve">. </w:t>
      </w:r>
      <w:r w:rsidR="002331CB" w:rsidRPr="00C5763C">
        <w:rPr>
          <w:rFonts w:eastAsia="Arial"/>
          <w:lang w:val="fr-FR"/>
        </w:rPr>
        <w:t xml:space="preserve">Le développement durable </w:t>
      </w:r>
      <w:r w:rsidR="002331CB" w:rsidRPr="00266059">
        <w:rPr>
          <w:rFonts w:eastAsia="Arial"/>
          <w:lang w:val="fr-FR"/>
        </w:rPr>
        <w:t xml:space="preserve">a été </w:t>
      </w:r>
      <w:r w:rsidR="00495764">
        <w:rPr>
          <w:rFonts w:eastAsia="Arial"/>
          <w:lang w:val="fr-FR"/>
        </w:rPr>
        <w:t>i</w:t>
      </w:r>
      <w:r w:rsidR="00266059" w:rsidRPr="00266059">
        <w:rPr>
          <w:rFonts w:eastAsia="Arial"/>
          <w:lang w:val="fr-FR"/>
        </w:rPr>
        <w:t>ntégré</w:t>
      </w:r>
      <w:r w:rsidR="00266059" w:rsidRPr="00C5763C">
        <w:rPr>
          <w:rFonts w:eastAsia="Arial"/>
          <w:lang w:val="fr-FR"/>
        </w:rPr>
        <w:t xml:space="preserve"> </w:t>
      </w:r>
      <w:r w:rsidR="00495764">
        <w:rPr>
          <w:rFonts w:eastAsia="Arial"/>
          <w:lang w:val="fr-FR"/>
        </w:rPr>
        <w:t xml:space="preserve">encore un peu plus </w:t>
      </w:r>
      <w:r w:rsidR="002331CB" w:rsidRPr="00C5763C">
        <w:rPr>
          <w:rFonts w:eastAsia="Arial"/>
          <w:lang w:val="fr-FR"/>
        </w:rPr>
        <w:t>dans les Directives opérationnelles avec l’adoption</w:t>
      </w:r>
      <w:r w:rsidR="000444BF">
        <w:rPr>
          <w:rFonts w:eastAsia="Arial"/>
          <w:lang w:val="fr-FR"/>
        </w:rPr>
        <w:t>,</w:t>
      </w:r>
      <w:r w:rsidR="002331CB" w:rsidRPr="00C5763C">
        <w:rPr>
          <w:rFonts w:eastAsia="Arial"/>
          <w:lang w:val="fr-FR"/>
        </w:rPr>
        <w:t xml:space="preserve"> en 2012</w:t>
      </w:r>
      <w:r w:rsidR="000444BF">
        <w:rPr>
          <w:rFonts w:eastAsia="Arial"/>
          <w:lang w:val="fr-FR"/>
        </w:rPr>
        <w:t>,</w:t>
      </w:r>
      <w:r w:rsidR="002331CB" w:rsidRPr="00C5763C">
        <w:rPr>
          <w:rFonts w:eastAsia="Arial"/>
          <w:lang w:val="fr-FR"/>
        </w:rPr>
        <w:t xml:space="preserve"> du chapitre</w:t>
      </w:r>
      <w:r w:rsidR="00C45FFC">
        <w:rPr>
          <w:rFonts w:eastAsia="Arial"/>
          <w:lang w:val="fr-FR"/>
        </w:rPr>
        <w:t> </w:t>
      </w:r>
      <w:r w:rsidR="00634487" w:rsidRPr="00C5763C">
        <w:rPr>
          <w:rFonts w:eastAsia="Arial"/>
          <w:lang w:val="fr-FR"/>
        </w:rPr>
        <w:t xml:space="preserve">IV </w:t>
      </w:r>
      <w:r w:rsidR="00C5763C" w:rsidRPr="00C5763C">
        <w:rPr>
          <w:rFonts w:eastAsia="Arial"/>
          <w:lang w:val="fr-FR"/>
        </w:rPr>
        <w:t>sur la sensibilisation au patrimoin</w:t>
      </w:r>
      <w:r w:rsidR="009A21EC">
        <w:rPr>
          <w:rFonts w:eastAsia="Arial"/>
          <w:lang w:val="fr-FR"/>
        </w:rPr>
        <w:t>e</w:t>
      </w:r>
      <w:r w:rsidR="00C5763C" w:rsidRPr="00C5763C">
        <w:rPr>
          <w:rFonts w:eastAsia="Arial"/>
          <w:lang w:val="fr-FR"/>
        </w:rPr>
        <w:t xml:space="preserve"> culturel immatériel, notamment l’utilisation de l’emblème de la </w:t>
      </w:r>
      <w:r w:rsidR="00634487" w:rsidRPr="00C5763C">
        <w:rPr>
          <w:rFonts w:eastAsia="Arial"/>
          <w:lang w:val="fr-FR"/>
        </w:rPr>
        <w:t xml:space="preserve">Convention. </w:t>
      </w:r>
      <w:r w:rsidR="00C5763C" w:rsidRPr="00C5763C">
        <w:rPr>
          <w:rFonts w:eastAsia="Arial"/>
          <w:lang w:val="fr-FR"/>
        </w:rPr>
        <w:t>Le p</w:t>
      </w:r>
      <w:r w:rsidR="00634487" w:rsidRPr="00C5763C">
        <w:rPr>
          <w:rFonts w:eastAsia="Arial"/>
          <w:lang w:val="fr-FR"/>
        </w:rPr>
        <w:t>aragraph</w:t>
      </w:r>
      <w:r w:rsidR="00C5763C" w:rsidRPr="00C5763C">
        <w:rPr>
          <w:rFonts w:eastAsia="Arial"/>
          <w:lang w:val="fr-FR"/>
        </w:rPr>
        <w:t>e</w:t>
      </w:r>
      <w:r w:rsidR="00634487" w:rsidRPr="00C5763C">
        <w:rPr>
          <w:rFonts w:eastAsia="Arial"/>
          <w:lang w:val="fr-FR"/>
        </w:rPr>
        <w:t xml:space="preserve"> 111 stipule </w:t>
      </w:r>
      <w:r w:rsidR="00C5763C" w:rsidRPr="00C5763C">
        <w:rPr>
          <w:rFonts w:eastAsia="Arial"/>
          <w:lang w:val="fr-FR"/>
        </w:rPr>
        <w:t xml:space="preserve">que </w:t>
      </w:r>
      <w:r w:rsidR="00D0651D">
        <w:rPr>
          <w:rFonts w:eastAsia="Arial"/>
          <w:lang w:val="fr-FR"/>
        </w:rPr>
        <w:t>« </w:t>
      </w:r>
      <w:r w:rsidR="00C5763C" w:rsidRPr="00C5763C">
        <w:rPr>
          <w:rFonts w:eastAsia="Arial"/>
          <w:lang w:val="fr-FR"/>
        </w:rPr>
        <w:t xml:space="preserve">Les médias sont encouragés à contribuer à cette prise de conscience en valorisant le patrimoine culturel immatériel de préférence en tant que moyen de favoriser </w:t>
      </w:r>
      <w:r w:rsidR="005466A1">
        <w:rPr>
          <w:rFonts w:eastAsia="Arial"/>
          <w:lang w:val="fr-FR"/>
        </w:rPr>
        <w:t>[…]</w:t>
      </w:r>
      <w:r w:rsidR="00C5763C" w:rsidRPr="00C5763C">
        <w:rPr>
          <w:rFonts w:eastAsia="Arial"/>
          <w:lang w:val="fr-FR"/>
        </w:rPr>
        <w:t xml:space="preserve"> le développement durable</w:t>
      </w:r>
      <w:r w:rsidR="005466A1">
        <w:rPr>
          <w:rFonts w:eastAsia="Arial"/>
          <w:lang w:val="fr-FR"/>
        </w:rPr>
        <w:t> »</w:t>
      </w:r>
      <w:r w:rsidR="00634487" w:rsidRPr="00C5763C">
        <w:rPr>
          <w:rFonts w:eastAsia="Arial"/>
          <w:lang w:val="fr-FR"/>
        </w:rPr>
        <w:t xml:space="preserve">. </w:t>
      </w:r>
      <w:r w:rsidR="005466A1">
        <w:rPr>
          <w:rFonts w:eastAsia="Arial"/>
          <w:lang w:val="fr-FR"/>
        </w:rPr>
        <w:t xml:space="preserve">La présence du développement durable dans le texte de la Convention et son intégration progressive dans les Directives opérationnelles </w:t>
      </w:r>
      <w:r w:rsidR="00EE23BA">
        <w:rPr>
          <w:rFonts w:eastAsia="Arial"/>
          <w:lang w:val="fr-FR"/>
        </w:rPr>
        <w:t>sont le reflet</w:t>
      </w:r>
      <w:r w:rsidR="005466A1">
        <w:rPr>
          <w:rFonts w:eastAsia="Arial"/>
          <w:lang w:val="fr-FR"/>
        </w:rPr>
        <w:t xml:space="preserve"> d</w:t>
      </w:r>
      <w:r w:rsidR="00CA3173">
        <w:rPr>
          <w:rFonts w:eastAsia="Arial"/>
          <w:lang w:val="fr-FR"/>
        </w:rPr>
        <w:t xml:space="preserve">es efforts </w:t>
      </w:r>
      <w:r w:rsidR="000C5B16">
        <w:rPr>
          <w:rFonts w:eastAsia="Arial"/>
          <w:lang w:val="fr-FR"/>
        </w:rPr>
        <w:t xml:space="preserve">considérables </w:t>
      </w:r>
      <w:r w:rsidR="005466A1">
        <w:rPr>
          <w:rFonts w:eastAsia="Arial"/>
          <w:lang w:val="fr-FR"/>
        </w:rPr>
        <w:t xml:space="preserve">de l’UNESCO pour intégrer la culture dans </w:t>
      </w:r>
      <w:r w:rsidR="00C4797A">
        <w:rPr>
          <w:rFonts w:eastAsia="Arial"/>
          <w:lang w:val="fr-FR"/>
        </w:rPr>
        <w:t>l’agenda international du dév</w:t>
      </w:r>
      <w:r w:rsidR="00DE0792">
        <w:rPr>
          <w:rFonts w:eastAsia="Arial"/>
          <w:lang w:val="fr-FR"/>
        </w:rPr>
        <w:t>eloppement durable</w:t>
      </w:r>
      <w:r w:rsidR="00634487" w:rsidRPr="005466A1">
        <w:rPr>
          <w:rFonts w:eastAsia="Arial"/>
          <w:lang w:val="fr-FR"/>
        </w:rPr>
        <w:t xml:space="preserve">. </w:t>
      </w:r>
      <w:r w:rsidR="00DE0792" w:rsidRPr="00DE0792">
        <w:rPr>
          <w:rFonts w:eastAsia="Arial"/>
          <w:lang w:val="fr-FR"/>
        </w:rPr>
        <w:t>E</w:t>
      </w:r>
      <w:r w:rsidR="00634487" w:rsidRPr="00DE0792">
        <w:rPr>
          <w:rFonts w:eastAsia="Arial"/>
          <w:lang w:val="fr-FR"/>
        </w:rPr>
        <w:t xml:space="preserve">n 2013, </w:t>
      </w:r>
      <w:r w:rsidR="00DE0792" w:rsidRPr="00DE0792">
        <w:rPr>
          <w:rFonts w:eastAsia="Arial"/>
          <w:lang w:val="fr-FR"/>
        </w:rPr>
        <w:t xml:space="preserve">la Conférence internationale sur le patrimoine culturel immatériel organisée </w:t>
      </w:r>
      <w:r w:rsidR="00CA3173">
        <w:rPr>
          <w:rFonts w:eastAsia="Arial"/>
          <w:lang w:val="fr-FR"/>
        </w:rPr>
        <w:t xml:space="preserve">à </w:t>
      </w:r>
      <w:r w:rsidR="00CA3173" w:rsidRPr="00DE0792">
        <w:rPr>
          <w:rFonts w:eastAsia="Arial"/>
          <w:lang w:val="fr-FR"/>
        </w:rPr>
        <w:t xml:space="preserve">Chengdu </w:t>
      </w:r>
      <w:r w:rsidR="00DE0792" w:rsidRPr="00DE0792">
        <w:rPr>
          <w:rFonts w:eastAsia="Arial"/>
          <w:lang w:val="fr-FR"/>
        </w:rPr>
        <w:t xml:space="preserve">pour célébrer </w:t>
      </w:r>
      <w:r w:rsidR="006167D9">
        <w:rPr>
          <w:rFonts w:eastAsia="Arial"/>
          <w:lang w:val="fr-FR"/>
        </w:rPr>
        <w:t xml:space="preserve">le dixième </w:t>
      </w:r>
      <w:r w:rsidR="00DE0792" w:rsidRPr="00DE0792">
        <w:rPr>
          <w:rFonts w:eastAsia="Arial"/>
          <w:lang w:val="fr-FR"/>
        </w:rPr>
        <w:t xml:space="preserve">anniversaire de la Convention a appelé la communauté internationale à poursuivre ses efforts pour </w:t>
      </w:r>
      <w:r w:rsidR="001E5E4B">
        <w:rPr>
          <w:rFonts w:eastAsia="Arial"/>
          <w:lang w:val="fr-FR"/>
        </w:rPr>
        <w:t>« </w:t>
      </w:r>
      <w:r w:rsidR="00DE0792" w:rsidRPr="00DE0792">
        <w:rPr>
          <w:rFonts w:eastAsia="Arial"/>
          <w:lang w:val="fr-FR"/>
        </w:rPr>
        <w:t xml:space="preserve">renouveler son </w:t>
      </w:r>
      <w:r w:rsidR="0011631D">
        <w:rPr>
          <w:rFonts w:eastAsia="Arial"/>
          <w:lang w:val="fr-FR"/>
        </w:rPr>
        <w:t>engagement</w:t>
      </w:r>
      <w:r w:rsidR="00DE0792" w:rsidRPr="00DE0792">
        <w:rPr>
          <w:rFonts w:eastAsia="Arial"/>
          <w:lang w:val="fr-FR"/>
        </w:rPr>
        <w:t xml:space="preserve"> </w:t>
      </w:r>
      <w:r w:rsidR="00402E3B">
        <w:rPr>
          <w:rFonts w:eastAsia="Arial"/>
          <w:lang w:val="fr-FR"/>
        </w:rPr>
        <w:t>au principe fondamental de la Convention selon lequel le patrimoine culturel immatériel est un garant du développement durable »</w:t>
      </w:r>
      <w:r w:rsidR="00634487" w:rsidRPr="00DE0792">
        <w:rPr>
          <w:rFonts w:eastAsia="Arial"/>
          <w:lang w:val="fr-FR"/>
        </w:rPr>
        <w:t xml:space="preserve"> (</w:t>
      </w:r>
      <w:hyperlink r:id="rId9" w:history="1">
        <w:r w:rsidR="004A692F">
          <w:rPr>
            <w:rStyle w:val="Hyperlink"/>
            <w:rFonts w:eastAsia="Arial"/>
            <w:lang w:val="fr-FR"/>
          </w:rPr>
          <w:t>d</w:t>
        </w:r>
        <w:r w:rsidR="00634487" w:rsidRPr="00DE0792">
          <w:rPr>
            <w:rStyle w:val="Hyperlink"/>
            <w:rFonts w:eastAsia="Arial"/>
            <w:lang w:val="fr-FR"/>
          </w:rPr>
          <w:t>ocument ITH/13/EXP/8</w:t>
        </w:r>
      </w:hyperlink>
      <w:r w:rsidR="00634487" w:rsidRPr="00DE0792">
        <w:rPr>
          <w:rFonts w:eastAsia="Arial"/>
          <w:lang w:val="fr-FR"/>
        </w:rPr>
        <w:t>).</w:t>
      </w:r>
    </w:p>
    <w:p w14:paraId="4EC0CF92" w14:textId="10564D0B" w:rsidR="0057439C" w:rsidRPr="00BE3C0C" w:rsidRDefault="0011631D" w:rsidP="004548FC">
      <w:pPr>
        <w:pStyle w:val="COMParabodytext"/>
        <w:rPr>
          <w:lang w:val="fr-FR"/>
        </w:rPr>
      </w:pPr>
      <w:r>
        <w:rPr>
          <w:rFonts w:eastAsia="Arial"/>
          <w:lang w:val="fr-FR"/>
        </w:rPr>
        <w:t>L</w:t>
      </w:r>
      <w:r w:rsidR="001E5E4B" w:rsidRPr="001E5E4B">
        <w:rPr>
          <w:rFonts w:eastAsia="Arial"/>
          <w:lang w:val="fr-FR"/>
        </w:rPr>
        <w:t xml:space="preserve">e Comité a </w:t>
      </w:r>
      <w:r w:rsidR="001E5E4B">
        <w:rPr>
          <w:rFonts w:eastAsia="Arial"/>
          <w:lang w:val="fr-FR"/>
        </w:rPr>
        <w:t xml:space="preserve">débattu </w:t>
      </w:r>
      <w:r w:rsidR="000C5B16">
        <w:rPr>
          <w:rFonts w:eastAsia="Arial"/>
          <w:lang w:val="fr-FR"/>
        </w:rPr>
        <w:t xml:space="preserve">à </w:t>
      </w:r>
      <w:r w:rsidR="00CA3173">
        <w:rPr>
          <w:rFonts w:eastAsia="Arial"/>
          <w:lang w:val="fr-FR"/>
        </w:rPr>
        <w:t xml:space="preserve">de nombreuses occasions </w:t>
      </w:r>
      <w:r w:rsidR="001E5E4B">
        <w:rPr>
          <w:rFonts w:eastAsia="Arial"/>
          <w:lang w:val="fr-FR"/>
        </w:rPr>
        <w:t>des</w:t>
      </w:r>
      <w:r w:rsidR="001E5E4B" w:rsidRPr="001E5E4B">
        <w:rPr>
          <w:rFonts w:eastAsia="Arial"/>
          <w:lang w:val="fr-FR"/>
        </w:rPr>
        <w:t xml:space="preserve"> liens entre la sauvegarde du patrimoine culturel immatériel et le développement durable</w:t>
      </w:r>
      <w:r w:rsidR="001A55E4" w:rsidRPr="001E5E4B">
        <w:rPr>
          <w:rFonts w:eastAsia="Arial"/>
          <w:lang w:val="fr-FR"/>
        </w:rPr>
        <w:t xml:space="preserve">. </w:t>
      </w:r>
      <w:r w:rsidR="001E5E4B" w:rsidRPr="00C72229">
        <w:rPr>
          <w:rFonts w:eastAsia="Arial"/>
          <w:lang w:val="fr-FR"/>
        </w:rPr>
        <w:t xml:space="preserve">Ces débats </w:t>
      </w:r>
      <w:r w:rsidR="000C5B16">
        <w:rPr>
          <w:rFonts w:eastAsia="Arial"/>
          <w:lang w:val="fr-FR"/>
        </w:rPr>
        <w:t xml:space="preserve">se </w:t>
      </w:r>
      <w:r w:rsidR="00CA3173">
        <w:rPr>
          <w:rFonts w:eastAsia="Arial"/>
          <w:lang w:val="fr-FR"/>
        </w:rPr>
        <w:t>s</w:t>
      </w:r>
      <w:r w:rsidR="00C72229" w:rsidRPr="00C72229">
        <w:rPr>
          <w:rFonts w:eastAsia="Arial"/>
          <w:lang w:val="fr-FR"/>
        </w:rPr>
        <w:t xml:space="preserve">ont souvent </w:t>
      </w:r>
      <w:r w:rsidR="000C5B16">
        <w:rPr>
          <w:rFonts w:eastAsia="Arial"/>
          <w:lang w:val="fr-FR"/>
        </w:rPr>
        <w:t>déroulés</w:t>
      </w:r>
      <w:r w:rsidR="00C72229" w:rsidRPr="00C72229">
        <w:rPr>
          <w:rFonts w:eastAsia="Arial"/>
          <w:lang w:val="fr-FR"/>
        </w:rPr>
        <w:t xml:space="preserve"> dans le cadre de l’examen de candidatures spécifiques </w:t>
      </w:r>
      <w:r w:rsidR="00EE23BA">
        <w:rPr>
          <w:rFonts w:eastAsia="Arial"/>
          <w:lang w:val="fr-FR"/>
        </w:rPr>
        <w:t>en vue d’une</w:t>
      </w:r>
      <w:r w:rsidR="00C72229" w:rsidRPr="00C72229">
        <w:rPr>
          <w:rFonts w:eastAsia="Arial"/>
          <w:lang w:val="fr-FR"/>
        </w:rPr>
        <w:t xml:space="preserve"> inscription sur la Liste du patrimoine culturel immatériel nécessitant une sauvegarde urgente ou sur la Liste représentative du patrimoine culturel immatériel de l’hum</w:t>
      </w:r>
      <w:r w:rsidR="00EE23BA">
        <w:rPr>
          <w:rFonts w:eastAsia="Arial"/>
          <w:lang w:val="fr-FR"/>
        </w:rPr>
        <w:t>an</w:t>
      </w:r>
      <w:r w:rsidR="00C72229" w:rsidRPr="00C72229">
        <w:rPr>
          <w:rFonts w:eastAsia="Arial"/>
          <w:lang w:val="fr-FR"/>
        </w:rPr>
        <w:t xml:space="preserve">ité, ou lors de l’examen </w:t>
      </w:r>
      <w:r w:rsidR="00C72229">
        <w:rPr>
          <w:rFonts w:eastAsia="Arial"/>
          <w:lang w:val="fr-FR"/>
        </w:rPr>
        <w:t xml:space="preserve">des rapports périodiques soumis par les </w:t>
      </w:r>
      <w:r w:rsidR="00537124">
        <w:rPr>
          <w:rFonts w:eastAsia="Arial"/>
          <w:lang w:val="fr-FR"/>
        </w:rPr>
        <w:t>État</w:t>
      </w:r>
      <w:r w:rsidR="00C72229">
        <w:rPr>
          <w:rFonts w:eastAsia="Arial"/>
          <w:lang w:val="fr-FR"/>
        </w:rPr>
        <w:t>s parties</w:t>
      </w:r>
      <w:r w:rsidR="0035740A">
        <w:rPr>
          <w:rFonts w:eastAsia="Arial"/>
          <w:lang w:val="fr-FR"/>
        </w:rPr>
        <w:t xml:space="preserve"> </w:t>
      </w:r>
      <w:r w:rsidR="00C72229">
        <w:rPr>
          <w:rFonts w:eastAsia="Arial"/>
          <w:lang w:val="fr-FR"/>
        </w:rPr>
        <w:t xml:space="preserve">sur leur mise en œuvre de la Convention </w:t>
      </w:r>
      <w:r w:rsidR="007577CF">
        <w:rPr>
          <w:rFonts w:eastAsia="Arial"/>
          <w:lang w:val="fr-FR"/>
        </w:rPr>
        <w:t>à l’échelle</w:t>
      </w:r>
      <w:r w:rsidR="00C72229">
        <w:rPr>
          <w:rFonts w:eastAsia="Arial"/>
          <w:lang w:val="fr-FR"/>
        </w:rPr>
        <w:t xml:space="preserve"> national</w:t>
      </w:r>
      <w:r w:rsidR="007577CF">
        <w:rPr>
          <w:rFonts w:eastAsia="Arial"/>
          <w:lang w:val="fr-FR"/>
        </w:rPr>
        <w:t>e</w:t>
      </w:r>
      <w:r w:rsidR="001A55E4" w:rsidRPr="00C72229">
        <w:rPr>
          <w:rFonts w:eastAsia="Arial"/>
          <w:lang w:val="fr-FR"/>
        </w:rPr>
        <w:t xml:space="preserve">. </w:t>
      </w:r>
      <w:r w:rsidR="0035740A">
        <w:rPr>
          <w:rFonts w:eastAsia="Arial"/>
          <w:lang w:val="fr-FR"/>
        </w:rPr>
        <w:t xml:space="preserve">Lors de </w:t>
      </w:r>
      <w:r w:rsidR="00C72229" w:rsidRPr="004548FC">
        <w:rPr>
          <w:rFonts w:eastAsia="Arial"/>
          <w:lang w:val="fr-FR"/>
        </w:rPr>
        <w:t xml:space="preserve">sa huitième </w:t>
      </w:r>
      <w:r w:rsidR="001A55E4" w:rsidRPr="004548FC">
        <w:rPr>
          <w:rFonts w:eastAsia="Arial"/>
          <w:lang w:val="fr-FR"/>
        </w:rPr>
        <w:t xml:space="preserve">session, </w:t>
      </w:r>
      <w:r w:rsidR="00C72229" w:rsidRPr="004548FC">
        <w:rPr>
          <w:rFonts w:eastAsia="Arial"/>
          <w:lang w:val="fr-FR"/>
        </w:rPr>
        <w:t>l</w:t>
      </w:r>
      <w:r w:rsidR="001A55E4" w:rsidRPr="004548FC">
        <w:rPr>
          <w:rFonts w:eastAsia="Arial"/>
          <w:lang w:val="fr-FR"/>
        </w:rPr>
        <w:t>e Comit</w:t>
      </w:r>
      <w:r w:rsidR="00C72229" w:rsidRPr="004548FC">
        <w:rPr>
          <w:rFonts w:eastAsia="Arial"/>
          <w:lang w:val="fr-FR"/>
        </w:rPr>
        <w:t>é</w:t>
      </w:r>
      <w:r w:rsidR="001A55E4" w:rsidRPr="004548FC">
        <w:rPr>
          <w:rFonts w:eastAsia="Arial"/>
          <w:lang w:val="fr-FR"/>
        </w:rPr>
        <w:t xml:space="preserve"> </w:t>
      </w:r>
      <w:r w:rsidR="00C72229" w:rsidRPr="004548FC">
        <w:rPr>
          <w:rFonts w:eastAsia="Arial"/>
          <w:lang w:val="fr-FR"/>
        </w:rPr>
        <w:t xml:space="preserve">a </w:t>
      </w:r>
      <w:r w:rsidR="001A55E4" w:rsidRPr="004548FC">
        <w:rPr>
          <w:rFonts w:eastAsia="Arial"/>
          <w:lang w:val="fr-FR"/>
        </w:rPr>
        <w:t>consid</w:t>
      </w:r>
      <w:r w:rsidR="00C72229" w:rsidRPr="004548FC">
        <w:rPr>
          <w:rFonts w:eastAsia="Arial"/>
          <w:lang w:val="fr-FR"/>
        </w:rPr>
        <w:t xml:space="preserve">éré, </w:t>
      </w:r>
      <w:r w:rsidR="0035740A">
        <w:rPr>
          <w:rFonts w:eastAsia="Arial"/>
          <w:lang w:val="fr-FR"/>
        </w:rPr>
        <w:t>au cours</w:t>
      </w:r>
      <w:r w:rsidR="004548FC" w:rsidRPr="004548FC">
        <w:rPr>
          <w:rFonts w:eastAsia="Arial"/>
          <w:lang w:val="fr-FR"/>
        </w:rPr>
        <w:t xml:space="preserve"> d’</w:t>
      </w:r>
      <w:r w:rsidR="0035740A">
        <w:rPr>
          <w:rFonts w:eastAsia="Arial"/>
          <w:lang w:val="fr-FR"/>
        </w:rPr>
        <w:t xml:space="preserve">un débat sur </w:t>
      </w:r>
      <w:r w:rsidR="00B568A5">
        <w:rPr>
          <w:rFonts w:eastAsia="Arial"/>
          <w:lang w:val="fr-FR"/>
        </w:rPr>
        <w:t>un</w:t>
      </w:r>
      <w:r w:rsidR="004548FC" w:rsidRPr="004548FC">
        <w:rPr>
          <w:rFonts w:eastAsia="Arial"/>
          <w:lang w:val="fr-FR"/>
        </w:rPr>
        <w:t xml:space="preserve"> projet d’amendement des Directives opérationnelles </w:t>
      </w:r>
      <w:r w:rsidR="00EE23BA">
        <w:rPr>
          <w:rFonts w:eastAsia="Arial"/>
          <w:lang w:val="fr-FR"/>
        </w:rPr>
        <w:t>concernant</w:t>
      </w:r>
      <w:r w:rsidR="004548FC" w:rsidRPr="004548FC">
        <w:rPr>
          <w:rFonts w:eastAsia="Arial"/>
          <w:lang w:val="fr-FR"/>
        </w:rPr>
        <w:t xml:space="preserve"> la sauvegarde, la commercialisation et le développem</w:t>
      </w:r>
      <w:r w:rsidR="0035740A">
        <w:rPr>
          <w:rFonts w:eastAsia="Arial"/>
          <w:lang w:val="fr-FR"/>
        </w:rPr>
        <w:t>e</w:t>
      </w:r>
      <w:r w:rsidR="004548FC" w:rsidRPr="004548FC">
        <w:rPr>
          <w:rFonts w:eastAsia="Arial"/>
          <w:lang w:val="fr-FR"/>
        </w:rPr>
        <w:t>nt durable, qu’il va</w:t>
      </w:r>
      <w:r w:rsidR="009E5889">
        <w:rPr>
          <w:rFonts w:eastAsia="Arial"/>
          <w:lang w:val="fr-FR"/>
        </w:rPr>
        <w:t>udrait</w:t>
      </w:r>
      <w:r w:rsidR="004548FC" w:rsidRPr="004548FC">
        <w:rPr>
          <w:rFonts w:eastAsia="Arial"/>
          <w:lang w:val="fr-FR"/>
        </w:rPr>
        <w:t xml:space="preserve"> </w:t>
      </w:r>
      <w:r w:rsidR="0035740A">
        <w:rPr>
          <w:rFonts w:eastAsia="Arial"/>
          <w:lang w:val="fr-FR"/>
        </w:rPr>
        <w:t xml:space="preserve">mieux </w:t>
      </w:r>
      <w:r w:rsidR="004548FC" w:rsidRPr="004548FC">
        <w:rPr>
          <w:rFonts w:eastAsia="Arial"/>
          <w:lang w:val="fr-FR"/>
        </w:rPr>
        <w:t>regrouper au sein d’un m</w:t>
      </w:r>
      <w:r w:rsidR="004548FC">
        <w:rPr>
          <w:rFonts w:eastAsia="Arial"/>
          <w:lang w:val="fr-FR"/>
        </w:rPr>
        <w:t xml:space="preserve">ême chapitre les directives concernant non seulement la contribution du patrimoine culturel immatériel à l’économie créative et </w:t>
      </w:r>
      <w:r w:rsidR="00430ABC">
        <w:rPr>
          <w:rFonts w:eastAsia="Arial"/>
          <w:lang w:val="fr-FR"/>
        </w:rPr>
        <w:t>les</w:t>
      </w:r>
      <w:r w:rsidR="004548FC">
        <w:rPr>
          <w:rFonts w:eastAsia="Arial"/>
          <w:lang w:val="fr-FR"/>
        </w:rPr>
        <w:t xml:space="preserve"> question</w:t>
      </w:r>
      <w:r w:rsidR="00430ABC">
        <w:rPr>
          <w:rFonts w:eastAsia="Arial"/>
          <w:lang w:val="fr-FR"/>
        </w:rPr>
        <w:t>s</w:t>
      </w:r>
      <w:r w:rsidR="004548FC">
        <w:rPr>
          <w:rFonts w:eastAsia="Arial"/>
          <w:lang w:val="fr-FR"/>
        </w:rPr>
        <w:t xml:space="preserve"> de commercialisation, mais aussi les liens entre la sauvegarde du patrimoine culturel immatériel et le développement durable </w:t>
      </w:r>
      <w:r w:rsidR="00B568A5">
        <w:rPr>
          <w:rFonts w:eastAsia="Arial"/>
          <w:lang w:val="fr-FR"/>
        </w:rPr>
        <w:t xml:space="preserve">à l’échelle </w:t>
      </w:r>
      <w:r w:rsidR="004548FC">
        <w:rPr>
          <w:rFonts w:eastAsia="Arial"/>
          <w:lang w:val="fr-FR"/>
        </w:rPr>
        <w:t>national</w:t>
      </w:r>
      <w:r w:rsidR="00B568A5">
        <w:rPr>
          <w:rFonts w:eastAsia="Arial"/>
          <w:lang w:val="fr-FR"/>
        </w:rPr>
        <w:t>e</w:t>
      </w:r>
      <w:r w:rsidR="001A55E4" w:rsidRPr="004548FC">
        <w:rPr>
          <w:rFonts w:eastAsia="Arial"/>
          <w:lang w:val="fr-FR"/>
        </w:rPr>
        <w:t xml:space="preserve">. </w:t>
      </w:r>
      <w:r w:rsidR="007577CF">
        <w:rPr>
          <w:rFonts w:eastAsia="Arial"/>
          <w:lang w:val="fr-FR"/>
        </w:rPr>
        <w:t>C’est pourquoi i</w:t>
      </w:r>
      <w:r w:rsidR="00430ABC" w:rsidRPr="00061421">
        <w:rPr>
          <w:rFonts w:eastAsia="Arial"/>
          <w:lang w:val="fr-FR"/>
        </w:rPr>
        <w:t xml:space="preserve">l a recommandé </w:t>
      </w:r>
      <w:r w:rsidR="00061421">
        <w:rPr>
          <w:rFonts w:eastAsia="Arial"/>
          <w:lang w:val="fr-FR"/>
        </w:rPr>
        <w:t>« </w:t>
      </w:r>
      <w:r w:rsidR="00061421" w:rsidRPr="00061421">
        <w:rPr>
          <w:rFonts w:eastAsia="Arial"/>
          <w:lang w:val="fr-FR"/>
        </w:rPr>
        <w:t>qu’un nouveau chapitre des Directives opérationnelles sur la sauvegarde du patrimoine culturel immatériel et le développement durable à l’échelle nationale soit rédigé afin d’être examiné par l’Assemblée lors de sa sixième session</w:t>
      </w:r>
      <w:r w:rsidR="00061421">
        <w:rPr>
          <w:rFonts w:eastAsia="Arial"/>
          <w:lang w:val="fr-FR"/>
        </w:rPr>
        <w:t> </w:t>
      </w:r>
      <w:r w:rsidR="00061421" w:rsidRPr="00426419">
        <w:rPr>
          <w:rFonts w:eastAsia="Arial"/>
          <w:lang w:val="fr-FR"/>
        </w:rPr>
        <w:t>»</w:t>
      </w:r>
      <w:r w:rsidR="001A55E4" w:rsidRPr="00426419">
        <w:rPr>
          <w:rFonts w:eastAsia="Arial"/>
          <w:lang w:val="fr-FR"/>
        </w:rPr>
        <w:t xml:space="preserve"> (</w:t>
      </w:r>
      <w:r w:rsidR="00800010" w:rsidRPr="00426419">
        <w:rPr>
          <w:rFonts w:eastAsia="Arial"/>
          <w:lang w:val="fr-FR"/>
        </w:rPr>
        <w:t>dé</w:t>
      </w:r>
      <w:r w:rsidR="001A55E4" w:rsidRPr="00426419">
        <w:rPr>
          <w:rFonts w:eastAsia="Arial"/>
          <w:lang w:val="fr-FR"/>
        </w:rPr>
        <w:t>cision 8.COM 13.a).</w:t>
      </w:r>
    </w:p>
    <w:p w14:paraId="55E7F346" w14:textId="029A2A35" w:rsidR="0057439C" w:rsidRPr="00CE4D8E" w:rsidRDefault="00061421" w:rsidP="00606738">
      <w:pPr>
        <w:pStyle w:val="COMParabodytext"/>
        <w:rPr>
          <w:lang w:val="fr-FR"/>
        </w:rPr>
      </w:pPr>
      <w:r w:rsidRPr="00061421">
        <w:rPr>
          <w:rFonts w:eastAsia="Arial"/>
          <w:lang w:val="fr-FR"/>
        </w:rPr>
        <w:t xml:space="preserve">Lors de </w:t>
      </w:r>
      <w:r w:rsidR="00AF41CD">
        <w:rPr>
          <w:rFonts w:eastAsia="Arial"/>
          <w:lang w:val="fr-FR"/>
        </w:rPr>
        <w:t>s</w:t>
      </w:r>
      <w:r w:rsidRPr="00061421">
        <w:rPr>
          <w:rFonts w:eastAsia="Arial"/>
          <w:lang w:val="fr-FR"/>
        </w:rPr>
        <w:t xml:space="preserve">a neuvième </w:t>
      </w:r>
      <w:r w:rsidR="001A55E4" w:rsidRPr="00061421">
        <w:rPr>
          <w:rFonts w:eastAsia="Arial"/>
          <w:lang w:val="fr-FR"/>
        </w:rPr>
        <w:t>session</w:t>
      </w:r>
      <w:r w:rsidRPr="00061421">
        <w:rPr>
          <w:rFonts w:eastAsia="Arial"/>
          <w:lang w:val="fr-FR"/>
        </w:rPr>
        <w:t>, e</w:t>
      </w:r>
      <w:r w:rsidR="001A55E4" w:rsidRPr="00061421">
        <w:rPr>
          <w:rFonts w:eastAsia="Arial"/>
          <w:lang w:val="fr-FR"/>
        </w:rPr>
        <w:t xml:space="preserve">n </w:t>
      </w:r>
      <w:r w:rsidRPr="00061421">
        <w:rPr>
          <w:rFonts w:eastAsia="Arial"/>
          <w:lang w:val="fr-FR"/>
        </w:rPr>
        <w:t>n</w:t>
      </w:r>
      <w:r w:rsidR="001A55E4" w:rsidRPr="00061421">
        <w:rPr>
          <w:rFonts w:eastAsia="Arial"/>
          <w:lang w:val="fr-FR"/>
        </w:rPr>
        <w:t>ovemb</w:t>
      </w:r>
      <w:r w:rsidRPr="00061421">
        <w:rPr>
          <w:rFonts w:eastAsia="Arial"/>
          <w:lang w:val="fr-FR"/>
        </w:rPr>
        <w:t>r</w:t>
      </w:r>
      <w:r w:rsidR="001A55E4" w:rsidRPr="00061421">
        <w:rPr>
          <w:rFonts w:eastAsia="Arial"/>
          <w:lang w:val="fr-FR"/>
        </w:rPr>
        <w:t xml:space="preserve">e 2014, </w:t>
      </w:r>
      <w:r w:rsidR="00AF41CD">
        <w:rPr>
          <w:rFonts w:eastAsia="Arial"/>
          <w:lang w:val="fr-FR"/>
        </w:rPr>
        <w:t>le</w:t>
      </w:r>
      <w:r w:rsidR="00AF41CD" w:rsidRPr="00061421">
        <w:rPr>
          <w:rFonts w:eastAsia="Arial"/>
          <w:lang w:val="fr-FR"/>
        </w:rPr>
        <w:t xml:space="preserve"> Comité </w:t>
      </w:r>
      <w:r w:rsidR="00AF41CD">
        <w:rPr>
          <w:rFonts w:eastAsia="Arial"/>
          <w:lang w:val="fr-FR"/>
        </w:rPr>
        <w:t xml:space="preserve">a </w:t>
      </w:r>
      <w:r w:rsidR="00063ABF">
        <w:rPr>
          <w:rFonts w:eastAsia="Arial"/>
          <w:lang w:val="fr-FR"/>
        </w:rPr>
        <w:t>pris connaissance d</w:t>
      </w:r>
      <w:r w:rsidR="00AF41CD">
        <w:rPr>
          <w:rFonts w:eastAsia="Arial"/>
          <w:lang w:val="fr-FR"/>
        </w:rPr>
        <w:t>es</w:t>
      </w:r>
      <w:r w:rsidRPr="00061421">
        <w:rPr>
          <w:rFonts w:eastAsia="Arial"/>
          <w:lang w:val="fr-FR"/>
        </w:rPr>
        <w:t xml:space="preserve"> résultats d’une réunion d’experts de catégorie VI sur la sauvegarde du patrimoine culturel immatériel et le développement durable </w:t>
      </w:r>
      <w:r w:rsidR="00800010">
        <w:rPr>
          <w:rFonts w:eastAsia="Arial"/>
          <w:lang w:val="fr-FR"/>
        </w:rPr>
        <w:t xml:space="preserve">à l’échelle </w:t>
      </w:r>
      <w:r w:rsidRPr="00061421">
        <w:rPr>
          <w:rFonts w:eastAsia="Arial"/>
          <w:lang w:val="fr-FR"/>
        </w:rPr>
        <w:t>national</w:t>
      </w:r>
      <w:r w:rsidR="006015A2">
        <w:rPr>
          <w:rFonts w:eastAsia="Arial"/>
          <w:lang w:val="fr-FR"/>
        </w:rPr>
        <w:t>e</w:t>
      </w:r>
      <w:r w:rsidR="009E5889">
        <w:rPr>
          <w:rFonts w:eastAsia="Arial"/>
          <w:lang w:val="fr-FR"/>
        </w:rPr>
        <w:t>,</w:t>
      </w:r>
      <w:r w:rsidR="00806572">
        <w:rPr>
          <w:rFonts w:eastAsia="Arial"/>
          <w:lang w:val="fr-FR"/>
        </w:rPr>
        <w:t xml:space="preserve"> </w:t>
      </w:r>
      <w:r w:rsidR="00063ABF">
        <w:rPr>
          <w:rFonts w:eastAsia="Arial"/>
          <w:lang w:val="fr-FR"/>
        </w:rPr>
        <w:t>organisée</w:t>
      </w:r>
      <w:r w:rsidR="00806572">
        <w:rPr>
          <w:rFonts w:eastAsia="Arial"/>
          <w:lang w:val="fr-FR"/>
        </w:rPr>
        <w:t xml:space="preserve"> du 29</w:t>
      </w:r>
      <w:r w:rsidR="0011631D">
        <w:rPr>
          <w:rFonts w:eastAsia="Arial"/>
          <w:lang w:val="fr-FR"/>
        </w:rPr>
        <w:t> </w:t>
      </w:r>
      <w:r w:rsidR="00806572">
        <w:rPr>
          <w:rFonts w:eastAsia="Arial"/>
          <w:lang w:val="fr-FR"/>
        </w:rPr>
        <w:t>septembre au 1</w:t>
      </w:r>
      <w:r w:rsidR="00806572" w:rsidRPr="00806572">
        <w:rPr>
          <w:rFonts w:eastAsia="Arial"/>
          <w:vertAlign w:val="superscript"/>
          <w:lang w:val="fr-FR"/>
        </w:rPr>
        <w:t>er</w:t>
      </w:r>
      <w:r w:rsidR="00806572">
        <w:rPr>
          <w:rFonts w:eastAsia="Arial"/>
          <w:lang w:val="fr-FR"/>
        </w:rPr>
        <w:t xml:space="preserve"> octobre 2014 à Istanbul, en Turquie, </w:t>
      </w:r>
      <w:r w:rsidR="00063ABF">
        <w:rPr>
          <w:rFonts w:eastAsia="Arial"/>
          <w:lang w:val="fr-FR"/>
        </w:rPr>
        <w:t>et</w:t>
      </w:r>
      <w:r w:rsidR="00AF41CD">
        <w:rPr>
          <w:rFonts w:eastAsia="Arial"/>
          <w:lang w:val="fr-FR"/>
        </w:rPr>
        <w:t xml:space="preserve"> d</w:t>
      </w:r>
      <w:r w:rsidR="00806572">
        <w:rPr>
          <w:rFonts w:eastAsia="Arial"/>
          <w:lang w:val="fr-FR"/>
        </w:rPr>
        <w:t xml:space="preserve">’un </w:t>
      </w:r>
      <w:r w:rsidR="00063ABF">
        <w:rPr>
          <w:rFonts w:eastAsia="Arial"/>
          <w:lang w:val="fr-FR"/>
        </w:rPr>
        <w:t xml:space="preserve">premier </w:t>
      </w:r>
      <w:r w:rsidR="00806572">
        <w:rPr>
          <w:rFonts w:eastAsia="Arial"/>
          <w:lang w:val="fr-FR"/>
        </w:rPr>
        <w:t>projet</w:t>
      </w:r>
      <w:r w:rsidR="00AF41CD">
        <w:rPr>
          <w:rFonts w:eastAsia="Arial"/>
          <w:lang w:val="fr-FR"/>
        </w:rPr>
        <w:t xml:space="preserve"> </w:t>
      </w:r>
      <w:r w:rsidR="00806572">
        <w:rPr>
          <w:rFonts w:eastAsia="Arial"/>
          <w:lang w:val="fr-FR"/>
        </w:rPr>
        <w:t>de Directives opérationnelles</w:t>
      </w:r>
      <w:r w:rsidR="001A55E4" w:rsidRPr="00061421">
        <w:rPr>
          <w:rFonts w:eastAsia="Arial"/>
          <w:lang w:val="fr-FR"/>
        </w:rPr>
        <w:t xml:space="preserve">. </w:t>
      </w:r>
      <w:r w:rsidR="00806572" w:rsidRPr="00CE4D8E">
        <w:rPr>
          <w:rFonts w:eastAsia="Arial"/>
          <w:lang w:val="fr-FR"/>
        </w:rPr>
        <w:t>Le Comité s’est félicité de la diversité des points soulevés dans l</w:t>
      </w:r>
      <w:r w:rsidR="00AF41CD">
        <w:rPr>
          <w:rFonts w:eastAsia="Arial"/>
          <w:lang w:val="fr-FR"/>
        </w:rPr>
        <w:t>e p</w:t>
      </w:r>
      <w:r w:rsidR="00806572" w:rsidRPr="00CE4D8E">
        <w:rPr>
          <w:rFonts w:eastAsia="Arial"/>
          <w:lang w:val="fr-FR"/>
        </w:rPr>
        <w:t xml:space="preserve">rojet de Directives opérationnelles proposé et a pris note que, </w:t>
      </w:r>
      <w:r w:rsidR="00CE4D8E" w:rsidRPr="00CE4D8E">
        <w:rPr>
          <w:rFonts w:eastAsia="Arial"/>
          <w:lang w:val="fr-FR"/>
        </w:rPr>
        <w:t>dans u</w:t>
      </w:r>
      <w:r w:rsidR="00CE4D8E">
        <w:rPr>
          <w:rFonts w:eastAsia="Arial"/>
          <w:lang w:val="fr-FR"/>
        </w:rPr>
        <w:t>n esprit proche de celui de la Convention, le document p</w:t>
      </w:r>
      <w:r w:rsidR="00AF41CD">
        <w:rPr>
          <w:rFonts w:eastAsia="Arial"/>
          <w:lang w:val="fr-FR"/>
        </w:rPr>
        <w:t>laç</w:t>
      </w:r>
      <w:r w:rsidR="00CE4D8E">
        <w:rPr>
          <w:rFonts w:eastAsia="Arial"/>
          <w:lang w:val="fr-FR"/>
        </w:rPr>
        <w:t>ait la culture au cœur des objectifs du développement</w:t>
      </w:r>
      <w:r w:rsidR="001A55E4" w:rsidRPr="00CE4D8E">
        <w:rPr>
          <w:rFonts w:eastAsia="Arial"/>
          <w:lang w:val="fr-FR"/>
        </w:rPr>
        <w:t xml:space="preserve">. </w:t>
      </w:r>
      <w:r w:rsidR="00CE4D8E" w:rsidRPr="00CE4D8E">
        <w:rPr>
          <w:rFonts w:eastAsia="Arial"/>
          <w:lang w:val="fr-FR"/>
        </w:rPr>
        <w:t>Le Com</w:t>
      </w:r>
      <w:r w:rsidR="001A55E4" w:rsidRPr="00CE4D8E">
        <w:rPr>
          <w:rFonts w:eastAsia="Arial"/>
          <w:lang w:val="fr-FR"/>
        </w:rPr>
        <w:t>it</w:t>
      </w:r>
      <w:r w:rsidR="00CE4D8E" w:rsidRPr="00CE4D8E">
        <w:rPr>
          <w:rFonts w:eastAsia="Arial"/>
          <w:lang w:val="fr-FR"/>
        </w:rPr>
        <w:t>é a décidé d’in</w:t>
      </w:r>
      <w:r w:rsidR="0081237A">
        <w:rPr>
          <w:rFonts w:eastAsia="Arial"/>
          <w:lang w:val="fr-FR"/>
        </w:rPr>
        <w:t>scrire ce point</w:t>
      </w:r>
      <w:r w:rsidR="00CE4D8E" w:rsidRPr="00CE4D8E">
        <w:rPr>
          <w:rFonts w:eastAsia="Arial"/>
          <w:lang w:val="fr-FR"/>
        </w:rPr>
        <w:t xml:space="preserve"> à l’ordre du jour de la présente sessio</w:t>
      </w:r>
      <w:r w:rsidR="0081237A">
        <w:rPr>
          <w:rFonts w:eastAsia="Arial"/>
          <w:lang w:val="fr-FR"/>
        </w:rPr>
        <w:t xml:space="preserve">n en vue </w:t>
      </w:r>
      <w:r w:rsidR="00CE4D8E" w:rsidRPr="00CE4D8E">
        <w:rPr>
          <w:rFonts w:eastAsia="Arial"/>
          <w:lang w:val="fr-FR"/>
        </w:rPr>
        <w:t xml:space="preserve">d’examiner </w:t>
      </w:r>
      <w:r w:rsidR="0055043D">
        <w:rPr>
          <w:rFonts w:eastAsia="Arial"/>
          <w:lang w:val="fr-FR"/>
        </w:rPr>
        <w:t>un</w:t>
      </w:r>
      <w:r w:rsidR="0055043D" w:rsidRPr="00CE4D8E">
        <w:rPr>
          <w:rFonts w:eastAsia="Arial"/>
          <w:lang w:val="fr-FR"/>
        </w:rPr>
        <w:t xml:space="preserve"> </w:t>
      </w:r>
      <w:r w:rsidR="00CE4D8E" w:rsidRPr="00CE4D8E">
        <w:rPr>
          <w:rFonts w:eastAsia="Arial"/>
          <w:lang w:val="fr-FR"/>
        </w:rPr>
        <w:t>nouveau chapitre d</w:t>
      </w:r>
      <w:r w:rsidR="0081237A">
        <w:rPr>
          <w:rFonts w:eastAsia="Arial"/>
          <w:lang w:val="fr-FR"/>
        </w:rPr>
        <w:t>es</w:t>
      </w:r>
      <w:r w:rsidR="00CE4D8E" w:rsidRPr="00CE4D8E">
        <w:rPr>
          <w:rFonts w:eastAsia="Arial"/>
          <w:lang w:val="fr-FR"/>
        </w:rPr>
        <w:t xml:space="preserve"> Directives opérationnelles tel que révisé sur la base de</w:t>
      </w:r>
      <w:r w:rsidR="0081237A">
        <w:rPr>
          <w:rFonts w:eastAsia="Arial"/>
          <w:lang w:val="fr-FR"/>
        </w:rPr>
        <w:t xml:space="preserve">s </w:t>
      </w:r>
      <w:r w:rsidR="00CE4D8E" w:rsidRPr="00CE4D8E">
        <w:rPr>
          <w:rFonts w:eastAsia="Arial"/>
          <w:lang w:val="fr-FR"/>
        </w:rPr>
        <w:t xml:space="preserve">débats de </w:t>
      </w:r>
      <w:r w:rsidR="00477616">
        <w:rPr>
          <w:rFonts w:eastAsia="Arial"/>
          <w:lang w:val="fr-FR"/>
        </w:rPr>
        <w:t>s</w:t>
      </w:r>
      <w:r w:rsidR="00CE4D8E" w:rsidRPr="00CE4D8E">
        <w:rPr>
          <w:rFonts w:eastAsia="Arial"/>
          <w:lang w:val="fr-FR"/>
        </w:rPr>
        <w:t>a neuvième session</w:t>
      </w:r>
      <w:r w:rsidR="00477616">
        <w:rPr>
          <w:rFonts w:eastAsia="Arial"/>
          <w:lang w:val="fr-FR"/>
        </w:rPr>
        <w:t xml:space="preserve"> </w:t>
      </w:r>
      <w:r w:rsidR="0055043D">
        <w:rPr>
          <w:rFonts w:eastAsia="Arial"/>
          <w:lang w:val="fr-FR"/>
        </w:rPr>
        <w:t>afin</w:t>
      </w:r>
      <w:r w:rsidR="0055043D" w:rsidRPr="00CE4D8E">
        <w:rPr>
          <w:rFonts w:eastAsia="Arial"/>
          <w:lang w:val="fr-FR"/>
        </w:rPr>
        <w:t xml:space="preserve"> </w:t>
      </w:r>
      <w:r w:rsidR="00CE4D8E" w:rsidRPr="00CE4D8E">
        <w:rPr>
          <w:rFonts w:eastAsia="Arial"/>
          <w:lang w:val="fr-FR"/>
        </w:rPr>
        <w:t xml:space="preserve">de le soumettre pour adoption à la sixième session de l’Assemblée générale en </w:t>
      </w:r>
      <w:bookmarkStart w:id="0" w:name="_GoBack"/>
      <w:bookmarkEnd w:id="0"/>
      <w:r w:rsidR="00CE4D8E" w:rsidRPr="00426419">
        <w:rPr>
          <w:rFonts w:eastAsia="Arial"/>
          <w:lang w:val="fr-FR"/>
        </w:rPr>
        <w:t xml:space="preserve">juin </w:t>
      </w:r>
      <w:r w:rsidR="001A55E4" w:rsidRPr="00426419">
        <w:rPr>
          <w:rFonts w:eastAsia="Arial"/>
          <w:lang w:val="fr-FR"/>
        </w:rPr>
        <w:t>2016</w:t>
      </w:r>
      <w:r w:rsidR="0011631D" w:rsidRPr="00426419">
        <w:rPr>
          <w:rFonts w:eastAsia="Arial"/>
          <w:lang w:val="fr-FR"/>
        </w:rPr>
        <w:t xml:space="preserve"> (décision 9.COM 13.b)</w:t>
      </w:r>
      <w:r w:rsidR="001A55E4" w:rsidRPr="00426419">
        <w:rPr>
          <w:rFonts w:eastAsia="Arial"/>
          <w:lang w:val="fr-FR"/>
        </w:rPr>
        <w:t>.</w:t>
      </w:r>
    </w:p>
    <w:p w14:paraId="3E6C9919" w14:textId="11572E55" w:rsidR="0057439C" w:rsidRPr="00136E12" w:rsidRDefault="00BF12D2" w:rsidP="00606738">
      <w:pPr>
        <w:pStyle w:val="COMParabodytext"/>
        <w:rPr>
          <w:lang w:val="fr-FR"/>
        </w:rPr>
      </w:pPr>
      <w:r>
        <w:rPr>
          <w:rFonts w:eastAsia="Arial"/>
          <w:lang w:val="fr-FR"/>
        </w:rPr>
        <w:lastRenderedPageBreak/>
        <w:t>On trouvera en annexe au</w:t>
      </w:r>
      <w:r w:rsidR="0081237A">
        <w:rPr>
          <w:rFonts w:eastAsia="Arial"/>
          <w:lang w:val="fr-FR"/>
        </w:rPr>
        <w:t xml:space="preserve"> présent </w:t>
      </w:r>
      <w:r w:rsidR="001A55E4" w:rsidRPr="00BF12D2">
        <w:rPr>
          <w:rFonts w:eastAsia="Arial"/>
          <w:lang w:val="fr-FR"/>
        </w:rPr>
        <w:t xml:space="preserve">document </w:t>
      </w:r>
      <w:r w:rsidRPr="00BF12D2">
        <w:rPr>
          <w:rFonts w:eastAsia="Arial"/>
          <w:lang w:val="fr-FR"/>
        </w:rPr>
        <w:t>un projet de chapitre</w:t>
      </w:r>
      <w:r w:rsidR="0011631D">
        <w:rPr>
          <w:rFonts w:eastAsia="Arial"/>
          <w:lang w:val="fr-FR"/>
        </w:rPr>
        <w:t> </w:t>
      </w:r>
      <w:r w:rsidR="001A55E4" w:rsidRPr="00BF12D2">
        <w:rPr>
          <w:rFonts w:eastAsia="Arial"/>
          <w:lang w:val="fr-FR"/>
        </w:rPr>
        <w:t xml:space="preserve">VI </w:t>
      </w:r>
      <w:r w:rsidRPr="00BF12D2">
        <w:rPr>
          <w:rFonts w:eastAsia="Arial"/>
          <w:lang w:val="fr-FR"/>
        </w:rPr>
        <w:t xml:space="preserve">des Directives opérationnelles sur la sauvegarde du patrimoine culturel immatériel et le développement durable </w:t>
      </w:r>
      <w:r w:rsidR="00477616">
        <w:rPr>
          <w:rFonts w:eastAsia="Arial"/>
          <w:lang w:val="fr-FR"/>
        </w:rPr>
        <w:t>à l’échelle</w:t>
      </w:r>
      <w:r w:rsidRPr="00BF12D2">
        <w:rPr>
          <w:rFonts w:eastAsia="Arial"/>
          <w:lang w:val="fr-FR"/>
        </w:rPr>
        <w:t xml:space="preserve"> national</w:t>
      </w:r>
      <w:r w:rsidR="00477616">
        <w:rPr>
          <w:rFonts w:eastAsia="Arial"/>
          <w:lang w:val="fr-FR"/>
        </w:rPr>
        <w:t>e</w:t>
      </w:r>
      <w:r w:rsidR="001A55E4" w:rsidRPr="00BF12D2">
        <w:rPr>
          <w:rFonts w:eastAsia="Arial"/>
          <w:lang w:val="fr-FR"/>
        </w:rPr>
        <w:t xml:space="preserve">. </w:t>
      </w:r>
      <w:r w:rsidR="001A55E4" w:rsidRPr="00136E12">
        <w:rPr>
          <w:rFonts w:eastAsia="Arial"/>
          <w:lang w:val="fr-FR"/>
        </w:rPr>
        <w:t>I</w:t>
      </w:r>
      <w:r w:rsidRPr="00136E12">
        <w:rPr>
          <w:rFonts w:eastAsia="Arial"/>
          <w:lang w:val="fr-FR"/>
        </w:rPr>
        <w:t xml:space="preserve">l s’appuie sur le projet présenté lors de la session précédente du Comité et </w:t>
      </w:r>
      <w:r w:rsidR="00136E12" w:rsidRPr="00136E12">
        <w:rPr>
          <w:rFonts w:eastAsia="Arial"/>
          <w:lang w:val="fr-FR"/>
        </w:rPr>
        <w:t>reflète</w:t>
      </w:r>
      <w:r w:rsidRPr="00136E12">
        <w:rPr>
          <w:rFonts w:eastAsia="Arial"/>
          <w:lang w:val="fr-FR"/>
        </w:rPr>
        <w:t xml:space="preserve"> </w:t>
      </w:r>
      <w:r w:rsidR="001A55E4" w:rsidRPr="00136E12">
        <w:rPr>
          <w:rFonts w:eastAsia="Arial"/>
          <w:lang w:val="fr-FR"/>
        </w:rPr>
        <w:t>(i) </w:t>
      </w:r>
      <w:r w:rsidRPr="00136E12">
        <w:rPr>
          <w:rFonts w:eastAsia="Arial"/>
          <w:lang w:val="fr-FR"/>
        </w:rPr>
        <w:t>les discussions antérieures du Comité, notamment le lien entre sauvegarde, commercialisation et développement durable</w:t>
      </w:r>
      <w:r w:rsidR="001A55E4" w:rsidRPr="00136E12">
        <w:rPr>
          <w:rFonts w:eastAsia="Arial"/>
          <w:lang w:val="fr-FR"/>
        </w:rPr>
        <w:t>, (ii) </w:t>
      </w:r>
      <w:r w:rsidR="00136E12" w:rsidRPr="00136E12">
        <w:rPr>
          <w:rFonts w:eastAsia="Arial"/>
          <w:lang w:val="fr-FR"/>
        </w:rPr>
        <w:t>un certain nombre de remarques et suggestions spécifiques formulées par des membres du Comité lors de sa neuvième session</w:t>
      </w:r>
      <w:r w:rsidR="001A55E4" w:rsidRPr="00136E12">
        <w:rPr>
          <w:rFonts w:eastAsia="Arial"/>
          <w:lang w:val="fr-FR"/>
        </w:rPr>
        <w:t>, (iii) </w:t>
      </w:r>
      <w:r w:rsidR="00136E12">
        <w:rPr>
          <w:rFonts w:eastAsia="Arial"/>
          <w:lang w:val="fr-FR"/>
        </w:rPr>
        <w:t xml:space="preserve">le travail antérieur </w:t>
      </w:r>
      <w:r w:rsidR="00477616">
        <w:rPr>
          <w:rFonts w:eastAsia="Arial"/>
          <w:lang w:val="fr-FR"/>
        </w:rPr>
        <w:t>mené sur ce sujet</w:t>
      </w:r>
      <w:r w:rsidR="00136E12">
        <w:rPr>
          <w:rFonts w:eastAsia="Arial"/>
          <w:lang w:val="fr-FR"/>
        </w:rPr>
        <w:t xml:space="preserve"> par le </w:t>
      </w:r>
      <w:r w:rsidR="001A55E4" w:rsidRPr="00136E12">
        <w:rPr>
          <w:rFonts w:eastAsia="Arial"/>
          <w:lang w:val="fr-FR"/>
        </w:rPr>
        <w:t>Secr</w:t>
      </w:r>
      <w:r w:rsidR="00136E12">
        <w:rPr>
          <w:rFonts w:eastAsia="Arial"/>
          <w:lang w:val="fr-FR"/>
        </w:rPr>
        <w:t>é</w:t>
      </w:r>
      <w:r w:rsidR="001A55E4" w:rsidRPr="00136E12">
        <w:rPr>
          <w:rFonts w:eastAsia="Arial"/>
          <w:lang w:val="fr-FR"/>
        </w:rPr>
        <w:t>tariat, (iv) </w:t>
      </w:r>
      <w:r w:rsidR="00136E12">
        <w:rPr>
          <w:rFonts w:eastAsia="Arial"/>
          <w:lang w:val="fr-FR"/>
        </w:rPr>
        <w:t>la discussion qui a eu lieu lors de la réunion d’experts de catégorie VI susmentionnée en Turquie</w:t>
      </w:r>
      <w:r w:rsidR="0055043D">
        <w:rPr>
          <w:rFonts w:eastAsia="Arial"/>
          <w:lang w:val="fr-FR"/>
        </w:rPr>
        <w:t>,</w:t>
      </w:r>
      <w:r w:rsidR="00136E12">
        <w:rPr>
          <w:rFonts w:eastAsia="Arial"/>
          <w:lang w:val="fr-FR"/>
        </w:rPr>
        <w:t xml:space="preserve"> ainsi que</w:t>
      </w:r>
      <w:r w:rsidR="00484E16">
        <w:rPr>
          <w:rFonts w:eastAsia="Arial"/>
          <w:lang w:val="fr-FR"/>
        </w:rPr>
        <w:t xml:space="preserve"> (v) les </w:t>
      </w:r>
      <w:r w:rsidR="00FD2AEA">
        <w:rPr>
          <w:rFonts w:eastAsia="Arial"/>
          <w:lang w:val="fr-FR"/>
        </w:rPr>
        <w:t xml:space="preserve">éléments nouveaux </w:t>
      </w:r>
      <w:r w:rsidR="00484E16">
        <w:rPr>
          <w:rFonts w:eastAsia="Arial"/>
          <w:lang w:val="fr-FR"/>
        </w:rPr>
        <w:t xml:space="preserve">des négociations intergouvernementales </w:t>
      </w:r>
      <w:r w:rsidR="00FD2AEA">
        <w:rPr>
          <w:rFonts w:eastAsia="Arial"/>
          <w:lang w:val="fr-FR"/>
        </w:rPr>
        <w:t>concernant</w:t>
      </w:r>
      <w:r w:rsidR="00484E16">
        <w:rPr>
          <w:rFonts w:eastAsia="Arial"/>
          <w:lang w:val="fr-FR"/>
        </w:rPr>
        <w:t xml:space="preserve"> </w:t>
      </w:r>
      <w:r w:rsidR="0055043D">
        <w:rPr>
          <w:rFonts w:eastAsia="Arial"/>
          <w:lang w:val="fr-FR"/>
        </w:rPr>
        <w:t xml:space="preserve">l’agenda </w:t>
      </w:r>
      <w:r w:rsidR="003E2E96">
        <w:rPr>
          <w:rFonts w:eastAsia="Arial"/>
          <w:lang w:val="fr-FR"/>
        </w:rPr>
        <w:t xml:space="preserve">de </w:t>
      </w:r>
      <w:r w:rsidR="00484E16">
        <w:rPr>
          <w:rFonts w:eastAsia="Arial"/>
          <w:lang w:val="fr-FR"/>
        </w:rPr>
        <w:t xml:space="preserve">développement </w:t>
      </w:r>
      <w:r w:rsidR="0055043D">
        <w:rPr>
          <w:rFonts w:eastAsia="Arial"/>
          <w:lang w:val="fr-FR"/>
        </w:rPr>
        <w:t xml:space="preserve">à l’horizon </w:t>
      </w:r>
      <w:r w:rsidR="00484E16">
        <w:rPr>
          <w:rFonts w:eastAsia="Arial"/>
          <w:lang w:val="fr-FR"/>
        </w:rPr>
        <w:t>2030</w:t>
      </w:r>
      <w:r w:rsidR="001A55E4" w:rsidRPr="00136E12">
        <w:rPr>
          <w:rFonts w:eastAsia="Arial"/>
          <w:lang w:val="fr-FR"/>
        </w:rPr>
        <w:t>.</w:t>
      </w:r>
    </w:p>
    <w:p w14:paraId="673A37A9" w14:textId="22387D0F" w:rsidR="0057439C" w:rsidRPr="00B22AAC" w:rsidRDefault="00484E16" w:rsidP="00461E20">
      <w:pPr>
        <w:pStyle w:val="COMParabodytext"/>
        <w:rPr>
          <w:lang w:val="fr-FR"/>
        </w:rPr>
      </w:pPr>
      <w:r w:rsidRPr="00461E20">
        <w:rPr>
          <w:rFonts w:eastAsia="Arial"/>
          <w:lang w:val="fr-FR"/>
        </w:rPr>
        <w:t>La structure du projet de chapitre des Directives opérationnelles sur la sauvegarde du patrimoine culturel immatériel et le développem</w:t>
      </w:r>
      <w:r w:rsidR="00BA3898" w:rsidRPr="00461E20">
        <w:rPr>
          <w:rFonts w:eastAsia="Arial"/>
          <w:lang w:val="fr-FR"/>
        </w:rPr>
        <w:t xml:space="preserve">ent durable </w:t>
      </w:r>
      <w:r w:rsidR="00FD2AEA">
        <w:rPr>
          <w:rFonts w:eastAsia="Arial"/>
          <w:lang w:val="fr-FR"/>
        </w:rPr>
        <w:t>à l’échelle n</w:t>
      </w:r>
      <w:r w:rsidR="00BA3898" w:rsidRPr="00461E20">
        <w:rPr>
          <w:rFonts w:eastAsia="Arial"/>
          <w:lang w:val="fr-FR"/>
        </w:rPr>
        <w:t>ational</w:t>
      </w:r>
      <w:r w:rsidR="00FD2AEA">
        <w:rPr>
          <w:rFonts w:eastAsia="Arial"/>
          <w:lang w:val="fr-FR"/>
        </w:rPr>
        <w:t>e</w:t>
      </w:r>
      <w:r w:rsidR="00BA3898" w:rsidRPr="00461E20">
        <w:rPr>
          <w:rFonts w:eastAsia="Arial"/>
          <w:lang w:val="fr-FR"/>
        </w:rPr>
        <w:t xml:space="preserve"> </w:t>
      </w:r>
      <w:r w:rsidR="009B78A4">
        <w:rPr>
          <w:rFonts w:eastAsia="Arial"/>
          <w:lang w:val="fr-FR"/>
        </w:rPr>
        <w:t>reprend celle du</w:t>
      </w:r>
      <w:r w:rsidR="009B78A4" w:rsidRPr="00461E20">
        <w:rPr>
          <w:rFonts w:eastAsia="Arial"/>
          <w:lang w:val="fr-FR"/>
        </w:rPr>
        <w:t xml:space="preserve"> projet de document final </w:t>
      </w:r>
      <w:hyperlink r:id="rId10" w:history="1">
        <w:r w:rsidR="00F41907" w:rsidRPr="00461E20">
          <w:rPr>
            <w:rStyle w:val="Hyperlink"/>
            <w:rFonts w:eastAsia="Arial"/>
            <w:i/>
            <w:lang w:val="fr-FR"/>
          </w:rPr>
          <w:t>Transformer notre monde</w:t>
        </w:r>
        <w:r w:rsidR="00F41907">
          <w:rPr>
            <w:rStyle w:val="Hyperlink"/>
            <w:rFonts w:eastAsia="Arial"/>
            <w:i/>
            <w:lang w:val="fr-FR"/>
          </w:rPr>
          <w:t> </w:t>
        </w:r>
        <w:r w:rsidR="00F41907" w:rsidRPr="00461E20">
          <w:rPr>
            <w:rStyle w:val="Hyperlink"/>
            <w:rFonts w:eastAsia="Arial"/>
            <w:i/>
            <w:lang w:val="fr-FR"/>
          </w:rPr>
          <w:t>:</w:t>
        </w:r>
        <w:r w:rsidR="00F41907">
          <w:rPr>
            <w:rStyle w:val="Hyperlink"/>
            <w:rFonts w:eastAsia="Arial"/>
            <w:i/>
            <w:lang w:val="fr-FR"/>
          </w:rPr>
          <w:t xml:space="preserve"> le</w:t>
        </w:r>
        <w:r w:rsidR="00F41907" w:rsidRPr="00461E20">
          <w:rPr>
            <w:rStyle w:val="Hyperlink"/>
            <w:rFonts w:eastAsia="Arial"/>
            <w:i/>
            <w:lang w:val="fr-FR"/>
          </w:rPr>
          <w:t xml:space="preserve"> </w:t>
        </w:r>
        <w:r w:rsidR="00F41907">
          <w:rPr>
            <w:rStyle w:val="Hyperlink"/>
            <w:rFonts w:eastAsia="Arial"/>
            <w:i/>
            <w:lang w:val="fr-FR"/>
          </w:rPr>
          <w:t>P</w:t>
        </w:r>
        <w:r w:rsidR="00F41907" w:rsidRPr="00461E20">
          <w:rPr>
            <w:rStyle w:val="Hyperlink"/>
            <w:rFonts w:eastAsia="Arial"/>
            <w:i/>
            <w:lang w:val="fr-FR"/>
          </w:rPr>
          <w:t xml:space="preserve">rogramme de développement durable </w:t>
        </w:r>
        <w:r w:rsidR="00F41907">
          <w:rPr>
            <w:rStyle w:val="Hyperlink"/>
            <w:rFonts w:eastAsia="Arial"/>
            <w:i/>
            <w:lang w:val="fr-FR"/>
          </w:rPr>
          <w:t>à l’horizon</w:t>
        </w:r>
        <w:r w:rsidR="00F41907" w:rsidRPr="00461E20">
          <w:rPr>
            <w:rStyle w:val="Hyperlink"/>
            <w:rFonts w:eastAsia="Arial"/>
            <w:i/>
            <w:lang w:val="fr-FR"/>
          </w:rPr>
          <w:t xml:space="preserve"> 2030</w:t>
        </w:r>
      </w:hyperlink>
      <w:r w:rsidR="00F41907" w:rsidRPr="00AB22D4">
        <w:rPr>
          <w:rStyle w:val="Hyperlink"/>
          <w:rFonts w:eastAsia="Arial"/>
          <w:i/>
          <w:u w:val="none"/>
          <w:lang w:val="fr-FR"/>
        </w:rPr>
        <w:t xml:space="preserve">, </w:t>
      </w:r>
      <w:r w:rsidR="009B78A4" w:rsidRPr="00461E20">
        <w:rPr>
          <w:rFonts w:eastAsia="Arial"/>
          <w:lang w:val="fr-FR"/>
        </w:rPr>
        <w:t xml:space="preserve">préparé pour le </w:t>
      </w:r>
      <w:r w:rsidR="00F41907">
        <w:rPr>
          <w:rFonts w:eastAsia="Arial"/>
          <w:lang w:val="fr-FR"/>
        </w:rPr>
        <w:t>S</w:t>
      </w:r>
      <w:r w:rsidR="009B78A4" w:rsidRPr="00461E20">
        <w:rPr>
          <w:rFonts w:eastAsia="Arial"/>
          <w:lang w:val="fr-FR"/>
        </w:rPr>
        <w:t xml:space="preserve">ommet des Nations Unies </w:t>
      </w:r>
      <w:r w:rsidR="00F41907">
        <w:rPr>
          <w:rFonts w:eastAsia="Arial"/>
          <w:lang w:val="fr-FR"/>
        </w:rPr>
        <w:t>consacré à l’</w:t>
      </w:r>
      <w:r w:rsidR="009B78A4" w:rsidRPr="00461E20">
        <w:rPr>
          <w:rFonts w:eastAsia="Arial"/>
          <w:lang w:val="fr-FR"/>
        </w:rPr>
        <w:t xml:space="preserve">adoption du programme de développement </w:t>
      </w:r>
      <w:r w:rsidR="00F41907">
        <w:rPr>
          <w:rFonts w:eastAsia="Arial"/>
          <w:lang w:val="fr-FR"/>
        </w:rPr>
        <w:t>pour l’après</w:t>
      </w:r>
      <w:r w:rsidR="009B78A4" w:rsidRPr="00461E20">
        <w:rPr>
          <w:rFonts w:eastAsia="Arial"/>
          <w:lang w:val="fr-FR"/>
        </w:rPr>
        <w:t>-2015</w:t>
      </w:r>
      <w:r w:rsidR="009B78A4">
        <w:rPr>
          <w:rFonts w:eastAsia="Arial"/>
          <w:lang w:val="fr-FR"/>
        </w:rPr>
        <w:t xml:space="preserve"> </w:t>
      </w:r>
      <w:r w:rsidR="00E65886" w:rsidRPr="00461E20">
        <w:rPr>
          <w:rFonts w:eastAsia="Arial"/>
          <w:lang w:val="fr-FR"/>
        </w:rPr>
        <w:t>et s’inspir</w:t>
      </w:r>
      <w:r w:rsidR="00FD2AEA">
        <w:rPr>
          <w:rFonts w:eastAsia="Arial"/>
          <w:lang w:val="fr-FR"/>
        </w:rPr>
        <w:t>e</w:t>
      </w:r>
      <w:r w:rsidR="00E65886" w:rsidRPr="00461E20">
        <w:rPr>
          <w:rFonts w:eastAsia="Arial"/>
          <w:lang w:val="fr-FR"/>
        </w:rPr>
        <w:t xml:space="preserve"> d</w:t>
      </w:r>
      <w:r w:rsidR="00611BB3">
        <w:rPr>
          <w:rFonts w:eastAsia="Arial"/>
          <w:lang w:val="fr-FR"/>
        </w:rPr>
        <w:t>u rapport</w:t>
      </w:r>
      <w:r w:rsidR="00E65886" w:rsidRPr="00461E20">
        <w:rPr>
          <w:rFonts w:eastAsia="Arial"/>
          <w:lang w:val="fr-FR"/>
        </w:rPr>
        <w:t xml:space="preserve"> </w:t>
      </w:r>
      <w:hyperlink r:id="rId11" w:history="1">
        <w:r w:rsidR="00E65886" w:rsidRPr="003D6808">
          <w:rPr>
            <w:rStyle w:val="Hyperlink"/>
            <w:i/>
            <w:lang w:val="fr-FR"/>
          </w:rPr>
          <w:t>Ré</w:t>
        </w:r>
        <w:r w:rsidR="001A55E4" w:rsidRPr="003D6808">
          <w:rPr>
            <w:rStyle w:val="Hyperlink"/>
            <w:i/>
            <w:lang w:val="fr-FR"/>
          </w:rPr>
          <w:t>ali</w:t>
        </w:r>
        <w:r w:rsidR="00E65886" w:rsidRPr="00441609">
          <w:rPr>
            <w:rStyle w:val="Hyperlink"/>
            <w:i/>
            <w:lang w:val="fr-FR"/>
          </w:rPr>
          <w:t>ser l’avenir que nous voulons pour tou</w:t>
        </w:r>
        <w:r w:rsidR="00CE6935" w:rsidRPr="00441609">
          <w:rPr>
            <w:rStyle w:val="Hyperlink"/>
            <w:i/>
            <w:lang w:val="fr-FR"/>
          </w:rPr>
          <w:t>s</w:t>
        </w:r>
      </w:hyperlink>
      <w:r w:rsidR="001A55E4" w:rsidRPr="003D6808">
        <w:rPr>
          <w:rStyle w:val="Hyperlink"/>
          <w:i/>
          <w:lang w:val="fr-FR"/>
        </w:rPr>
        <w:t>,</w:t>
      </w:r>
      <w:r w:rsidR="001A55E4" w:rsidRPr="003D6808">
        <w:rPr>
          <w:rFonts w:eastAsia="Arial"/>
          <w:sz w:val="20"/>
          <w:lang w:val="fr-FR"/>
        </w:rPr>
        <w:t xml:space="preserve"> </w:t>
      </w:r>
      <w:r w:rsidR="008D4A83" w:rsidRPr="003D6808">
        <w:rPr>
          <w:rFonts w:eastAsia="Arial"/>
          <w:lang w:val="fr-FR"/>
        </w:rPr>
        <w:t>pré</w:t>
      </w:r>
      <w:r w:rsidR="008D4A83" w:rsidRPr="0057534E">
        <w:rPr>
          <w:rFonts w:eastAsia="Arial"/>
          <w:lang w:val="fr-FR"/>
        </w:rPr>
        <w:t>paré par l’équipe du système des Nations Unies sur le programme de développement pour l’après-2015</w:t>
      </w:r>
      <w:r w:rsidR="001A55E4" w:rsidRPr="00461E20">
        <w:rPr>
          <w:rFonts w:eastAsia="Arial"/>
          <w:lang w:val="fr-FR"/>
        </w:rPr>
        <w:t xml:space="preserve"> </w:t>
      </w:r>
      <w:r w:rsidR="00611BB3">
        <w:rPr>
          <w:rFonts w:eastAsia="Arial"/>
          <w:lang w:val="fr-FR"/>
        </w:rPr>
        <w:t>et l</w:t>
      </w:r>
      <w:r w:rsidR="008D4A83" w:rsidRPr="00461E20">
        <w:rPr>
          <w:rFonts w:eastAsia="Arial"/>
          <w:lang w:val="fr-FR"/>
        </w:rPr>
        <w:t xml:space="preserve">es résultats de la </w:t>
      </w:r>
      <w:r w:rsidR="00F41907">
        <w:rPr>
          <w:rFonts w:eastAsia="Arial"/>
          <w:lang w:val="fr-FR"/>
        </w:rPr>
        <w:t>C</w:t>
      </w:r>
      <w:r w:rsidR="008D4A83" w:rsidRPr="00461E20">
        <w:rPr>
          <w:rFonts w:eastAsia="Arial"/>
          <w:lang w:val="fr-FR"/>
        </w:rPr>
        <w:t xml:space="preserve">onférence </w:t>
      </w:r>
      <w:r w:rsidR="001A55E4" w:rsidRPr="00461E20">
        <w:rPr>
          <w:rFonts w:eastAsia="Arial"/>
          <w:lang w:val="fr-FR"/>
        </w:rPr>
        <w:t xml:space="preserve">Rio+20. </w:t>
      </w:r>
      <w:r w:rsidR="008D4A83" w:rsidRPr="00461E20">
        <w:rPr>
          <w:rFonts w:eastAsia="Arial"/>
          <w:lang w:val="fr-FR"/>
        </w:rPr>
        <w:t xml:space="preserve">Le document final </w:t>
      </w:r>
      <w:r w:rsidR="0057534E">
        <w:rPr>
          <w:rFonts w:eastAsia="Arial"/>
          <w:lang w:val="fr-FR"/>
        </w:rPr>
        <w:t>est</w:t>
      </w:r>
      <w:r w:rsidR="008D4A83" w:rsidRPr="00461E20">
        <w:rPr>
          <w:rFonts w:eastAsia="Arial"/>
          <w:lang w:val="fr-FR"/>
        </w:rPr>
        <w:t xml:space="preserve"> un plan d’action </w:t>
      </w:r>
      <w:r w:rsidR="00881EDB" w:rsidRPr="00461E20">
        <w:rPr>
          <w:rFonts w:eastAsia="Arial"/>
          <w:lang w:val="fr-FR"/>
        </w:rPr>
        <w:t xml:space="preserve">qui </w:t>
      </w:r>
      <w:r w:rsidR="00CE6935">
        <w:rPr>
          <w:rFonts w:eastAsia="Arial"/>
          <w:lang w:val="fr-FR"/>
        </w:rPr>
        <w:t>couvre</w:t>
      </w:r>
      <w:r w:rsidR="00881EDB" w:rsidRPr="00461E20">
        <w:rPr>
          <w:rFonts w:eastAsia="Arial"/>
          <w:lang w:val="fr-FR"/>
        </w:rPr>
        <w:t xml:space="preserve"> les trois dimensions </w:t>
      </w:r>
      <w:r w:rsidR="001A55E4" w:rsidRPr="00461E20">
        <w:rPr>
          <w:rFonts w:eastAsia="Arial"/>
          <w:lang w:val="fr-FR"/>
        </w:rPr>
        <w:t xml:space="preserve">– </w:t>
      </w:r>
      <w:r w:rsidR="00881EDB" w:rsidRPr="00461E20">
        <w:rPr>
          <w:rFonts w:eastAsia="Arial"/>
          <w:lang w:val="fr-FR"/>
        </w:rPr>
        <w:t>é</w:t>
      </w:r>
      <w:r w:rsidR="001A55E4" w:rsidRPr="00461E20">
        <w:rPr>
          <w:rFonts w:eastAsia="Arial"/>
          <w:lang w:val="fr-FR"/>
        </w:rPr>
        <w:t>conomi</w:t>
      </w:r>
      <w:r w:rsidR="00881EDB" w:rsidRPr="00461E20">
        <w:rPr>
          <w:rFonts w:eastAsia="Arial"/>
          <w:lang w:val="fr-FR"/>
        </w:rPr>
        <w:t>que</w:t>
      </w:r>
      <w:r w:rsidR="001A55E4" w:rsidRPr="00461E20">
        <w:rPr>
          <w:rFonts w:eastAsia="Arial"/>
          <w:lang w:val="fr-FR"/>
        </w:rPr>
        <w:t>, social</w:t>
      </w:r>
      <w:r w:rsidR="00881EDB" w:rsidRPr="00461E20">
        <w:rPr>
          <w:rFonts w:eastAsia="Arial"/>
          <w:lang w:val="fr-FR"/>
        </w:rPr>
        <w:t>e</w:t>
      </w:r>
      <w:r w:rsidR="001A55E4" w:rsidRPr="00461E20">
        <w:rPr>
          <w:rFonts w:eastAsia="Arial"/>
          <w:lang w:val="fr-FR"/>
        </w:rPr>
        <w:t xml:space="preserve"> </w:t>
      </w:r>
      <w:r w:rsidR="00881EDB" w:rsidRPr="00461E20">
        <w:rPr>
          <w:rFonts w:eastAsia="Arial"/>
          <w:lang w:val="fr-FR"/>
        </w:rPr>
        <w:t>et</w:t>
      </w:r>
      <w:r w:rsidR="001A55E4" w:rsidRPr="00461E20">
        <w:rPr>
          <w:rFonts w:eastAsia="Arial"/>
          <w:lang w:val="fr-FR"/>
        </w:rPr>
        <w:t xml:space="preserve"> environ</w:t>
      </w:r>
      <w:r w:rsidR="00881EDB" w:rsidRPr="00461E20">
        <w:rPr>
          <w:rFonts w:eastAsia="Arial"/>
          <w:lang w:val="fr-FR"/>
        </w:rPr>
        <w:t>ne</w:t>
      </w:r>
      <w:r w:rsidR="001A55E4" w:rsidRPr="00461E20">
        <w:rPr>
          <w:rFonts w:eastAsia="Arial"/>
          <w:lang w:val="fr-FR"/>
        </w:rPr>
        <w:t>mental</w:t>
      </w:r>
      <w:r w:rsidR="00881EDB" w:rsidRPr="00461E20">
        <w:rPr>
          <w:rFonts w:eastAsia="Arial"/>
          <w:lang w:val="fr-FR"/>
        </w:rPr>
        <w:t>e</w:t>
      </w:r>
      <w:r w:rsidR="001A55E4" w:rsidRPr="00461E20">
        <w:rPr>
          <w:rFonts w:eastAsia="Arial"/>
          <w:lang w:val="fr-FR"/>
        </w:rPr>
        <w:t xml:space="preserve"> – </w:t>
      </w:r>
      <w:r w:rsidR="00881EDB" w:rsidRPr="00461E20">
        <w:rPr>
          <w:rFonts w:eastAsia="Arial"/>
          <w:lang w:val="fr-FR"/>
        </w:rPr>
        <w:t xml:space="preserve">du développement durable </w:t>
      </w:r>
      <w:r w:rsidR="001962CB" w:rsidRPr="00461E20">
        <w:rPr>
          <w:rFonts w:eastAsia="Arial"/>
          <w:lang w:val="fr-FR"/>
        </w:rPr>
        <w:t>et</w:t>
      </w:r>
      <w:r w:rsidR="00881EDB" w:rsidRPr="00461E20">
        <w:rPr>
          <w:rFonts w:eastAsia="Arial"/>
          <w:lang w:val="fr-FR"/>
        </w:rPr>
        <w:t xml:space="preserve"> les déclin</w:t>
      </w:r>
      <w:r w:rsidR="001962CB" w:rsidRPr="00461E20">
        <w:rPr>
          <w:rFonts w:eastAsia="Arial"/>
          <w:lang w:val="fr-FR"/>
        </w:rPr>
        <w:t>e</w:t>
      </w:r>
      <w:r w:rsidR="00881EDB" w:rsidRPr="00461E20">
        <w:rPr>
          <w:rFonts w:eastAsia="Arial"/>
          <w:lang w:val="fr-FR"/>
        </w:rPr>
        <w:t xml:space="preserve"> en </w:t>
      </w:r>
      <w:r w:rsidR="00AB22D4">
        <w:rPr>
          <w:rFonts w:eastAsia="Arial"/>
          <w:lang w:val="fr-FR"/>
        </w:rPr>
        <w:t xml:space="preserve">17 </w:t>
      </w:r>
      <w:r w:rsidR="00881EDB" w:rsidRPr="00461E20">
        <w:rPr>
          <w:rFonts w:eastAsia="Arial"/>
          <w:lang w:val="fr-FR"/>
        </w:rPr>
        <w:t>objectifs de développement durable</w:t>
      </w:r>
      <w:r w:rsidR="0057534E">
        <w:rPr>
          <w:rFonts w:eastAsia="Arial"/>
          <w:lang w:val="fr-FR"/>
        </w:rPr>
        <w:t>,</w:t>
      </w:r>
      <w:r w:rsidR="00881EDB" w:rsidRPr="00461E20">
        <w:rPr>
          <w:rFonts w:eastAsia="Arial"/>
          <w:lang w:val="fr-FR"/>
        </w:rPr>
        <w:t xml:space="preserve"> considérés comme des sphères d’action extrêmement interdépendantes guidant les voies de d</w:t>
      </w:r>
      <w:r w:rsidR="009E6C9E" w:rsidRPr="00461E20">
        <w:rPr>
          <w:rFonts w:eastAsia="Arial"/>
          <w:lang w:val="fr-FR"/>
        </w:rPr>
        <w:t xml:space="preserve">éveloppement à tous les niveaux, en respectant les trois principes fondamentaux que sont les droits de l’homme, l’égalité et la </w:t>
      </w:r>
      <w:r w:rsidR="00F41907" w:rsidRPr="003D6808">
        <w:rPr>
          <w:rFonts w:eastAsia="Arial"/>
          <w:lang w:val="fr-FR"/>
        </w:rPr>
        <w:t>durabilité</w:t>
      </w:r>
      <w:r w:rsidR="001A55E4" w:rsidRPr="003D6808">
        <w:rPr>
          <w:rFonts w:eastAsia="Arial"/>
          <w:lang w:val="fr-FR"/>
        </w:rPr>
        <w:t xml:space="preserve">. </w:t>
      </w:r>
      <w:r w:rsidR="009E6C9E" w:rsidRPr="003D6808">
        <w:rPr>
          <w:rFonts w:eastAsia="Arial"/>
          <w:lang w:val="fr-FR"/>
        </w:rPr>
        <w:t>Comme</w:t>
      </w:r>
      <w:r w:rsidR="009E6C9E" w:rsidRPr="00461E20">
        <w:rPr>
          <w:rFonts w:eastAsia="Arial"/>
          <w:lang w:val="fr-FR"/>
        </w:rPr>
        <w:t xml:space="preserve"> le fait remarquer le document fin</w:t>
      </w:r>
      <w:r w:rsidR="000B1032" w:rsidRPr="00461E20">
        <w:rPr>
          <w:rFonts w:eastAsia="Arial"/>
          <w:lang w:val="fr-FR"/>
        </w:rPr>
        <w:t>a</w:t>
      </w:r>
      <w:r w:rsidR="009E6C9E" w:rsidRPr="00461E20">
        <w:rPr>
          <w:rFonts w:eastAsia="Arial"/>
          <w:lang w:val="fr-FR"/>
        </w:rPr>
        <w:t xml:space="preserve">l, les objectifs de développement durable « sont intégrés et indivisibles et </w:t>
      </w:r>
      <w:r w:rsidR="00EE2673">
        <w:rPr>
          <w:rFonts w:eastAsia="Arial"/>
          <w:lang w:val="fr-FR"/>
        </w:rPr>
        <w:t xml:space="preserve">équilibrent </w:t>
      </w:r>
      <w:r w:rsidR="009E6C9E" w:rsidRPr="00461E20">
        <w:rPr>
          <w:rFonts w:eastAsia="Arial"/>
          <w:lang w:val="fr-FR"/>
        </w:rPr>
        <w:t>les trois dimensions du développement durable »</w:t>
      </w:r>
      <w:r w:rsidR="001A55E4" w:rsidRPr="00461E20">
        <w:rPr>
          <w:rFonts w:eastAsia="Arial"/>
          <w:lang w:val="fr-FR"/>
        </w:rPr>
        <w:t xml:space="preserve">. </w:t>
      </w:r>
      <w:r w:rsidR="000B1032" w:rsidRPr="00461E20">
        <w:rPr>
          <w:rFonts w:eastAsia="Arial"/>
          <w:lang w:val="fr-FR"/>
        </w:rPr>
        <w:t xml:space="preserve">De plus, le document reconnaît </w:t>
      </w:r>
      <w:r w:rsidR="00BB3CB2">
        <w:rPr>
          <w:rFonts w:eastAsia="Arial"/>
          <w:lang w:val="fr-FR"/>
        </w:rPr>
        <w:t>« </w:t>
      </w:r>
      <w:r w:rsidR="000B1032" w:rsidRPr="00461E20">
        <w:rPr>
          <w:rFonts w:eastAsia="Arial"/>
          <w:lang w:val="fr-FR"/>
        </w:rPr>
        <w:t>la diversité naturelle et culturelle du monde et reconnaît que toutes les cultures et civilisations peuvent contribuer au développement durable et sont des catalyseurs cruciaux du développement durable</w:t>
      </w:r>
      <w:r w:rsidR="001962CB" w:rsidRPr="00461E20">
        <w:rPr>
          <w:rFonts w:eastAsia="Arial"/>
          <w:lang w:val="fr-FR"/>
        </w:rPr>
        <w:t> »</w:t>
      </w:r>
      <w:r w:rsidR="001A55E4" w:rsidRPr="00461E20">
        <w:rPr>
          <w:rFonts w:eastAsia="Arial"/>
          <w:lang w:val="fr-FR"/>
        </w:rPr>
        <w:t xml:space="preserve"> </w:t>
      </w:r>
      <w:r w:rsidR="001962CB" w:rsidRPr="00461E20">
        <w:rPr>
          <w:rFonts w:eastAsia="Arial"/>
          <w:lang w:val="fr-FR"/>
        </w:rPr>
        <w:t>et que « le développem</w:t>
      </w:r>
      <w:r w:rsidR="00EE2673">
        <w:rPr>
          <w:rFonts w:eastAsia="Arial"/>
          <w:lang w:val="fr-FR"/>
        </w:rPr>
        <w:t>e</w:t>
      </w:r>
      <w:r w:rsidR="001962CB" w:rsidRPr="00461E20">
        <w:rPr>
          <w:rFonts w:eastAsia="Arial"/>
          <w:lang w:val="fr-FR"/>
        </w:rPr>
        <w:t>nt durable ne peut être réalisé sans la paix et la sécurité »</w:t>
      </w:r>
      <w:r w:rsidR="001A55E4" w:rsidRPr="00461E20">
        <w:rPr>
          <w:rFonts w:eastAsia="Arial"/>
          <w:lang w:val="fr-FR"/>
        </w:rPr>
        <w:t xml:space="preserve">. </w:t>
      </w:r>
      <w:r w:rsidR="001962CB" w:rsidRPr="00461E20">
        <w:rPr>
          <w:rFonts w:eastAsia="Arial"/>
          <w:lang w:val="fr-FR"/>
        </w:rPr>
        <w:t xml:space="preserve">Le patrimoine culturel immatériel peut contribuer efficacement au développement durable dans chacune de ses trois dimensions, ainsi qu’à l’exigence de paix et de sécurité, conformément à la décision du Conseil exécutif </w:t>
      </w:r>
      <w:r w:rsidR="001A55E4" w:rsidRPr="00461E20">
        <w:rPr>
          <w:rFonts w:eastAsia="Arial"/>
          <w:lang w:val="fr-FR"/>
        </w:rPr>
        <w:t>(</w:t>
      </w:r>
      <w:hyperlink r:id="rId12" w:history="1">
        <w:r w:rsidR="00D0651D">
          <w:rPr>
            <w:rStyle w:val="Hyperlink"/>
            <w:rFonts w:eastAsia="Arial"/>
            <w:lang w:val="fr-FR"/>
          </w:rPr>
          <w:t>dé</w:t>
        </w:r>
        <w:r w:rsidR="001A55E4" w:rsidRPr="00461E20">
          <w:rPr>
            <w:rStyle w:val="Hyperlink"/>
            <w:rFonts w:eastAsia="Arial"/>
            <w:lang w:val="fr-FR"/>
          </w:rPr>
          <w:t>cision 196 EX/29</w:t>
        </w:r>
      </w:hyperlink>
      <w:r w:rsidR="00461E20" w:rsidRPr="00461E20">
        <w:rPr>
          <w:rFonts w:eastAsia="Arial"/>
          <w:lang w:val="fr-FR"/>
        </w:rPr>
        <w:t>) invitant l’</w:t>
      </w:r>
      <w:r w:rsidR="001A55E4" w:rsidRPr="00461E20">
        <w:rPr>
          <w:rFonts w:eastAsia="Arial"/>
          <w:lang w:val="fr-FR"/>
        </w:rPr>
        <w:t xml:space="preserve">UNESCO </w:t>
      </w:r>
      <w:r w:rsidR="00461E20" w:rsidRPr="00461E20">
        <w:rPr>
          <w:rFonts w:eastAsia="Arial"/>
          <w:lang w:val="fr-FR"/>
        </w:rPr>
        <w:t xml:space="preserve">à </w:t>
      </w:r>
      <w:r w:rsidR="00FF6A63">
        <w:rPr>
          <w:rFonts w:eastAsia="Arial"/>
          <w:lang w:val="fr-FR"/>
        </w:rPr>
        <w:t>« </w:t>
      </w:r>
      <w:r w:rsidR="00461E20" w:rsidRPr="00461E20">
        <w:rPr>
          <w:rFonts w:eastAsia="Arial"/>
          <w:lang w:val="fr-FR"/>
        </w:rPr>
        <w:t>renforcer l’action de l’UNESCO en matière de protection de la culture et de promotion du pluralisme culturel en cas de conflit armé »</w:t>
      </w:r>
      <w:r w:rsidR="001A55E4" w:rsidRPr="00461E20">
        <w:rPr>
          <w:rFonts w:eastAsia="Arial"/>
          <w:lang w:val="fr-FR"/>
        </w:rPr>
        <w:t xml:space="preserve">. </w:t>
      </w:r>
      <w:r w:rsidR="00461E20">
        <w:rPr>
          <w:rFonts w:eastAsia="Arial"/>
          <w:lang w:val="fr-FR"/>
        </w:rPr>
        <w:t xml:space="preserve">La sauvegarde du patrimoine culturel immatériel est, par conséquent, essentielle si les communautés de </w:t>
      </w:r>
      <w:r w:rsidR="00FF6A63">
        <w:rPr>
          <w:rFonts w:eastAsia="Arial"/>
          <w:lang w:val="fr-FR"/>
        </w:rPr>
        <w:t>toute la planète</w:t>
      </w:r>
      <w:r w:rsidR="00461E20">
        <w:rPr>
          <w:rFonts w:eastAsia="Arial"/>
          <w:lang w:val="fr-FR"/>
        </w:rPr>
        <w:t xml:space="preserve"> veulent prendre les mesures </w:t>
      </w:r>
      <w:r w:rsidR="00FF6A63">
        <w:rPr>
          <w:rFonts w:eastAsia="Arial"/>
          <w:lang w:val="fr-FR"/>
        </w:rPr>
        <w:t>transformatives</w:t>
      </w:r>
      <w:r w:rsidR="00461E20">
        <w:rPr>
          <w:rFonts w:eastAsia="Arial"/>
          <w:lang w:val="fr-FR"/>
        </w:rPr>
        <w:t xml:space="preserve"> </w:t>
      </w:r>
      <w:r w:rsidR="00FF6A63">
        <w:rPr>
          <w:rFonts w:eastAsia="Arial"/>
          <w:lang w:val="fr-FR"/>
        </w:rPr>
        <w:t>« </w:t>
      </w:r>
      <w:r w:rsidR="001A55E4" w:rsidRPr="00461E20">
        <w:rPr>
          <w:rFonts w:eastAsia="Arial"/>
          <w:lang w:val="fr-FR"/>
        </w:rPr>
        <w:t>n</w:t>
      </w:r>
      <w:r w:rsidR="00461E20">
        <w:rPr>
          <w:rFonts w:eastAsia="Arial"/>
          <w:lang w:val="fr-FR"/>
        </w:rPr>
        <w:t xml:space="preserve">écessaires pour </w:t>
      </w:r>
      <w:r w:rsidR="00FF6A63">
        <w:rPr>
          <w:rFonts w:eastAsia="Arial"/>
          <w:lang w:val="fr-FR"/>
        </w:rPr>
        <w:t>ré</w:t>
      </w:r>
      <w:r w:rsidR="00461E20">
        <w:rPr>
          <w:rFonts w:eastAsia="Arial"/>
          <w:lang w:val="fr-FR"/>
        </w:rPr>
        <w:t xml:space="preserve">orienter le monde </w:t>
      </w:r>
      <w:r w:rsidR="00FF6A63">
        <w:rPr>
          <w:rFonts w:eastAsia="Arial"/>
          <w:lang w:val="fr-FR"/>
        </w:rPr>
        <w:t>vers une voie pérenne »</w:t>
      </w:r>
      <w:r w:rsidR="001A55E4" w:rsidRPr="00461E20">
        <w:rPr>
          <w:rFonts w:eastAsia="Arial"/>
          <w:lang w:val="fr-FR"/>
        </w:rPr>
        <w:t xml:space="preserve">. </w:t>
      </w:r>
      <w:r w:rsidR="00BB3CB2">
        <w:rPr>
          <w:rFonts w:eastAsia="Arial"/>
          <w:lang w:val="fr-FR"/>
        </w:rPr>
        <w:t>Le document démontre en quoi</w:t>
      </w:r>
      <w:r w:rsidR="00B22AAC" w:rsidRPr="00B22AAC">
        <w:rPr>
          <w:rFonts w:eastAsia="Arial"/>
          <w:lang w:val="fr-FR"/>
        </w:rPr>
        <w:t xml:space="preserve"> la sauvegarde du patrimoine culturel immatériel </w:t>
      </w:r>
      <w:r w:rsidR="002D533F">
        <w:rPr>
          <w:rFonts w:eastAsia="Arial"/>
          <w:lang w:val="fr-FR"/>
        </w:rPr>
        <w:t>permet d’améliorer le</w:t>
      </w:r>
      <w:r w:rsidR="00B22AAC" w:rsidRPr="00B22AAC">
        <w:rPr>
          <w:rFonts w:eastAsia="Arial"/>
          <w:lang w:val="fr-FR"/>
        </w:rPr>
        <w:t xml:space="preserve"> bien-être social et culturel des communautés et </w:t>
      </w:r>
      <w:r w:rsidR="002D533F">
        <w:rPr>
          <w:rFonts w:eastAsia="Arial"/>
          <w:lang w:val="fr-FR"/>
        </w:rPr>
        <w:t>suscite</w:t>
      </w:r>
      <w:r w:rsidR="00B22AAC" w:rsidRPr="00B22AAC">
        <w:rPr>
          <w:rFonts w:eastAsia="Arial"/>
          <w:lang w:val="fr-FR"/>
        </w:rPr>
        <w:t xml:space="preserve"> de</w:t>
      </w:r>
      <w:r w:rsidR="002D533F">
        <w:rPr>
          <w:rFonts w:eastAsia="Arial"/>
          <w:lang w:val="fr-FR"/>
        </w:rPr>
        <w:t>s</w:t>
      </w:r>
      <w:r w:rsidR="00B22AAC" w:rsidRPr="00B22AAC">
        <w:rPr>
          <w:rFonts w:eastAsia="Arial"/>
          <w:lang w:val="fr-FR"/>
        </w:rPr>
        <w:t xml:space="preserve"> réponses innovantes et culturellement a</w:t>
      </w:r>
      <w:r w:rsidR="005937A8">
        <w:rPr>
          <w:rFonts w:eastAsia="Arial"/>
          <w:lang w:val="fr-FR"/>
        </w:rPr>
        <w:t>daptée</w:t>
      </w:r>
      <w:r w:rsidR="00B22AAC" w:rsidRPr="00B22AAC">
        <w:rPr>
          <w:rFonts w:eastAsia="Arial"/>
          <w:lang w:val="fr-FR"/>
        </w:rPr>
        <w:t xml:space="preserve">s aux divers enjeux du développement, en complément à la Convention </w:t>
      </w:r>
      <w:r w:rsidR="00BA1DB3">
        <w:rPr>
          <w:rFonts w:eastAsia="Arial"/>
          <w:lang w:val="fr-FR"/>
        </w:rPr>
        <w:t xml:space="preserve">sur la protection et la promotion de la diversité des expressions culturelles (2005) et en particulier ses </w:t>
      </w:r>
      <w:r w:rsidR="00BA1DB3" w:rsidRPr="003D6808">
        <w:rPr>
          <w:rFonts w:eastAsia="Arial"/>
          <w:lang w:val="fr-FR"/>
        </w:rPr>
        <w:t xml:space="preserve">Directives opérationnelles </w:t>
      </w:r>
      <w:r w:rsidR="001A55E4" w:rsidRPr="003D6808">
        <w:rPr>
          <w:rFonts w:eastAsia="Arial"/>
          <w:lang w:val="fr-FR"/>
        </w:rPr>
        <w:t>(</w:t>
      </w:r>
      <w:hyperlink r:id="rId13" w:history="1">
        <w:r w:rsidR="000C4B9F" w:rsidRPr="003D6808">
          <w:rPr>
            <w:rStyle w:val="Hyperlink"/>
            <w:rFonts w:eastAsia="Arial"/>
            <w:lang w:val="fr-FR"/>
          </w:rPr>
          <w:t>a</w:t>
        </w:r>
        <w:r w:rsidR="001A55E4" w:rsidRPr="003D6808">
          <w:rPr>
            <w:rStyle w:val="Hyperlink"/>
            <w:rFonts w:eastAsia="Arial"/>
            <w:lang w:val="fr-FR"/>
          </w:rPr>
          <w:t>rticle 13 – Int</w:t>
        </w:r>
        <w:r w:rsidR="002D533F" w:rsidRPr="003D6808">
          <w:rPr>
            <w:rStyle w:val="Hyperlink"/>
            <w:rFonts w:eastAsia="Arial"/>
            <w:lang w:val="fr-FR"/>
          </w:rPr>
          <w:t>é</w:t>
        </w:r>
        <w:r w:rsidR="001A55E4" w:rsidRPr="00441609">
          <w:rPr>
            <w:rStyle w:val="Hyperlink"/>
            <w:rFonts w:eastAsia="Arial"/>
            <w:lang w:val="fr-FR"/>
          </w:rPr>
          <w:t xml:space="preserve">gration </w:t>
        </w:r>
        <w:r w:rsidR="00BA1DB3" w:rsidRPr="00441609">
          <w:rPr>
            <w:rStyle w:val="Hyperlink"/>
            <w:rFonts w:eastAsia="Arial"/>
            <w:lang w:val="fr-FR"/>
          </w:rPr>
          <w:t>de la culture dans le développement durable</w:t>
        </w:r>
      </w:hyperlink>
      <w:r w:rsidR="001A55E4" w:rsidRPr="00441609">
        <w:rPr>
          <w:rFonts w:eastAsia="Arial"/>
          <w:lang w:val="fr-FR"/>
        </w:rPr>
        <w:t>).</w:t>
      </w:r>
    </w:p>
    <w:p w14:paraId="3F763798" w14:textId="0BCBF723" w:rsidR="001A55E4" w:rsidRPr="000B749F" w:rsidRDefault="00697035" w:rsidP="00606738">
      <w:pPr>
        <w:pStyle w:val="COMParabodytext"/>
        <w:rPr>
          <w:lang w:val="fr-FR"/>
        </w:rPr>
      </w:pPr>
      <w:r w:rsidRPr="00C852B3">
        <w:rPr>
          <w:rFonts w:eastAsia="Arial"/>
          <w:lang w:val="fr-FR"/>
        </w:rPr>
        <w:t xml:space="preserve">Le projet </w:t>
      </w:r>
      <w:r w:rsidR="000C4B9F">
        <w:rPr>
          <w:rFonts w:eastAsia="Arial"/>
          <w:lang w:val="fr-FR"/>
        </w:rPr>
        <w:t xml:space="preserve">de chapitre VI </w:t>
      </w:r>
      <w:r w:rsidRPr="00C852B3">
        <w:rPr>
          <w:rFonts w:eastAsia="Arial"/>
          <w:lang w:val="fr-FR"/>
        </w:rPr>
        <w:t>de</w:t>
      </w:r>
      <w:r w:rsidR="000C4B9F">
        <w:rPr>
          <w:rFonts w:eastAsia="Arial"/>
          <w:lang w:val="fr-FR"/>
        </w:rPr>
        <w:t>s</w:t>
      </w:r>
      <w:r w:rsidRPr="00C852B3">
        <w:rPr>
          <w:rFonts w:eastAsia="Arial"/>
          <w:lang w:val="fr-FR"/>
        </w:rPr>
        <w:t xml:space="preserve"> Directives opérationnelles présenté ici suit l</w:t>
      </w:r>
      <w:r w:rsidR="00635FE2">
        <w:rPr>
          <w:rFonts w:eastAsia="Arial"/>
          <w:lang w:val="fr-FR"/>
        </w:rPr>
        <w:t>a séquence</w:t>
      </w:r>
      <w:r w:rsidRPr="00C852B3">
        <w:rPr>
          <w:rFonts w:eastAsia="Arial"/>
          <w:lang w:val="fr-FR"/>
        </w:rPr>
        <w:t xml:space="preserve"> du Programme de développement durable </w:t>
      </w:r>
      <w:r w:rsidR="00FE0EF6" w:rsidRPr="00C852B3">
        <w:rPr>
          <w:rFonts w:eastAsia="Arial"/>
          <w:lang w:val="fr-FR"/>
        </w:rPr>
        <w:t>à</w:t>
      </w:r>
      <w:r w:rsidR="000C4B9F">
        <w:rPr>
          <w:rFonts w:eastAsia="Arial"/>
          <w:lang w:val="fr-FR"/>
        </w:rPr>
        <w:t xml:space="preserve"> l’horizon</w:t>
      </w:r>
      <w:r w:rsidR="00FE0EF6" w:rsidRPr="00C852B3">
        <w:rPr>
          <w:rFonts w:eastAsia="Arial"/>
          <w:lang w:val="fr-FR"/>
        </w:rPr>
        <w:t xml:space="preserve"> </w:t>
      </w:r>
      <w:r w:rsidRPr="00C852B3">
        <w:rPr>
          <w:rFonts w:eastAsia="Arial"/>
          <w:lang w:val="fr-FR"/>
        </w:rPr>
        <w:t>2030</w:t>
      </w:r>
      <w:r w:rsidR="000C4B9F" w:rsidRPr="00A93ADA">
        <w:rPr>
          <w:rFonts w:eastAsia="Arial"/>
          <w:lang w:val="fr-FR"/>
        </w:rPr>
        <w:t xml:space="preserve"> adopt</w:t>
      </w:r>
      <w:r w:rsidR="000C4B9F">
        <w:rPr>
          <w:rFonts w:eastAsia="Arial"/>
          <w:lang w:val="fr-FR"/>
        </w:rPr>
        <w:t>é</w:t>
      </w:r>
      <w:r w:rsidR="000C4B9F" w:rsidRPr="00A93ADA">
        <w:rPr>
          <w:rFonts w:eastAsia="Arial"/>
          <w:lang w:val="fr-FR"/>
        </w:rPr>
        <w:t xml:space="preserve"> </w:t>
      </w:r>
      <w:r w:rsidR="000C4B9F">
        <w:rPr>
          <w:rFonts w:eastAsia="Arial"/>
          <w:lang w:val="fr-FR"/>
        </w:rPr>
        <w:t>en s</w:t>
      </w:r>
      <w:r w:rsidR="000C4B9F" w:rsidRPr="000C4B9F">
        <w:rPr>
          <w:rFonts w:eastAsia="Arial"/>
          <w:lang w:val="fr-FR"/>
        </w:rPr>
        <w:t>eptemb</w:t>
      </w:r>
      <w:r w:rsidR="000C4B9F" w:rsidRPr="00A93ADA">
        <w:rPr>
          <w:rFonts w:eastAsia="Arial"/>
          <w:lang w:val="fr-FR"/>
        </w:rPr>
        <w:t>r</w:t>
      </w:r>
      <w:r w:rsidR="000C4B9F">
        <w:rPr>
          <w:rFonts w:eastAsia="Arial"/>
          <w:lang w:val="fr-FR"/>
        </w:rPr>
        <w:t>e</w:t>
      </w:r>
      <w:r w:rsidR="000C4B9F" w:rsidRPr="00A93ADA">
        <w:rPr>
          <w:rFonts w:eastAsia="Arial"/>
          <w:lang w:val="fr-FR"/>
        </w:rPr>
        <w:t xml:space="preserve"> 2015 </w:t>
      </w:r>
      <w:r w:rsidR="000C4B9F">
        <w:rPr>
          <w:rFonts w:eastAsia="Arial"/>
          <w:lang w:val="fr-FR"/>
        </w:rPr>
        <w:t>au Sommet des Nations Unies sur le développement</w:t>
      </w:r>
      <w:r w:rsidR="00FE0EF6" w:rsidRPr="00C852B3">
        <w:rPr>
          <w:rFonts w:eastAsia="Arial"/>
          <w:lang w:val="fr-FR"/>
        </w:rPr>
        <w:t xml:space="preserve">, </w:t>
      </w:r>
      <w:r w:rsidR="00280CC3">
        <w:rPr>
          <w:rFonts w:eastAsia="Arial"/>
          <w:lang w:val="fr-FR"/>
        </w:rPr>
        <w:t>reflétant</w:t>
      </w:r>
      <w:r w:rsidR="00280CC3" w:rsidRPr="00C852B3">
        <w:rPr>
          <w:rFonts w:eastAsia="Arial"/>
          <w:lang w:val="fr-FR"/>
        </w:rPr>
        <w:t xml:space="preserve"> </w:t>
      </w:r>
      <w:r w:rsidR="00FE0EF6" w:rsidRPr="00C852B3">
        <w:rPr>
          <w:rFonts w:eastAsia="Arial"/>
          <w:lang w:val="fr-FR"/>
        </w:rPr>
        <w:t xml:space="preserve">l’indivisibilité et les </w:t>
      </w:r>
      <w:r w:rsidR="00C852B3" w:rsidRPr="00C852B3">
        <w:rPr>
          <w:rFonts w:eastAsia="Arial"/>
          <w:lang w:val="fr-FR"/>
        </w:rPr>
        <w:t xml:space="preserve">liens réciproques entre les trois dimensions du développement durable </w:t>
      </w:r>
      <w:r w:rsidR="00635FE2">
        <w:rPr>
          <w:rFonts w:eastAsia="Arial"/>
          <w:lang w:val="fr-FR"/>
        </w:rPr>
        <w:t xml:space="preserve">tout </w:t>
      </w:r>
      <w:r w:rsidR="00C852B3" w:rsidRPr="00C852B3">
        <w:rPr>
          <w:rFonts w:eastAsia="Arial"/>
          <w:lang w:val="fr-FR"/>
        </w:rPr>
        <w:t>en intégrant</w:t>
      </w:r>
      <w:r w:rsidR="006E718A">
        <w:rPr>
          <w:rFonts w:eastAsia="Arial"/>
          <w:lang w:val="fr-FR"/>
        </w:rPr>
        <w:t xml:space="preserve">, de la première à la dernière page </w:t>
      </w:r>
      <w:r w:rsidR="00C852B3">
        <w:rPr>
          <w:rFonts w:eastAsia="Arial"/>
          <w:lang w:val="fr-FR"/>
        </w:rPr>
        <w:t xml:space="preserve">du document, la protection et le respect des droits de l’homme en tant </w:t>
      </w:r>
      <w:r w:rsidR="0091737A">
        <w:rPr>
          <w:rFonts w:eastAsia="Arial"/>
          <w:lang w:val="fr-FR"/>
        </w:rPr>
        <w:t>que principe universel</w:t>
      </w:r>
      <w:r w:rsidR="001A55E4" w:rsidRPr="00C852B3">
        <w:rPr>
          <w:rFonts w:eastAsia="Arial"/>
          <w:lang w:val="fr-FR"/>
        </w:rPr>
        <w:t xml:space="preserve">. </w:t>
      </w:r>
      <w:r w:rsidR="000C4B9F">
        <w:rPr>
          <w:rFonts w:eastAsia="Arial"/>
          <w:lang w:val="fr-FR"/>
        </w:rPr>
        <w:t>Ce projet de chapitre proposé</w:t>
      </w:r>
      <w:r w:rsidR="000C4B9F" w:rsidRPr="00707748">
        <w:rPr>
          <w:rFonts w:eastAsia="Arial"/>
          <w:lang w:val="fr-FR"/>
        </w:rPr>
        <w:t xml:space="preserve"> </w:t>
      </w:r>
      <w:r w:rsidR="0091737A" w:rsidRPr="00707748">
        <w:rPr>
          <w:rFonts w:eastAsia="Arial"/>
          <w:lang w:val="fr-FR"/>
        </w:rPr>
        <w:t xml:space="preserve">s’inspire largement de </w:t>
      </w:r>
      <w:r w:rsidR="00707748" w:rsidRPr="00707748">
        <w:rPr>
          <w:rFonts w:eastAsia="Arial"/>
          <w:lang w:val="fr-FR"/>
        </w:rPr>
        <w:t>termes</w:t>
      </w:r>
      <w:r w:rsidR="0091737A" w:rsidRPr="00707748">
        <w:rPr>
          <w:rFonts w:eastAsia="Arial"/>
          <w:lang w:val="fr-FR"/>
        </w:rPr>
        <w:t xml:space="preserve"> et concepts </w:t>
      </w:r>
      <w:r w:rsidR="00F06DED">
        <w:rPr>
          <w:rFonts w:eastAsia="Arial"/>
          <w:lang w:val="fr-FR"/>
        </w:rPr>
        <w:t>propres à</w:t>
      </w:r>
      <w:r w:rsidR="00707748" w:rsidRPr="00707748">
        <w:rPr>
          <w:rFonts w:eastAsia="Arial"/>
          <w:lang w:val="fr-FR"/>
        </w:rPr>
        <w:t xml:space="preserve"> la Convention, alors que les Directives opérationnelles </w:t>
      </w:r>
      <w:r w:rsidR="005937A8">
        <w:rPr>
          <w:rFonts w:eastAsia="Arial"/>
          <w:lang w:val="fr-FR"/>
        </w:rPr>
        <w:t xml:space="preserve">actuelles </w:t>
      </w:r>
      <w:r w:rsidR="00707748" w:rsidRPr="00707748">
        <w:rPr>
          <w:rFonts w:eastAsia="Arial"/>
          <w:lang w:val="fr-FR"/>
        </w:rPr>
        <w:t>sont moins claires sur les liens entre la sauv</w:t>
      </w:r>
      <w:r w:rsidR="0037238C">
        <w:rPr>
          <w:rFonts w:eastAsia="Arial"/>
          <w:lang w:val="fr-FR"/>
        </w:rPr>
        <w:t xml:space="preserve">egarde du patrimoine culturel immatériel et le développement durable. Il explique également </w:t>
      </w:r>
      <w:r w:rsidR="00707748">
        <w:rPr>
          <w:rFonts w:eastAsia="Arial"/>
          <w:lang w:val="fr-FR"/>
        </w:rPr>
        <w:t>en quoi</w:t>
      </w:r>
      <w:r w:rsidR="00707748" w:rsidRPr="00707748">
        <w:rPr>
          <w:rFonts w:eastAsia="Arial"/>
          <w:lang w:val="fr-FR"/>
        </w:rPr>
        <w:t xml:space="preserve"> la sauvegarde du patrimoine culturel immatériel </w:t>
      </w:r>
      <w:r w:rsidR="00707748">
        <w:rPr>
          <w:rFonts w:eastAsia="Arial"/>
          <w:lang w:val="fr-FR"/>
        </w:rPr>
        <w:t xml:space="preserve">contribue </w:t>
      </w:r>
      <w:r w:rsidR="00707748" w:rsidRPr="00707748">
        <w:rPr>
          <w:rFonts w:eastAsia="Arial"/>
          <w:lang w:val="fr-FR"/>
        </w:rPr>
        <w:t xml:space="preserve">au développement durable </w:t>
      </w:r>
      <w:r w:rsidR="00707748">
        <w:rPr>
          <w:rFonts w:eastAsia="Arial"/>
          <w:lang w:val="fr-FR"/>
        </w:rPr>
        <w:t xml:space="preserve">et insiste sur la nécessité </w:t>
      </w:r>
      <w:r w:rsidR="009F4B69">
        <w:rPr>
          <w:rFonts w:eastAsia="Arial"/>
          <w:lang w:val="fr-FR"/>
        </w:rPr>
        <w:t>d</w:t>
      </w:r>
      <w:r w:rsidR="00831D53">
        <w:rPr>
          <w:rFonts w:eastAsia="Arial"/>
          <w:lang w:val="fr-FR"/>
        </w:rPr>
        <w:t>’un</w:t>
      </w:r>
      <w:r w:rsidR="009F4B69">
        <w:rPr>
          <w:rFonts w:eastAsia="Arial"/>
          <w:lang w:val="fr-FR"/>
        </w:rPr>
        <w:t>e coopér</w:t>
      </w:r>
      <w:r w:rsidR="00831D53">
        <w:rPr>
          <w:rFonts w:eastAsia="Arial"/>
          <w:lang w:val="fr-FR"/>
        </w:rPr>
        <w:t>ation</w:t>
      </w:r>
      <w:r w:rsidR="00F06DED">
        <w:rPr>
          <w:rFonts w:eastAsia="Arial"/>
          <w:lang w:val="fr-FR"/>
        </w:rPr>
        <w:t xml:space="preserve"> avec l</w:t>
      </w:r>
      <w:r w:rsidR="009F4B69">
        <w:rPr>
          <w:rFonts w:eastAsia="Arial"/>
          <w:lang w:val="fr-FR"/>
        </w:rPr>
        <w:t>es organ</w:t>
      </w:r>
      <w:r w:rsidR="00F06DED">
        <w:rPr>
          <w:rFonts w:eastAsia="Arial"/>
          <w:lang w:val="fr-FR"/>
        </w:rPr>
        <w:t>isations non gouvernementales, l</w:t>
      </w:r>
      <w:r w:rsidR="009F4B69">
        <w:rPr>
          <w:rFonts w:eastAsia="Arial"/>
          <w:lang w:val="fr-FR"/>
        </w:rPr>
        <w:t>es exper</w:t>
      </w:r>
      <w:r w:rsidR="00F06DED">
        <w:rPr>
          <w:rFonts w:eastAsia="Arial"/>
          <w:lang w:val="fr-FR"/>
        </w:rPr>
        <w:t>ts en développement durable et l</w:t>
      </w:r>
      <w:r w:rsidR="009F4B69">
        <w:rPr>
          <w:rFonts w:eastAsia="Arial"/>
          <w:lang w:val="fr-FR"/>
        </w:rPr>
        <w:t xml:space="preserve">es </w:t>
      </w:r>
      <w:r w:rsidR="00831D53">
        <w:rPr>
          <w:rFonts w:eastAsia="Arial"/>
          <w:lang w:val="fr-FR"/>
        </w:rPr>
        <w:t>agents culturels pour la sauvegarde du patrimoine culturel immatériel et son intégration dans les politiques non cult</w:t>
      </w:r>
      <w:r w:rsidR="00F06DED">
        <w:rPr>
          <w:rFonts w:eastAsia="Arial"/>
          <w:lang w:val="fr-FR"/>
        </w:rPr>
        <w:t>u</w:t>
      </w:r>
      <w:r w:rsidR="00831D53">
        <w:rPr>
          <w:rFonts w:eastAsia="Arial"/>
          <w:lang w:val="fr-FR"/>
        </w:rPr>
        <w:t>relles</w:t>
      </w:r>
      <w:r w:rsidR="001A55E4" w:rsidRPr="00707748">
        <w:rPr>
          <w:rFonts w:eastAsia="Arial"/>
          <w:lang w:val="fr-FR"/>
        </w:rPr>
        <w:t xml:space="preserve"> (</w:t>
      </w:r>
      <w:r w:rsidR="00831D53">
        <w:rPr>
          <w:rFonts w:eastAsia="Arial"/>
          <w:lang w:val="fr-FR"/>
        </w:rPr>
        <w:t>p</w:t>
      </w:r>
      <w:r w:rsidR="001A55E4" w:rsidRPr="00707748">
        <w:rPr>
          <w:rFonts w:eastAsia="Arial"/>
          <w:lang w:val="fr-FR"/>
        </w:rPr>
        <w:t>aragraph</w:t>
      </w:r>
      <w:r w:rsidR="00831D53">
        <w:rPr>
          <w:rFonts w:eastAsia="Arial"/>
          <w:lang w:val="fr-FR"/>
        </w:rPr>
        <w:t>e</w:t>
      </w:r>
      <w:r w:rsidR="00F06DED">
        <w:rPr>
          <w:rFonts w:eastAsia="Arial"/>
          <w:lang w:val="fr-FR"/>
        </w:rPr>
        <w:t>s</w:t>
      </w:r>
      <w:r w:rsidR="001A55E4" w:rsidRPr="00707748">
        <w:rPr>
          <w:rFonts w:eastAsia="Arial"/>
          <w:lang w:val="fr-FR"/>
        </w:rPr>
        <w:t xml:space="preserve"> 170, 171 </w:t>
      </w:r>
      <w:r w:rsidR="00831D53">
        <w:rPr>
          <w:rFonts w:eastAsia="Arial"/>
          <w:lang w:val="fr-FR"/>
        </w:rPr>
        <w:t>et</w:t>
      </w:r>
      <w:r w:rsidR="001A55E4" w:rsidRPr="00707748">
        <w:rPr>
          <w:rFonts w:eastAsia="Arial"/>
          <w:lang w:val="fr-FR"/>
        </w:rPr>
        <w:t xml:space="preserve"> 175). </w:t>
      </w:r>
      <w:r w:rsidR="00280CC3">
        <w:rPr>
          <w:rFonts w:eastAsia="Arial"/>
          <w:lang w:val="fr-FR"/>
        </w:rPr>
        <w:t>D’</w:t>
      </w:r>
      <w:r w:rsidR="00831D53" w:rsidRPr="002236A4">
        <w:rPr>
          <w:rFonts w:eastAsia="Arial"/>
          <w:lang w:val="fr-FR"/>
        </w:rPr>
        <w:t xml:space="preserve">autres révisions proposées </w:t>
      </w:r>
      <w:r w:rsidR="00786E23">
        <w:rPr>
          <w:rFonts w:eastAsia="Arial"/>
          <w:lang w:val="fr-FR"/>
        </w:rPr>
        <w:t xml:space="preserve">insistent sur </w:t>
      </w:r>
      <w:r w:rsidR="00831D53" w:rsidRPr="002236A4">
        <w:rPr>
          <w:rFonts w:eastAsia="Arial"/>
          <w:lang w:val="fr-FR"/>
        </w:rPr>
        <w:t xml:space="preserve">l’importance des considérations éthiques </w:t>
      </w:r>
      <w:r w:rsidR="00786E23">
        <w:rPr>
          <w:rFonts w:eastAsia="Arial"/>
          <w:lang w:val="fr-FR"/>
        </w:rPr>
        <w:t>lors de la</w:t>
      </w:r>
      <w:r w:rsidR="002236A4" w:rsidRPr="002236A4">
        <w:rPr>
          <w:rFonts w:eastAsia="Arial"/>
          <w:lang w:val="fr-FR"/>
        </w:rPr>
        <w:t xml:space="preserve"> sauvegarde du patrimoine culturel immatériel </w:t>
      </w:r>
      <w:r w:rsidR="002236A4">
        <w:rPr>
          <w:rFonts w:eastAsia="Arial"/>
          <w:lang w:val="fr-FR"/>
        </w:rPr>
        <w:t>(p</w:t>
      </w:r>
      <w:r w:rsidR="001A55E4" w:rsidRPr="002236A4">
        <w:rPr>
          <w:rFonts w:eastAsia="Arial"/>
          <w:lang w:val="fr-FR"/>
        </w:rPr>
        <w:t>aragraph</w:t>
      </w:r>
      <w:r w:rsidR="002236A4">
        <w:rPr>
          <w:rFonts w:eastAsia="Arial"/>
          <w:lang w:val="fr-FR"/>
        </w:rPr>
        <w:t>e</w:t>
      </w:r>
      <w:r w:rsidR="001A55E4" w:rsidRPr="002236A4">
        <w:rPr>
          <w:rFonts w:eastAsia="Arial"/>
          <w:lang w:val="fr-FR"/>
        </w:rPr>
        <w:t xml:space="preserve"> 171) </w:t>
      </w:r>
      <w:r w:rsidR="003904F3">
        <w:rPr>
          <w:rFonts w:eastAsia="Arial"/>
          <w:lang w:val="fr-FR"/>
        </w:rPr>
        <w:t xml:space="preserve">et </w:t>
      </w:r>
      <w:r w:rsidR="00200916">
        <w:rPr>
          <w:rFonts w:eastAsia="Arial"/>
          <w:lang w:val="fr-FR"/>
        </w:rPr>
        <w:t xml:space="preserve">s’attachent, par </w:t>
      </w:r>
      <w:r w:rsidR="002236A4">
        <w:rPr>
          <w:rFonts w:eastAsia="Arial"/>
          <w:lang w:val="fr-FR"/>
        </w:rPr>
        <w:t>le langage employé</w:t>
      </w:r>
      <w:r w:rsidR="00200916">
        <w:rPr>
          <w:rFonts w:eastAsia="Arial"/>
          <w:lang w:val="fr-FR"/>
        </w:rPr>
        <w:t>, à mieux prendre</w:t>
      </w:r>
      <w:r w:rsidR="003904F3">
        <w:rPr>
          <w:rFonts w:eastAsia="Arial"/>
          <w:lang w:val="fr-FR"/>
        </w:rPr>
        <w:t xml:space="preserve"> </w:t>
      </w:r>
      <w:r w:rsidR="00F06DED">
        <w:rPr>
          <w:rFonts w:eastAsia="Arial"/>
          <w:lang w:val="fr-FR"/>
        </w:rPr>
        <w:lastRenderedPageBreak/>
        <w:t xml:space="preserve">en </w:t>
      </w:r>
      <w:r w:rsidR="002236A4">
        <w:rPr>
          <w:rFonts w:eastAsia="Arial"/>
          <w:lang w:val="fr-FR"/>
        </w:rPr>
        <w:t xml:space="preserve">compte la diversité des contextes </w:t>
      </w:r>
      <w:r w:rsidR="000B749F">
        <w:rPr>
          <w:rFonts w:eastAsia="Arial"/>
          <w:lang w:val="fr-FR"/>
        </w:rPr>
        <w:t xml:space="preserve">et des difficultés </w:t>
      </w:r>
      <w:r w:rsidR="00705D8A">
        <w:rPr>
          <w:rFonts w:eastAsia="Arial"/>
          <w:lang w:val="fr-FR"/>
        </w:rPr>
        <w:t>que connaissent</w:t>
      </w:r>
      <w:r w:rsidR="000B749F">
        <w:rPr>
          <w:rFonts w:eastAsia="Arial"/>
          <w:lang w:val="fr-FR"/>
        </w:rPr>
        <w:t xml:space="preserve"> </w:t>
      </w:r>
      <w:r w:rsidR="00705D8A">
        <w:rPr>
          <w:rFonts w:eastAsia="Arial"/>
          <w:lang w:val="fr-FR"/>
        </w:rPr>
        <w:t>les</w:t>
      </w:r>
      <w:r w:rsidR="000B749F">
        <w:rPr>
          <w:rFonts w:eastAsia="Arial"/>
          <w:lang w:val="fr-FR"/>
        </w:rPr>
        <w:t xml:space="preserve"> </w:t>
      </w:r>
      <w:r w:rsidR="00537124">
        <w:rPr>
          <w:rFonts w:eastAsia="Arial"/>
          <w:lang w:val="fr-FR"/>
        </w:rPr>
        <w:t>État</w:t>
      </w:r>
      <w:r w:rsidR="000B749F">
        <w:rPr>
          <w:rFonts w:eastAsia="Arial"/>
          <w:lang w:val="fr-FR"/>
        </w:rPr>
        <w:t>s membres</w:t>
      </w:r>
      <w:r w:rsidR="001A55E4" w:rsidRPr="002236A4">
        <w:rPr>
          <w:rFonts w:eastAsia="Arial"/>
          <w:lang w:val="fr-FR"/>
        </w:rPr>
        <w:t xml:space="preserve">. </w:t>
      </w:r>
      <w:r w:rsidR="000B749F" w:rsidRPr="000B749F">
        <w:rPr>
          <w:rFonts w:eastAsia="Arial"/>
          <w:lang w:val="fr-FR"/>
        </w:rPr>
        <w:t xml:space="preserve">Une autre révision relative à l’introduction de la notion de développement </w:t>
      </w:r>
      <w:r w:rsidR="00280CC3">
        <w:rPr>
          <w:rFonts w:eastAsia="Arial"/>
          <w:lang w:val="fr-FR"/>
        </w:rPr>
        <w:t>équitable</w:t>
      </w:r>
      <w:r w:rsidR="00280CC3" w:rsidRPr="000B749F">
        <w:rPr>
          <w:rFonts w:eastAsia="Arial"/>
          <w:lang w:val="fr-FR"/>
        </w:rPr>
        <w:t xml:space="preserve"> </w:t>
      </w:r>
      <w:r w:rsidR="000B749F" w:rsidRPr="000B749F">
        <w:rPr>
          <w:rFonts w:eastAsia="Arial"/>
          <w:lang w:val="fr-FR"/>
        </w:rPr>
        <w:t xml:space="preserve">prend en considération </w:t>
      </w:r>
      <w:r w:rsidR="00280CC3">
        <w:rPr>
          <w:rFonts w:eastAsia="Arial"/>
          <w:lang w:val="fr-FR"/>
        </w:rPr>
        <w:t>un</w:t>
      </w:r>
      <w:r w:rsidR="00280CC3" w:rsidRPr="000B749F">
        <w:rPr>
          <w:rFonts w:eastAsia="Arial"/>
          <w:lang w:val="fr-FR"/>
        </w:rPr>
        <w:t xml:space="preserve"> </w:t>
      </w:r>
      <w:r w:rsidR="000B749F" w:rsidRPr="000B749F">
        <w:rPr>
          <w:rFonts w:eastAsia="Arial"/>
          <w:lang w:val="fr-FR"/>
        </w:rPr>
        <w:t>travail analogue mené dans le cadre de la Convention concernant la protection du patrimoine mondial, culturel et naturel (1972)</w:t>
      </w:r>
      <w:r w:rsidR="001A55E4" w:rsidRPr="000B749F">
        <w:rPr>
          <w:rFonts w:eastAsia="Arial"/>
          <w:lang w:val="fr-FR"/>
        </w:rPr>
        <w:t xml:space="preserve">, </w:t>
      </w:r>
      <w:r w:rsidR="000B749F" w:rsidRPr="000B749F">
        <w:rPr>
          <w:rFonts w:eastAsia="Arial"/>
          <w:lang w:val="fr-FR"/>
        </w:rPr>
        <w:t xml:space="preserve">qui a </w:t>
      </w:r>
      <w:r w:rsidR="00200916">
        <w:rPr>
          <w:rFonts w:eastAsia="Arial"/>
          <w:lang w:val="fr-FR"/>
        </w:rPr>
        <w:t>débouché sur</w:t>
      </w:r>
      <w:r w:rsidR="000B749F" w:rsidRPr="000B749F">
        <w:rPr>
          <w:rFonts w:eastAsia="Arial"/>
          <w:lang w:val="fr-FR"/>
        </w:rPr>
        <w:t xml:space="preserve"> un</w:t>
      </w:r>
      <w:r w:rsidR="00AC3DDC">
        <w:rPr>
          <w:rFonts w:eastAsia="Arial"/>
          <w:lang w:val="fr-FR"/>
        </w:rPr>
        <w:t>e</w:t>
      </w:r>
      <w:r w:rsidR="001A55E4" w:rsidRPr="000B749F">
        <w:rPr>
          <w:rFonts w:eastAsia="Arial"/>
          <w:lang w:val="fr-FR"/>
        </w:rPr>
        <w:t xml:space="preserve"> </w:t>
      </w:r>
      <w:hyperlink r:id="rId14" w:history="1">
        <w:r w:rsidR="001A55E4" w:rsidRPr="00A93ADA">
          <w:rPr>
            <w:rStyle w:val="Hyperlink"/>
            <w:rFonts w:eastAsia="Arial"/>
            <w:i/>
            <w:lang w:val="fr-FR"/>
          </w:rPr>
          <w:t>Poli</w:t>
        </w:r>
        <w:r w:rsidR="00AC3DDC" w:rsidRPr="00A93ADA">
          <w:rPr>
            <w:rStyle w:val="Hyperlink"/>
            <w:rFonts w:eastAsia="Arial"/>
            <w:i/>
            <w:lang w:val="fr-FR"/>
          </w:rPr>
          <w:t>tique pour l’intégration d’une perspective de développement durable dans les processus de la Convention du patrimoine mondial</w:t>
        </w:r>
      </w:hyperlink>
      <w:r w:rsidR="00AC3DDC" w:rsidRPr="00A93ADA">
        <w:rPr>
          <w:rFonts w:eastAsia="Arial"/>
          <w:lang w:val="fr-FR"/>
        </w:rPr>
        <w:t>, approuvée par le Comité du patrimoine mondial l</w:t>
      </w:r>
      <w:r w:rsidR="00AC3DDC" w:rsidRPr="003D6808">
        <w:rPr>
          <w:rFonts w:eastAsia="Arial"/>
          <w:lang w:val="fr-FR"/>
        </w:rPr>
        <w:t>ors de sa trente-neuvième ses</w:t>
      </w:r>
      <w:r w:rsidR="00AC3DDC">
        <w:rPr>
          <w:rFonts w:eastAsia="Arial"/>
          <w:lang w:val="fr-FR"/>
        </w:rPr>
        <w:t xml:space="preserve">sion en juin </w:t>
      </w:r>
      <w:r w:rsidR="001A55E4" w:rsidRPr="000B749F">
        <w:rPr>
          <w:rFonts w:eastAsia="Arial"/>
          <w:lang w:val="fr-FR"/>
        </w:rPr>
        <w:t>2015 (</w:t>
      </w:r>
      <w:r w:rsidR="00AC3DDC">
        <w:rPr>
          <w:rFonts w:eastAsia="Arial"/>
          <w:lang w:val="fr-FR"/>
        </w:rPr>
        <w:t>p</w:t>
      </w:r>
      <w:r w:rsidR="001A55E4" w:rsidRPr="000B749F">
        <w:rPr>
          <w:rFonts w:eastAsia="Arial"/>
          <w:lang w:val="fr-FR"/>
        </w:rPr>
        <w:t>aragraph</w:t>
      </w:r>
      <w:r w:rsidR="00AC3DDC">
        <w:rPr>
          <w:rFonts w:eastAsia="Arial"/>
          <w:lang w:val="fr-FR"/>
        </w:rPr>
        <w:t>e</w:t>
      </w:r>
      <w:r w:rsidR="001A55E4" w:rsidRPr="000B749F">
        <w:rPr>
          <w:rFonts w:eastAsia="Arial"/>
          <w:lang w:val="fr-FR"/>
        </w:rPr>
        <w:t xml:space="preserve"> 194).</w:t>
      </w:r>
    </w:p>
    <w:p w14:paraId="353F9CF5" w14:textId="33F2ACAF" w:rsidR="001A55E4" w:rsidRPr="009A25D5" w:rsidRDefault="00CC4899" w:rsidP="00606738">
      <w:pPr>
        <w:pStyle w:val="COMParabodytext"/>
        <w:rPr>
          <w:lang w:val="fr-FR"/>
        </w:rPr>
      </w:pPr>
      <w:r w:rsidRPr="00003B9A">
        <w:rPr>
          <w:rFonts w:eastAsia="Arial"/>
          <w:lang w:val="fr-FR"/>
        </w:rPr>
        <w:t xml:space="preserve">Le projet de chapitre VI </w:t>
      </w:r>
      <w:r w:rsidR="004F32D8" w:rsidRPr="00003B9A">
        <w:rPr>
          <w:rFonts w:eastAsia="Arial"/>
          <w:lang w:val="fr-FR"/>
        </w:rPr>
        <w:t xml:space="preserve">des Directives opérationnelles </w:t>
      </w:r>
      <w:r w:rsidR="00913697" w:rsidRPr="00003B9A">
        <w:rPr>
          <w:rFonts w:eastAsia="Arial"/>
          <w:lang w:val="fr-FR"/>
        </w:rPr>
        <w:t>propos</w:t>
      </w:r>
      <w:r w:rsidRPr="00003B9A">
        <w:rPr>
          <w:rFonts w:eastAsia="Arial"/>
          <w:lang w:val="fr-FR"/>
        </w:rPr>
        <w:t>é</w:t>
      </w:r>
      <w:r w:rsidR="00913697" w:rsidRPr="00003B9A">
        <w:rPr>
          <w:rFonts w:eastAsia="Arial"/>
          <w:lang w:val="fr-FR"/>
        </w:rPr>
        <w:t xml:space="preserve"> </w:t>
      </w:r>
      <w:r w:rsidR="00EB24CB">
        <w:rPr>
          <w:rFonts w:eastAsia="Arial"/>
          <w:lang w:val="fr-FR"/>
        </w:rPr>
        <w:t>comble les</w:t>
      </w:r>
      <w:r w:rsidR="004F32D8" w:rsidRPr="00003B9A">
        <w:rPr>
          <w:rFonts w:eastAsia="Arial"/>
          <w:lang w:val="fr-FR"/>
        </w:rPr>
        <w:t xml:space="preserve"> lacunes </w:t>
      </w:r>
      <w:r w:rsidR="00003B9A" w:rsidRPr="00003B9A">
        <w:rPr>
          <w:rFonts w:eastAsia="Arial"/>
          <w:lang w:val="fr-FR"/>
        </w:rPr>
        <w:t>relevées</w:t>
      </w:r>
      <w:r w:rsidR="004F32D8" w:rsidRPr="00003B9A">
        <w:rPr>
          <w:rFonts w:eastAsia="Arial"/>
          <w:lang w:val="fr-FR"/>
        </w:rPr>
        <w:t xml:space="preserve"> </w:t>
      </w:r>
      <w:r w:rsidR="00EB24CB">
        <w:rPr>
          <w:rFonts w:eastAsia="Arial"/>
          <w:lang w:val="fr-FR"/>
        </w:rPr>
        <w:t>lors de</w:t>
      </w:r>
      <w:r w:rsidR="004F32D8" w:rsidRPr="00003B9A">
        <w:rPr>
          <w:rFonts w:eastAsia="Arial"/>
          <w:lang w:val="fr-FR"/>
        </w:rPr>
        <w:t xml:space="preserve"> l’évaluation réalisée en 2013 par le </w:t>
      </w:r>
      <w:r w:rsidR="00003B9A" w:rsidRPr="003D6808">
        <w:rPr>
          <w:rFonts w:eastAsia="Arial"/>
          <w:lang w:val="fr-FR"/>
        </w:rPr>
        <w:t>Service d’évaluation et d’audit</w:t>
      </w:r>
      <w:r w:rsidR="00913697" w:rsidRPr="003D6808">
        <w:rPr>
          <w:rFonts w:eastAsia="Arial"/>
          <w:lang w:val="fr-FR"/>
        </w:rPr>
        <w:t xml:space="preserve">, </w:t>
      </w:r>
      <w:r w:rsidR="00003B9A" w:rsidRPr="003D6808">
        <w:rPr>
          <w:rFonts w:eastAsia="Arial"/>
          <w:lang w:val="fr-FR"/>
        </w:rPr>
        <w:t xml:space="preserve">qui </w:t>
      </w:r>
      <w:r w:rsidR="00677EED" w:rsidRPr="003D6808">
        <w:rPr>
          <w:rFonts w:eastAsia="Arial"/>
          <w:lang w:val="fr-FR"/>
        </w:rPr>
        <w:t>estime</w:t>
      </w:r>
      <w:r w:rsidR="00677EED">
        <w:rPr>
          <w:rFonts w:eastAsia="Arial"/>
          <w:lang w:val="fr-FR"/>
        </w:rPr>
        <w:t xml:space="preserve"> </w:t>
      </w:r>
      <w:r w:rsidR="00003B9A" w:rsidRPr="00003B9A">
        <w:rPr>
          <w:rFonts w:eastAsia="Arial"/>
          <w:lang w:val="fr-FR"/>
        </w:rPr>
        <w:t xml:space="preserve">que les Directives opérationnelles </w:t>
      </w:r>
      <w:r w:rsidR="006A26A0">
        <w:rPr>
          <w:rFonts w:eastAsia="Arial"/>
          <w:lang w:val="fr-FR"/>
        </w:rPr>
        <w:t>« </w:t>
      </w:r>
      <w:r w:rsidR="00003B9A" w:rsidRPr="00003B9A">
        <w:rPr>
          <w:rFonts w:eastAsia="Arial"/>
          <w:lang w:val="fr-FR"/>
        </w:rPr>
        <w:t xml:space="preserve">n’expliquent pas </w:t>
      </w:r>
      <w:r w:rsidR="000E7C49">
        <w:rPr>
          <w:rFonts w:eastAsia="Arial"/>
          <w:lang w:val="fr-FR"/>
        </w:rPr>
        <w:t xml:space="preserve">de quelle manière </w:t>
      </w:r>
      <w:r w:rsidR="00003B9A" w:rsidRPr="00003B9A">
        <w:rPr>
          <w:rFonts w:eastAsia="Arial"/>
          <w:lang w:val="fr-FR"/>
        </w:rPr>
        <w:t xml:space="preserve">le PCI </w:t>
      </w:r>
      <w:r w:rsidR="000E7C49">
        <w:rPr>
          <w:rFonts w:eastAsia="Arial"/>
          <w:lang w:val="fr-FR"/>
        </w:rPr>
        <w:t>peut fa</w:t>
      </w:r>
      <w:r w:rsidR="00003B9A">
        <w:rPr>
          <w:rFonts w:eastAsia="Arial"/>
          <w:lang w:val="fr-FR"/>
        </w:rPr>
        <w:t>voriser</w:t>
      </w:r>
      <w:r w:rsidR="00003B9A" w:rsidRPr="00003B9A">
        <w:rPr>
          <w:rFonts w:eastAsia="Arial"/>
          <w:lang w:val="fr-FR"/>
        </w:rPr>
        <w:t xml:space="preserve"> le développement durable</w:t>
      </w:r>
      <w:r w:rsidR="006A26A0">
        <w:rPr>
          <w:rFonts w:eastAsia="Arial"/>
          <w:lang w:val="fr-FR"/>
        </w:rPr>
        <w:t>,</w:t>
      </w:r>
      <w:r w:rsidR="00003B9A" w:rsidRPr="00003B9A">
        <w:rPr>
          <w:rFonts w:eastAsia="Arial"/>
          <w:lang w:val="fr-FR"/>
        </w:rPr>
        <w:t xml:space="preserve"> </w:t>
      </w:r>
      <w:r w:rsidR="000E7C49">
        <w:rPr>
          <w:rFonts w:eastAsia="Arial"/>
          <w:lang w:val="fr-FR"/>
        </w:rPr>
        <w:t xml:space="preserve">ni n’indiquent si certains domaines du PCI le favorisent plus que d’autres, ni n’examinent les relations entre les mesures de sauvegarde du PCI proposées et </w:t>
      </w:r>
      <w:proofErr w:type="spellStart"/>
      <w:r w:rsidR="006A26A0">
        <w:rPr>
          <w:rFonts w:eastAsia="Arial"/>
          <w:lang w:val="fr-FR"/>
        </w:rPr>
        <w:t>et</w:t>
      </w:r>
      <w:proofErr w:type="spellEnd"/>
      <w:r w:rsidR="006A26A0">
        <w:rPr>
          <w:rFonts w:eastAsia="Arial"/>
          <w:lang w:val="fr-FR"/>
        </w:rPr>
        <w:t xml:space="preserve"> d’autres interventions que les pays pourraient mettre en œuvre pour favoriser le développement durable »</w:t>
      </w:r>
      <w:r w:rsidR="00913697" w:rsidRPr="00003B9A">
        <w:rPr>
          <w:rFonts w:eastAsia="Arial"/>
          <w:lang w:val="fr-FR"/>
        </w:rPr>
        <w:t xml:space="preserve">. </w:t>
      </w:r>
      <w:r w:rsidR="006A26A0" w:rsidRPr="00B85A34">
        <w:rPr>
          <w:rFonts w:eastAsia="Arial"/>
          <w:lang w:val="fr-FR"/>
        </w:rPr>
        <w:t xml:space="preserve">Le texte proposé répond également à </w:t>
      </w:r>
      <w:r w:rsidR="00EB24CB">
        <w:rPr>
          <w:rFonts w:eastAsia="Arial"/>
          <w:lang w:val="fr-FR"/>
        </w:rPr>
        <w:t>une remarque</w:t>
      </w:r>
      <w:r w:rsidR="006A26A0" w:rsidRPr="00B85A34">
        <w:rPr>
          <w:rFonts w:eastAsia="Arial"/>
          <w:lang w:val="fr-FR"/>
        </w:rPr>
        <w:t xml:space="preserve"> de cette même évaluation du </w:t>
      </w:r>
      <w:r w:rsidR="006A26A0" w:rsidRPr="003D6808">
        <w:rPr>
          <w:rFonts w:eastAsia="Arial"/>
          <w:lang w:val="fr-FR"/>
        </w:rPr>
        <w:t xml:space="preserve">Service d’évaluation et d’audit </w:t>
      </w:r>
      <w:r w:rsidR="00EB24CB" w:rsidRPr="003D6808">
        <w:rPr>
          <w:rFonts w:eastAsia="Arial"/>
          <w:lang w:val="fr-FR"/>
        </w:rPr>
        <w:t>selon laquelle</w:t>
      </w:r>
      <w:r w:rsidR="00EB24CB">
        <w:rPr>
          <w:rFonts w:eastAsia="Arial"/>
          <w:lang w:val="fr-FR"/>
        </w:rPr>
        <w:t xml:space="preserve"> « b</w:t>
      </w:r>
      <w:r w:rsidR="006A26A0" w:rsidRPr="00B85A34">
        <w:rPr>
          <w:rFonts w:eastAsia="Arial"/>
          <w:lang w:val="fr-FR"/>
        </w:rPr>
        <w:t xml:space="preserve">ien que le lien entre le PCI et le développement durable soit généralement considéré comme important, </w:t>
      </w:r>
      <w:r w:rsidR="00B85A34" w:rsidRPr="00B85A34">
        <w:rPr>
          <w:rFonts w:eastAsia="Arial"/>
          <w:lang w:val="fr-FR"/>
        </w:rPr>
        <w:t xml:space="preserve">beaucoup reste à faire pour clarifier la nature de ce lien, </w:t>
      </w:r>
      <w:r w:rsidR="00B85A34">
        <w:rPr>
          <w:rFonts w:eastAsia="Arial"/>
          <w:lang w:val="fr-FR"/>
        </w:rPr>
        <w:t>déterminer</w:t>
      </w:r>
      <w:r w:rsidR="00B85A34" w:rsidRPr="00B85A34">
        <w:rPr>
          <w:rFonts w:eastAsia="Arial"/>
          <w:lang w:val="fr-FR"/>
        </w:rPr>
        <w:t xml:space="preserve"> son potentiel </w:t>
      </w:r>
      <w:r w:rsidR="00B85A34">
        <w:rPr>
          <w:rFonts w:eastAsia="Arial"/>
          <w:lang w:val="fr-FR"/>
        </w:rPr>
        <w:t xml:space="preserve">pour le développement durable et pour la viabilité du PCI et identifier les risques potentiels que représente le développement, s’il n’est pas </w:t>
      </w:r>
      <w:r w:rsidR="00F56A92">
        <w:rPr>
          <w:rFonts w:eastAsia="Arial"/>
          <w:lang w:val="fr-FR"/>
        </w:rPr>
        <w:t>durable, pour le PCI »</w:t>
      </w:r>
      <w:r w:rsidR="00913697" w:rsidRPr="00B85A34">
        <w:rPr>
          <w:rFonts w:eastAsia="Arial"/>
          <w:lang w:val="fr-FR"/>
        </w:rPr>
        <w:t xml:space="preserve"> (</w:t>
      </w:r>
      <w:hyperlink r:id="rId15" w:history="1">
        <w:r w:rsidR="00F56A92">
          <w:rPr>
            <w:rStyle w:val="Hyperlink"/>
            <w:rFonts w:eastAsia="Arial"/>
            <w:lang w:val="fr-FR"/>
          </w:rPr>
          <w:t>d</w:t>
        </w:r>
        <w:r w:rsidR="00913697" w:rsidRPr="00B85A34">
          <w:rPr>
            <w:rStyle w:val="Hyperlink"/>
            <w:rFonts w:eastAsia="Arial"/>
            <w:lang w:val="fr-FR"/>
          </w:rPr>
          <w:t>ocument</w:t>
        </w:r>
        <w:r w:rsidR="008D666F">
          <w:rPr>
            <w:rStyle w:val="Hyperlink"/>
            <w:rFonts w:eastAsia="Arial"/>
            <w:lang w:val="fr-FR"/>
          </w:rPr>
          <w:t> </w:t>
        </w:r>
        <w:r w:rsidR="00913697" w:rsidRPr="00B85A34">
          <w:rPr>
            <w:rStyle w:val="Hyperlink"/>
            <w:rFonts w:eastAsia="Arial"/>
            <w:lang w:val="fr-FR"/>
          </w:rPr>
          <w:t>IOS/EVS/PI/129</w:t>
        </w:r>
      </w:hyperlink>
      <w:r w:rsidR="00913697" w:rsidRPr="00B85A34">
        <w:rPr>
          <w:rFonts w:eastAsia="Arial"/>
          <w:lang w:val="fr-FR"/>
        </w:rPr>
        <w:t>).</w:t>
      </w:r>
      <w:r w:rsidR="00913697" w:rsidRPr="00B85A34">
        <w:rPr>
          <w:lang w:val="fr-FR"/>
        </w:rPr>
        <w:t xml:space="preserve"> </w:t>
      </w:r>
      <w:r w:rsidR="00F56A92" w:rsidRPr="009A25D5">
        <w:rPr>
          <w:lang w:val="fr-FR"/>
        </w:rPr>
        <w:t xml:space="preserve">Le projet de chapitre </w:t>
      </w:r>
      <w:r w:rsidR="00913697" w:rsidRPr="009A25D5">
        <w:rPr>
          <w:lang w:val="fr-FR"/>
        </w:rPr>
        <w:t>VI</w:t>
      </w:r>
      <w:r w:rsidR="00F56A92" w:rsidRPr="009A25D5">
        <w:rPr>
          <w:lang w:val="fr-FR"/>
        </w:rPr>
        <w:t xml:space="preserve"> des Directives opérationnelles proposé </w:t>
      </w:r>
      <w:r w:rsidR="00742985">
        <w:rPr>
          <w:lang w:val="fr-FR"/>
        </w:rPr>
        <w:t xml:space="preserve">tient </w:t>
      </w:r>
      <w:r w:rsidR="00F56A92" w:rsidRPr="009A25D5">
        <w:rPr>
          <w:lang w:val="fr-FR"/>
        </w:rPr>
        <w:t xml:space="preserve">également </w:t>
      </w:r>
      <w:r w:rsidR="00742985">
        <w:rPr>
          <w:lang w:val="fr-FR"/>
        </w:rPr>
        <w:t>compte des</w:t>
      </w:r>
      <w:r w:rsidR="00F56A92" w:rsidRPr="009A25D5">
        <w:rPr>
          <w:lang w:val="fr-FR"/>
        </w:rPr>
        <w:t xml:space="preserve"> recommandations du projet </w:t>
      </w:r>
      <w:r w:rsidR="00C5432B" w:rsidRPr="009A25D5">
        <w:rPr>
          <w:lang w:val="fr-FR"/>
        </w:rPr>
        <w:t xml:space="preserve">d’évaluation </w:t>
      </w:r>
      <w:r w:rsidR="00577076" w:rsidRPr="003D6808">
        <w:rPr>
          <w:rFonts w:eastAsia="Arial"/>
          <w:lang w:val="fr-FR"/>
        </w:rPr>
        <w:t xml:space="preserve">du </w:t>
      </w:r>
      <w:r w:rsidR="00577076" w:rsidRPr="00A93ADA">
        <w:rPr>
          <w:rFonts w:eastAsia="Arial"/>
          <w:lang w:val="fr-FR"/>
        </w:rPr>
        <w:t>Service d’évaluation et d’audit</w:t>
      </w:r>
      <w:r w:rsidR="00577076" w:rsidRPr="003D6808">
        <w:rPr>
          <w:rFonts w:eastAsia="Arial"/>
          <w:lang w:val="fr-FR"/>
        </w:rPr>
        <w:t xml:space="preserve"> sur l</w:t>
      </w:r>
      <w:r w:rsidR="00C5432B" w:rsidRPr="003D6808">
        <w:rPr>
          <w:lang w:val="fr-FR"/>
        </w:rPr>
        <w:t xml:space="preserve">es travaux menés par l’UNESCO sur la culture et le développement durable </w:t>
      </w:r>
      <w:r w:rsidR="00913697" w:rsidRPr="003D6808">
        <w:rPr>
          <w:lang w:val="fr-FR"/>
        </w:rPr>
        <w:t>(</w:t>
      </w:r>
      <w:hyperlink r:id="rId16" w:history="1">
        <w:r w:rsidR="004A692F">
          <w:rPr>
            <w:rStyle w:val="Hyperlink"/>
            <w:lang w:val="fr-FR"/>
          </w:rPr>
          <w:t>d</w:t>
        </w:r>
        <w:r w:rsidR="00913697" w:rsidRPr="00A93ADA">
          <w:rPr>
            <w:rStyle w:val="Hyperlink"/>
            <w:lang w:val="fr-FR"/>
          </w:rPr>
          <w:t>ocument IOS/EVS/PI/145</w:t>
        </w:r>
        <w:r w:rsidR="00577076" w:rsidRPr="003D6808">
          <w:rPr>
            <w:rStyle w:val="Hyperlink"/>
            <w:lang w:val="fr-FR"/>
          </w:rPr>
          <w:t>.</w:t>
        </w:r>
        <w:r w:rsidR="003D6808" w:rsidRPr="00441609">
          <w:rPr>
            <w:rStyle w:val="Hyperlink"/>
            <w:lang w:val="fr-FR"/>
          </w:rPr>
          <w:t xml:space="preserve"> </w:t>
        </w:r>
        <w:r w:rsidR="00577076" w:rsidRPr="00441609">
          <w:rPr>
            <w:rStyle w:val="Hyperlink"/>
            <w:lang w:val="fr-FR"/>
          </w:rPr>
          <w:t>REV</w:t>
        </w:r>
        <w:r w:rsidR="003D6808" w:rsidRPr="003D6808">
          <w:rPr>
            <w:rStyle w:val="Hyperlink"/>
            <w:lang w:val="fr-FR"/>
          </w:rPr>
          <w:t>.3</w:t>
        </w:r>
      </w:hyperlink>
      <w:r w:rsidR="009A25D5" w:rsidRPr="003D6808">
        <w:rPr>
          <w:lang w:val="fr-FR"/>
        </w:rPr>
        <w:t>)</w:t>
      </w:r>
      <w:r w:rsidR="004F7686" w:rsidRPr="003D6808">
        <w:rPr>
          <w:lang w:val="fr-FR"/>
        </w:rPr>
        <w:t>,</w:t>
      </w:r>
      <w:r w:rsidR="009A25D5" w:rsidRPr="003D6808">
        <w:rPr>
          <w:lang w:val="fr-FR"/>
        </w:rPr>
        <w:t xml:space="preserve"> en </w:t>
      </w:r>
      <w:r w:rsidR="00FC56D9" w:rsidRPr="003D6808">
        <w:rPr>
          <w:lang w:val="fr-FR"/>
        </w:rPr>
        <w:t>développant</w:t>
      </w:r>
      <w:r w:rsidR="009A25D5" w:rsidRPr="003D6808">
        <w:rPr>
          <w:lang w:val="fr-FR"/>
        </w:rPr>
        <w:t xml:space="preserve"> les considérations</w:t>
      </w:r>
      <w:r w:rsidR="009A25D5" w:rsidRPr="009A25D5">
        <w:rPr>
          <w:lang w:val="fr-FR"/>
        </w:rPr>
        <w:t xml:space="preserve"> relatives à l’égalité des genres et à la sauvegarde du patrimoine culturel immatériel dans le contexte du développement durable</w:t>
      </w:r>
      <w:r w:rsidR="00913697" w:rsidRPr="009A25D5">
        <w:rPr>
          <w:lang w:val="fr-FR"/>
        </w:rPr>
        <w:t xml:space="preserve"> (</w:t>
      </w:r>
      <w:r w:rsidR="009A25D5">
        <w:rPr>
          <w:lang w:val="fr-FR"/>
        </w:rPr>
        <w:t>p</w:t>
      </w:r>
      <w:r w:rsidR="00913697" w:rsidRPr="009A25D5">
        <w:rPr>
          <w:lang w:val="fr-FR"/>
        </w:rPr>
        <w:t>aragraph</w:t>
      </w:r>
      <w:r w:rsidR="009A25D5">
        <w:rPr>
          <w:lang w:val="fr-FR"/>
        </w:rPr>
        <w:t>e</w:t>
      </w:r>
      <w:r w:rsidR="00913697" w:rsidRPr="009A25D5">
        <w:rPr>
          <w:lang w:val="fr-FR"/>
        </w:rPr>
        <w:t xml:space="preserve"> 181) </w:t>
      </w:r>
      <w:r w:rsidR="009A25D5">
        <w:rPr>
          <w:lang w:val="fr-FR"/>
        </w:rPr>
        <w:t xml:space="preserve">et en précisant que les Directives opérationnelles </w:t>
      </w:r>
      <w:r w:rsidR="00FC56D9">
        <w:rPr>
          <w:lang w:val="fr-FR"/>
        </w:rPr>
        <w:t>traitent du</w:t>
      </w:r>
      <w:r w:rsidR="009A25D5">
        <w:rPr>
          <w:lang w:val="fr-FR"/>
        </w:rPr>
        <w:t xml:space="preserve"> rôle de la sauvegarde du patrimoine culturel immatériel dans le développement durable</w:t>
      </w:r>
      <w:r w:rsidR="004F7686">
        <w:rPr>
          <w:lang w:val="fr-FR"/>
        </w:rPr>
        <w:t xml:space="preserve"> </w:t>
      </w:r>
      <w:r w:rsidR="009A25D5">
        <w:rPr>
          <w:lang w:val="fr-FR"/>
        </w:rPr>
        <w:t xml:space="preserve">urbain </w:t>
      </w:r>
      <w:r w:rsidR="00FC56D9">
        <w:rPr>
          <w:lang w:val="fr-FR"/>
        </w:rPr>
        <w:t>et</w:t>
      </w:r>
      <w:r w:rsidR="009A25D5">
        <w:rPr>
          <w:lang w:val="fr-FR"/>
        </w:rPr>
        <w:t xml:space="preserve"> rural (p</w:t>
      </w:r>
      <w:r w:rsidR="00913697" w:rsidRPr="009A25D5">
        <w:rPr>
          <w:lang w:val="fr-FR"/>
        </w:rPr>
        <w:t>aragraph</w:t>
      </w:r>
      <w:r w:rsidR="009A25D5">
        <w:rPr>
          <w:lang w:val="fr-FR"/>
        </w:rPr>
        <w:t>e</w:t>
      </w:r>
      <w:r w:rsidR="00913697" w:rsidRPr="009A25D5">
        <w:rPr>
          <w:lang w:val="fr-FR"/>
        </w:rPr>
        <w:t xml:space="preserve"> 170).</w:t>
      </w:r>
    </w:p>
    <w:p w14:paraId="64753B91" w14:textId="5B449B09" w:rsidR="001A55E4" w:rsidRPr="00A93ADA" w:rsidRDefault="008746B4" w:rsidP="00606738">
      <w:pPr>
        <w:pStyle w:val="COMParabodytext"/>
        <w:rPr>
          <w:lang w:val="fr-FR"/>
        </w:rPr>
      </w:pPr>
      <w:r w:rsidRPr="008746B4">
        <w:rPr>
          <w:rFonts w:eastAsia="Arial"/>
          <w:lang w:val="fr-FR"/>
        </w:rPr>
        <w:t xml:space="preserve">De plus, le projet de texte présenté ci-joint s’efforce de conseiller les </w:t>
      </w:r>
      <w:r w:rsidR="00537124">
        <w:rPr>
          <w:rFonts w:eastAsia="Arial"/>
          <w:lang w:val="fr-FR"/>
        </w:rPr>
        <w:t>État</w:t>
      </w:r>
      <w:r w:rsidRPr="008746B4">
        <w:rPr>
          <w:rFonts w:eastAsia="Arial"/>
          <w:lang w:val="fr-FR"/>
        </w:rPr>
        <w:t xml:space="preserve">s parties de façon complète et concrète sur les mesures qu’ils peuvent mettre en </w:t>
      </w:r>
      <w:r w:rsidR="004F7686">
        <w:rPr>
          <w:rFonts w:eastAsia="Arial"/>
          <w:lang w:val="fr-FR"/>
        </w:rPr>
        <w:t xml:space="preserve">œuvre </w:t>
      </w:r>
      <w:r w:rsidRPr="008746B4">
        <w:rPr>
          <w:rFonts w:eastAsia="Arial"/>
          <w:lang w:val="fr-FR"/>
        </w:rPr>
        <w:t xml:space="preserve">pour conférer </w:t>
      </w:r>
      <w:r w:rsidR="000A7918">
        <w:rPr>
          <w:rFonts w:eastAsia="Arial"/>
          <w:lang w:val="fr-FR"/>
        </w:rPr>
        <w:t xml:space="preserve">une efficacité et une substance réelles au potentiel </w:t>
      </w:r>
      <w:r w:rsidR="004B34D5">
        <w:rPr>
          <w:rFonts w:eastAsia="Arial"/>
          <w:lang w:val="fr-FR"/>
        </w:rPr>
        <w:t>qu’offre</w:t>
      </w:r>
      <w:r w:rsidR="000A7918">
        <w:rPr>
          <w:rFonts w:eastAsia="Arial"/>
          <w:lang w:val="fr-FR"/>
        </w:rPr>
        <w:t xml:space="preserve"> la Convention en tant qu’outil </w:t>
      </w:r>
      <w:r w:rsidR="00CF113B">
        <w:rPr>
          <w:rFonts w:eastAsia="Arial"/>
          <w:lang w:val="fr-FR"/>
        </w:rPr>
        <w:t>de</w:t>
      </w:r>
      <w:r w:rsidR="000A7918">
        <w:rPr>
          <w:rFonts w:eastAsia="Arial"/>
          <w:lang w:val="fr-FR"/>
        </w:rPr>
        <w:t xml:space="preserve"> développement durable</w:t>
      </w:r>
      <w:r w:rsidR="00913697" w:rsidRPr="008746B4">
        <w:rPr>
          <w:rFonts w:eastAsia="Arial"/>
          <w:lang w:val="fr-FR"/>
        </w:rPr>
        <w:t xml:space="preserve">. </w:t>
      </w:r>
      <w:r w:rsidR="00647497">
        <w:rPr>
          <w:rFonts w:eastAsia="Arial"/>
          <w:lang w:val="fr-FR"/>
        </w:rPr>
        <w:t xml:space="preserve">Le projet de chapitre </w:t>
      </w:r>
      <w:r w:rsidR="00913697" w:rsidRPr="00647497">
        <w:rPr>
          <w:rFonts w:eastAsia="Arial"/>
          <w:lang w:val="fr-FR"/>
        </w:rPr>
        <w:t xml:space="preserve">VI </w:t>
      </w:r>
      <w:r w:rsidR="00647497" w:rsidRPr="00647497">
        <w:rPr>
          <w:rFonts w:eastAsia="Arial"/>
          <w:lang w:val="fr-FR"/>
        </w:rPr>
        <w:t xml:space="preserve">des Directives opérationnelles proposé vise en particulier à aider les </w:t>
      </w:r>
      <w:r w:rsidR="00537124">
        <w:rPr>
          <w:rFonts w:eastAsia="Arial"/>
          <w:lang w:val="fr-FR"/>
        </w:rPr>
        <w:t>État</w:t>
      </w:r>
      <w:r w:rsidR="00647497" w:rsidRPr="00647497">
        <w:rPr>
          <w:rFonts w:eastAsia="Arial"/>
          <w:lang w:val="fr-FR"/>
        </w:rPr>
        <w:t>s parties à mieux prendre en compte les liens entre la sauvegarde du patrimoine culturel immatériel et le développement durable</w:t>
      </w:r>
      <w:r w:rsidR="00913697" w:rsidRPr="00647497">
        <w:rPr>
          <w:rFonts w:eastAsia="Arial"/>
          <w:lang w:val="fr-FR"/>
        </w:rPr>
        <w:t>. I</w:t>
      </w:r>
      <w:r w:rsidR="00647497" w:rsidRPr="00647497">
        <w:rPr>
          <w:rFonts w:eastAsia="Arial"/>
          <w:lang w:val="fr-FR"/>
        </w:rPr>
        <w:t xml:space="preserve">l </w:t>
      </w:r>
      <w:r w:rsidR="001F351B">
        <w:rPr>
          <w:rFonts w:eastAsia="Arial"/>
          <w:lang w:val="fr-FR"/>
        </w:rPr>
        <w:t>donne</w:t>
      </w:r>
      <w:r w:rsidR="00647497" w:rsidRPr="00647497">
        <w:rPr>
          <w:rFonts w:eastAsia="Arial"/>
          <w:lang w:val="fr-FR"/>
        </w:rPr>
        <w:t xml:space="preserve"> également aux </w:t>
      </w:r>
      <w:r w:rsidR="00537124">
        <w:rPr>
          <w:rFonts w:eastAsia="Arial"/>
          <w:lang w:val="fr-FR"/>
        </w:rPr>
        <w:t>État</w:t>
      </w:r>
      <w:r w:rsidR="00647497" w:rsidRPr="00647497">
        <w:rPr>
          <w:rFonts w:eastAsia="Arial"/>
          <w:lang w:val="fr-FR"/>
        </w:rPr>
        <w:t xml:space="preserve">s parties des </w:t>
      </w:r>
      <w:r w:rsidR="00CF113B">
        <w:rPr>
          <w:rFonts w:eastAsia="Arial"/>
          <w:lang w:val="fr-FR"/>
        </w:rPr>
        <w:t>conseils</w:t>
      </w:r>
      <w:r w:rsidR="00647497" w:rsidRPr="00647497">
        <w:rPr>
          <w:rFonts w:eastAsia="Arial"/>
          <w:lang w:val="fr-FR"/>
        </w:rPr>
        <w:t xml:space="preserve"> pour mieux intégrer la sauvegarde du patrimoine culturel immatériel dans la formulation et la mise en </w:t>
      </w:r>
      <w:r w:rsidR="00CF113B">
        <w:rPr>
          <w:rFonts w:eastAsia="Arial"/>
          <w:lang w:val="fr-FR"/>
        </w:rPr>
        <w:t xml:space="preserve">œuvre </w:t>
      </w:r>
      <w:r w:rsidR="00647497" w:rsidRPr="00647497">
        <w:rPr>
          <w:rFonts w:eastAsia="Arial"/>
          <w:lang w:val="fr-FR"/>
        </w:rPr>
        <w:t>des politiques et stratégies nationales de développement</w:t>
      </w:r>
      <w:r w:rsidR="00913697" w:rsidRPr="00647497">
        <w:rPr>
          <w:rFonts w:eastAsia="Arial"/>
          <w:lang w:val="fr-FR"/>
        </w:rPr>
        <w:t xml:space="preserve">. </w:t>
      </w:r>
      <w:r w:rsidR="00647497" w:rsidRPr="00714E37">
        <w:rPr>
          <w:rFonts w:eastAsia="Arial"/>
          <w:lang w:val="fr-FR"/>
        </w:rPr>
        <w:t xml:space="preserve">Tout en encourageant une approche participative, ce chapitre </w:t>
      </w:r>
      <w:r w:rsidR="001F351B">
        <w:rPr>
          <w:rFonts w:eastAsia="Arial"/>
          <w:lang w:val="fr-FR"/>
        </w:rPr>
        <w:t>entend</w:t>
      </w:r>
      <w:r w:rsidR="00647497" w:rsidRPr="00714E37">
        <w:rPr>
          <w:rFonts w:eastAsia="Arial"/>
          <w:lang w:val="fr-FR"/>
        </w:rPr>
        <w:t xml:space="preserve"> également </w:t>
      </w:r>
      <w:r w:rsidR="00CF113B">
        <w:rPr>
          <w:rFonts w:eastAsia="Arial"/>
          <w:lang w:val="fr-FR"/>
        </w:rPr>
        <w:t>a</w:t>
      </w:r>
      <w:r w:rsidR="00647497" w:rsidRPr="00714E37">
        <w:rPr>
          <w:rFonts w:eastAsia="Arial"/>
          <w:lang w:val="fr-FR"/>
        </w:rPr>
        <w:t xml:space="preserve">ider </w:t>
      </w:r>
      <w:r w:rsidR="004B34D5">
        <w:rPr>
          <w:rFonts w:eastAsia="Arial"/>
          <w:lang w:val="fr-FR"/>
        </w:rPr>
        <w:t xml:space="preserve">les </w:t>
      </w:r>
      <w:r w:rsidR="00647497" w:rsidRPr="00714E37">
        <w:rPr>
          <w:rFonts w:eastAsia="Arial"/>
          <w:lang w:val="fr-FR"/>
        </w:rPr>
        <w:t xml:space="preserve">divers types de parties prenantes </w:t>
      </w:r>
      <w:r w:rsidR="00714E37" w:rsidRPr="00714E37">
        <w:rPr>
          <w:rFonts w:eastAsia="Arial"/>
          <w:lang w:val="fr-FR"/>
        </w:rPr>
        <w:t>à prévenir et atténuer les actions excessives</w:t>
      </w:r>
      <w:r w:rsidR="00CF113B">
        <w:rPr>
          <w:rFonts w:eastAsia="Arial"/>
          <w:lang w:val="fr-FR"/>
        </w:rPr>
        <w:t>,</w:t>
      </w:r>
      <w:r w:rsidR="00714E37" w:rsidRPr="00714E37">
        <w:rPr>
          <w:rFonts w:eastAsia="Arial"/>
          <w:lang w:val="fr-FR"/>
        </w:rPr>
        <w:t xml:space="preserve"> </w:t>
      </w:r>
      <w:r w:rsidR="00714E37">
        <w:rPr>
          <w:rFonts w:eastAsia="Arial"/>
          <w:lang w:val="fr-FR"/>
        </w:rPr>
        <w:t>susceptibles de</w:t>
      </w:r>
      <w:r w:rsidR="00714E37" w:rsidRPr="00714E37">
        <w:rPr>
          <w:rFonts w:eastAsia="Arial"/>
          <w:lang w:val="fr-FR"/>
        </w:rPr>
        <w:t xml:space="preserve"> mettre en péril la viabilité du patrimoine vivant</w:t>
      </w:r>
      <w:r w:rsidR="00913697" w:rsidRPr="00714E37">
        <w:rPr>
          <w:rFonts w:eastAsia="Arial"/>
          <w:lang w:val="fr-FR"/>
        </w:rPr>
        <w:t xml:space="preserve">. </w:t>
      </w:r>
      <w:r w:rsidR="00714E37" w:rsidRPr="00714E37">
        <w:rPr>
          <w:rFonts w:eastAsia="Arial"/>
          <w:lang w:val="fr-FR"/>
        </w:rPr>
        <w:t>Une fois discuté et adopté, il pourrait donc être une source d’in</w:t>
      </w:r>
      <w:r w:rsidR="00714E37">
        <w:rPr>
          <w:rFonts w:eastAsia="Arial"/>
          <w:lang w:val="fr-FR"/>
        </w:rPr>
        <w:t>spiration pour d’autres domaines du patrimoine</w:t>
      </w:r>
      <w:r w:rsidR="00913697" w:rsidRPr="00714E37">
        <w:rPr>
          <w:rFonts w:eastAsia="Arial"/>
          <w:lang w:val="fr-FR"/>
        </w:rPr>
        <w:t>.</w:t>
      </w:r>
    </w:p>
    <w:p w14:paraId="0E47C254" w14:textId="77777777" w:rsidR="0057439C" w:rsidRPr="00D11B3F" w:rsidRDefault="009E1B50" w:rsidP="00D6299B">
      <w:pPr>
        <w:pStyle w:val="COMParabodytext"/>
        <w:pageBreakBefore/>
        <w:rPr>
          <w:lang w:val="fr-FR"/>
        </w:rPr>
      </w:pPr>
      <w:r w:rsidRPr="00D11B3F">
        <w:rPr>
          <w:rFonts w:eastAsia="SimSun"/>
          <w:lang w:val="fr-FR"/>
        </w:rPr>
        <w:lastRenderedPageBreak/>
        <w:t>Le Comité souhaitera peut-être adopter la décision suivante</w:t>
      </w:r>
      <w:r w:rsidR="00B90701" w:rsidRPr="00D11B3F">
        <w:rPr>
          <w:rFonts w:eastAsia="SimSun"/>
          <w:lang w:val="fr-FR"/>
        </w:rPr>
        <w:t> </w:t>
      </w:r>
      <w:r w:rsidR="00962119" w:rsidRPr="00D11B3F">
        <w:rPr>
          <w:rFonts w:eastAsia="SimSun"/>
          <w:lang w:val="fr-FR"/>
        </w:rPr>
        <w:t>:</w:t>
      </w:r>
    </w:p>
    <w:p w14:paraId="71F6D85F" w14:textId="77777777" w:rsidR="0057439C" w:rsidRPr="00B43974" w:rsidRDefault="009E1B50" w:rsidP="00606738">
      <w:pPr>
        <w:pStyle w:val="GATitleResolution"/>
      </w:pPr>
      <w:r w:rsidRPr="0020150F">
        <w:t>PROJET DE DÉCIS</w:t>
      </w:r>
      <w:r w:rsidR="00165170">
        <w:t>ION 10</w:t>
      </w:r>
      <w:r w:rsidR="00BC3420" w:rsidRPr="0020150F">
        <w:t>.COM</w:t>
      </w:r>
      <w:r w:rsidR="00962119" w:rsidRPr="00A61C6E">
        <w:t xml:space="preserve"> </w:t>
      </w:r>
      <w:r w:rsidR="00A14F1E">
        <w:t>14.</w:t>
      </w:r>
      <w:r w:rsidR="00A14F1E">
        <w:rPr>
          <w:caps w:val="0"/>
        </w:rPr>
        <w:t>a</w:t>
      </w:r>
    </w:p>
    <w:p w14:paraId="25D7A146" w14:textId="77777777" w:rsidR="0057439C" w:rsidRPr="00B43974" w:rsidRDefault="00E62B4C" w:rsidP="00606738">
      <w:pPr>
        <w:pStyle w:val="COMPreambulaDecision"/>
      </w:pPr>
      <w:r w:rsidRPr="00B43974">
        <w:t>Le Comité</w:t>
      </w:r>
      <w:r w:rsidR="00962119" w:rsidRPr="00B43974">
        <w:t>,</w:t>
      </w:r>
    </w:p>
    <w:p w14:paraId="5C52B3C0" w14:textId="4BC8FC8F" w:rsidR="0057439C" w:rsidRPr="00441609" w:rsidRDefault="00DB4A84" w:rsidP="00606738">
      <w:pPr>
        <w:pStyle w:val="COMParaDecision"/>
      </w:pPr>
      <w:r w:rsidRPr="003D6808">
        <w:t>Ayant examiné</w:t>
      </w:r>
      <w:r w:rsidRPr="00441609">
        <w:rPr>
          <w:u w:val="none"/>
        </w:rPr>
        <w:t xml:space="preserve"> le document</w:t>
      </w:r>
      <w:r w:rsidR="00764CF9" w:rsidRPr="00441609">
        <w:rPr>
          <w:u w:val="none"/>
        </w:rPr>
        <w:t xml:space="preserve"> ITH/15/10</w:t>
      </w:r>
      <w:r w:rsidR="00BC3420" w:rsidRPr="00441609">
        <w:rPr>
          <w:u w:val="none"/>
        </w:rPr>
        <w:t>.COM</w:t>
      </w:r>
      <w:r w:rsidR="0057439C" w:rsidRPr="00441609">
        <w:rPr>
          <w:u w:val="none"/>
        </w:rPr>
        <w:t>/</w:t>
      </w:r>
      <w:r w:rsidR="00913697" w:rsidRPr="00A93ADA">
        <w:rPr>
          <w:u w:val="none"/>
        </w:rPr>
        <w:t>14.a</w:t>
      </w:r>
      <w:r w:rsidR="00913697" w:rsidRPr="003D6808">
        <w:rPr>
          <w:u w:val="none"/>
        </w:rPr>
        <w:t>,</w:t>
      </w:r>
    </w:p>
    <w:p w14:paraId="6BC6A4DD" w14:textId="77777777" w:rsidR="0057439C" w:rsidRPr="00F2207A" w:rsidRDefault="00DB4A84" w:rsidP="00606738">
      <w:pPr>
        <w:pStyle w:val="COMParaDecision"/>
      </w:pPr>
      <w:r w:rsidRPr="00F2207A">
        <w:t>Rappelant</w:t>
      </w:r>
      <w:r w:rsidRPr="00F2207A">
        <w:rPr>
          <w:u w:val="none"/>
        </w:rPr>
        <w:t xml:space="preserve"> </w:t>
      </w:r>
      <w:r w:rsidR="00714E37" w:rsidRPr="00F2207A">
        <w:rPr>
          <w:u w:val="none"/>
        </w:rPr>
        <w:t>les dé</w:t>
      </w:r>
      <w:r w:rsidR="00913697" w:rsidRPr="00F2207A">
        <w:rPr>
          <w:u w:val="none"/>
        </w:rPr>
        <w:t xml:space="preserve">cisions 8.COM 13.a </w:t>
      </w:r>
      <w:r w:rsidR="00714E37" w:rsidRPr="00F2207A">
        <w:rPr>
          <w:u w:val="none"/>
        </w:rPr>
        <w:t>et</w:t>
      </w:r>
      <w:r w:rsidR="00913697" w:rsidRPr="00F2207A">
        <w:rPr>
          <w:u w:val="none"/>
        </w:rPr>
        <w:t xml:space="preserve"> 9.COM 13.b</w:t>
      </w:r>
      <w:r w:rsidR="0057439C" w:rsidRPr="00F2207A">
        <w:rPr>
          <w:u w:val="none"/>
        </w:rPr>
        <w:t>,</w:t>
      </w:r>
    </w:p>
    <w:p w14:paraId="3EAFA381" w14:textId="4F64404B" w:rsidR="00443880" w:rsidRPr="00F2207A" w:rsidRDefault="00913697" w:rsidP="00606738">
      <w:pPr>
        <w:pStyle w:val="COMParaDecision"/>
      </w:pPr>
      <w:r w:rsidRPr="00F2207A">
        <w:t>R</w:t>
      </w:r>
      <w:r w:rsidR="00F2207A" w:rsidRPr="00F2207A">
        <w:t>é</w:t>
      </w:r>
      <w:r w:rsidRPr="00F2207A">
        <w:t>affirm</w:t>
      </w:r>
      <w:r w:rsidR="00F2207A" w:rsidRPr="00F2207A">
        <w:t>ant</w:t>
      </w:r>
      <w:r w:rsidR="00F2207A" w:rsidRPr="00F2207A">
        <w:rPr>
          <w:u w:val="none"/>
        </w:rPr>
        <w:t xml:space="preserve"> le rôle </w:t>
      </w:r>
      <w:r w:rsidRPr="00F2207A">
        <w:rPr>
          <w:u w:val="none"/>
        </w:rPr>
        <w:t xml:space="preserve">important </w:t>
      </w:r>
      <w:r w:rsidR="00F2207A" w:rsidRPr="00F2207A">
        <w:rPr>
          <w:u w:val="none"/>
        </w:rPr>
        <w:t xml:space="preserve">du patrimoine culturel immatériel en tant que </w:t>
      </w:r>
      <w:r w:rsidR="00F22F0F">
        <w:rPr>
          <w:u w:val="none"/>
        </w:rPr>
        <w:t>facteur</w:t>
      </w:r>
      <w:r w:rsidR="00F2207A" w:rsidRPr="00F2207A">
        <w:rPr>
          <w:u w:val="none"/>
        </w:rPr>
        <w:t xml:space="preserve">, </w:t>
      </w:r>
      <w:r w:rsidR="00F2207A">
        <w:rPr>
          <w:u w:val="none"/>
        </w:rPr>
        <w:t>catalyseur</w:t>
      </w:r>
      <w:r w:rsidR="00F2207A" w:rsidRPr="00F2207A">
        <w:rPr>
          <w:u w:val="none"/>
        </w:rPr>
        <w:t xml:space="preserve"> et garant du développement durable</w:t>
      </w:r>
      <w:r w:rsidRPr="00F2207A">
        <w:rPr>
          <w:rStyle w:val="st1"/>
          <w:u w:val="none"/>
        </w:rPr>
        <w:t xml:space="preserve">, </w:t>
      </w:r>
      <w:r w:rsidR="00F2207A">
        <w:rPr>
          <w:rStyle w:val="st1"/>
          <w:u w:val="none"/>
        </w:rPr>
        <w:t>e</w:t>
      </w:r>
      <w:r w:rsidRPr="00F2207A">
        <w:rPr>
          <w:rStyle w:val="st1"/>
          <w:u w:val="none"/>
        </w:rPr>
        <w:t>n particul</w:t>
      </w:r>
      <w:r w:rsidR="00F2207A">
        <w:rPr>
          <w:rStyle w:val="st1"/>
          <w:u w:val="none"/>
        </w:rPr>
        <w:t>ie</w:t>
      </w:r>
      <w:r w:rsidRPr="00F2207A">
        <w:rPr>
          <w:rStyle w:val="st1"/>
          <w:u w:val="none"/>
        </w:rPr>
        <w:t xml:space="preserve">r </w:t>
      </w:r>
      <w:r w:rsidR="00F2207A">
        <w:rPr>
          <w:rStyle w:val="st1"/>
          <w:u w:val="none"/>
        </w:rPr>
        <w:t xml:space="preserve">dans le </w:t>
      </w:r>
      <w:r w:rsidRPr="00F2207A">
        <w:rPr>
          <w:rStyle w:val="st1"/>
          <w:u w:val="none"/>
        </w:rPr>
        <w:t>context</w:t>
      </w:r>
      <w:r w:rsidR="00F2207A">
        <w:rPr>
          <w:rStyle w:val="st1"/>
          <w:u w:val="none"/>
        </w:rPr>
        <w:t>e</w:t>
      </w:r>
      <w:r w:rsidRPr="00F2207A">
        <w:rPr>
          <w:rStyle w:val="st1"/>
          <w:u w:val="none"/>
        </w:rPr>
        <w:t xml:space="preserve"> </w:t>
      </w:r>
      <w:r w:rsidR="00F2207A">
        <w:rPr>
          <w:rStyle w:val="st1"/>
          <w:u w:val="none"/>
        </w:rPr>
        <w:t xml:space="preserve">du Programme de développement durable à </w:t>
      </w:r>
      <w:r w:rsidR="00D11B3F">
        <w:rPr>
          <w:rStyle w:val="st1"/>
          <w:u w:val="none"/>
        </w:rPr>
        <w:t xml:space="preserve">l’horizon </w:t>
      </w:r>
      <w:r w:rsidRPr="00F2207A">
        <w:rPr>
          <w:rStyle w:val="st1"/>
          <w:u w:val="none"/>
        </w:rPr>
        <w:t>2030</w:t>
      </w:r>
      <w:r w:rsidR="00443880" w:rsidRPr="00F2207A">
        <w:rPr>
          <w:u w:val="none"/>
        </w:rPr>
        <w:t>,</w:t>
      </w:r>
    </w:p>
    <w:p w14:paraId="73205105" w14:textId="77777777" w:rsidR="00443880" w:rsidRPr="00976A65" w:rsidRDefault="00761F3C" w:rsidP="00606738">
      <w:pPr>
        <w:pStyle w:val="COMParaDecision"/>
      </w:pPr>
      <w:r w:rsidRPr="00976A65">
        <w:t>Décide</w:t>
      </w:r>
      <w:r w:rsidRPr="00976A65">
        <w:rPr>
          <w:u w:val="none"/>
        </w:rPr>
        <w:t xml:space="preserve"> </w:t>
      </w:r>
      <w:r w:rsidR="00976A65" w:rsidRPr="00976A65">
        <w:rPr>
          <w:u w:val="none"/>
        </w:rPr>
        <w:t xml:space="preserve">d’approuver le projet de nouveau chapitre des Directives opérationnelles pour la mise en </w:t>
      </w:r>
      <w:r w:rsidR="00481AFC">
        <w:rPr>
          <w:u w:val="none"/>
        </w:rPr>
        <w:t xml:space="preserve">œuvre </w:t>
      </w:r>
      <w:r w:rsidR="00976A65" w:rsidRPr="00976A65">
        <w:rPr>
          <w:u w:val="none"/>
        </w:rPr>
        <w:t>de la Convention pour la sauvegarde du patrimoine culturel immatériel</w:t>
      </w:r>
      <w:r w:rsidR="002621DC">
        <w:rPr>
          <w:u w:val="none"/>
        </w:rPr>
        <w:t>,</w:t>
      </w:r>
      <w:r w:rsidR="00976A65" w:rsidRPr="00976A65">
        <w:rPr>
          <w:u w:val="none"/>
        </w:rPr>
        <w:t xml:space="preserve"> </w:t>
      </w:r>
      <w:r w:rsidR="007E3571">
        <w:rPr>
          <w:u w:val="none"/>
        </w:rPr>
        <w:t>consacré à</w:t>
      </w:r>
      <w:r w:rsidR="00976A65" w:rsidRPr="00976A65">
        <w:rPr>
          <w:u w:val="none"/>
        </w:rPr>
        <w:t xml:space="preserve"> la sauvegarde du patrimoine culturel immatériel et </w:t>
      </w:r>
      <w:r w:rsidR="007E3571">
        <w:rPr>
          <w:u w:val="none"/>
        </w:rPr>
        <w:t>au</w:t>
      </w:r>
      <w:r w:rsidR="00976A65" w:rsidRPr="00976A65">
        <w:rPr>
          <w:u w:val="none"/>
        </w:rPr>
        <w:t xml:space="preserve"> développement durable </w:t>
      </w:r>
      <w:r w:rsidR="007E3571">
        <w:rPr>
          <w:u w:val="none"/>
        </w:rPr>
        <w:t xml:space="preserve">à l’échelle </w:t>
      </w:r>
      <w:r w:rsidR="00976A65" w:rsidRPr="00976A65">
        <w:rPr>
          <w:u w:val="none"/>
        </w:rPr>
        <w:t>national</w:t>
      </w:r>
      <w:r w:rsidR="007E3571">
        <w:rPr>
          <w:u w:val="none"/>
        </w:rPr>
        <w:t>e</w:t>
      </w:r>
      <w:r w:rsidRPr="00976A65">
        <w:rPr>
          <w:u w:val="none"/>
        </w:rPr>
        <w:t xml:space="preserve">, </w:t>
      </w:r>
      <w:r w:rsidR="00976A65">
        <w:rPr>
          <w:u w:val="none"/>
        </w:rPr>
        <w:t xml:space="preserve">en vue de </w:t>
      </w:r>
      <w:r w:rsidR="007E3571">
        <w:rPr>
          <w:u w:val="none"/>
        </w:rPr>
        <w:t xml:space="preserve">le </w:t>
      </w:r>
      <w:r w:rsidR="00976A65">
        <w:rPr>
          <w:u w:val="none"/>
        </w:rPr>
        <w:t>soum</w:t>
      </w:r>
      <w:r w:rsidR="007E3571">
        <w:rPr>
          <w:u w:val="none"/>
        </w:rPr>
        <w:t>ettre</w:t>
      </w:r>
      <w:r w:rsidR="00976A65">
        <w:rPr>
          <w:u w:val="none"/>
        </w:rPr>
        <w:t xml:space="preserve"> pour discussion et approbation à la sixième session de l’Assemblée générale en juin 2016, conformément à l’a</w:t>
      </w:r>
      <w:r w:rsidRPr="00976A65">
        <w:rPr>
          <w:u w:val="none"/>
        </w:rPr>
        <w:t xml:space="preserve">rticle 7 </w:t>
      </w:r>
      <w:r w:rsidR="00976A65">
        <w:rPr>
          <w:u w:val="none"/>
        </w:rPr>
        <w:t xml:space="preserve">de la </w:t>
      </w:r>
      <w:r w:rsidRPr="00976A65">
        <w:rPr>
          <w:u w:val="none"/>
        </w:rPr>
        <w:t>Convention</w:t>
      </w:r>
      <w:r w:rsidR="007E3571">
        <w:rPr>
          <w:u w:val="none"/>
        </w:rPr>
        <w:t> </w:t>
      </w:r>
      <w:r w:rsidRPr="00976A65">
        <w:rPr>
          <w:u w:val="none"/>
        </w:rPr>
        <w:t>;</w:t>
      </w:r>
    </w:p>
    <w:p w14:paraId="39D11FC2" w14:textId="77777777" w:rsidR="00443880" w:rsidRPr="00481AFC" w:rsidRDefault="00761F3C" w:rsidP="00606738">
      <w:pPr>
        <w:pStyle w:val="COMParaDecision"/>
      </w:pPr>
      <w:r w:rsidRPr="00481AFC">
        <w:t>Recomm</w:t>
      </w:r>
      <w:r w:rsidR="00481AFC" w:rsidRPr="00481AFC">
        <w:t>a</w:t>
      </w:r>
      <w:r w:rsidRPr="00481AFC">
        <w:t>nd</w:t>
      </w:r>
      <w:r w:rsidR="00481AFC" w:rsidRPr="00481AFC">
        <w:t>e</w:t>
      </w:r>
      <w:r w:rsidRPr="00481AFC">
        <w:rPr>
          <w:u w:val="none"/>
        </w:rPr>
        <w:t xml:space="preserve"> </w:t>
      </w:r>
      <w:r w:rsidR="00481AFC" w:rsidRPr="00481AFC">
        <w:rPr>
          <w:u w:val="none"/>
        </w:rPr>
        <w:t>à l’Assemblée général</w:t>
      </w:r>
      <w:r w:rsidR="007E3571">
        <w:rPr>
          <w:u w:val="none"/>
        </w:rPr>
        <w:t>e</w:t>
      </w:r>
      <w:r w:rsidR="00481AFC" w:rsidRPr="00481AFC">
        <w:rPr>
          <w:u w:val="none"/>
        </w:rPr>
        <w:t xml:space="preserve"> d’approuver le chapitre VI </w:t>
      </w:r>
      <w:r w:rsidR="00C653B9">
        <w:rPr>
          <w:u w:val="none"/>
        </w:rPr>
        <w:t xml:space="preserve">proposé </w:t>
      </w:r>
      <w:r w:rsidR="00481AFC" w:rsidRPr="00481AFC">
        <w:rPr>
          <w:u w:val="none"/>
        </w:rPr>
        <w:t>des Directives opérationnelles sur la sauvegarde du patrimoine culturel immatériel et le développement durable</w:t>
      </w:r>
      <w:r w:rsidR="007E3571">
        <w:rPr>
          <w:u w:val="none"/>
        </w:rPr>
        <w:t xml:space="preserve"> à l’échelle nationale</w:t>
      </w:r>
      <w:r w:rsidR="00481AFC" w:rsidRPr="00481AFC">
        <w:rPr>
          <w:u w:val="none"/>
        </w:rPr>
        <w:t xml:space="preserve">, </w:t>
      </w:r>
      <w:r w:rsidR="00481AFC">
        <w:rPr>
          <w:u w:val="none"/>
        </w:rPr>
        <w:t>tel que joint en annexe</w:t>
      </w:r>
      <w:r w:rsidR="00481AFC" w:rsidRPr="00481AFC">
        <w:rPr>
          <w:u w:val="none"/>
        </w:rPr>
        <w:t xml:space="preserve"> à la présente décision</w:t>
      </w:r>
      <w:r w:rsidR="00481AFC">
        <w:rPr>
          <w:u w:val="none"/>
        </w:rPr>
        <w:t> </w:t>
      </w:r>
      <w:r w:rsidRPr="00481AFC">
        <w:rPr>
          <w:u w:val="none"/>
        </w:rPr>
        <w:t>;</w:t>
      </w:r>
    </w:p>
    <w:p w14:paraId="26BC2188" w14:textId="54036C4A" w:rsidR="00443880" w:rsidRPr="00481AFC" w:rsidRDefault="00443880" w:rsidP="00606738">
      <w:pPr>
        <w:pStyle w:val="COMParaDecision"/>
      </w:pPr>
      <w:r w:rsidRPr="00481AFC">
        <w:t>Encourage</w:t>
      </w:r>
      <w:r w:rsidR="00761F3C" w:rsidRPr="00481AFC">
        <w:rPr>
          <w:u w:val="none"/>
        </w:rPr>
        <w:t xml:space="preserve"> </w:t>
      </w:r>
      <w:r w:rsidR="00BA2EFA">
        <w:rPr>
          <w:u w:val="none"/>
        </w:rPr>
        <w:t>l</w:t>
      </w:r>
      <w:r w:rsidR="00481AFC" w:rsidRPr="00481AFC">
        <w:rPr>
          <w:u w:val="none"/>
        </w:rPr>
        <w:t xml:space="preserve">es </w:t>
      </w:r>
      <w:r w:rsidR="00537124">
        <w:rPr>
          <w:u w:val="none"/>
        </w:rPr>
        <w:t>État</w:t>
      </w:r>
      <w:r w:rsidR="00481AFC" w:rsidRPr="00481AFC">
        <w:rPr>
          <w:u w:val="none"/>
        </w:rPr>
        <w:t xml:space="preserve">s parties </w:t>
      </w:r>
      <w:r w:rsidR="007E3571">
        <w:rPr>
          <w:u w:val="none"/>
        </w:rPr>
        <w:t>à</w:t>
      </w:r>
      <w:r w:rsidR="00481AFC" w:rsidRPr="00481AFC">
        <w:rPr>
          <w:u w:val="none"/>
        </w:rPr>
        <w:t xml:space="preserve"> intégrer pleinement la sauvegarde du patrimoine culturel immatériel dans</w:t>
      </w:r>
      <w:r w:rsidR="00BA2EFA">
        <w:rPr>
          <w:u w:val="none"/>
        </w:rPr>
        <w:t xml:space="preserve"> leurs législation, politiques et stratégies de développement culturelles et non culturelles </w:t>
      </w:r>
      <w:r w:rsidRPr="00481AFC">
        <w:rPr>
          <w:u w:val="none"/>
        </w:rPr>
        <w:t>;</w:t>
      </w:r>
    </w:p>
    <w:p w14:paraId="1A5F1FE5" w14:textId="13003A35" w:rsidR="00443880" w:rsidRPr="00BA2EFA" w:rsidRDefault="00BA2EFA" w:rsidP="00606738">
      <w:pPr>
        <w:pStyle w:val="COMParaDecision"/>
        <w:rPr>
          <w:u w:val="none"/>
        </w:rPr>
      </w:pPr>
      <w:r w:rsidRPr="00BA2EFA">
        <w:t>D</w:t>
      </w:r>
      <w:r w:rsidR="001F1565" w:rsidRPr="00BA2EFA">
        <w:t>e</w:t>
      </w:r>
      <w:r w:rsidRPr="00BA2EFA">
        <w:t>mande</w:t>
      </w:r>
      <w:r w:rsidR="001F1565" w:rsidRPr="00BA2EFA">
        <w:rPr>
          <w:u w:val="none"/>
        </w:rPr>
        <w:t xml:space="preserve"> </w:t>
      </w:r>
      <w:r w:rsidRPr="00BA2EFA">
        <w:rPr>
          <w:u w:val="none"/>
        </w:rPr>
        <w:t xml:space="preserve">au </w:t>
      </w:r>
      <w:r w:rsidR="001F1565" w:rsidRPr="00BA2EFA">
        <w:rPr>
          <w:u w:val="none"/>
        </w:rPr>
        <w:t>Secr</w:t>
      </w:r>
      <w:r w:rsidRPr="00BA2EFA">
        <w:rPr>
          <w:u w:val="none"/>
        </w:rPr>
        <w:t>é</w:t>
      </w:r>
      <w:r w:rsidR="001F1565" w:rsidRPr="00BA2EFA">
        <w:rPr>
          <w:u w:val="none"/>
        </w:rPr>
        <w:t xml:space="preserve">tariat, </w:t>
      </w:r>
      <w:r w:rsidR="007E3571">
        <w:rPr>
          <w:u w:val="none"/>
        </w:rPr>
        <w:t>une fois</w:t>
      </w:r>
      <w:r w:rsidRPr="00BA2EFA">
        <w:rPr>
          <w:u w:val="none"/>
        </w:rPr>
        <w:t xml:space="preserve"> que l’Assemblée général</w:t>
      </w:r>
      <w:r w:rsidR="007E3571">
        <w:rPr>
          <w:u w:val="none"/>
        </w:rPr>
        <w:t>e</w:t>
      </w:r>
      <w:r w:rsidRPr="00BA2EFA">
        <w:rPr>
          <w:u w:val="none"/>
        </w:rPr>
        <w:t xml:space="preserve"> aura approuvé l’</w:t>
      </w:r>
      <w:r w:rsidR="002621DC">
        <w:rPr>
          <w:u w:val="none"/>
        </w:rPr>
        <w:t xml:space="preserve">ajout </w:t>
      </w:r>
      <w:r w:rsidRPr="00BA2EFA">
        <w:rPr>
          <w:u w:val="none"/>
        </w:rPr>
        <w:t>du chapitre VI des Directives opérationnelles proposé, d</w:t>
      </w:r>
      <w:r w:rsidR="00863EF4">
        <w:rPr>
          <w:u w:val="none"/>
        </w:rPr>
        <w:t>e mettre à jour</w:t>
      </w:r>
      <w:r w:rsidRPr="00BA2EFA">
        <w:rPr>
          <w:u w:val="none"/>
        </w:rPr>
        <w:t xml:space="preserve"> en conséquence le </w:t>
      </w:r>
      <w:r w:rsidR="00312A24">
        <w:rPr>
          <w:u w:val="none"/>
        </w:rPr>
        <w:t xml:space="preserve">contenu </w:t>
      </w:r>
      <w:r w:rsidR="00863EF4">
        <w:rPr>
          <w:u w:val="none"/>
        </w:rPr>
        <w:t>du programme de renforcement des capacités de la Convention</w:t>
      </w:r>
      <w:r w:rsidR="001F1565" w:rsidRPr="00BA2EFA">
        <w:rPr>
          <w:u w:val="none"/>
        </w:rPr>
        <w:t>.</w:t>
      </w:r>
    </w:p>
    <w:p w14:paraId="4E576497" w14:textId="77777777" w:rsidR="001F1565" w:rsidRPr="00BA2EFA" w:rsidRDefault="001F1565" w:rsidP="00606738">
      <w:pPr>
        <w:jc w:val="both"/>
        <w:rPr>
          <w:rFonts w:ascii="Arial" w:hAnsi="Arial" w:cs="Arial"/>
          <w:sz w:val="22"/>
          <w:szCs w:val="22"/>
          <w:u w:val="single"/>
        </w:rPr>
      </w:pPr>
      <w:r w:rsidRPr="00BA2EFA">
        <w:br w:type="page"/>
      </w:r>
    </w:p>
    <w:p w14:paraId="09BACAE0" w14:textId="77777777" w:rsidR="001F1565" w:rsidRPr="00863EF4" w:rsidRDefault="001F1565" w:rsidP="001F1565">
      <w:pPr>
        <w:pageBreakBefore/>
        <w:autoSpaceDE w:val="0"/>
        <w:autoSpaceDN w:val="0"/>
        <w:adjustRightInd w:val="0"/>
        <w:spacing w:after="120"/>
        <w:jc w:val="center"/>
        <w:rPr>
          <w:rFonts w:ascii="Arial" w:eastAsia="SimSun" w:hAnsi="Arial" w:cs="Arial"/>
          <w:b/>
          <w:sz w:val="22"/>
          <w:szCs w:val="22"/>
        </w:rPr>
      </w:pPr>
      <w:r w:rsidRPr="00863EF4">
        <w:rPr>
          <w:rFonts w:ascii="Arial" w:eastAsia="SimSun" w:hAnsi="Arial" w:cs="Arial"/>
          <w:b/>
          <w:sz w:val="22"/>
          <w:szCs w:val="22"/>
        </w:rPr>
        <w:lastRenderedPageBreak/>
        <w:t>ANNEX</w:t>
      </w:r>
      <w:r w:rsidR="00863EF4" w:rsidRPr="00863EF4">
        <w:rPr>
          <w:rFonts w:ascii="Arial" w:eastAsia="SimSun" w:hAnsi="Arial" w:cs="Arial"/>
          <w:b/>
          <w:sz w:val="22"/>
          <w:szCs w:val="22"/>
        </w:rPr>
        <w:t>E</w:t>
      </w:r>
    </w:p>
    <w:p w14:paraId="5E05BAEE" w14:textId="7C187459" w:rsidR="001F1565" w:rsidRPr="00863EF4" w:rsidRDefault="00863EF4" w:rsidP="001F1565">
      <w:pPr>
        <w:jc w:val="center"/>
      </w:pPr>
      <w:r w:rsidRPr="00863EF4">
        <w:rPr>
          <w:rFonts w:ascii="Arial" w:hAnsi="Arial" w:cs="Arial"/>
          <w:b/>
          <w:szCs w:val="26"/>
        </w:rPr>
        <w:t xml:space="preserve">Projet de Directives opérationnelles </w:t>
      </w:r>
      <w:r w:rsidR="005D16C4">
        <w:rPr>
          <w:rFonts w:ascii="Arial" w:hAnsi="Arial" w:cs="Arial"/>
          <w:b/>
          <w:szCs w:val="26"/>
        </w:rPr>
        <w:t xml:space="preserve">concernant </w:t>
      </w:r>
      <w:r w:rsidR="000E580E">
        <w:rPr>
          <w:rFonts w:ascii="Arial" w:hAnsi="Arial" w:cs="Arial"/>
          <w:b/>
          <w:szCs w:val="26"/>
        </w:rPr>
        <w:br/>
      </w:r>
      <w:r w:rsidR="005D16C4">
        <w:rPr>
          <w:rFonts w:ascii="Arial" w:hAnsi="Arial" w:cs="Arial"/>
          <w:b/>
          <w:szCs w:val="26"/>
        </w:rPr>
        <w:t>« </w:t>
      </w:r>
      <w:r w:rsidR="000E580E">
        <w:rPr>
          <w:rFonts w:ascii="Arial" w:hAnsi="Arial" w:cs="Arial"/>
          <w:b/>
          <w:szCs w:val="26"/>
        </w:rPr>
        <w:t xml:space="preserve">la </w:t>
      </w:r>
      <w:r w:rsidR="005D16C4">
        <w:rPr>
          <w:rFonts w:ascii="Arial" w:hAnsi="Arial" w:cs="Arial"/>
          <w:b/>
          <w:szCs w:val="26"/>
        </w:rPr>
        <w:t>s</w:t>
      </w:r>
      <w:r w:rsidRPr="00863EF4">
        <w:rPr>
          <w:rFonts w:ascii="Arial" w:hAnsi="Arial" w:cs="Arial"/>
          <w:b/>
          <w:szCs w:val="26"/>
        </w:rPr>
        <w:t xml:space="preserve">auvegarde du patrimoine culturel immatériel </w:t>
      </w:r>
      <w:r w:rsidR="000E580E">
        <w:rPr>
          <w:rFonts w:ascii="Arial" w:hAnsi="Arial" w:cs="Arial"/>
          <w:b/>
          <w:szCs w:val="26"/>
        </w:rPr>
        <w:br/>
      </w:r>
      <w:r w:rsidRPr="00863EF4">
        <w:rPr>
          <w:rFonts w:ascii="Arial" w:hAnsi="Arial" w:cs="Arial"/>
          <w:b/>
          <w:szCs w:val="26"/>
        </w:rPr>
        <w:t xml:space="preserve">et le développement durable </w:t>
      </w:r>
      <w:r w:rsidR="005D16C4">
        <w:rPr>
          <w:rFonts w:ascii="Arial" w:hAnsi="Arial" w:cs="Arial"/>
          <w:b/>
          <w:szCs w:val="26"/>
        </w:rPr>
        <w:t xml:space="preserve">à l’échelle </w:t>
      </w:r>
      <w:r w:rsidRPr="00863EF4">
        <w:rPr>
          <w:rFonts w:ascii="Arial" w:hAnsi="Arial" w:cs="Arial"/>
          <w:b/>
          <w:szCs w:val="26"/>
        </w:rPr>
        <w:t>national</w:t>
      </w:r>
      <w:r w:rsidR="009D3ECE">
        <w:rPr>
          <w:rFonts w:ascii="Arial" w:hAnsi="Arial" w:cs="Arial"/>
          <w:b/>
          <w:szCs w:val="26"/>
        </w:rPr>
        <w:t>e</w:t>
      </w:r>
      <w:r>
        <w:rPr>
          <w:rFonts w:ascii="Arial" w:hAnsi="Arial" w:cs="Arial"/>
          <w:b/>
          <w:szCs w:val="26"/>
        </w:rPr>
        <w:t> »</w:t>
      </w:r>
    </w:p>
    <w:p w14:paraId="1CE12836" w14:textId="77777777" w:rsidR="001F1565" w:rsidRPr="00863EF4" w:rsidRDefault="001F1565" w:rsidP="00872A15">
      <w:pPr>
        <w:keepNext/>
        <w:spacing w:before="360" w:after="240"/>
        <w:ind w:left="1843" w:hanging="1843"/>
        <w:rPr>
          <w:rFonts w:ascii="Arial" w:hAnsi="Arial" w:cs="Arial"/>
          <w:b/>
          <w:color w:val="000000"/>
        </w:rPr>
      </w:pPr>
      <w:r w:rsidRPr="00863EF4">
        <w:rPr>
          <w:rFonts w:ascii="Arial" w:hAnsi="Arial" w:cs="Arial"/>
          <w:b/>
          <w:color w:val="000000"/>
        </w:rPr>
        <w:t>Chap</w:t>
      </w:r>
      <w:r w:rsidR="00863EF4" w:rsidRPr="00863EF4">
        <w:rPr>
          <w:rFonts w:ascii="Arial" w:hAnsi="Arial" w:cs="Arial"/>
          <w:b/>
          <w:color w:val="000000"/>
        </w:rPr>
        <w:t>i</w:t>
      </w:r>
      <w:r w:rsidRPr="00863EF4">
        <w:rPr>
          <w:rFonts w:ascii="Arial" w:hAnsi="Arial" w:cs="Arial"/>
          <w:b/>
          <w:color w:val="000000"/>
        </w:rPr>
        <w:t>t</w:t>
      </w:r>
      <w:r w:rsidR="00863EF4" w:rsidRPr="00863EF4">
        <w:rPr>
          <w:rFonts w:ascii="Arial" w:hAnsi="Arial" w:cs="Arial"/>
          <w:b/>
          <w:color w:val="000000"/>
        </w:rPr>
        <w:t>r</w:t>
      </w:r>
      <w:r w:rsidRPr="00863EF4">
        <w:rPr>
          <w:rFonts w:ascii="Arial" w:hAnsi="Arial" w:cs="Arial"/>
          <w:b/>
          <w:color w:val="000000"/>
        </w:rPr>
        <w:t>e VI</w:t>
      </w:r>
      <w:r w:rsidRPr="00863EF4">
        <w:rPr>
          <w:rFonts w:ascii="Arial" w:hAnsi="Arial" w:cs="Arial"/>
          <w:b/>
          <w:color w:val="000000"/>
        </w:rPr>
        <w:tab/>
      </w:r>
      <w:r w:rsidR="00863EF4" w:rsidRPr="00863EF4">
        <w:rPr>
          <w:rFonts w:ascii="Arial" w:hAnsi="Arial" w:cs="Arial"/>
          <w:b/>
          <w:color w:val="000000"/>
        </w:rPr>
        <w:t xml:space="preserve">SAUVEGARDE DU PATRIMOINE CULTUREL IMMATÉRIEL ET DÉVELOPPEMENT DURABLE </w:t>
      </w:r>
      <w:r w:rsidR="005D16C4">
        <w:rPr>
          <w:rFonts w:ascii="Arial" w:hAnsi="Arial" w:cs="Arial"/>
          <w:b/>
          <w:color w:val="000000"/>
        </w:rPr>
        <w:t>À L’ÉCHELLE NATIONALE</w:t>
      </w:r>
    </w:p>
    <w:p w14:paraId="04D05ABD" w14:textId="039B4017" w:rsidR="00F8320C" w:rsidRPr="00793883" w:rsidRDefault="00F8320C" w:rsidP="001C72B4">
      <w:pPr>
        <w:numPr>
          <w:ilvl w:val="0"/>
          <w:numId w:val="13"/>
        </w:numPr>
        <w:autoSpaceDE w:val="0"/>
        <w:autoSpaceDN w:val="0"/>
        <w:adjustRightInd w:val="0"/>
        <w:spacing w:after="120"/>
        <w:ind w:left="567" w:hanging="567"/>
        <w:jc w:val="both"/>
        <w:rPr>
          <w:rFonts w:ascii="Arial" w:eastAsia="Calibri" w:hAnsi="Arial" w:cs="Arial"/>
          <w:sz w:val="22"/>
          <w:szCs w:val="22"/>
          <w:lang w:eastAsia="en-US"/>
        </w:rPr>
      </w:pPr>
      <w:r w:rsidRPr="00793883">
        <w:rPr>
          <w:rFonts w:ascii="Arial" w:eastAsia="Calibri" w:hAnsi="Arial" w:cs="Arial"/>
          <w:sz w:val="22"/>
          <w:szCs w:val="22"/>
          <w:lang w:eastAsia="en-US"/>
        </w:rPr>
        <w:t>Pour mettre en œuvre efficacement la Convention, les États parties s’efforcent, par tous les moyens appropriés, de reconnaître l’importance et de renforcer le rôle du patrimoine culturel immatériel en tant que facteur et garant du développement durable, et d’intégrer pleinement la sauvegarde du patrimoine culturel immatériel dans leurs plans, politiques et programmes de développement à tous les niveaux</w:t>
      </w:r>
      <w:r w:rsidRPr="00F336D5">
        <w:rPr>
          <w:rFonts w:ascii="Arial" w:eastAsia="Calibri" w:hAnsi="Arial" w:cs="Arial"/>
          <w:sz w:val="22"/>
          <w:szCs w:val="22"/>
          <w:lang w:eastAsia="en-US"/>
        </w:rPr>
        <w:t xml:space="preserve">. </w:t>
      </w:r>
      <w:r>
        <w:rPr>
          <w:rFonts w:ascii="Arial" w:eastAsia="Calibri" w:hAnsi="Arial" w:cs="Arial"/>
          <w:sz w:val="22"/>
          <w:szCs w:val="22"/>
          <w:lang w:eastAsia="en-US"/>
        </w:rPr>
        <w:t>Tout en reconnaissant l’interdépendance entre la sauvegarde du patrimoine culturel immatériel, le développement durable, la paix et la sécurité, les États parties s’attachent à maintenir un équilibre entre les trois dimensions du développement durable (économique, sociale et environnementale)</w:t>
      </w:r>
      <w:r w:rsidRPr="001139EC">
        <w:rPr>
          <w:rFonts w:ascii="Arial" w:eastAsia="Calibri" w:hAnsi="Arial" w:cs="Arial"/>
          <w:sz w:val="22"/>
          <w:szCs w:val="22"/>
          <w:lang w:eastAsia="en-US"/>
        </w:rPr>
        <w:t xml:space="preserve"> </w:t>
      </w:r>
      <w:r>
        <w:rPr>
          <w:rFonts w:ascii="Arial" w:eastAsia="Calibri" w:hAnsi="Arial" w:cs="Arial"/>
          <w:sz w:val="22"/>
          <w:szCs w:val="22"/>
          <w:lang w:eastAsia="en-US"/>
        </w:rPr>
        <w:t>dans leurs efforts de sauvegarde et, à cette fin, facilitent la coopération avec les experts compétents, les agents et les médiateurs</w:t>
      </w:r>
      <w:r w:rsidR="00F728DC" w:rsidRPr="00F728DC">
        <w:rPr>
          <w:rFonts w:ascii="Arial" w:eastAsia="Calibri" w:hAnsi="Arial" w:cs="Arial"/>
          <w:sz w:val="22"/>
          <w:szCs w:val="22"/>
          <w:lang w:eastAsia="en-US"/>
        </w:rPr>
        <w:t xml:space="preserve"> </w:t>
      </w:r>
      <w:r w:rsidR="00F728DC">
        <w:rPr>
          <w:rFonts w:ascii="Arial" w:eastAsia="Calibri" w:hAnsi="Arial" w:cs="Arial"/>
          <w:sz w:val="22"/>
          <w:szCs w:val="22"/>
          <w:lang w:eastAsia="en-US"/>
        </w:rPr>
        <w:t>culturels</w:t>
      </w:r>
      <w:r>
        <w:rPr>
          <w:rFonts w:ascii="Arial" w:eastAsia="Calibri" w:hAnsi="Arial" w:cs="Arial"/>
          <w:sz w:val="22"/>
          <w:szCs w:val="22"/>
          <w:lang w:eastAsia="en-US"/>
        </w:rPr>
        <w:t>, selon une approche participative</w:t>
      </w:r>
      <w:r w:rsidRPr="001139EC">
        <w:rPr>
          <w:rFonts w:ascii="Arial" w:eastAsia="Calibri" w:hAnsi="Arial" w:cs="Arial"/>
          <w:sz w:val="22"/>
          <w:szCs w:val="22"/>
          <w:lang w:eastAsia="en-US"/>
        </w:rPr>
        <w:t>.</w:t>
      </w:r>
      <w:r w:rsidRPr="00793883">
        <w:rPr>
          <w:rFonts w:ascii="Arial" w:eastAsia="Calibri" w:hAnsi="Arial" w:cs="Arial"/>
          <w:sz w:val="22"/>
          <w:szCs w:val="22"/>
          <w:lang w:eastAsia="en-US"/>
        </w:rPr>
        <w:t xml:space="preserve"> Les États parties </w:t>
      </w:r>
      <w:r>
        <w:rPr>
          <w:rFonts w:ascii="Arial" w:eastAsia="Calibri" w:hAnsi="Arial" w:cs="Arial"/>
          <w:sz w:val="22"/>
          <w:szCs w:val="22"/>
          <w:lang w:eastAsia="en-US"/>
        </w:rPr>
        <w:t>reconnaissent la nature dynamique du patrimoine culturel immatériel, dans les contextes urbains et ruraux, et axent leurs efforts de sauvegarde uniquement sur le patrimoine culturel immatériel qui est compatible avec les instruments internationaux existants relatifs aux droits de l’homme, ainsi qu’avec les exigences de respect mutuel entre les communautés, groupes et individus, et</w:t>
      </w:r>
      <w:r w:rsidRPr="00793883">
        <w:rPr>
          <w:rFonts w:ascii="Arial" w:eastAsia="Calibri" w:hAnsi="Arial" w:cs="Arial"/>
          <w:sz w:val="22"/>
          <w:szCs w:val="22"/>
          <w:lang w:eastAsia="en-US"/>
        </w:rPr>
        <w:t xml:space="preserve"> du développement durable.</w:t>
      </w:r>
    </w:p>
    <w:p w14:paraId="4835C433" w14:textId="77777777" w:rsidR="00F8320C" w:rsidRPr="00793883" w:rsidRDefault="00F8320C" w:rsidP="001C72B4">
      <w:pPr>
        <w:numPr>
          <w:ilvl w:val="0"/>
          <w:numId w:val="13"/>
        </w:numPr>
        <w:autoSpaceDE w:val="0"/>
        <w:autoSpaceDN w:val="0"/>
        <w:adjustRightInd w:val="0"/>
        <w:spacing w:after="120"/>
        <w:ind w:left="567" w:hanging="567"/>
        <w:jc w:val="both"/>
        <w:rPr>
          <w:rFonts w:ascii="Arial" w:eastAsia="Calibri" w:hAnsi="Arial" w:cs="Arial"/>
          <w:sz w:val="22"/>
          <w:szCs w:val="22"/>
        </w:rPr>
      </w:pPr>
      <w:r w:rsidRPr="00793883">
        <w:rPr>
          <w:rFonts w:ascii="Arial" w:eastAsia="Calibri" w:hAnsi="Arial" w:cs="Arial"/>
          <w:sz w:val="22"/>
          <w:szCs w:val="22"/>
        </w:rPr>
        <w:t xml:space="preserve">Dans la mesure où leurs plans, politiques et programmes de développement </w:t>
      </w:r>
      <w:r w:rsidRPr="00793883">
        <w:rPr>
          <w:rStyle w:val="st1"/>
          <w:rFonts w:ascii="Arial" w:hAnsi="Arial" w:cs="Arial"/>
          <w:sz w:val="22"/>
          <w:szCs w:val="22"/>
        </w:rPr>
        <w:t>impliquent le</w:t>
      </w:r>
      <w:r w:rsidRPr="00793883">
        <w:rPr>
          <w:rFonts w:ascii="Arial" w:eastAsia="Calibri" w:hAnsi="Arial" w:cs="Arial"/>
          <w:sz w:val="22"/>
          <w:szCs w:val="22"/>
        </w:rPr>
        <w:t xml:space="preserve"> patrimoine culturel immatériel ou peuvent </w:t>
      </w:r>
      <w:r w:rsidRPr="00793883">
        <w:rPr>
          <w:rStyle w:val="st1"/>
          <w:rFonts w:ascii="Arial" w:hAnsi="Arial" w:cs="Arial"/>
          <w:sz w:val="22"/>
          <w:szCs w:val="22"/>
        </w:rPr>
        <w:t>affecter sa viab</w:t>
      </w:r>
      <w:r w:rsidRPr="00793883">
        <w:rPr>
          <w:rFonts w:ascii="Arial" w:hAnsi="Arial" w:cs="Arial"/>
          <w:sz w:val="22"/>
          <w:szCs w:val="22"/>
        </w:rPr>
        <w:t>ilité, les États parties s’efforcent</w:t>
      </w:r>
      <w:r w:rsidRPr="00793883">
        <w:rPr>
          <w:rFonts w:ascii="Arial" w:eastAsia="Calibri" w:hAnsi="Arial" w:cs="Arial"/>
          <w:sz w:val="22"/>
          <w:szCs w:val="22"/>
        </w:rPr>
        <w:t> :</w:t>
      </w:r>
    </w:p>
    <w:p w14:paraId="51B4B391" w14:textId="77777777" w:rsidR="00F8320C" w:rsidRPr="00793883" w:rsidRDefault="00F8320C" w:rsidP="001C72B4">
      <w:pPr>
        <w:numPr>
          <w:ilvl w:val="1"/>
          <w:numId w:val="13"/>
        </w:numPr>
        <w:autoSpaceDE w:val="0"/>
        <w:autoSpaceDN w:val="0"/>
        <w:adjustRightInd w:val="0"/>
        <w:spacing w:after="120"/>
        <w:ind w:left="1134" w:hanging="567"/>
        <w:jc w:val="both"/>
        <w:rPr>
          <w:rFonts w:ascii="Arial" w:eastAsia="Calibri" w:hAnsi="Arial" w:cs="Arial"/>
          <w:sz w:val="22"/>
          <w:szCs w:val="22"/>
          <w:lang w:eastAsia="en-US"/>
        </w:rPr>
      </w:pPr>
      <w:r w:rsidRPr="00793883">
        <w:rPr>
          <w:rFonts w:ascii="Arial" w:eastAsia="Calibri" w:hAnsi="Arial" w:cs="Arial"/>
          <w:sz w:val="22"/>
          <w:szCs w:val="22"/>
          <w:lang w:eastAsia="en-US"/>
        </w:rPr>
        <w:t>d’assurer la plus large participation possible des communautés, des groupes et, le cas échéant, des individus qui créent, entretiennent et transmettent ce patrimoine et de les impliquer activement dans ces plans, politiques et programmes ;</w:t>
      </w:r>
    </w:p>
    <w:p w14:paraId="1C598FC1" w14:textId="77777777" w:rsidR="00F8320C" w:rsidRPr="00793883" w:rsidRDefault="00F8320C" w:rsidP="001C72B4">
      <w:pPr>
        <w:numPr>
          <w:ilvl w:val="1"/>
          <w:numId w:val="13"/>
        </w:numPr>
        <w:autoSpaceDE w:val="0"/>
        <w:autoSpaceDN w:val="0"/>
        <w:adjustRightInd w:val="0"/>
        <w:spacing w:after="120"/>
        <w:ind w:left="1134" w:hanging="567"/>
        <w:jc w:val="both"/>
        <w:rPr>
          <w:rFonts w:ascii="Arial" w:eastAsia="Calibri" w:hAnsi="Arial" w:cs="Arial"/>
          <w:sz w:val="22"/>
          <w:szCs w:val="22"/>
        </w:rPr>
      </w:pPr>
      <w:r w:rsidRPr="00793883">
        <w:rPr>
          <w:rFonts w:ascii="Arial" w:eastAsia="Calibri" w:hAnsi="Arial" w:cs="Arial"/>
          <w:sz w:val="22"/>
          <w:szCs w:val="22"/>
          <w:lang w:eastAsia="en-US"/>
        </w:rPr>
        <w:t>de veiller à ce que ces communautés, groupes et, le cas échéant, individus concernés, soient les premiers bénéficiaires, tant sur le plan moral que matériel, de ces plans, politiques</w:t>
      </w:r>
      <w:r w:rsidRPr="00793883">
        <w:rPr>
          <w:rFonts w:ascii="Arial" w:eastAsia="Calibri" w:hAnsi="Arial" w:cs="Arial"/>
          <w:sz w:val="22"/>
          <w:szCs w:val="22"/>
        </w:rPr>
        <w:t xml:space="preserve"> et programmes ;</w:t>
      </w:r>
    </w:p>
    <w:p w14:paraId="32EC9CEE" w14:textId="75F652A6" w:rsidR="00F8320C" w:rsidRPr="00793883" w:rsidRDefault="00F8320C" w:rsidP="001C72B4">
      <w:pPr>
        <w:numPr>
          <w:ilvl w:val="1"/>
          <w:numId w:val="13"/>
        </w:numPr>
        <w:autoSpaceDE w:val="0"/>
        <w:autoSpaceDN w:val="0"/>
        <w:adjustRightInd w:val="0"/>
        <w:spacing w:after="120"/>
        <w:ind w:left="1134" w:hanging="567"/>
        <w:jc w:val="both"/>
        <w:rPr>
          <w:rFonts w:ascii="Arial" w:eastAsia="Calibri" w:hAnsi="Arial" w:cs="Arial"/>
          <w:sz w:val="22"/>
          <w:szCs w:val="22"/>
        </w:rPr>
      </w:pPr>
      <w:r w:rsidRPr="00793883">
        <w:rPr>
          <w:rFonts w:ascii="Arial" w:eastAsia="Calibri" w:hAnsi="Arial" w:cs="Arial"/>
          <w:sz w:val="22"/>
          <w:szCs w:val="22"/>
        </w:rPr>
        <w:t xml:space="preserve">de veiller à ce que ces plans, politiques et programmes </w:t>
      </w:r>
      <w:r w:rsidRPr="0078266B">
        <w:rPr>
          <w:rFonts w:ascii="Arial" w:eastAsia="Calibri" w:hAnsi="Arial" w:cs="Arial"/>
          <w:sz w:val="22"/>
          <w:szCs w:val="22"/>
          <w:lang w:eastAsia="en-US"/>
        </w:rPr>
        <w:t xml:space="preserve">respectent les considérations éthiques et </w:t>
      </w:r>
      <w:r w:rsidRPr="00793883">
        <w:rPr>
          <w:rFonts w:ascii="Arial" w:eastAsia="Calibri" w:hAnsi="Arial" w:cs="Arial"/>
          <w:sz w:val="22"/>
          <w:szCs w:val="22"/>
          <w:lang w:eastAsia="en-US"/>
        </w:rPr>
        <w:t>n’affectent</w:t>
      </w:r>
      <w:r w:rsidRPr="00793883">
        <w:rPr>
          <w:rFonts w:ascii="Arial" w:eastAsia="Calibri" w:hAnsi="Arial" w:cs="Arial"/>
          <w:sz w:val="22"/>
          <w:szCs w:val="22"/>
        </w:rPr>
        <w:t xml:space="preserve"> pas </w:t>
      </w:r>
      <w:r w:rsidRPr="00793883">
        <w:rPr>
          <w:rStyle w:val="st1"/>
          <w:rFonts w:ascii="Arial" w:eastAsia="Calibri" w:hAnsi="Arial" w:cs="Arial"/>
          <w:sz w:val="22"/>
          <w:szCs w:val="22"/>
        </w:rPr>
        <w:t xml:space="preserve">négativement </w:t>
      </w:r>
      <w:r w:rsidRPr="0078266B">
        <w:rPr>
          <w:rFonts w:ascii="Arial" w:eastAsia="Calibri" w:hAnsi="Arial" w:cs="Arial"/>
          <w:sz w:val="22"/>
          <w:szCs w:val="22"/>
          <w:lang w:eastAsia="en-US"/>
        </w:rPr>
        <w:t>la viabilité</w:t>
      </w:r>
      <w:r w:rsidRPr="00793883">
        <w:rPr>
          <w:rFonts w:ascii="Arial" w:eastAsia="Calibri" w:hAnsi="Arial" w:cs="Arial"/>
          <w:sz w:val="22"/>
          <w:szCs w:val="22"/>
        </w:rPr>
        <w:t xml:space="preserve"> du patrimoine culturel immatériel </w:t>
      </w:r>
      <w:r w:rsidRPr="0078266B">
        <w:rPr>
          <w:rFonts w:ascii="Arial" w:eastAsia="Calibri" w:hAnsi="Arial" w:cs="Arial"/>
          <w:sz w:val="22"/>
          <w:szCs w:val="22"/>
          <w:lang w:eastAsia="en-US"/>
        </w:rPr>
        <w:t>concern</w:t>
      </w:r>
      <w:r w:rsidRPr="006461F4">
        <w:rPr>
          <w:rFonts w:ascii="Arial" w:eastAsia="Calibri" w:hAnsi="Arial" w:cs="Arial"/>
          <w:sz w:val="22"/>
          <w:szCs w:val="22"/>
          <w:lang w:eastAsia="en-US"/>
        </w:rPr>
        <w:t>é</w:t>
      </w:r>
      <w:r w:rsidRPr="00793883">
        <w:rPr>
          <w:rFonts w:ascii="Arial" w:eastAsia="Calibri" w:hAnsi="Arial" w:cs="Arial"/>
          <w:sz w:val="22"/>
          <w:szCs w:val="22"/>
          <w:lang w:eastAsia="en-US"/>
        </w:rPr>
        <w:t xml:space="preserve"> ni ne décontextualisent ou dénaturent ce patrimoine ;</w:t>
      </w:r>
    </w:p>
    <w:p w14:paraId="3A4D2AAE" w14:textId="05CD8F29" w:rsidR="00F8320C" w:rsidRPr="00793883" w:rsidRDefault="00F8320C" w:rsidP="001C72B4">
      <w:pPr>
        <w:numPr>
          <w:ilvl w:val="1"/>
          <w:numId w:val="13"/>
        </w:numPr>
        <w:autoSpaceDE w:val="0"/>
        <w:autoSpaceDN w:val="0"/>
        <w:adjustRightInd w:val="0"/>
        <w:spacing w:after="120"/>
        <w:ind w:left="1134" w:hanging="567"/>
        <w:jc w:val="both"/>
        <w:rPr>
          <w:rFonts w:ascii="Arial" w:eastAsia="Calibri" w:hAnsi="Arial" w:cs="Arial"/>
          <w:sz w:val="22"/>
          <w:szCs w:val="22"/>
          <w:lang w:eastAsia="en-US"/>
        </w:rPr>
      </w:pPr>
      <w:r w:rsidRPr="0078266B">
        <w:rPr>
          <w:rFonts w:ascii="Arial" w:eastAsia="Calibri" w:hAnsi="Arial" w:cs="Arial"/>
          <w:sz w:val="22"/>
          <w:szCs w:val="22"/>
          <w:lang w:eastAsia="en-US"/>
        </w:rPr>
        <w:t>de f</w:t>
      </w:r>
      <w:r w:rsidRPr="006461F4">
        <w:rPr>
          <w:rFonts w:ascii="Arial" w:eastAsia="Calibri" w:hAnsi="Arial" w:cs="Arial"/>
          <w:sz w:val="22"/>
          <w:szCs w:val="22"/>
          <w:lang w:eastAsia="en-US"/>
        </w:rPr>
        <w:t xml:space="preserve">aciliter la coopération avec les experts en développement durable </w:t>
      </w:r>
      <w:r w:rsidRPr="00793883">
        <w:rPr>
          <w:rFonts w:ascii="Arial" w:eastAsia="Calibri" w:hAnsi="Arial" w:cs="Arial"/>
          <w:sz w:val="22"/>
          <w:szCs w:val="22"/>
          <w:lang w:eastAsia="en-US"/>
        </w:rPr>
        <w:t xml:space="preserve">pour une intégration </w:t>
      </w:r>
      <w:r w:rsidR="00275667">
        <w:rPr>
          <w:rFonts w:ascii="Arial" w:eastAsia="Calibri" w:hAnsi="Arial" w:cs="Arial"/>
          <w:sz w:val="22"/>
          <w:szCs w:val="22"/>
          <w:lang w:eastAsia="en-US"/>
        </w:rPr>
        <w:t>appropriée</w:t>
      </w:r>
      <w:r w:rsidR="00275667" w:rsidRPr="00793883">
        <w:rPr>
          <w:rFonts w:ascii="Arial" w:eastAsia="Calibri" w:hAnsi="Arial" w:cs="Arial"/>
          <w:sz w:val="22"/>
          <w:szCs w:val="22"/>
          <w:lang w:eastAsia="en-US"/>
        </w:rPr>
        <w:t xml:space="preserve"> </w:t>
      </w:r>
      <w:r w:rsidRPr="00793883">
        <w:rPr>
          <w:rFonts w:ascii="Arial" w:eastAsia="Calibri" w:hAnsi="Arial" w:cs="Arial"/>
          <w:sz w:val="22"/>
          <w:szCs w:val="22"/>
          <w:lang w:eastAsia="en-US"/>
        </w:rPr>
        <w:t>de la sauvegarde du patrimoine culturel immatériel dans les plans, politiques et programmes non culturels.</w:t>
      </w:r>
    </w:p>
    <w:p w14:paraId="3D6B3558" w14:textId="77777777" w:rsidR="001F1565" w:rsidRPr="00793883" w:rsidRDefault="00F8320C" w:rsidP="001C72B4">
      <w:pPr>
        <w:numPr>
          <w:ilvl w:val="0"/>
          <w:numId w:val="13"/>
        </w:numPr>
        <w:autoSpaceDE w:val="0"/>
        <w:autoSpaceDN w:val="0"/>
        <w:adjustRightInd w:val="0"/>
        <w:spacing w:after="120"/>
        <w:ind w:left="567" w:hanging="567"/>
        <w:jc w:val="both"/>
        <w:rPr>
          <w:rFonts w:ascii="Arial" w:eastAsia="Calibri" w:hAnsi="Arial" w:cs="Arial"/>
          <w:sz w:val="22"/>
          <w:szCs w:val="22"/>
          <w:lang w:eastAsia="en-US"/>
        </w:rPr>
      </w:pPr>
      <w:r w:rsidRPr="00793883">
        <w:rPr>
          <w:rFonts w:ascii="Arial" w:eastAsia="Calibri" w:hAnsi="Arial"/>
          <w:sz w:val="22"/>
          <w:szCs w:val="22"/>
        </w:rPr>
        <w:t xml:space="preserve">Les États parties s’efforcent de prendre pleinement </w:t>
      </w:r>
      <w:r w:rsidRPr="00793883">
        <w:rPr>
          <w:rFonts w:ascii="Arial" w:hAnsi="Arial"/>
          <w:sz w:val="22"/>
          <w:szCs w:val="22"/>
        </w:rPr>
        <w:t>en considération les</w:t>
      </w:r>
      <w:r w:rsidRPr="00793883">
        <w:rPr>
          <w:rFonts w:ascii="Arial" w:eastAsia="Calibri" w:hAnsi="Arial"/>
          <w:sz w:val="22"/>
          <w:szCs w:val="22"/>
        </w:rPr>
        <w:t xml:space="preserve"> impacts potentiels et avérés de tous les plans et programmes de développement sur le patrimoine culturel immatériel, en particulier dans le cadre </w:t>
      </w:r>
      <w:r w:rsidRPr="00793883">
        <w:rPr>
          <w:rFonts w:ascii="Arial" w:hAnsi="Arial"/>
          <w:sz w:val="22"/>
          <w:szCs w:val="22"/>
        </w:rPr>
        <w:t>de</w:t>
      </w:r>
      <w:r w:rsidRPr="00793883">
        <w:rPr>
          <w:rFonts w:ascii="Arial" w:eastAsia="Calibri" w:hAnsi="Arial"/>
          <w:sz w:val="22"/>
          <w:szCs w:val="22"/>
        </w:rPr>
        <w:t xml:space="preserve"> processus d’évaluation des impacts environnementaux, sociaux et humains.</w:t>
      </w:r>
    </w:p>
    <w:p w14:paraId="54EA4C88" w14:textId="77777777" w:rsidR="00F8320C" w:rsidRPr="004A692F" w:rsidRDefault="00F8320C" w:rsidP="001C72B4">
      <w:pPr>
        <w:numPr>
          <w:ilvl w:val="0"/>
          <w:numId w:val="13"/>
        </w:numPr>
        <w:autoSpaceDE w:val="0"/>
        <w:autoSpaceDN w:val="0"/>
        <w:adjustRightInd w:val="0"/>
        <w:spacing w:after="120"/>
        <w:ind w:left="567" w:hanging="567"/>
        <w:jc w:val="both"/>
        <w:rPr>
          <w:rFonts w:ascii="Arial" w:eastAsia="Calibri" w:hAnsi="Arial"/>
          <w:sz w:val="22"/>
          <w:szCs w:val="22"/>
        </w:rPr>
      </w:pPr>
      <w:r w:rsidRPr="00793883">
        <w:rPr>
          <w:rFonts w:ascii="Arial" w:eastAsia="Calibri" w:hAnsi="Arial"/>
          <w:sz w:val="22"/>
          <w:szCs w:val="22"/>
        </w:rPr>
        <w:t xml:space="preserve">Les États parties s’efforcent de reconnaître, promouvoir et renforcer l’importance du patrimoine culturel immatériel en tant que ressource stratégique pour </w:t>
      </w:r>
      <w:r w:rsidRPr="00793883">
        <w:rPr>
          <w:rFonts w:ascii="Arial" w:hAnsi="Arial"/>
          <w:sz w:val="22"/>
          <w:szCs w:val="22"/>
        </w:rPr>
        <w:t>permettre</w:t>
      </w:r>
      <w:r w:rsidRPr="00793883">
        <w:rPr>
          <w:rFonts w:ascii="Arial" w:eastAsia="Calibri" w:hAnsi="Arial"/>
          <w:sz w:val="22"/>
          <w:szCs w:val="22"/>
        </w:rPr>
        <w:t xml:space="preserve"> le développement durable.</w:t>
      </w:r>
      <w:r w:rsidRPr="00793883">
        <w:rPr>
          <w:rFonts w:ascii="Arial" w:eastAsia="Calibri" w:hAnsi="Arial"/>
          <w:color w:val="000000"/>
          <w:sz w:val="22"/>
          <w:szCs w:val="22"/>
        </w:rPr>
        <w:t xml:space="preserve"> </w:t>
      </w:r>
      <w:r w:rsidRPr="00793883">
        <w:rPr>
          <w:rFonts w:ascii="Arial" w:eastAsia="Calibri" w:hAnsi="Arial"/>
          <w:sz w:val="22"/>
          <w:szCs w:val="22"/>
        </w:rPr>
        <w:t xml:space="preserve">À </w:t>
      </w:r>
      <w:r w:rsidRPr="00793883">
        <w:rPr>
          <w:rFonts w:ascii="Arial" w:hAnsi="Arial"/>
          <w:sz w:val="22"/>
          <w:szCs w:val="22"/>
        </w:rPr>
        <w:t>cette fin, les États parties</w:t>
      </w:r>
      <w:r w:rsidRPr="00793883">
        <w:rPr>
          <w:rFonts w:ascii="Arial" w:eastAsia="Calibri" w:hAnsi="Arial"/>
          <w:sz w:val="22"/>
          <w:szCs w:val="22"/>
        </w:rPr>
        <w:t xml:space="preserve"> sont </w:t>
      </w:r>
      <w:r w:rsidRPr="00793883">
        <w:rPr>
          <w:rFonts w:ascii="Arial" w:eastAsia="Calibri" w:hAnsi="Arial"/>
          <w:color w:val="000000"/>
          <w:sz w:val="22"/>
          <w:szCs w:val="22"/>
        </w:rPr>
        <w:t xml:space="preserve">encouragés à adopter des mesures juridiques, techniques, </w:t>
      </w:r>
      <w:r w:rsidRPr="007E3777">
        <w:rPr>
          <w:rFonts w:ascii="Arial" w:eastAsia="Calibri" w:hAnsi="Arial"/>
          <w:color w:val="000000"/>
          <w:sz w:val="22"/>
          <w:szCs w:val="22"/>
        </w:rPr>
        <w:t>administratives et financières appropriées</w:t>
      </w:r>
      <w:r w:rsidRPr="007E3777">
        <w:rPr>
          <w:rFonts w:ascii="Arial" w:eastAsia="Calibri" w:hAnsi="Arial"/>
          <w:sz w:val="22"/>
          <w:szCs w:val="22"/>
        </w:rPr>
        <w:t xml:space="preserve">, en particulier </w:t>
      </w:r>
      <w:r w:rsidRPr="00B278D6">
        <w:rPr>
          <w:rFonts w:ascii="Arial" w:hAnsi="Arial"/>
          <w:sz w:val="22"/>
          <w:szCs w:val="22"/>
        </w:rPr>
        <w:t>à travers</w:t>
      </w:r>
      <w:r w:rsidRPr="004A692F">
        <w:rPr>
          <w:rFonts w:ascii="Arial" w:eastAsia="Calibri" w:hAnsi="Arial"/>
          <w:sz w:val="22"/>
          <w:szCs w:val="22"/>
        </w:rPr>
        <w:t xml:space="preserve"> l’application des droits de propriété intellectuelle, </w:t>
      </w:r>
      <w:r w:rsidRPr="002935A6">
        <w:rPr>
          <w:rFonts w:ascii="Arial" w:eastAsia="Calibri" w:hAnsi="Arial" w:cs="Arial"/>
          <w:sz w:val="22"/>
          <w:szCs w:val="22"/>
          <w:lang w:eastAsia="en-US"/>
        </w:rPr>
        <w:t xml:space="preserve">des droits </w:t>
      </w:r>
      <w:r w:rsidR="00043871" w:rsidRPr="002935A6">
        <w:rPr>
          <w:rFonts w:ascii="Arial" w:eastAsia="Calibri" w:hAnsi="Arial" w:cs="Arial"/>
          <w:sz w:val="22"/>
          <w:szCs w:val="22"/>
          <w:lang w:eastAsia="en-US"/>
        </w:rPr>
        <w:t xml:space="preserve">liés à la protection </w:t>
      </w:r>
      <w:r w:rsidRPr="002935A6">
        <w:rPr>
          <w:rFonts w:ascii="Arial" w:eastAsia="Calibri" w:hAnsi="Arial" w:cs="Arial"/>
          <w:sz w:val="22"/>
          <w:szCs w:val="22"/>
          <w:lang w:eastAsia="en-US"/>
        </w:rPr>
        <w:t>de la vie privée</w:t>
      </w:r>
      <w:r w:rsidRPr="007E3777">
        <w:rPr>
          <w:rFonts w:ascii="Arial" w:eastAsia="Calibri" w:hAnsi="Arial"/>
          <w:sz w:val="22"/>
          <w:szCs w:val="22"/>
        </w:rPr>
        <w:t xml:space="preserve"> et</w:t>
      </w:r>
      <w:r w:rsidRPr="007E3777">
        <w:rPr>
          <w:rFonts w:ascii="Arial" w:hAnsi="Arial"/>
          <w:sz w:val="22"/>
          <w:szCs w:val="22"/>
        </w:rPr>
        <w:t xml:space="preserve"> de</w:t>
      </w:r>
      <w:r w:rsidRPr="00B278D6">
        <w:rPr>
          <w:rFonts w:ascii="Arial" w:eastAsia="Calibri" w:hAnsi="Arial"/>
          <w:sz w:val="22"/>
          <w:szCs w:val="22"/>
        </w:rPr>
        <w:t xml:space="preserve"> toute autre forme appropriée de protection juridique, afin de :</w:t>
      </w:r>
    </w:p>
    <w:p w14:paraId="3B86D5E6" w14:textId="77777777" w:rsidR="00F8320C" w:rsidRPr="00793883" w:rsidRDefault="00F8320C" w:rsidP="001C72B4">
      <w:pPr>
        <w:numPr>
          <w:ilvl w:val="1"/>
          <w:numId w:val="13"/>
        </w:numPr>
        <w:autoSpaceDE w:val="0"/>
        <w:autoSpaceDN w:val="0"/>
        <w:adjustRightInd w:val="0"/>
        <w:spacing w:after="120"/>
        <w:ind w:left="1134" w:hanging="567"/>
        <w:jc w:val="both"/>
        <w:rPr>
          <w:rFonts w:ascii="Arial" w:eastAsia="Calibri" w:hAnsi="Arial"/>
          <w:sz w:val="22"/>
          <w:szCs w:val="22"/>
        </w:rPr>
      </w:pPr>
      <w:r w:rsidRPr="00793883">
        <w:rPr>
          <w:rFonts w:ascii="Arial" w:eastAsia="Calibri" w:hAnsi="Arial"/>
          <w:sz w:val="22"/>
          <w:szCs w:val="22"/>
        </w:rPr>
        <w:t xml:space="preserve">promouvoir la créativité, l’innovation et l’utilisation du patrimoine culturel immatériel </w:t>
      </w:r>
      <w:r w:rsidRPr="00793883">
        <w:rPr>
          <w:rFonts w:ascii="Arial" w:eastAsia="Calibri" w:hAnsi="Arial" w:cs="Arial"/>
          <w:sz w:val="22"/>
          <w:szCs w:val="22"/>
          <w:lang w:eastAsia="en-US"/>
        </w:rPr>
        <w:t>tout</w:t>
      </w:r>
      <w:r w:rsidRPr="00793883">
        <w:rPr>
          <w:rFonts w:ascii="Arial" w:eastAsia="Calibri" w:hAnsi="Arial"/>
          <w:sz w:val="22"/>
          <w:szCs w:val="22"/>
        </w:rPr>
        <w:t xml:space="preserve"> en veillant à ce que </w:t>
      </w:r>
      <w:r w:rsidRPr="00793883">
        <w:rPr>
          <w:rFonts w:ascii="Arial" w:eastAsia="Calibri" w:hAnsi="Arial" w:cs="Arial"/>
          <w:sz w:val="22"/>
          <w:szCs w:val="22"/>
          <w:lang w:eastAsia="en-US"/>
        </w:rPr>
        <w:t>les</w:t>
      </w:r>
      <w:r w:rsidRPr="00793883">
        <w:rPr>
          <w:rFonts w:ascii="Arial" w:eastAsia="Calibri" w:hAnsi="Arial"/>
          <w:sz w:val="22"/>
          <w:szCs w:val="22"/>
        </w:rPr>
        <w:t xml:space="preserve"> détenteurs de ce patrimoine, qu’il s’agisse </w:t>
      </w:r>
      <w:r w:rsidRPr="00793883">
        <w:rPr>
          <w:rFonts w:ascii="Arial" w:hAnsi="Arial"/>
          <w:sz w:val="22"/>
          <w:szCs w:val="22"/>
        </w:rPr>
        <w:t>des</w:t>
      </w:r>
      <w:r w:rsidRPr="00793883">
        <w:rPr>
          <w:rFonts w:ascii="Arial" w:eastAsia="Calibri" w:hAnsi="Arial"/>
          <w:sz w:val="22"/>
          <w:szCs w:val="22"/>
        </w:rPr>
        <w:t xml:space="preserve"> communautés, </w:t>
      </w:r>
      <w:r w:rsidRPr="00793883">
        <w:rPr>
          <w:rFonts w:ascii="Arial" w:hAnsi="Arial"/>
          <w:sz w:val="22"/>
          <w:szCs w:val="22"/>
        </w:rPr>
        <w:t>des</w:t>
      </w:r>
      <w:r w:rsidRPr="00793883">
        <w:rPr>
          <w:rFonts w:ascii="Arial" w:eastAsia="Calibri" w:hAnsi="Arial"/>
          <w:sz w:val="22"/>
          <w:szCs w:val="22"/>
        </w:rPr>
        <w:t xml:space="preserve"> groupes ou </w:t>
      </w:r>
      <w:r w:rsidRPr="00793883">
        <w:rPr>
          <w:rFonts w:ascii="Arial" w:hAnsi="Arial"/>
          <w:sz w:val="22"/>
          <w:szCs w:val="22"/>
        </w:rPr>
        <w:t>des individus</w:t>
      </w:r>
      <w:r w:rsidRPr="00793883">
        <w:rPr>
          <w:rFonts w:ascii="Arial" w:eastAsia="Calibri" w:hAnsi="Arial"/>
          <w:sz w:val="22"/>
          <w:szCs w:val="22"/>
        </w:rPr>
        <w:t>, bénéficient de la protection des intérêts moraux et matériels découlant de l’utilisation ou de l’adaptation de ce patrimoine ;</w:t>
      </w:r>
    </w:p>
    <w:p w14:paraId="3EC89FE3" w14:textId="77777777" w:rsidR="001F1565" w:rsidRPr="00793883" w:rsidRDefault="00F8320C" w:rsidP="001C72B4">
      <w:pPr>
        <w:numPr>
          <w:ilvl w:val="1"/>
          <w:numId w:val="13"/>
        </w:numPr>
        <w:autoSpaceDE w:val="0"/>
        <w:autoSpaceDN w:val="0"/>
        <w:adjustRightInd w:val="0"/>
        <w:spacing w:after="120"/>
        <w:ind w:left="1134" w:hanging="567"/>
        <w:jc w:val="both"/>
        <w:rPr>
          <w:rFonts w:ascii="Arial" w:eastAsia="Calibri" w:hAnsi="Arial" w:cs="Arial"/>
          <w:sz w:val="22"/>
          <w:szCs w:val="22"/>
          <w:lang w:eastAsia="en-US"/>
        </w:rPr>
      </w:pPr>
      <w:r w:rsidRPr="00793883">
        <w:rPr>
          <w:rFonts w:ascii="Arial" w:hAnsi="Arial"/>
          <w:sz w:val="22"/>
          <w:szCs w:val="22"/>
        </w:rPr>
        <w:lastRenderedPageBreak/>
        <w:t>veiller à ce</w:t>
      </w:r>
      <w:r w:rsidRPr="00793883">
        <w:rPr>
          <w:rFonts w:ascii="Arial" w:eastAsia="Calibri" w:hAnsi="Arial"/>
          <w:sz w:val="22"/>
          <w:szCs w:val="22"/>
        </w:rPr>
        <w:t xml:space="preserve"> que les droits des communautés, </w:t>
      </w:r>
      <w:r w:rsidRPr="00793883">
        <w:rPr>
          <w:rFonts w:ascii="Arial" w:hAnsi="Arial"/>
          <w:sz w:val="22"/>
          <w:szCs w:val="22"/>
        </w:rPr>
        <w:t xml:space="preserve">des </w:t>
      </w:r>
      <w:r w:rsidRPr="00793883">
        <w:rPr>
          <w:rFonts w:ascii="Arial" w:eastAsia="Calibri" w:hAnsi="Arial"/>
          <w:sz w:val="22"/>
          <w:szCs w:val="22"/>
        </w:rPr>
        <w:t xml:space="preserve">groupes </w:t>
      </w:r>
      <w:r w:rsidRPr="00793883">
        <w:rPr>
          <w:rFonts w:ascii="Arial" w:hAnsi="Arial"/>
          <w:sz w:val="22"/>
          <w:szCs w:val="22"/>
        </w:rPr>
        <w:t>ou des</w:t>
      </w:r>
      <w:r w:rsidRPr="00793883">
        <w:rPr>
          <w:rFonts w:ascii="Arial" w:eastAsia="Calibri" w:hAnsi="Arial"/>
          <w:sz w:val="22"/>
          <w:szCs w:val="22"/>
        </w:rPr>
        <w:t xml:space="preserve"> individus qui créent, détiennent et transmettent leur patrimoine culturel immatériel soient dûment protégés contre </w:t>
      </w:r>
      <w:r w:rsidRPr="00793883">
        <w:rPr>
          <w:rFonts w:ascii="Arial" w:hAnsi="Arial"/>
          <w:sz w:val="22"/>
          <w:szCs w:val="22"/>
        </w:rPr>
        <w:t>le</w:t>
      </w:r>
      <w:r w:rsidRPr="00793883">
        <w:rPr>
          <w:rFonts w:ascii="Arial" w:eastAsia="Calibri" w:hAnsi="Arial"/>
          <w:sz w:val="22"/>
          <w:szCs w:val="22"/>
        </w:rPr>
        <w:t xml:space="preserve"> détournement ou </w:t>
      </w:r>
      <w:r w:rsidRPr="00793883">
        <w:rPr>
          <w:rFonts w:ascii="Arial" w:hAnsi="Arial"/>
          <w:sz w:val="22"/>
          <w:szCs w:val="22"/>
        </w:rPr>
        <w:t>l’exploitation</w:t>
      </w:r>
      <w:r w:rsidRPr="00793883">
        <w:rPr>
          <w:rFonts w:ascii="Arial" w:eastAsia="Calibri" w:hAnsi="Arial"/>
          <w:sz w:val="22"/>
          <w:szCs w:val="22"/>
        </w:rPr>
        <w:t xml:space="preserve"> de leurs savoirs et savoir-faire.</w:t>
      </w:r>
    </w:p>
    <w:p w14:paraId="31AA9E4F" w14:textId="39F9DE41" w:rsidR="001F1565" w:rsidRPr="00793883" w:rsidRDefault="00F8320C" w:rsidP="001C72B4">
      <w:pPr>
        <w:numPr>
          <w:ilvl w:val="0"/>
          <w:numId w:val="13"/>
        </w:numPr>
        <w:autoSpaceDE w:val="0"/>
        <w:autoSpaceDN w:val="0"/>
        <w:adjustRightInd w:val="0"/>
        <w:spacing w:after="120"/>
        <w:ind w:left="567" w:hanging="567"/>
        <w:jc w:val="both"/>
        <w:rPr>
          <w:rFonts w:ascii="Arial" w:eastAsia="Calibri" w:hAnsi="Arial" w:cs="Arial"/>
          <w:sz w:val="22"/>
          <w:szCs w:val="22"/>
        </w:rPr>
      </w:pPr>
      <w:r w:rsidRPr="00793883">
        <w:rPr>
          <w:rFonts w:ascii="Arial" w:eastAsia="Calibri" w:hAnsi="Arial" w:cs="Arial"/>
          <w:sz w:val="22"/>
          <w:szCs w:val="22"/>
        </w:rPr>
        <w:t xml:space="preserve">Les États parties s’efforcent d’assurer que leurs plans et programmes de </w:t>
      </w:r>
      <w:r w:rsidR="00192178">
        <w:rPr>
          <w:rFonts w:ascii="Arial" w:eastAsia="Calibri" w:hAnsi="Arial" w:cs="Arial"/>
          <w:sz w:val="22"/>
          <w:szCs w:val="22"/>
        </w:rPr>
        <w:t>sauvegarde</w:t>
      </w:r>
      <w:r w:rsidR="00192178" w:rsidRPr="00793883">
        <w:rPr>
          <w:rFonts w:ascii="Arial" w:eastAsia="Calibri" w:hAnsi="Arial" w:cs="Arial"/>
          <w:sz w:val="22"/>
          <w:szCs w:val="22"/>
        </w:rPr>
        <w:t xml:space="preserve"> </w:t>
      </w:r>
      <w:r w:rsidRPr="00793883">
        <w:rPr>
          <w:rFonts w:ascii="Arial" w:eastAsia="Calibri" w:hAnsi="Arial" w:cs="Arial"/>
          <w:sz w:val="22"/>
          <w:szCs w:val="22"/>
        </w:rPr>
        <w:t>soient pleinement inclusifs à l’égard de tous les secteurs et de toutes les strates de la société, y compris des peuples autochtones, des migrants, des immigrants, des réfugiés, des personnes d’âges et de genres différents, des personnes handicapées et des membres de groupes marginalisés, en conformité avec l’article 11 de la Convention.</w:t>
      </w:r>
    </w:p>
    <w:p w14:paraId="7988042D" w14:textId="77777777" w:rsidR="001F1565" w:rsidRPr="00793883" w:rsidRDefault="00F8320C" w:rsidP="001C72B4">
      <w:pPr>
        <w:numPr>
          <w:ilvl w:val="0"/>
          <w:numId w:val="13"/>
        </w:numPr>
        <w:autoSpaceDE w:val="0"/>
        <w:autoSpaceDN w:val="0"/>
        <w:adjustRightInd w:val="0"/>
        <w:spacing w:after="120"/>
        <w:ind w:left="567" w:hanging="567"/>
        <w:jc w:val="both"/>
        <w:rPr>
          <w:rFonts w:ascii="Arial" w:eastAsia="Calibri" w:hAnsi="Arial" w:cs="Arial"/>
          <w:sz w:val="22"/>
          <w:szCs w:val="22"/>
          <w:lang w:eastAsia="en-US"/>
        </w:rPr>
      </w:pPr>
      <w:r w:rsidRPr="00793883">
        <w:rPr>
          <w:rFonts w:ascii="Arial" w:eastAsia="Calibri" w:hAnsi="Arial"/>
          <w:sz w:val="22"/>
          <w:szCs w:val="22"/>
        </w:rPr>
        <w:t xml:space="preserve">Les États parties sont encouragés à favoriser les études scientifiques et les méthodologies de recherche, </w:t>
      </w:r>
      <w:r w:rsidRPr="00793883">
        <w:rPr>
          <w:rFonts w:ascii="Arial" w:hAnsi="Arial"/>
          <w:sz w:val="22"/>
          <w:szCs w:val="22"/>
        </w:rPr>
        <w:t>y compris</w:t>
      </w:r>
      <w:r w:rsidRPr="00793883">
        <w:rPr>
          <w:rFonts w:ascii="Arial" w:eastAsia="Calibri" w:hAnsi="Arial"/>
          <w:sz w:val="22"/>
          <w:szCs w:val="22"/>
        </w:rPr>
        <w:t xml:space="preserve"> celles menées par les communautés elles-mêmes</w:t>
      </w:r>
      <w:r w:rsidRPr="00793883">
        <w:rPr>
          <w:rFonts w:ascii="Arial" w:eastAsia="Calibri" w:hAnsi="Arial" w:cs="Arial"/>
          <w:sz w:val="22"/>
          <w:szCs w:val="22"/>
          <w:lang w:eastAsia="en-US"/>
        </w:rPr>
        <w:t xml:space="preserve"> et </w:t>
      </w:r>
      <w:r w:rsidR="00192178">
        <w:rPr>
          <w:rFonts w:ascii="Arial" w:eastAsia="Calibri" w:hAnsi="Arial" w:cs="Arial"/>
          <w:sz w:val="22"/>
          <w:szCs w:val="22"/>
          <w:lang w:eastAsia="en-US"/>
        </w:rPr>
        <w:t xml:space="preserve">par </w:t>
      </w:r>
      <w:r w:rsidRPr="00793883">
        <w:rPr>
          <w:rFonts w:ascii="Arial" w:eastAsia="Calibri" w:hAnsi="Arial" w:cs="Arial"/>
          <w:sz w:val="22"/>
          <w:szCs w:val="22"/>
          <w:lang w:eastAsia="en-US"/>
        </w:rPr>
        <w:t>les organisations non gouvernementales</w:t>
      </w:r>
      <w:r w:rsidRPr="00793883">
        <w:rPr>
          <w:rFonts w:ascii="Arial" w:hAnsi="Arial"/>
          <w:sz w:val="22"/>
          <w:szCs w:val="22"/>
        </w:rPr>
        <w:t>, visant</w:t>
      </w:r>
      <w:r w:rsidRPr="00793883">
        <w:rPr>
          <w:rFonts w:ascii="Arial" w:eastAsia="Calibri" w:hAnsi="Arial"/>
          <w:sz w:val="22"/>
          <w:szCs w:val="22"/>
        </w:rPr>
        <w:t xml:space="preserve"> à comprendre </w:t>
      </w:r>
      <w:r w:rsidRPr="00793883">
        <w:rPr>
          <w:rFonts w:ascii="Arial" w:hAnsi="Arial"/>
          <w:sz w:val="22"/>
          <w:szCs w:val="22"/>
        </w:rPr>
        <w:t>les contributions</w:t>
      </w:r>
      <w:r w:rsidRPr="00793883">
        <w:rPr>
          <w:rFonts w:ascii="Arial" w:eastAsia="Calibri" w:hAnsi="Arial"/>
          <w:sz w:val="22"/>
          <w:szCs w:val="22"/>
        </w:rPr>
        <w:t xml:space="preserve"> du patrimoine culturel immatériel au développement durable et son importance en tant que ressource pour résoudre </w:t>
      </w:r>
      <w:r w:rsidRPr="00793883">
        <w:rPr>
          <w:rFonts w:ascii="Arial" w:hAnsi="Arial"/>
          <w:sz w:val="22"/>
          <w:szCs w:val="22"/>
        </w:rPr>
        <w:t>des</w:t>
      </w:r>
      <w:r w:rsidRPr="00793883">
        <w:rPr>
          <w:rFonts w:ascii="Arial" w:eastAsia="Calibri" w:hAnsi="Arial"/>
          <w:sz w:val="22"/>
          <w:szCs w:val="22"/>
        </w:rPr>
        <w:t xml:space="preserve"> problèmes de développement, et à démontrer sa valeur </w:t>
      </w:r>
      <w:r w:rsidRPr="00793883">
        <w:rPr>
          <w:rFonts w:ascii="Arial" w:hAnsi="Arial"/>
          <w:sz w:val="22"/>
          <w:szCs w:val="22"/>
        </w:rPr>
        <w:t>avec évidence, y compris à travers</w:t>
      </w:r>
      <w:r w:rsidRPr="00793883">
        <w:rPr>
          <w:rFonts w:ascii="Arial" w:eastAsia="Calibri" w:hAnsi="Arial"/>
          <w:sz w:val="22"/>
          <w:szCs w:val="22"/>
        </w:rPr>
        <w:t xml:space="preserve"> des indicateurs appropriés</w:t>
      </w:r>
      <w:r w:rsidR="001F1565" w:rsidRPr="00793883">
        <w:rPr>
          <w:rFonts w:ascii="Arial" w:eastAsia="Calibri" w:hAnsi="Arial" w:cs="Arial"/>
          <w:sz w:val="22"/>
          <w:szCs w:val="22"/>
          <w:lang w:eastAsia="en-US"/>
        </w:rPr>
        <w:t>.</w:t>
      </w:r>
    </w:p>
    <w:p w14:paraId="72153D7D" w14:textId="77777777" w:rsidR="001F1565" w:rsidRPr="00793883" w:rsidRDefault="0025475E" w:rsidP="001C72B4">
      <w:pPr>
        <w:numPr>
          <w:ilvl w:val="0"/>
          <w:numId w:val="13"/>
        </w:numPr>
        <w:autoSpaceDE w:val="0"/>
        <w:autoSpaceDN w:val="0"/>
        <w:adjustRightInd w:val="0"/>
        <w:spacing w:after="120"/>
        <w:ind w:left="567" w:hanging="567"/>
        <w:jc w:val="both"/>
        <w:rPr>
          <w:rFonts w:ascii="Arial" w:eastAsia="Calibri" w:hAnsi="Arial" w:cs="Arial"/>
          <w:sz w:val="22"/>
          <w:szCs w:val="22"/>
          <w:lang w:eastAsia="en-US"/>
        </w:rPr>
      </w:pPr>
      <w:r w:rsidRPr="00793883">
        <w:rPr>
          <w:rFonts w:ascii="Arial" w:eastAsia="Calibri" w:hAnsi="Arial"/>
          <w:sz w:val="22"/>
          <w:szCs w:val="22"/>
        </w:rPr>
        <w:t xml:space="preserve">Les États parties s’efforcent de </w:t>
      </w:r>
      <w:r w:rsidRPr="00793883">
        <w:rPr>
          <w:rFonts w:ascii="Arial" w:hAnsi="Arial"/>
          <w:sz w:val="22"/>
          <w:szCs w:val="22"/>
        </w:rPr>
        <w:t>veiller à ce</w:t>
      </w:r>
      <w:r w:rsidRPr="00793883">
        <w:rPr>
          <w:rFonts w:ascii="Arial" w:eastAsia="Calibri" w:hAnsi="Arial"/>
          <w:sz w:val="22"/>
          <w:szCs w:val="22"/>
        </w:rPr>
        <w:t xml:space="preserve"> que les inscriptions du patrimoine culturel immatériel sur les listes de la Convention conformément aux </w:t>
      </w:r>
      <w:r w:rsidRPr="00793883">
        <w:rPr>
          <w:rFonts w:ascii="Arial" w:eastAsia="Calibri" w:hAnsi="Arial" w:cs="Arial"/>
          <w:sz w:val="22"/>
          <w:szCs w:val="22"/>
          <w:lang w:eastAsia="en-US"/>
        </w:rPr>
        <w:t xml:space="preserve">articles </w:t>
      </w:r>
      <w:r w:rsidRPr="00793883">
        <w:rPr>
          <w:rFonts w:ascii="Arial" w:eastAsia="Calibri" w:hAnsi="Arial"/>
          <w:sz w:val="22"/>
          <w:szCs w:val="22"/>
        </w:rPr>
        <w:t xml:space="preserve">16 et 17 de la Convention et la sélection </w:t>
      </w:r>
      <w:r w:rsidRPr="00793883">
        <w:rPr>
          <w:rFonts w:ascii="Arial" w:eastAsia="Calibri" w:hAnsi="Arial" w:cs="Arial"/>
          <w:sz w:val="22"/>
          <w:szCs w:val="22"/>
          <w:lang w:eastAsia="en-US"/>
        </w:rPr>
        <w:t>des meilleures pratiques</w:t>
      </w:r>
      <w:r w:rsidRPr="00793883">
        <w:rPr>
          <w:rFonts w:ascii="Arial" w:eastAsia="Calibri" w:hAnsi="Arial"/>
          <w:sz w:val="22"/>
          <w:szCs w:val="22"/>
        </w:rPr>
        <w:t xml:space="preserve"> conformément à </w:t>
      </w:r>
      <w:r w:rsidRPr="00793883">
        <w:rPr>
          <w:rFonts w:ascii="Arial" w:eastAsia="Calibri" w:hAnsi="Arial" w:cs="Arial"/>
          <w:sz w:val="22"/>
          <w:szCs w:val="22"/>
          <w:lang w:eastAsia="en-US"/>
        </w:rPr>
        <w:t xml:space="preserve">l’article </w:t>
      </w:r>
      <w:r w:rsidRPr="00793883">
        <w:rPr>
          <w:rFonts w:ascii="Arial" w:eastAsia="Calibri" w:hAnsi="Arial"/>
          <w:sz w:val="22"/>
          <w:szCs w:val="22"/>
        </w:rPr>
        <w:t>18</w:t>
      </w:r>
      <w:r w:rsidRPr="00793883">
        <w:rPr>
          <w:rFonts w:ascii="Arial" w:eastAsia="Calibri" w:hAnsi="Arial" w:cs="Arial"/>
          <w:sz w:val="22"/>
          <w:szCs w:val="22"/>
          <w:lang w:eastAsia="en-US"/>
        </w:rPr>
        <w:t xml:space="preserve"> de la Convention</w:t>
      </w:r>
      <w:r w:rsidRPr="00793883">
        <w:rPr>
          <w:rFonts w:ascii="Arial" w:eastAsia="Calibri" w:hAnsi="Arial"/>
          <w:sz w:val="22"/>
          <w:szCs w:val="22"/>
        </w:rPr>
        <w:t xml:space="preserve"> soient utilisées </w:t>
      </w:r>
      <w:r w:rsidRPr="00793883">
        <w:rPr>
          <w:rFonts w:ascii="Arial" w:hAnsi="Arial"/>
          <w:sz w:val="22"/>
          <w:szCs w:val="22"/>
        </w:rPr>
        <w:t>en vue de poursuivre</w:t>
      </w:r>
      <w:r w:rsidRPr="00793883">
        <w:rPr>
          <w:rFonts w:ascii="Arial" w:eastAsia="Calibri" w:hAnsi="Arial"/>
          <w:sz w:val="22"/>
          <w:szCs w:val="22"/>
        </w:rPr>
        <w:t xml:space="preserve"> les objectifs de sauvegarde et de développement durable de la Convention</w:t>
      </w:r>
      <w:r w:rsidRPr="00793883">
        <w:rPr>
          <w:rFonts w:ascii="Arial" w:hAnsi="Arial"/>
          <w:sz w:val="22"/>
          <w:szCs w:val="22"/>
        </w:rPr>
        <w:t>,</w:t>
      </w:r>
      <w:r w:rsidRPr="00793883">
        <w:rPr>
          <w:rFonts w:ascii="Arial" w:eastAsia="Calibri" w:hAnsi="Arial"/>
          <w:sz w:val="22"/>
          <w:szCs w:val="22"/>
        </w:rPr>
        <w:t xml:space="preserve"> et ne soient pas </w:t>
      </w:r>
      <w:r w:rsidRPr="00793883">
        <w:rPr>
          <w:rFonts w:ascii="Arial" w:hAnsi="Arial"/>
          <w:sz w:val="22"/>
          <w:szCs w:val="22"/>
        </w:rPr>
        <w:t>utilisées</w:t>
      </w:r>
      <w:r w:rsidRPr="00793883">
        <w:rPr>
          <w:rFonts w:ascii="Arial" w:eastAsia="Calibri" w:hAnsi="Arial"/>
          <w:sz w:val="22"/>
          <w:szCs w:val="22"/>
        </w:rPr>
        <w:t xml:space="preserve"> de manière impropre au détriment du patrimoine culturel immatériel et des communautés, </w:t>
      </w:r>
      <w:r w:rsidRPr="00793883">
        <w:rPr>
          <w:rFonts w:ascii="Arial" w:hAnsi="Arial"/>
          <w:sz w:val="22"/>
          <w:szCs w:val="22"/>
        </w:rPr>
        <w:t xml:space="preserve">des </w:t>
      </w:r>
      <w:r w:rsidRPr="00793883">
        <w:rPr>
          <w:rFonts w:ascii="Arial" w:eastAsia="Calibri" w:hAnsi="Arial"/>
          <w:sz w:val="22"/>
          <w:szCs w:val="22"/>
        </w:rPr>
        <w:t xml:space="preserve">groupes ou </w:t>
      </w:r>
      <w:r w:rsidRPr="00793883">
        <w:rPr>
          <w:rFonts w:ascii="Arial" w:hAnsi="Arial"/>
          <w:sz w:val="22"/>
          <w:szCs w:val="22"/>
        </w:rPr>
        <w:t xml:space="preserve">des </w:t>
      </w:r>
      <w:r w:rsidRPr="00793883">
        <w:rPr>
          <w:rFonts w:ascii="Arial" w:eastAsia="Calibri" w:hAnsi="Arial"/>
          <w:sz w:val="22"/>
          <w:szCs w:val="22"/>
        </w:rPr>
        <w:t xml:space="preserve">individus concernés, en particulier </w:t>
      </w:r>
      <w:r w:rsidRPr="00793883">
        <w:rPr>
          <w:rFonts w:ascii="Arial" w:hAnsi="Arial"/>
          <w:sz w:val="22"/>
          <w:szCs w:val="22"/>
        </w:rPr>
        <w:t>au profit de gains économiques</w:t>
      </w:r>
      <w:r w:rsidRPr="00793883">
        <w:rPr>
          <w:rFonts w:ascii="Arial" w:eastAsia="Calibri" w:hAnsi="Arial"/>
          <w:sz w:val="22"/>
          <w:szCs w:val="22"/>
        </w:rPr>
        <w:t xml:space="preserve"> à court terme.</w:t>
      </w:r>
    </w:p>
    <w:p w14:paraId="33E4CA17" w14:textId="77777777" w:rsidR="001F1565" w:rsidRPr="00793883" w:rsidRDefault="001F1565" w:rsidP="001C72B4">
      <w:pPr>
        <w:keepNext/>
        <w:spacing w:before="360" w:after="120"/>
        <w:ind w:left="567" w:hanging="567"/>
        <w:jc w:val="both"/>
        <w:rPr>
          <w:rFonts w:ascii="Arial" w:hAnsi="Arial" w:cs="Arial"/>
          <w:b/>
        </w:rPr>
      </w:pPr>
      <w:r w:rsidRPr="001F1565">
        <w:rPr>
          <w:rFonts w:ascii="Arial" w:hAnsi="Arial" w:cs="Arial"/>
          <w:b/>
          <w:lang w:val="en-GB"/>
        </w:rPr>
        <w:t>VI.1</w:t>
      </w:r>
      <w:r w:rsidRPr="001F1565">
        <w:rPr>
          <w:rFonts w:ascii="Arial" w:hAnsi="Arial" w:cs="Arial"/>
          <w:b/>
          <w:lang w:val="en-GB"/>
        </w:rPr>
        <w:tab/>
      </w:r>
      <w:r w:rsidR="003D28B1" w:rsidRPr="00793883">
        <w:rPr>
          <w:rFonts w:ascii="Arial" w:hAnsi="Arial" w:cs="Arial"/>
          <w:b/>
        </w:rPr>
        <w:t>Développement social inclusif</w:t>
      </w:r>
    </w:p>
    <w:p w14:paraId="6B299A90" w14:textId="77777777" w:rsidR="001F1565" w:rsidRPr="00793883" w:rsidRDefault="0025475E" w:rsidP="001C72B4">
      <w:pPr>
        <w:numPr>
          <w:ilvl w:val="0"/>
          <w:numId w:val="13"/>
        </w:numPr>
        <w:autoSpaceDE w:val="0"/>
        <w:autoSpaceDN w:val="0"/>
        <w:adjustRightInd w:val="0"/>
        <w:spacing w:after="120"/>
        <w:ind w:left="567" w:hanging="567"/>
        <w:contextualSpacing/>
        <w:jc w:val="both"/>
        <w:rPr>
          <w:rFonts w:ascii="Arial" w:eastAsia="Calibri" w:hAnsi="Arial" w:cs="Arial"/>
          <w:color w:val="000000"/>
          <w:sz w:val="22"/>
          <w:szCs w:val="22"/>
          <w:lang w:eastAsia="en-US"/>
        </w:rPr>
      </w:pPr>
      <w:r w:rsidRPr="00793883">
        <w:rPr>
          <w:rFonts w:ascii="Arial" w:eastAsia="Calibri" w:hAnsi="Arial"/>
          <w:color w:val="000000"/>
          <w:sz w:val="22"/>
          <w:szCs w:val="22"/>
        </w:rPr>
        <w:t xml:space="preserve">Les États parties sont encouragés à reconnaître qu’il ne peut y avoir de développement social inclusif sans sécurité alimentaire durable, des </w:t>
      </w:r>
      <w:r w:rsidRPr="00793883">
        <w:rPr>
          <w:rFonts w:ascii="Arial" w:hAnsi="Arial"/>
          <w:color w:val="000000"/>
          <w:sz w:val="22"/>
          <w:szCs w:val="22"/>
        </w:rPr>
        <w:t>services</w:t>
      </w:r>
      <w:r w:rsidRPr="00793883">
        <w:rPr>
          <w:rFonts w:ascii="Arial" w:eastAsia="Calibri" w:hAnsi="Arial"/>
          <w:color w:val="000000"/>
          <w:sz w:val="22"/>
          <w:szCs w:val="22"/>
        </w:rPr>
        <w:t xml:space="preserve"> de santé de qualité, une éducation de qualité pour tous, </w:t>
      </w:r>
      <w:r w:rsidRPr="00793883">
        <w:rPr>
          <w:rFonts w:ascii="Arial" w:eastAsia="Calibri" w:hAnsi="Arial" w:cs="Arial"/>
          <w:color w:val="000000"/>
          <w:sz w:val="22"/>
          <w:szCs w:val="22"/>
          <w:lang w:eastAsia="en-US"/>
        </w:rPr>
        <w:t>l’égalité</w:t>
      </w:r>
      <w:r w:rsidRPr="00793883">
        <w:rPr>
          <w:rFonts w:ascii="Arial" w:eastAsia="Calibri" w:hAnsi="Arial"/>
          <w:color w:val="000000"/>
          <w:sz w:val="22"/>
          <w:szCs w:val="22"/>
        </w:rPr>
        <w:t xml:space="preserve"> des genres</w:t>
      </w:r>
      <w:r w:rsidRPr="00793883">
        <w:rPr>
          <w:rFonts w:ascii="Arial" w:eastAsia="Calibri" w:hAnsi="Arial" w:cs="Arial"/>
          <w:color w:val="000000"/>
          <w:sz w:val="22"/>
          <w:szCs w:val="22"/>
          <w:lang w:eastAsia="en-US"/>
        </w:rPr>
        <w:t xml:space="preserve"> et l’accès à de l’eau potable et à des services d’assainissement</w:t>
      </w:r>
      <w:r w:rsidRPr="00793883">
        <w:rPr>
          <w:rFonts w:ascii="Arial" w:eastAsia="Calibri" w:hAnsi="Arial"/>
          <w:color w:val="000000"/>
          <w:sz w:val="22"/>
          <w:szCs w:val="22"/>
        </w:rPr>
        <w:t xml:space="preserve">, et que ces objectifs doivent s’appuyer sur une gouvernance inclusive et la liberté </w:t>
      </w:r>
      <w:r w:rsidRPr="00793883">
        <w:rPr>
          <w:rFonts w:ascii="Arial" w:hAnsi="Arial"/>
          <w:color w:val="000000"/>
          <w:sz w:val="22"/>
          <w:szCs w:val="22"/>
        </w:rPr>
        <w:t>des peuples</w:t>
      </w:r>
      <w:r w:rsidRPr="00793883">
        <w:rPr>
          <w:rFonts w:ascii="Arial" w:eastAsia="Calibri" w:hAnsi="Arial"/>
          <w:color w:val="000000"/>
          <w:sz w:val="22"/>
          <w:szCs w:val="22"/>
        </w:rPr>
        <w:t xml:space="preserve"> de choisir </w:t>
      </w:r>
      <w:r w:rsidRPr="00793883">
        <w:rPr>
          <w:rFonts w:ascii="Arial" w:eastAsia="Calibri" w:hAnsi="Arial" w:cs="Arial"/>
          <w:color w:val="000000"/>
          <w:sz w:val="22"/>
          <w:szCs w:val="22"/>
          <w:lang w:eastAsia="en-US"/>
        </w:rPr>
        <w:t>leurs propres systèmes</w:t>
      </w:r>
      <w:r w:rsidRPr="00793883">
        <w:rPr>
          <w:rFonts w:ascii="Arial" w:eastAsia="Calibri" w:hAnsi="Arial"/>
          <w:color w:val="000000"/>
          <w:sz w:val="22"/>
          <w:szCs w:val="22"/>
        </w:rPr>
        <w:t xml:space="preserve"> de valeurs.</w:t>
      </w:r>
    </w:p>
    <w:p w14:paraId="361B67B8" w14:textId="77777777" w:rsidR="001F1565" w:rsidRPr="00793883" w:rsidRDefault="00896DCD" w:rsidP="001C72B4">
      <w:pPr>
        <w:keepNext/>
        <w:spacing w:before="360" w:after="120"/>
        <w:ind w:firstLine="567"/>
        <w:jc w:val="both"/>
        <w:rPr>
          <w:rFonts w:ascii="Arial" w:hAnsi="Arial" w:cs="Arial"/>
          <w:b/>
          <w:sz w:val="22"/>
          <w:szCs w:val="22"/>
        </w:rPr>
      </w:pPr>
      <w:r w:rsidRPr="00793883">
        <w:rPr>
          <w:rFonts w:ascii="Arial" w:hAnsi="Arial" w:cs="Arial"/>
          <w:b/>
          <w:sz w:val="22"/>
          <w:szCs w:val="22"/>
        </w:rPr>
        <w:t>VI.1.1</w:t>
      </w:r>
      <w:r w:rsidRPr="00793883">
        <w:rPr>
          <w:rFonts w:ascii="Arial" w:hAnsi="Arial" w:cs="Arial"/>
          <w:b/>
          <w:sz w:val="22"/>
          <w:szCs w:val="22"/>
        </w:rPr>
        <w:tab/>
      </w:r>
      <w:r w:rsidRPr="00793883">
        <w:rPr>
          <w:rFonts w:ascii="Arial" w:hAnsi="Arial" w:cs="Arial"/>
          <w:b/>
          <w:color w:val="000000"/>
          <w:sz w:val="22"/>
          <w:szCs w:val="22"/>
          <w:lang w:val="en-GB"/>
        </w:rPr>
        <w:t>Sécurité</w:t>
      </w:r>
      <w:r w:rsidRPr="00793883">
        <w:rPr>
          <w:rFonts w:ascii="Arial" w:hAnsi="Arial" w:cs="Arial"/>
          <w:b/>
          <w:sz w:val="22"/>
          <w:szCs w:val="22"/>
        </w:rPr>
        <w:t xml:space="preserve"> alimentaire</w:t>
      </w:r>
    </w:p>
    <w:p w14:paraId="5466DCC7" w14:textId="41D02C98" w:rsidR="0025475E" w:rsidRPr="00793883" w:rsidRDefault="0025475E" w:rsidP="001C72B4">
      <w:pPr>
        <w:numPr>
          <w:ilvl w:val="0"/>
          <w:numId w:val="13"/>
        </w:numPr>
        <w:autoSpaceDE w:val="0"/>
        <w:autoSpaceDN w:val="0"/>
        <w:adjustRightInd w:val="0"/>
        <w:spacing w:after="120"/>
        <w:ind w:left="567" w:hanging="567"/>
        <w:jc w:val="both"/>
        <w:rPr>
          <w:rFonts w:ascii="Arial" w:eastAsia="Calibri" w:hAnsi="Arial"/>
          <w:color w:val="000000"/>
          <w:sz w:val="22"/>
          <w:szCs w:val="22"/>
        </w:rPr>
      </w:pPr>
      <w:r w:rsidRPr="00793883">
        <w:rPr>
          <w:rFonts w:ascii="Arial" w:eastAsia="Calibri" w:hAnsi="Arial"/>
          <w:color w:val="000000"/>
          <w:sz w:val="22"/>
          <w:szCs w:val="22"/>
        </w:rPr>
        <w:t xml:space="preserve">Les États parties s’efforcent </w:t>
      </w:r>
      <w:r w:rsidRPr="00793883">
        <w:rPr>
          <w:rFonts w:ascii="Arial" w:hAnsi="Arial"/>
          <w:color w:val="000000"/>
          <w:sz w:val="22"/>
          <w:szCs w:val="22"/>
        </w:rPr>
        <w:t>de veiller à</w:t>
      </w:r>
      <w:r w:rsidRPr="00793883">
        <w:rPr>
          <w:rFonts w:ascii="Arial" w:eastAsia="Calibri" w:hAnsi="Arial"/>
          <w:color w:val="000000"/>
          <w:sz w:val="22"/>
          <w:szCs w:val="22"/>
        </w:rPr>
        <w:t xml:space="preserve"> la reconnaissance, </w:t>
      </w:r>
      <w:r w:rsidR="00237116">
        <w:rPr>
          <w:rFonts w:ascii="Arial" w:eastAsia="Calibri" w:hAnsi="Arial"/>
          <w:color w:val="000000"/>
          <w:sz w:val="22"/>
          <w:szCs w:val="22"/>
        </w:rPr>
        <w:t>au</w:t>
      </w:r>
      <w:r w:rsidR="00237116" w:rsidRPr="00793883">
        <w:rPr>
          <w:rFonts w:ascii="Arial" w:eastAsia="Calibri" w:hAnsi="Arial"/>
          <w:color w:val="000000"/>
          <w:sz w:val="22"/>
          <w:szCs w:val="22"/>
        </w:rPr>
        <w:t xml:space="preserve"> </w:t>
      </w:r>
      <w:r w:rsidRPr="00793883">
        <w:rPr>
          <w:rFonts w:ascii="Arial" w:eastAsia="Calibri" w:hAnsi="Arial"/>
          <w:color w:val="000000"/>
          <w:sz w:val="22"/>
          <w:szCs w:val="22"/>
        </w:rPr>
        <w:t xml:space="preserve">respect et </w:t>
      </w:r>
      <w:r w:rsidR="00237116">
        <w:rPr>
          <w:rFonts w:ascii="Arial" w:eastAsia="Calibri" w:hAnsi="Arial"/>
          <w:color w:val="000000"/>
          <w:sz w:val="22"/>
          <w:szCs w:val="22"/>
        </w:rPr>
        <w:t xml:space="preserve">à </w:t>
      </w:r>
      <w:r w:rsidRPr="00793883">
        <w:rPr>
          <w:rFonts w:ascii="Arial" w:hAnsi="Arial"/>
          <w:color w:val="000000"/>
          <w:sz w:val="22"/>
          <w:szCs w:val="22"/>
        </w:rPr>
        <w:t>la consolidation</w:t>
      </w:r>
      <w:r w:rsidRPr="00793883">
        <w:rPr>
          <w:rFonts w:ascii="Arial" w:eastAsia="Calibri" w:hAnsi="Arial"/>
          <w:color w:val="000000"/>
          <w:sz w:val="22"/>
          <w:szCs w:val="22"/>
        </w:rPr>
        <w:t xml:space="preserve"> des savoirs</w:t>
      </w:r>
      <w:r w:rsidRPr="00793883">
        <w:rPr>
          <w:rFonts w:ascii="Arial" w:hAnsi="Arial"/>
          <w:color w:val="000000"/>
          <w:sz w:val="22"/>
          <w:szCs w:val="22"/>
        </w:rPr>
        <w:t>, des</w:t>
      </w:r>
      <w:r w:rsidRPr="00793883">
        <w:rPr>
          <w:rFonts w:ascii="Arial" w:eastAsia="Calibri" w:hAnsi="Arial"/>
          <w:color w:val="000000"/>
          <w:sz w:val="22"/>
          <w:szCs w:val="22"/>
        </w:rPr>
        <w:t xml:space="preserve"> pratiques </w:t>
      </w:r>
      <w:r w:rsidRPr="00793883">
        <w:rPr>
          <w:rFonts w:ascii="Arial" w:hAnsi="Arial"/>
          <w:color w:val="000000"/>
          <w:sz w:val="22"/>
          <w:szCs w:val="22"/>
        </w:rPr>
        <w:t>et des connaissances traditionnelles agricoles, pastorales</w:t>
      </w:r>
      <w:r w:rsidRPr="00793883">
        <w:rPr>
          <w:rFonts w:ascii="Arial" w:eastAsia="Calibri" w:hAnsi="Arial"/>
          <w:color w:val="000000"/>
          <w:sz w:val="22"/>
          <w:szCs w:val="22"/>
        </w:rPr>
        <w:t xml:space="preserve">, de pêche, de </w:t>
      </w:r>
      <w:r w:rsidRPr="00793883">
        <w:rPr>
          <w:rFonts w:ascii="Arial" w:eastAsia="Calibri" w:hAnsi="Arial" w:cs="Arial"/>
          <w:color w:val="000000"/>
          <w:sz w:val="22"/>
          <w:szCs w:val="22"/>
          <w:lang w:eastAsia="en-US"/>
        </w:rPr>
        <w:t>chasse</w:t>
      </w:r>
      <w:r w:rsidRPr="00793883">
        <w:rPr>
          <w:rFonts w:ascii="Arial" w:eastAsia="Calibri" w:hAnsi="Arial"/>
          <w:color w:val="000000"/>
          <w:sz w:val="22"/>
          <w:szCs w:val="22"/>
        </w:rPr>
        <w:t xml:space="preserve">, de cueillette </w:t>
      </w:r>
      <w:r w:rsidRPr="00793883">
        <w:rPr>
          <w:rFonts w:ascii="Arial" w:hAnsi="Arial"/>
          <w:color w:val="000000"/>
          <w:sz w:val="22"/>
          <w:szCs w:val="22"/>
        </w:rPr>
        <w:t xml:space="preserve">vivrière </w:t>
      </w:r>
      <w:r w:rsidRPr="00793883">
        <w:rPr>
          <w:rFonts w:ascii="Arial" w:eastAsia="Calibri" w:hAnsi="Arial"/>
          <w:color w:val="000000"/>
          <w:sz w:val="22"/>
          <w:szCs w:val="22"/>
        </w:rPr>
        <w:t xml:space="preserve">et de </w:t>
      </w:r>
      <w:r w:rsidRPr="00793883">
        <w:rPr>
          <w:rFonts w:ascii="Arial" w:hAnsi="Arial"/>
          <w:color w:val="000000"/>
          <w:sz w:val="22"/>
          <w:szCs w:val="22"/>
        </w:rPr>
        <w:t>conservation</w:t>
      </w:r>
      <w:r w:rsidRPr="00793883">
        <w:rPr>
          <w:rFonts w:ascii="Arial" w:eastAsia="Calibri" w:hAnsi="Arial"/>
          <w:color w:val="000000"/>
          <w:sz w:val="22"/>
          <w:szCs w:val="22"/>
        </w:rPr>
        <w:t xml:space="preserve">, y compris </w:t>
      </w:r>
      <w:r w:rsidRPr="00793883">
        <w:rPr>
          <w:rFonts w:ascii="Arial" w:hAnsi="Arial"/>
          <w:color w:val="000000"/>
          <w:sz w:val="22"/>
          <w:szCs w:val="22"/>
        </w:rPr>
        <w:t>leurs</w:t>
      </w:r>
      <w:r w:rsidRPr="00793883">
        <w:rPr>
          <w:rFonts w:ascii="Arial" w:eastAsia="Calibri" w:hAnsi="Arial"/>
          <w:color w:val="000000"/>
          <w:sz w:val="22"/>
          <w:szCs w:val="22"/>
        </w:rPr>
        <w:t xml:space="preserve"> rituels et croyances associés, qui contribuent à la sécurité alimentaire et à une nutrition adéquate. À cette fin, les États parties sont encouragés à :</w:t>
      </w:r>
    </w:p>
    <w:p w14:paraId="09309D75" w14:textId="77777777" w:rsidR="0025475E" w:rsidRPr="00793883" w:rsidRDefault="0025475E" w:rsidP="001C72B4">
      <w:pPr>
        <w:numPr>
          <w:ilvl w:val="1"/>
          <w:numId w:val="13"/>
        </w:numPr>
        <w:autoSpaceDE w:val="0"/>
        <w:autoSpaceDN w:val="0"/>
        <w:adjustRightInd w:val="0"/>
        <w:spacing w:after="120"/>
        <w:ind w:left="1134" w:hanging="567"/>
        <w:jc w:val="both"/>
        <w:rPr>
          <w:rFonts w:ascii="Arial" w:eastAsia="Calibri" w:hAnsi="Arial"/>
          <w:sz w:val="22"/>
          <w:szCs w:val="22"/>
        </w:rPr>
      </w:pPr>
      <w:r w:rsidRPr="00793883">
        <w:rPr>
          <w:rFonts w:ascii="Arial" w:eastAsia="Calibri" w:hAnsi="Arial"/>
          <w:sz w:val="22"/>
          <w:szCs w:val="22"/>
        </w:rPr>
        <w:t xml:space="preserve">favoriser les études scientifiques et les méthodologies de recherche, </w:t>
      </w:r>
      <w:r w:rsidRPr="00793883">
        <w:rPr>
          <w:rFonts w:ascii="Arial" w:hAnsi="Arial"/>
          <w:sz w:val="22"/>
          <w:szCs w:val="22"/>
        </w:rPr>
        <w:t>y compris</w:t>
      </w:r>
      <w:r w:rsidRPr="00793883">
        <w:rPr>
          <w:rFonts w:ascii="Arial" w:eastAsia="Calibri" w:hAnsi="Arial"/>
          <w:sz w:val="22"/>
          <w:szCs w:val="22"/>
        </w:rPr>
        <w:t xml:space="preserve"> celles menées par les communautés elles-mêmes, </w:t>
      </w:r>
      <w:r w:rsidRPr="00793883">
        <w:rPr>
          <w:rFonts w:ascii="Arial" w:hAnsi="Arial"/>
          <w:sz w:val="22"/>
          <w:szCs w:val="22"/>
        </w:rPr>
        <w:t>visant</w:t>
      </w:r>
      <w:r w:rsidRPr="00793883">
        <w:rPr>
          <w:rFonts w:ascii="Arial" w:eastAsia="Calibri" w:hAnsi="Arial"/>
          <w:sz w:val="22"/>
          <w:szCs w:val="22"/>
        </w:rPr>
        <w:t xml:space="preserve"> à comprendre la diversité de ces </w:t>
      </w:r>
      <w:r w:rsidRPr="00793883">
        <w:rPr>
          <w:rFonts w:ascii="Arial" w:hAnsi="Arial"/>
          <w:sz w:val="22"/>
          <w:szCs w:val="22"/>
        </w:rPr>
        <w:t>connaissances</w:t>
      </w:r>
      <w:r w:rsidRPr="00793883">
        <w:rPr>
          <w:rFonts w:ascii="Arial" w:eastAsia="Calibri" w:hAnsi="Arial"/>
          <w:sz w:val="22"/>
          <w:szCs w:val="22"/>
        </w:rPr>
        <w:t xml:space="preserve"> et pratiques, démontrer leur efficacité, </w:t>
      </w:r>
      <w:r w:rsidRPr="00793883">
        <w:rPr>
          <w:rFonts w:ascii="Arial" w:hAnsi="Arial"/>
          <w:sz w:val="22"/>
          <w:szCs w:val="22"/>
        </w:rPr>
        <w:t>identifier</w:t>
      </w:r>
      <w:r w:rsidRPr="00793883">
        <w:rPr>
          <w:rFonts w:ascii="Arial" w:eastAsia="Calibri" w:hAnsi="Arial"/>
          <w:sz w:val="22"/>
          <w:szCs w:val="22"/>
        </w:rPr>
        <w:t xml:space="preserve"> et promouvoir </w:t>
      </w:r>
      <w:r w:rsidRPr="00793883">
        <w:rPr>
          <w:rFonts w:ascii="Arial" w:hAnsi="Arial"/>
          <w:sz w:val="22"/>
          <w:szCs w:val="22"/>
        </w:rPr>
        <w:t>leurs contributions</w:t>
      </w:r>
      <w:r w:rsidRPr="00793883">
        <w:rPr>
          <w:rFonts w:ascii="Arial" w:eastAsia="Calibri" w:hAnsi="Arial"/>
          <w:sz w:val="22"/>
          <w:szCs w:val="22"/>
        </w:rPr>
        <w:t xml:space="preserve"> au maintien de </w:t>
      </w:r>
      <w:r w:rsidRPr="00793883">
        <w:rPr>
          <w:rFonts w:ascii="Arial" w:hAnsi="Arial"/>
          <w:sz w:val="22"/>
          <w:szCs w:val="22"/>
        </w:rPr>
        <w:t>l’agro-biodiversité, assurer</w:t>
      </w:r>
      <w:r w:rsidRPr="00793883">
        <w:rPr>
          <w:rFonts w:ascii="Arial" w:eastAsia="Calibri" w:hAnsi="Arial"/>
          <w:sz w:val="22"/>
          <w:szCs w:val="22"/>
        </w:rPr>
        <w:t xml:space="preserve"> la sécurité alimentaire et </w:t>
      </w:r>
      <w:r w:rsidRPr="00793883">
        <w:rPr>
          <w:rFonts w:ascii="Arial" w:hAnsi="Arial"/>
          <w:sz w:val="22"/>
          <w:szCs w:val="22"/>
        </w:rPr>
        <w:t>renforcer</w:t>
      </w:r>
      <w:r w:rsidRPr="00793883">
        <w:rPr>
          <w:rFonts w:ascii="Arial" w:eastAsia="Calibri" w:hAnsi="Arial"/>
          <w:sz w:val="22"/>
          <w:szCs w:val="22"/>
        </w:rPr>
        <w:t xml:space="preserve"> leur résilience au changement climatique ;</w:t>
      </w:r>
    </w:p>
    <w:p w14:paraId="291538D8" w14:textId="6A4B99E9" w:rsidR="0025475E" w:rsidRPr="00793883" w:rsidRDefault="0025475E" w:rsidP="001C72B4">
      <w:pPr>
        <w:numPr>
          <w:ilvl w:val="1"/>
          <w:numId w:val="13"/>
        </w:numPr>
        <w:autoSpaceDE w:val="0"/>
        <w:autoSpaceDN w:val="0"/>
        <w:adjustRightInd w:val="0"/>
        <w:spacing w:after="120"/>
        <w:ind w:left="1134" w:hanging="567"/>
        <w:jc w:val="both"/>
        <w:rPr>
          <w:rFonts w:ascii="Arial" w:eastAsia="Calibri" w:hAnsi="Arial"/>
          <w:sz w:val="22"/>
          <w:szCs w:val="22"/>
        </w:rPr>
      </w:pPr>
      <w:r w:rsidRPr="00793883">
        <w:rPr>
          <w:rFonts w:ascii="Arial" w:eastAsia="Calibri" w:hAnsi="Arial"/>
          <w:sz w:val="22"/>
          <w:szCs w:val="22"/>
        </w:rPr>
        <w:t xml:space="preserve">adopter des mesures juridiques, techniques, administratives et financières appropriées, </w:t>
      </w:r>
      <w:r w:rsidRPr="00793883">
        <w:rPr>
          <w:rFonts w:ascii="Arial" w:hAnsi="Arial"/>
          <w:sz w:val="22"/>
          <w:szCs w:val="22"/>
        </w:rPr>
        <w:t>y compris</w:t>
      </w:r>
      <w:r w:rsidRPr="00793883">
        <w:rPr>
          <w:rFonts w:ascii="Arial" w:eastAsia="Calibri" w:hAnsi="Arial"/>
          <w:sz w:val="22"/>
          <w:szCs w:val="22"/>
        </w:rPr>
        <w:t xml:space="preserve"> des codes </w:t>
      </w:r>
      <w:r w:rsidRPr="00793883">
        <w:rPr>
          <w:rFonts w:ascii="Arial" w:hAnsi="Arial"/>
          <w:sz w:val="22"/>
          <w:szCs w:val="22"/>
        </w:rPr>
        <w:t>d’éthique</w:t>
      </w:r>
      <w:r w:rsidRPr="00793883">
        <w:rPr>
          <w:rFonts w:ascii="Arial" w:eastAsia="Calibri" w:hAnsi="Arial"/>
          <w:sz w:val="22"/>
          <w:szCs w:val="22"/>
        </w:rPr>
        <w:t xml:space="preserve">, pour promouvoir et/ou </w:t>
      </w:r>
      <w:r w:rsidRPr="00793883">
        <w:rPr>
          <w:rFonts w:ascii="Arial" w:hAnsi="Arial"/>
          <w:sz w:val="22"/>
          <w:szCs w:val="22"/>
        </w:rPr>
        <w:t>réguler</w:t>
      </w:r>
      <w:r w:rsidRPr="00793883">
        <w:rPr>
          <w:rFonts w:ascii="Arial" w:eastAsia="Calibri" w:hAnsi="Arial"/>
          <w:sz w:val="22"/>
          <w:szCs w:val="22"/>
        </w:rPr>
        <w:t xml:space="preserve"> l’accès aux </w:t>
      </w:r>
      <w:r w:rsidRPr="00793883">
        <w:rPr>
          <w:rFonts w:ascii="Arial" w:hAnsi="Arial"/>
          <w:sz w:val="22"/>
          <w:szCs w:val="22"/>
        </w:rPr>
        <w:t>connaissances</w:t>
      </w:r>
      <w:r w:rsidRPr="00793883">
        <w:rPr>
          <w:rFonts w:ascii="Arial" w:eastAsia="Calibri" w:hAnsi="Arial"/>
          <w:sz w:val="22"/>
          <w:szCs w:val="22"/>
        </w:rPr>
        <w:t xml:space="preserve"> et pratiques </w:t>
      </w:r>
      <w:r w:rsidRPr="00793883">
        <w:rPr>
          <w:rFonts w:ascii="Arial" w:hAnsi="Arial"/>
          <w:sz w:val="22"/>
          <w:szCs w:val="22"/>
        </w:rPr>
        <w:t>traditionnelles agricoles, pastorales</w:t>
      </w:r>
      <w:r w:rsidRPr="00793883">
        <w:rPr>
          <w:rFonts w:ascii="Arial" w:eastAsia="Calibri" w:hAnsi="Arial"/>
          <w:sz w:val="22"/>
          <w:szCs w:val="22"/>
        </w:rPr>
        <w:t xml:space="preserve">, de pêche, de chasse, de cueillette </w:t>
      </w:r>
      <w:r w:rsidRPr="00793883">
        <w:rPr>
          <w:rFonts w:ascii="Arial" w:hAnsi="Arial"/>
          <w:sz w:val="22"/>
          <w:szCs w:val="22"/>
        </w:rPr>
        <w:t xml:space="preserve">vivrière </w:t>
      </w:r>
      <w:r w:rsidRPr="00793883">
        <w:rPr>
          <w:rFonts w:ascii="Arial" w:eastAsia="Calibri" w:hAnsi="Arial"/>
          <w:sz w:val="22"/>
          <w:szCs w:val="22"/>
        </w:rPr>
        <w:t xml:space="preserve">et de </w:t>
      </w:r>
      <w:r w:rsidRPr="00793883">
        <w:rPr>
          <w:rFonts w:ascii="Arial" w:hAnsi="Arial"/>
          <w:sz w:val="22"/>
          <w:szCs w:val="22"/>
        </w:rPr>
        <w:t>conservation</w:t>
      </w:r>
      <w:r w:rsidRPr="00793883">
        <w:rPr>
          <w:rFonts w:ascii="Arial" w:eastAsia="Calibri" w:hAnsi="Arial"/>
          <w:sz w:val="22"/>
          <w:szCs w:val="22"/>
        </w:rPr>
        <w:t xml:space="preserve">, ainsi que le partage équitable des </w:t>
      </w:r>
      <w:r w:rsidRPr="00793883">
        <w:rPr>
          <w:rFonts w:ascii="Arial" w:hAnsi="Arial"/>
          <w:sz w:val="22"/>
          <w:szCs w:val="22"/>
        </w:rPr>
        <w:t>avantages</w:t>
      </w:r>
      <w:r w:rsidRPr="00793883">
        <w:rPr>
          <w:rFonts w:ascii="Arial" w:eastAsia="Calibri" w:hAnsi="Arial"/>
          <w:sz w:val="22"/>
          <w:szCs w:val="22"/>
        </w:rPr>
        <w:t xml:space="preserve"> qu’ils génèrent, et </w:t>
      </w:r>
      <w:r w:rsidRPr="00793883">
        <w:rPr>
          <w:rFonts w:ascii="Arial" w:hAnsi="Arial"/>
          <w:sz w:val="22"/>
          <w:szCs w:val="22"/>
        </w:rPr>
        <w:t>assurer</w:t>
      </w:r>
      <w:r w:rsidRPr="00793883">
        <w:rPr>
          <w:rFonts w:ascii="Arial" w:eastAsia="Calibri" w:hAnsi="Arial"/>
          <w:sz w:val="22"/>
          <w:szCs w:val="22"/>
        </w:rPr>
        <w:t xml:space="preserve"> la transmission de ces </w:t>
      </w:r>
      <w:r w:rsidRPr="00793883">
        <w:rPr>
          <w:rFonts w:ascii="Arial" w:hAnsi="Arial"/>
          <w:sz w:val="22"/>
          <w:szCs w:val="22"/>
        </w:rPr>
        <w:t>connaissances</w:t>
      </w:r>
      <w:r w:rsidRPr="00793883">
        <w:rPr>
          <w:rFonts w:ascii="Arial" w:eastAsia="Calibri" w:hAnsi="Arial"/>
          <w:sz w:val="22"/>
          <w:szCs w:val="22"/>
        </w:rPr>
        <w:t xml:space="preserve"> et pratiques ;</w:t>
      </w:r>
    </w:p>
    <w:p w14:paraId="2E3277CF" w14:textId="77777777" w:rsidR="0025475E" w:rsidRPr="00793883" w:rsidRDefault="0025475E" w:rsidP="001C72B4">
      <w:pPr>
        <w:numPr>
          <w:ilvl w:val="1"/>
          <w:numId w:val="13"/>
        </w:numPr>
        <w:autoSpaceDE w:val="0"/>
        <w:autoSpaceDN w:val="0"/>
        <w:adjustRightInd w:val="0"/>
        <w:spacing w:after="120"/>
        <w:ind w:left="1134" w:hanging="567"/>
        <w:jc w:val="both"/>
        <w:rPr>
          <w:rFonts w:ascii="Arial" w:eastAsia="Calibri" w:hAnsi="Arial"/>
          <w:sz w:val="22"/>
          <w:szCs w:val="22"/>
        </w:rPr>
      </w:pPr>
      <w:r w:rsidRPr="00793883">
        <w:rPr>
          <w:rFonts w:ascii="Arial" w:eastAsia="Calibri" w:hAnsi="Arial"/>
          <w:sz w:val="22"/>
          <w:szCs w:val="22"/>
        </w:rPr>
        <w:t xml:space="preserve">adopter des mesures juridiques, techniques, administratives et financières appropriées pour reconnaître et respecter les droits coutumiers des communautés et </w:t>
      </w:r>
      <w:r w:rsidRPr="00793883">
        <w:rPr>
          <w:rFonts w:ascii="Arial" w:hAnsi="Arial"/>
          <w:sz w:val="22"/>
          <w:szCs w:val="22"/>
        </w:rPr>
        <w:t xml:space="preserve">des </w:t>
      </w:r>
      <w:r w:rsidRPr="00793883">
        <w:rPr>
          <w:rFonts w:ascii="Arial" w:eastAsia="Calibri" w:hAnsi="Arial"/>
          <w:sz w:val="22"/>
          <w:szCs w:val="22"/>
        </w:rPr>
        <w:t xml:space="preserve">groupes sur les </w:t>
      </w:r>
      <w:r w:rsidRPr="00793883">
        <w:rPr>
          <w:rFonts w:ascii="Arial" w:hAnsi="Arial"/>
          <w:sz w:val="22"/>
          <w:szCs w:val="22"/>
        </w:rPr>
        <w:t>écosystèmes</w:t>
      </w:r>
      <w:r w:rsidRPr="00793883">
        <w:rPr>
          <w:rFonts w:ascii="Arial" w:eastAsia="Calibri" w:hAnsi="Arial"/>
          <w:sz w:val="22"/>
          <w:szCs w:val="22"/>
        </w:rPr>
        <w:t xml:space="preserve"> terrestres, </w:t>
      </w:r>
      <w:r w:rsidRPr="00793883">
        <w:rPr>
          <w:rFonts w:ascii="Arial" w:hAnsi="Arial"/>
          <w:sz w:val="22"/>
          <w:szCs w:val="22"/>
        </w:rPr>
        <w:t>maritimes</w:t>
      </w:r>
      <w:r w:rsidRPr="00793883">
        <w:rPr>
          <w:rFonts w:ascii="Arial" w:eastAsia="Calibri" w:hAnsi="Arial"/>
          <w:sz w:val="22"/>
          <w:szCs w:val="22"/>
        </w:rPr>
        <w:t xml:space="preserve"> et forestiers nécessaires </w:t>
      </w:r>
      <w:r w:rsidRPr="00793883">
        <w:rPr>
          <w:rFonts w:ascii="Arial" w:hAnsi="Arial"/>
          <w:sz w:val="22"/>
          <w:szCs w:val="22"/>
        </w:rPr>
        <w:t>à</w:t>
      </w:r>
      <w:r w:rsidRPr="00793883">
        <w:rPr>
          <w:rFonts w:ascii="Arial" w:eastAsia="Calibri" w:hAnsi="Arial"/>
          <w:sz w:val="22"/>
          <w:szCs w:val="22"/>
        </w:rPr>
        <w:t xml:space="preserve"> leurs </w:t>
      </w:r>
      <w:r w:rsidRPr="00793883">
        <w:rPr>
          <w:rFonts w:ascii="Arial" w:hAnsi="Arial"/>
          <w:sz w:val="22"/>
          <w:szCs w:val="22"/>
        </w:rPr>
        <w:t>connaissances</w:t>
      </w:r>
      <w:r w:rsidRPr="00793883">
        <w:rPr>
          <w:rFonts w:ascii="Arial" w:eastAsia="Calibri" w:hAnsi="Arial"/>
          <w:sz w:val="22"/>
          <w:szCs w:val="22"/>
        </w:rPr>
        <w:t xml:space="preserve"> et pratiques </w:t>
      </w:r>
      <w:r w:rsidRPr="00793883">
        <w:rPr>
          <w:rFonts w:ascii="Arial" w:hAnsi="Arial"/>
          <w:sz w:val="22"/>
          <w:szCs w:val="22"/>
        </w:rPr>
        <w:t>traditionnelles agricoles, pastorales</w:t>
      </w:r>
      <w:r w:rsidRPr="00793883">
        <w:rPr>
          <w:rFonts w:ascii="Arial" w:eastAsia="Calibri" w:hAnsi="Arial"/>
          <w:sz w:val="22"/>
          <w:szCs w:val="22"/>
        </w:rPr>
        <w:t>, de pêche et de cueillette</w:t>
      </w:r>
      <w:r w:rsidRPr="00793883">
        <w:rPr>
          <w:rFonts w:ascii="Arial" w:hAnsi="Arial"/>
          <w:sz w:val="22"/>
          <w:szCs w:val="22"/>
        </w:rPr>
        <w:t xml:space="preserve"> vivrière</w:t>
      </w:r>
      <w:r w:rsidRPr="00793883">
        <w:rPr>
          <w:rFonts w:ascii="Arial" w:eastAsia="Calibri" w:hAnsi="Arial"/>
          <w:sz w:val="22"/>
          <w:szCs w:val="22"/>
        </w:rPr>
        <w:t>.</w:t>
      </w:r>
    </w:p>
    <w:p w14:paraId="612B02A9" w14:textId="77777777" w:rsidR="001F1565" w:rsidRPr="001F1565" w:rsidRDefault="00B05E3B" w:rsidP="00A8390B">
      <w:pPr>
        <w:keepNext/>
        <w:spacing w:before="360" w:after="120"/>
        <w:ind w:firstLine="567"/>
        <w:jc w:val="both"/>
        <w:rPr>
          <w:rFonts w:ascii="Arial" w:hAnsi="Arial" w:cs="Arial"/>
          <w:b/>
          <w:color w:val="000000"/>
          <w:sz w:val="22"/>
          <w:szCs w:val="22"/>
          <w:lang w:val="en-GB"/>
        </w:rPr>
      </w:pPr>
      <w:r>
        <w:rPr>
          <w:rFonts w:ascii="Arial" w:hAnsi="Arial" w:cs="Arial"/>
          <w:b/>
          <w:color w:val="000000"/>
          <w:sz w:val="22"/>
          <w:szCs w:val="22"/>
          <w:lang w:val="en-GB"/>
        </w:rPr>
        <w:lastRenderedPageBreak/>
        <w:t>VI.1.2</w:t>
      </w:r>
      <w:r>
        <w:rPr>
          <w:rFonts w:ascii="Arial" w:hAnsi="Arial" w:cs="Arial"/>
          <w:b/>
          <w:color w:val="000000"/>
          <w:sz w:val="22"/>
          <w:szCs w:val="22"/>
          <w:lang w:val="en-GB"/>
        </w:rPr>
        <w:tab/>
      </w:r>
      <w:proofErr w:type="spellStart"/>
      <w:r>
        <w:rPr>
          <w:rFonts w:ascii="Arial" w:hAnsi="Arial" w:cs="Arial"/>
          <w:b/>
          <w:color w:val="000000"/>
          <w:sz w:val="22"/>
          <w:szCs w:val="22"/>
          <w:lang w:val="en-GB"/>
        </w:rPr>
        <w:t>S</w:t>
      </w:r>
      <w:r w:rsidR="007B2E91">
        <w:rPr>
          <w:rFonts w:ascii="Arial" w:hAnsi="Arial" w:cs="Arial"/>
          <w:b/>
          <w:color w:val="000000"/>
          <w:sz w:val="22"/>
          <w:szCs w:val="22"/>
          <w:lang w:val="en-GB"/>
        </w:rPr>
        <w:t>oins</w:t>
      </w:r>
      <w:proofErr w:type="spellEnd"/>
      <w:r>
        <w:rPr>
          <w:rFonts w:ascii="Arial" w:hAnsi="Arial" w:cs="Arial"/>
          <w:b/>
          <w:color w:val="000000"/>
          <w:sz w:val="22"/>
          <w:szCs w:val="22"/>
          <w:lang w:val="en-GB"/>
        </w:rPr>
        <w:t xml:space="preserve"> de santé</w:t>
      </w:r>
    </w:p>
    <w:p w14:paraId="4A11EBA7" w14:textId="77777777" w:rsidR="0025475E" w:rsidRPr="0025475E" w:rsidRDefault="0025475E" w:rsidP="001C72B4">
      <w:pPr>
        <w:numPr>
          <w:ilvl w:val="0"/>
          <w:numId w:val="13"/>
        </w:numPr>
        <w:autoSpaceDE w:val="0"/>
        <w:autoSpaceDN w:val="0"/>
        <w:adjustRightInd w:val="0"/>
        <w:spacing w:after="120"/>
        <w:ind w:left="567" w:hanging="567"/>
        <w:jc w:val="both"/>
        <w:rPr>
          <w:rFonts w:ascii="Arial" w:eastAsia="Calibri" w:hAnsi="Arial"/>
          <w:sz w:val="22"/>
          <w:szCs w:val="22"/>
        </w:rPr>
      </w:pPr>
      <w:r w:rsidRPr="0025475E">
        <w:rPr>
          <w:rFonts w:ascii="Arial" w:eastAsia="Calibri" w:hAnsi="Arial"/>
          <w:sz w:val="22"/>
          <w:szCs w:val="22"/>
        </w:rPr>
        <w:t>Les États parties s’efforcent d’assurer la reconnaissance, le respect</w:t>
      </w:r>
      <w:r w:rsidRPr="0025475E">
        <w:rPr>
          <w:rFonts w:ascii="Arial" w:hAnsi="Arial"/>
          <w:sz w:val="22"/>
          <w:szCs w:val="22"/>
        </w:rPr>
        <w:t>,</w:t>
      </w:r>
      <w:r w:rsidRPr="0025475E">
        <w:rPr>
          <w:rFonts w:ascii="Arial" w:eastAsia="Calibri" w:hAnsi="Arial"/>
          <w:sz w:val="22"/>
          <w:szCs w:val="22"/>
        </w:rPr>
        <w:t xml:space="preserve"> et </w:t>
      </w:r>
      <w:r w:rsidRPr="0025475E">
        <w:rPr>
          <w:rFonts w:ascii="Arial" w:hAnsi="Arial"/>
          <w:sz w:val="22"/>
          <w:szCs w:val="22"/>
        </w:rPr>
        <w:t>l'amélioration</w:t>
      </w:r>
      <w:r w:rsidRPr="0025475E">
        <w:rPr>
          <w:rFonts w:ascii="Arial" w:eastAsia="Calibri" w:hAnsi="Arial"/>
          <w:sz w:val="22"/>
          <w:szCs w:val="22"/>
        </w:rPr>
        <w:t xml:space="preserve"> des pratiques </w:t>
      </w:r>
      <w:r w:rsidRPr="0025475E">
        <w:rPr>
          <w:rFonts w:ascii="Arial" w:hAnsi="Arial"/>
          <w:sz w:val="22"/>
          <w:szCs w:val="22"/>
        </w:rPr>
        <w:t>de santé</w:t>
      </w:r>
      <w:r w:rsidRPr="0025475E">
        <w:rPr>
          <w:rFonts w:ascii="Arial" w:eastAsia="Calibri" w:hAnsi="Arial"/>
          <w:sz w:val="22"/>
          <w:szCs w:val="22"/>
        </w:rPr>
        <w:t xml:space="preserve"> traditionnelles qui contribuent au bien-être, y compris les connaissances, pratiques, expressions, rituels et croyances associés, et </w:t>
      </w:r>
      <w:r w:rsidRPr="0025475E">
        <w:rPr>
          <w:rFonts w:ascii="Arial" w:hAnsi="Arial"/>
          <w:sz w:val="22"/>
          <w:szCs w:val="22"/>
        </w:rPr>
        <w:t>à exploiter</w:t>
      </w:r>
      <w:r w:rsidRPr="0025475E">
        <w:rPr>
          <w:rFonts w:ascii="Arial" w:eastAsia="Calibri" w:hAnsi="Arial"/>
          <w:sz w:val="22"/>
          <w:szCs w:val="22"/>
        </w:rPr>
        <w:t xml:space="preserve"> leur potentiel </w:t>
      </w:r>
      <w:r w:rsidRPr="0025475E">
        <w:rPr>
          <w:rFonts w:ascii="Arial" w:hAnsi="Arial"/>
          <w:sz w:val="22"/>
          <w:szCs w:val="22"/>
        </w:rPr>
        <w:t>pour contribuer à offrir</w:t>
      </w:r>
      <w:r w:rsidRPr="0025475E">
        <w:rPr>
          <w:rFonts w:ascii="Arial" w:eastAsia="Calibri" w:hAnsi="Arial"/>
          <w:sz w:val="22"/>
          <w:szCs w:val="22"/>
        </w:rPr>
        <w:t xml:space="preserve"> des soins de santé de qualité</w:t>
      </w:r>
      <w:r w:rsidRPr="0025475E">
        <w:rPr>
          <w:rFonts w:ascii="Arial" w:hAnsi="Arial"/>
          <w:sz w:val="22"/>
          <w:szCs w:val="22"/>
        </w:rPr>
        <w:t xml:space="preserve"> pour tous</w:t>
      </w:r>
      <w:r w:rsidRPr="0025475E">
        <w:rPr>
          <w:rFonts w:ascii="Arial" w:eastAsia="Calibri" w:hAnsi="Arial"/>
          <w:sz w:val="22"/>
          <w:szCs w:val="22"/>
        </w:rPr>
        <w:t xml:space="preserve">. À cette fin, </w:t>
      </w:r>
      <w:r w:rsidRPr="0025475E">
        <w:rPr>
          <w:rFonts w:ascii="Arial" w:hAnsi="Arial"/>
          <w:sz w:val="22"/>
          <w:szCs w:val="22"/>
        </w:rPr>
        <w:t>les États parties</w:t>
      </w:r>
      <w:r w:rsidRPr="0025475E">
        <w:rPr>
          <w:rFonts w:ascii="Arial" w:eastAsia="Calibri" w:hAnsi="Arial"/>
          <w:sz w:val="22"/>
          <w:szCs w:val="22"/>
        </w:rPr>
        <w:t xml:space="preserve"> sont encouragés à :</w:t>
      </w:r>
    </w:p>
    <w:p w14:paraId="2C8A52D7" w14:textId="77777777" w:rsidR="0025475E" w:rsidRPr="0025475E" w:rsidRDefault="0025475E" w:rsidP="001C72B4">
      <w:pPr>
        <w:numPr>
          <w:ilvl w:val="1"/>
          <w:numId w:val="13"/>
        </w:numPr>
        <w:autoSpaceDE w:val="0"/>
        <w:autoSpaceDN w:val="0"/>
        <w:adjustRightInd w:val="0"/>
        <w:spacing w:after="120"/>
        <w:ind w:left="1134" w:hanging="567"/>
        <w:jc w:val="both"/>
        <w:rPr>
          <w:rFonts w:ascii="Arial" w:eastAsia="Calibri" w:hAnsi="Arial"/>
          <w:sz w:val="22"/>
          <w:szCs w:val="22"/>
        </w:rPr>
      </w:pPr>
      <w:r w:rsidRPr="0025475E">
        <w:rPr>
          <w:rFonts w:ascii="Arial" w:eastAsia="Calibri" w:hAnsi="Arial"/>
          <w:sz w:val="22"/>
          <w:szCs w:val="22"/>
        </w:rPr>
        <w:t xml:space="preserve">favoriser les études scientifiques et les méthodologies de recherche, </w:t>
      </w:r>
      <w:r w:rsidRPr="0025475E">
        <w:rPr>
          <w:rFonts w:ascii="Arial" w:hAnsi="Arial"/>
          <w:sz w:val="22"/>
          <w:szCs w:val="22"/>
        </w:rPr>
        <w:t>y compris</w:t>
      </w:r>
      <w:r w:rsidRPr="0025475E">
        <w:rPr>
          <w:rFonts w:ascii="Arial" w:eastAsia="Calibri" w:hAnsi="Arial"/>
          <w:sz w:val="22"/>
          <w:szCs w:val="22"/>
        </w:rPr>
        <w:t xml:space="preserve"> celles menées par </w:t>
      </w:r>
      <w:r w:rsidRPr="00793883">
        <w:rPr>
          <w:rFonts w:ascii="Arial" w:hAnsi="Arial"/>
          <w:sz w:val="22"/>
          <w:szCs w:val="22"/>
        </w:rPr>
        <w:t>les</w:t>
      </w:r>
      <w:r w:rsidRPr="0025475E">
        <w:rPr>
          <w:rFonts w:ascii="Arial" w:eastAsia="Calibri" w:hAnsi="Arial"/>
          <w:sz w:val="22"/>
          <w:szCs w:val="22"/>
        </w:rPr>
        <w:t xml:space="preserve"> communautés elles-mêmes, </w:t>
      </w:r>
      <w:r w:rsidRPr="0025475E">
        <w:rPr>
          <w:rFonts w:ascii="Arial" w:hAnsi="Arial"/>
          <w:sz w:val="22"/>
          <w:szCs w:val="22"/>
        </w:rPr>
        <w:t>visant</w:t>
      </w:r>
      <w:r w:rsidRPr="0025475E">
        <w:rPr>
          <w:rFonts w:ascii="Arial" w:eastAsia="Calibri" w:hAnsi="Arial"/>
          <w:sz w:val="22"/>
          <w:szCs w:val="22"/>
        </w:rPr>
        <w:t xml:space="preserve"> à</w:t>
      </w:r>
      <w:r w:rsidRPr="0025475E">
        <w:rPr>
          <w:rFonts w:ascii="Arial" w:hAnsi="Arial"/>
          <w:sz w:val="22"/>
          <w:szCs w:val="22"/>
        </w:rPr>
        <w:t xml:space="preserve"> mieux</w:t>
      </w:r>
      <w:r w:rsidRPr="0025475E">
        <w:rPr>
          <w:rFonts w:ascii="Arial" w:eastAsia="Calibri" w:hAnsi="Arial"/>
          <w:sz w:val="22"/>
          <w:szCs w:val="22"/>
        </w:rPr>
        <w:t xml:space="preserve"> comprendre la diversité des pratiques de soins de santé</w:t>
      </w:r>
      <w:r w:rsidRPr="0025475E">
        <w:rPr>
          <w:rFonts w:ascii="Arial" w:hAnsi="Arial"/>
          <w:sz w:val="22"/>
          <w:szCs w:val="22"/>
        </w:rPr>
        <w:t xml:space="preserve"> traditionnelles,</w:t>
      </w:r>
      <w:r w:rsidRPr="0025475E">
        <w:rPr>
          <w:rFonts w:ascii="Arial" w:eastAsia="Calibri" w:hAnsi="Arial"/>
          <w:sz w:val="22"/>
          <w:szCs w:val="22"/>
        </w:rPr>
        <w:t xml:space="preserve"> démontrer leurs fonctions et leur efficacité</w:t>
      </w:r>
      <w:r w:rsidRPr="0025475E">
        <w:rPr>
          <w:rFonts w:ascii="Arial" w:hAnsi="Arial"/>
          <w:sz w:val="22"/>
          <w:szCs w:val="22"/>
        </w:rPr>
        <w:t>,</w:t>
      </w:r>
      <w:r w:rsidRPr="0025475E">
        <w:rPr>
          <w:rFonts w:ascii="Arial" w:eastAsia="Calibri" w:hAnsi="Arial"/>
          <w:sz w:val="22"/>
          <w:szCs w:val="22"/>
        </w:rPr>
        <w:t xml:space="preserve"> et </w:t>
      </w:r>
      <w:r w:rsidRPr="0025475E">
        <w:rPr>
          <w:rFonts w:ascii="Arial" w:hAnsi="Arial"/>
          <w:sz w:val="22"/>
          <w:szCs w:val="22"/>
        </w:rPr>
        <w:t>identifier leurs contributions pour répondre aux</w:t>
      </w:r>
      <w:r w:rsidRPr="0025475E">
        <w:rPr>
          <w:rFonts w:ascii="Arial" w:eastAsia="Calibri" w:hAnsi="Arial"/>
          <w:sz w:val="22"/>
          <w:szCs w:val="22"/>
        </w:rPr>
        <w:t xml:space="preserve"> besoins de </w:t>
      </w:r>
      <w:r w:rsidRPr="0025475E">
        <w:rPr>
          <w:rFonts w:ascii="Arial" w:hAnsi="Arial"/>
          <w:sz w:val="22"/>
          <w:szCs w:val="22"/>
        </w:rPr>
        <w:t>soins de</w:t>
      </w:r>
      <w:r w:rsidRPr="0025475E">
        <w:rPr>
          <w:rFonts w:ascii="Arial" w:eastAsia="Calibri" w:hAnsi="Arial"/>
          <w:sz w:val="22"/>
          <w:szCs w:val="22"/>
        </w:rPr>
        <w:t xml:space="preserve"> santé ;</w:t>
      </w:r>
    </w:p>
    <w:p w14:paraId="5198CE88" w14:textId="77777777" w:rsidR="0025475E" w:rsidRPr="0025475E" w:rsidRDefault="0025475E" w:rsidP="001C72B4">
      <w:pPr>
        <w:numPr>
          <w:ilvl w:val="1"/>
          <w:numId w:val="13"/>
        </w:numPr>
        <w:autoSpaceDE w:val="0"/>
        <w:autoSpaceDN w:val="0"/>
        <w:adjustRightInd w:val="0"/>
        <w:spacing w:after="120"/>
        <w:ind w:left="1134" w:hanging="567"/>
        <w:jc w:val="both"/>
        <w:rPr>
          <w:rFonts w:ascii="Arial" w:eastAsia="Calibri" w:hAnsi="Arial"/>
          <w:sz w:val="22"/>
          <w:szCs w:val="22"/>
        </w:rPr>
      </w:pPr>
      <w:r w:rsidRPr="0025475E">
        <w:rPr>
          <w:rFonts w:ascii="Arial" w:eastAsia="Calibri" w:hAnsi="Arial"/>
          <w:sz w:val="22"/>
          <w:szCs w:val="22"/>
        </w:rPr>
        <w:t>adopter des mesures juridiques, techniques, administratives et financières appropriées, en consultation avec les détenteurs des connaissances, les guérisseurs</w:t>
      </w:r>
      <w:r w:rsidRPr="0025475E">
        <w:rPr>
          <w:rFonts w:ascii="Arial" w:hAnsi="Arial"/>
          <w:sz w:val="22"/>
          <w:szCs w:val="22"/>
        </w:rPr>
        <w:t>,</w:t>
      </w:r>
      <w:r w:rsidRPr="0025475E">
        <w:rPr>
          <w:rFonts w:ascii="Arial" w:eastAsia="Calibri" w:hAnsi="Arial"/>
          <w:sz w:val="22"/>
          <w:szCs w:val="22"/>
        </w:rPr>
        <w:t xml:space="preserve"> et les praticiens, pour promouvoir l’accès aux connaissances </w:t>
      </w:r>
      <w:r w:rsidRPr="0025475E">
        <w:rPr>
          <w:rFonts w:ascii="Arial" w:hAnsi="Arial"/>
          <w:sz w:val="22"/>
          <w:szCs w:val="22"/>
        </w:rPr>
        <w:t xml:space="preserve">traditionnelles de guérison ainsi qu’aux </w:t>
      </w:r>
      <w:r w:rsidRPr="0025475E">
        <w:rPr>
          <w:rFonts w:ascii="Arial" w:eastAsia="Calibri" w:hAnsi="Arial"/>
          <w:sz w:val="22"/>
          <w:szCs w:val="22"/>
        </w:rPr>
        <w:t>matières premières</w:t>
      </w:r>
      <w:r w:rsidRPr="0025475E">
        <w:rPr>
          <w:rFonts w:ascii="Arial" w:hAnsi="Arial"/>
          <w:sz w:val="22"/>
          <w:szCs w:val="22"/>
        </w:rPr>
        <w:t>, à</w:t>
      </w:r>
      <w:r w:rsidRPr="0025475E">
        <w:rPr>
          <w:rFonts w:ascii="Arial" w:eastAsia="Calibri" w:hAnsi="Arial"/>
          <w:sz w:val="22"/>
          <w:szCs w:val="22"/>
        </w:rPr>
        <w:t xml:space="preserve"> la participation aux pratiques de guérison</w:t>
      </w:r>
      <w:r w:rsidRPr="0025475E">
        <w:rPr>
          <w:rFonts w:ascii="Arial" w:hAnsi="Arial"/>
          <w:sz w:val="22"/>
          <w:szCs w:val="22"/>
        </w:rPr>
        <w:t>,</w:t>
      </w:r>
      <w:r w:rsidRPr="0025475E">
        <w:rPr>
          <w:rFonts w:ascii="Arial" w:eastAsia="Calibri" w:hAnsi="Arial"/>
          <w:sz w:val="22"/>
          <w:szCs w:val="22"/>
        </w:rPr>
        <w:t xml:space="preserve"> et la transmission de ces </w:t>
      </w:r>
      <w:r w:rsidRPr="0025475E">
        <w:rPr>
          <w:rFonts w:ascii="Arial" w:hAnsi="Arial"/>
          <w:sz w:val="22"/>
          <w:szCs w:val="22"/>
        </w:rPr>
        <w:t>savoirs</w:t>
      </w:r>
      <w:r w:rsidRPr="0025475E">
        <w:rPr>
          <w:rFonts w:ascii="Arial" w:eastAsia="Calibri" w:hAnsi="Arial"/>
          <w:sz w:val="22"/>
          <w:szCs w:val="22"/>
        </w:rPr>
        <w:t xml:space="preserve"> et pratiques, tout en respectant les pratiques coutumières </w:t>
      </w:r>
      <w:r w:rsidRPr="0025475E">
        <w:rPr>
          <w:rFonts w:ascii="Arial" w:hAnsi="Arial"/>
          <w:sz w:val="22"/>
          <w:szCs w:val="22"/>
        </w:rPr>
        <w:t>qui régissent</w:t>
      </w:r>
      <w:r w:rsidRPr="0025475E">
        <w:rPr>
          <w:rFonts w:ascii="Arial" w:eastAsia="Calibri" w:hAnsi="Arial"/>
          <w:sz w:val="22"/>
          <w:szCs w:val="22"/>
        </w:rPr>
        <w:t xml:space="preserve"> l’accès à certains de leurs aspects ;</w:t>
      </w:r>
    </w:p>
    <w:p w14:paraId="6E381BBC" w14:textId="77777777" w:rsidR="0025475E" w:rsidRPr="0025475E" w:rsidRDefault="0025475E" w:rsidP="001C72B4">
      <w:pPr>
        <w:numPr>
          <w:ilvl w:val="1"/>
          <w:numId w:val="13"/>
        </w:numPr>
        <w:autoSpaceDE w:val="0"/>
        <w:autoSpaceDN w:val="0"/>
        <w:adjustRightInd w:val="0"/>
        <w:spacing w:after="120"/>
        <w:ind w:left="1134" w:hanging="567"/>
        <w:jc w:val="both"/>
        <w:rPr>
          <w:rFonts w:ascii="Arial" w:eastAsia="Calibri" w:hAnsi="Arial"/>
          <w:sz w:val="22"/>
          <w:szCs w:val="22"/>
        </w:rPr>
      </w:pPr>
      <w:r w:rsidRPr="0025475E">
        <w:rPr>
          <w:rFonts w:ascii="Arial" w:eastAsia="Calibri" w:hAnsi="Arial"/>
          <w:sz w:val="22"/>
          <w:szCs w:val="22"/>
        </w:rPr>
        <w:t>renforcer la collaboration et la complémentarité entre les divers systèmes et pratiques de santé.</w:t>
      </w:r>
    </w:p>
    <w:p w14:paraId="798CDD73" w14:textId="77777777" w:rsidR="001F1565" w:rsidRPr="001F1565" w:rsidRDefault="001F1565" w:rsidP="00A8390B">
      <w:pPr>
        <w:keepNext/>
        <w:spacing w:before="360" w:after="120"/>
        <w:ind w:firstLine="567"/>
        <w:jc w:val="both"/>
        <w:rPr>
          <w:rFonts w:ascii="Arial" w:hAnsi="Arial" w:cs="Arial"/>
          <w:b/>
          <w:color w:val="000000"/>
          <w:sz w:val="22"/>
          <w:szCs w:val="22"/>
          <w:lang w:val="en-GB"/>
        </w:rPr>
      </w:pPr>
      <w:r w:rsidRPr="001F1565">
        <w:rPr>
          <w:rFonts w:ascii="Arial" w:hAnsi="Arial" w:cs="Arial"/>
          <w:b/>
          <w:color w:val="000000"/>
          <w:sz w:val="22"/>
          <w:szCs w:val="22"/>
          <w:lang w:val="en-GB"/>
        </w:rPr>
        <w:t>VI.1.3</w:t>
      </w:r>
      <w:r w:rsidRPr="001F1565">
        <w:rPr>
          <w:rFonts w:ascii="Arial" w:hAnsi="Arial" w:cs="Arial"/>
          <w:b/>
          <w:color w:val="000000"/>
          <w:sz w:val="22"/>
          <w:szCs w:val="22"/>
          <w:lang w:val="en-GB"/>
        </w:rPr>
        <w:tab/>
      </w:r>
      <w:proofErr w:type="spellStart"/>
      <w:r w:rsidR="008C0F01">
        <w:rPr>
          <w:rFonts w:ascii="Arial" w:hAnsi="Arial" w:cs="Arial"/>
          <w:b/>
          <w:color w:val="000000"/>
          <w:sz w:val="22"/>
          <w:szCs w:val="22"/>
          <w:lang w:val="en-GB"/>
        </w:rPr>
        <w:t>Éducation</w:t>
      </w:r>
      <w:proofErr w:type="spellEnd"/>
      <w:r w:rsidR="008C0F01">
        <w:rPr>
          <w:rFonts w:ascii="Arial" w:hAnsi="Arial" w:cs="Arial"/>
          <w:b/>
          <w:color w:val="000000"/>
          <w:sz w:val="22"/>
          <w:szCs w:val="22"/>
          <w:lang w:val="en-GB"/>
        </w:rPr>
        <w:t xml:space="preserve"> de </w:t>
      </w:r>
      <w:proofErr w:type="spellStart"/>
      <w:r w:rsidR="008C0F01">
        <w:rPr>
          <w:rFonts w:ascii="Arial" w:hAnsi="Arial" w:cs="Arial"/>
          <w:b/>
          <w:color w:val="000000"/>
          <w:sz w:val="22"/>
          <w:szCs w:val="22"/>
          <w:lang w:val="en-GB"/>
        </w:rPr>
        <w:t>qualité</w:t>
      </w:r>
      <w:proofErr w:type="spellEnd"/>
    </w:p>
    <w:p w14:paraId="2C18832F" w14:textId="77777777" w:rsidR="0078266B" w:rsidRPr="00793883" w:rsidRDefault="0078266B" w:rsidP="001C72B4">
      <w:pPr>
        <w:numPr>
          <w:ilvl w:val="0"/>
          <w:numId w:val="13"/>
        </w:numPr>
        <w:autoSpaceDE w:val="0"/>
        <w:autoSpaceDN w:val="0"/>
        <w:adjustRightInd w:val="0"/>
        <w:spacing w:after="120"/>
        <w:ind w:left="567" w:hanging="567"/>
        <w:jc w:val="both"/>
        <w:rPr>
          <w:rFonts w:ascii="Arial" w:eastAsia="Calibri" w:hAnsi="Arial" w:cs="Arial"/>
          <w:color w:val="000000"/>
          <w:sz w:val="22"/>
          <w:szCs w:val="22"/>
        </w:rPr>
      </w:pPr>
      <w:r w:rsidRPr="00793883">
        <w:rPr>
          <w:rFonts w:ascii="Arial" w:eastAsia="Calibri" w:hAnsi="Arial" w:cs="Arial"/>
          <w:color w:val="000000"/>
          <w:sz w:val="22"/>
          <w:szCs w:val="22"/>
        </w:rPr>
        <w:t xml:space="preserve">Au sein de leurs systèmes et politiques d’éducation respectifs, les États parties s’efforcent, par tous les moyens appropriés, d’assurer la reconnaissance, le respect et la mise en valeur du patrimoine culturel immatériel dans la société, en </w:t>
      </w:r>
      <w:r w:rsidRPr="00793883">
        <w:rPr>
          <w:rFonts w:ascii="Arial" w:hAnsi="Arial" w:cs="Arial"/>
          <w:color w:val="000000"/>
          <w:sz w:val="22"/>
          <w:szCs w:val="22"/>
        </w:rPr>
        <w:t>mettant l’accent sur leur</w:t>
      </w:r>
      <w:r w:rsidRPr="00793883">
        <w:rPr>
          <w:rFonts w:ascii="Arial" w:eastAsia="Calibri" w:hAnsi="Arial" w:cs="Arial"/>
          <w:color w:val="000000"/>
          <w:sz w:val="22"/>
          <w:szCs w:val="22"/>
        </w:rPr>
        <w:t xml:space="preserve"> rôle dans la transmission des </w:t>
      </w:r>
      <w:r w:rsidRPr="00793883">
        <w:rPr>
          <w:rFonts w:ascii="Arial" w:hAnsi="Arial" w:cs="Arial"/>
          <w:color w:val="000000"/>
          <w:sz w:val="22"/>
          <w:szCs w:val="22"/>
        </w:rPr>
        <w:t xml:space="preserve">compétences de </w:t>
      </w:r>
      <w:r w:rsidRPr="00793883">
        <w:rPr>
          <w:rFonts w:ascii="Arial" w:eastAsia="Calibri" w:hAnsi="Arial" w:cs="Arial"/>
          <w:color w:val="000000"/>
          <w:sz w:val="22"/>
          <w:szCs w:val="22"/>
        </w:rPr>
        <w:t xml:space="preserve">la vie, en particulier </w:t>
      </w:r>
      <w:r w:rsidRPr="00793883">
        <w:rPr>
          <w:rFonts w:ascii="Arial" w:hAnsi="Arial" w:cs="Arial"/>
          <w:color w:val="000000"/>
          <w:sz w:val="22"/>
          <w:szCs w:val="22"/>
        </w:rPr>
        <w:t>à travers</w:t>
      </w:r>
      <w:r w:rsidRPr="00793883">
        <w:rPr>
          <w:rFonts w:ascii="Arial" w:eastAsia="Calibri" w:hAnsi="Arial" w:cs="Arial"/>
          <w:color w:val="000000"/>
          <w:sz w:val="22"/>
          <w:szCs w:val="22"/>
        </w:rPr>
        <w:t xml:space="preserve"> des </w:t>
      </w:r>
      <w:r w:rsidRPr="00793883">
        <w:rPr>
          <w:rFonts w:ascii="Arial" w:hAnsi="Arial" w:cs="Arial"/>
          <w:sz w:val="22"/>
          <w:szCs w:val="22"/>
        </w:rPr>
        <w:t>programmes</w:t>
      </w:r>
      <w:r w:rsidRPr="00793883">
        <w:rPr>
          <w:rFonts w:ascii="Arial" w:eastAsia="Calibri" w:hAnsi="Arial" w:cs="Arial"/>
          <w:color w:val="000000"/>
          <w:sz w:val="22"/>
          <w:szCs w:val="22"/>
        </w:rPr>
        <w:t xml:space="preserve"> </w:t>
      </w:r>
      <w:r w:rsidRPr="00793883">
        <w:rPr>
          <w:rFonts w:ascii="Arial" w:hAnsi="Arial" w:cs="Arial"/>
          <w:color w:val="000000"/>
          <w:sz w:val="22"/>
          <w:szCs w:val="22"/>
        </w:rPr>
        <w:t xml:space="preserve">éducatifs et des formations </w:t>
      </w:r>
      <w:r w:rsidRPr="00793883">
        <w:rPr>
          <w:rFonts w:ascii="Arial" w:eastAsia="Calibri" w:hAnsi="Arial" w:cs="Arial"/>
          <w:color w:val="000000"/>
          <w:sz w:val="22"/>
          <w:szCs w:val="22"/>
        </w:rPr>
        <w:t xml:space="preserve">spécifiques au sein des communautés et </w:t>
      </w:r>
      <w:r w:rsidRPr="00793883">
        <w:rPr>
          <w:rFonts w:ascii="Arial" w:hAnsi="Arial" w:cs="Arial"/>
          <w:color w:val="000000"/>
          <w:sz w:val="22"/>
          <w:szCs w:val="22"/>
        </w:rPr>
        <w:t xml:space="preserve">des </w:t>
      </w:r>
      <w:r w:rsidRPr="00793883">
        <w:rPr>
          <w:rFonts w:ascii="Arial" w:eastAsia="Calibri" w:hAnsi="Arial" w:cs="Arial"/>
          <w:color w:val="000000"/>
          <w:sz w:val="22"/>
          <w:szCs w:val="22"/>
        </w:rPr>
        <w:t>groupes concernés</w:t>
      </w:r>
      <w:r w:rsidRPr="00793883">
        <w:rPr>
          <w:rFonts w:ascii="Arial" w:hAnsi="Arial" w:cs="Arial"/>
          <w:color w:val="000000"/>
          <w:sz w:val="22"/>
          <w:szCs w:val="22"/>
        </w:rPr>
        <w:t xml:space="preserve"> et</w:t>
      </w:r>
      <w:r w:rsidRPr="00793883">
        <w:rPr>
          <w:rFonts w:ascii="Arial" w:eastAsia="Calibri" w:hAnsi="Arial" w:cs="Arial"/>
          <w:color w:val="000000"/>
          <w:sz w:val="22"/>
          <w:szCs w:val="22"/>
        </w:rPr>
        <w:t xml:space="preserve"> par des moyens non formels de transmission des connaissances. À cette fin, les États parties sont encouragés à :</w:t>
      </w:r>
    </w:p>
    <w:p w14:paraId="436D6609" w14:textId="77777777" w:rsidR="0078266B" w:rsidRPr="00793883" w:rsidRDefault="0078266B" w:rsidP="001C72B4">
      <w:pPr>
        <w:numPr>
          <w:ilvl w:val="1"/>
          <w:numId w:val="13"/>
        </w:numPr>
        <w:autoSpaceDE w:val="0"/>
        <w:autoSpaceDN w:val="0"/>
        <w:adjustRightInd w:val="0"/>
        <w:spacing w:after="120"/>
        <w:ind w:left="1134" w:hanging="567"/>
        <w:jc w:val="both"/>
        <w:rPr>
          <w:rFonts w:ascii="Arial" w:eastAsia="Calibri" w:hAnsi="Arial" w:cs="Arial"/>
          <w:sz w:val="22"/>
          <w:szCs w:val="22"/>
        </w:rPr>
      </w:pPr>
      <w:r w:rsidRPr="00793883">
        <w:rPr>
          <w:rFonts w:ascii="Arial" w:eastAsia="Calibri" w:hAnsi="Arial" w:cs="Arial"/>
          <w:sz w:val="22"/>
          <w:szCs w:val="22"/>
        </w:rPr>
        <w:t>adopter des mesures juridiques, techniques, administratives et financières appropriées pour :</w:t>
      </w:r>
    </w:p>
    <w:p w14:paraId="56F03771" w14:textId="77777777" w:rsidR="0078266B" w:rsidRPr="00793883" w:rsidRDefault="0078266B" w:rsidP="001C72B4">
      <w:pPr>
        <w:pStyle w:val="ListParagraph"/>
        <w:numPr>
          <w:ilvl w:val="2"/>
          <w:numId w:val="13"/>
        </w:numPr>
        <w:tabs>
          <w:tab w:val="left" w:pos="1701"/>
        </w:tabs>
        <w:autoSpaceDE w:val="0"/>
        <w:autoSpaceDN w:val="0"/>
        <w:adjustRightInd w:val="0"/>
        <w:spacing w:after="120"/>
        <w:ind w:left="1701" w:hanging="425"/>
        <w:contextualSpacing w:val="0"/>
        <w:jc w:val="both"/>
        <w:rPr>
          <w:rStyle w:val="st1"/>
          <w:rFonts w:ascii="Arial" w:eastAsia="Calibri" w:hAnsi="Arial" w:cs="Arial"/>
          <w:sz w:val="22"/>
          <w:szCs w:val="22"/>
        </w:rPr>
      </w:pPr>
      <w:r w:rsidRPr="00793883">
        <w:rPr>
          <w:rFonts w:ascii="Arial" w:hAnsi="Arial" w:cs="Arial"/>
          <w:sz w:val="22"/>
          <w:szCs w:val="22"/>
        </w:rPr>
        <w:t>veiller à ce</w:t>
      </w:r>
      <w:r w:rsidRPr="00793883">
        <w:rPr>
          <w:rFonts w:ascii="Arial" w:eastAsia="Calibri" w:hAnsi="Arial" w:cs="Arial"/>
          <w:sz w:val="22"/>
          <w:szCs w:val="22"/>
        </w:rPr>
        <w:t xml:space="preserve"> que les systèmes éducatifs </w:t>
      </w:r>
      <w:r w:rsidRPr="00793883">
        <w:rPr>
          <w:rFonts w:ascii="Arial" w:hAnsi="Arial" w:cs="Arial"/>
          <w:sz w:val="22"/>
          <w:szCs w:val="22"/>
        </w:rPr>
        <w:t>promeuvent</w:t>
      </w:r>
      <w:r w:rsidRPr="00793883">
        <w:rPr>
          <w:rFonts w:ascii="Arial" w:eastAsia="Calibri" w:hAnsi="Arial" w:cs="Arial"/>
          <w:sz w:val="22"/>
          <w:szCs w:val="22"/>
        </w:rPr>
        <w:t xml:space="preserve"> le respect de soi</w:t>
      </w:r>
      <w:r w:rsidRPr="00793883">
        <w:rPr>
          <w:rFonts w:ascii="Arial" w:hAnsi="Arial" w:cs="Arial"/>
          <w:sz w:val="22"/>
          <w:szCs w:val="22"/>
        </w:rPr>
        <w:t>-même</w:t>
      </w:r>
      <w:r w:rsidRPr="00793883">
        <w:rPr>
          <w:rFonts w:ascii="Arial" w:eastAsia="Calibri" w:hAnsi="Arial" w:cs="Arial"/>
          <w:sz w:val="22"/>
          <w:szCs w:val="22"/>
        </w:rPr>
        <w:t xml:space="preserve"> et de </w:t>
      </w:r>
      <w:r w:rsidRPr="00793883">
        <w:rPr>
          <w:rFonts w:ascii="Arial" w:hAnsi="Arial" w:cs="Arial"/>
          <w:sz w:val="22"/>
          <w:szCs w:val="22"/>
        </w:rPr>
        <w:t>sa propre</w:t>
      </w:r>
      <w:r w:rsidRPr="00793883">
        <w:rPr>
          <w:rFonts w:ascii="Arial" w:eastAsia="Calibri" w:hAnsi="Arial" w:cs="Arial"/>
          <w:sz w:val="22"/>
          <w:szCs w:val="22"/>
        </w:rPr>
        <w:t xml:space="preserve"> communauté </w:t>
      </w:r>
      <w:r w:rsidRPr="00793883">
        <w:rPr>
          <w:rFonts w:ascii="Arial" w:hAnsi="Arial" w:cs="Arial"/>
          <w:sz w:val="22"/>
          <w:szCs w:val="22"/>
        </w:rPr>
        <w:t>et</w:t>
      </w:r>
      <w:r w:rsidRPr="00793883">
        <w:rPr>
          <w:rFonts w:ascii="Arial" w:eastAsia="Calibri" w:hAnsi="Arial" w:cs="Arial"/>
          <w:sz w:val="22"/>
          <w:szCs w:val="22"/>
        </w:rPr>
        <w:t xml:space="preserve"> le respect mutuel </w:t>
      </w:r>
      <w:r w:rsidRPr="00793883">
        <w:rPr>
          <w:rFonts w:ascii="Arial" w:hAnsi="Arial" w:cs="Arial"/>
          <w:sz w:val="22"/>
          <w:szCs w:val="22"/>
        </w:rPr>
        <w:t>envers les</w:t>
      </w:r>
      <w:r w:rsidRPr="00793883">
        <w:rPr>
          <w:rFonts w:ascii="Arial" w:eastAsia="Calibri" w:hAnsi="Arial" w:cs="Arial"/>
          <w:sz w:val="22"/>
          <w:szCs w:val="22"/>
        </w:rPr>
        <w:t xml:space="preserve"> autres, </w:t>
      </w:r>
      <w:r w:rsidRPr="00793883">
        <w:rPr>
          <w:rFonts w:ascii="Arial" w:hAnsi="Arial" w:cs="Arial"/>
          <w:sz w:val="22"/>
          <w:szCs w:val="22"/>
        </w:rPr>
        <w:t>et</w:t>
      </w:r>
      <w:r w:rsidRPr="00793883">
        <w:rPr>
          <w:rFonts w:ascii="Arial" w:eastAsia="Calibri" w:hAnsi="Arial" w:cs="Arial"/>
          <w:sz w:val="22"/>
          <w:szCs w:val="22"/>
        </w:rPr>
        <w:t xml:space="preserve"> n’éloignent en aucune </w:t>
      </w:r>
      <w:r w:rsidRPr="00793883">
        <w:rPr>
          <w:rFonts w:ascii="Arial" w:hAnsi="Arial" w:cs="Arial"/>
          <w:sz w:val="22"/>
          <w:szCs w:val="22"/>
        </w:rPr>
        <w:t>manière</w:t>
      </w:r>
      <w:r w:rsidRPr="00793883">
        <w:rPr>
          <w:rFonts w:ascii="Arial" w:eastAsia="Calibri" w:hAnsi="Arial" w:cs="Arial"/>
          <w:sz w:val="22"/>
          <w:szCs w:val="22"/>
        </w:rPr>
        <w:t xml:space="preserve"> les </w:t>
      </w:r>
      <w:r w:rsidRPr="00793883">
        <w:rPr>
          <w:rFonts w:ascii="Arial" w:hAnsi="Arial" w:cs="Arial"/>
          <w:sz w:val="22"/>
          <w:szCs w:val="22"/>
        </w:rPr>
        <w:t>gens</w:t>
      </w:r>
      <w:r w:rsidRPr="00793883">
        <w:rPr>
          <w:rFonts w:ascii="Arial" w:eastAsia="Calibri" w:hAnsi="Arial" w:cs="Arial"/>
          <w:sz w:val="22"/>
          <w:szCs w:val="22"/>
        </w:rPr>
        <w:t xml:space="preserve"> de leur patrimoine culturel immatériel, ni ne caractérisent leurs communautés comme ne participant pas à la vie </w:t>
      </w:r>
      <w:r w:rsidRPr="00793883">
        <w:rPr>
          <w:rFonts w:ascii="Arial" w:hAnsi="Arial" w:cs="Arial"/>
          <w:sz w:val="22"/>
          <w:szCs w:val="22"/>
        </w:rPr>
        <w:t>moderne, ou</w:t>
      </w:r>
      <w:r w:rsidRPr="00793883">
        <w:rPr>
          <w:rFonts w:ascii="Arial" w:eastAsia="Calibri" w:hAnsi="Arial" w:cs="Arial"/>
          <w:sz w:val="22"/>
          <w:szCs w:val="22"/>
        </w:rPr>
        <w:t xml:space="preserve"> ne </w:t>
      </w:r>
      <w:r w:rsidRPr="00793883">
        <w:rPr>
          <w:rFonts w:ascii="Arial" w:hAnsi="Arial" w:cs="Arial"/>
          <w:sz w:val="22"/>
          <w:szCs w:val="22"/>
        </w:rPr>
        <w:t>nuisent de quelque façon que ce soit</w:t>
      </w:r>
      <w:r w:rsidRPr="00793883">
        <w:rPr>
          <w:rFonts w:ascii="Arial" w:eastAsia="Calibri" w:hAnsi="Arial" w:cs="Arial"/>
          <w:sz w:val="22"/>
          <w:szCs w:val="22"/>
        </w:rPr>
        <w:t xml:space="preserve"> à leur image</w:t>
      </w:r>
      <w:r w:rsidRPr="00793883">
        <w:rPr>
          <w:rFonts w:ascii="Arial" w:hAnsi="Arial" w:cs="Arial"/>
          <w:sz w:val="22"/>
          <w:szCs w:val="22"/>
        </w:rPr>
        <w:t>,</w:t>
      </w:r>
    </w:p>
    <w:p w14:paraId="588BD187" w14:textId="77777777" w:rsidR="0078266B" w:rsidRPr="00793883" w:rsidRDefault="0078266B" w:rsidP="001C72B4">
      <w:pPr>
        <w:pStyle w:val="ListParagraph"/>
        <w:numPr>
          <w:ilvl w:val="2"/>
          <w:numId w:val="13"/>
        </w:numPr>
        <w:tabs>
          <w:tab w:val="left" w:pos="1701"/>
        </w:tabs>
        <w:autoSpaceDE w:val="0"/>
        <w:autoSpaceDN w:val="0"/>
        <w:adjustRightInd w:val="0"/>
        <w:spacing w:after="120"/>
        <w:ind w:left="1701" w:hanging="425"/>
        <w:contextualSpacing w:val="0"/>
        <w:jc w:val="both"/>
        <w:rPr>
          <w:rStyle w:val="st1"/>
          <w:rFonts w:ascii="Arial" w:eastAsia="Calibri" w:hAnsi="Arial" w:cs="Arial"/>
          <w:sz w:val="22"/>
          <w:szCs w:val="22"/>
        </w:rPr>
      </w:pPr>
      <w:r w:rsidRPr="00793883">
        <w:rPr>
          <w:rFonts w:ascii="Arial" w:eastAsia="Calibri" w:hAnsi="Arial" w:cs="Arial"/>
          <w:sz w:val="22"/>
          <w:szCs w:val="22"/>
        </w:rPr>
        <w:t>veiller</w:t>
      </w:r>
      <w:r w:rsidRPr="00793883">
        <w:rPr>
          <w:rStyle w:val="st1"/>
          <w:rFonts w:ascii="Arial" w:hAnsi="Arial" w:cs="Arial"/>
          <w:sz w:val="22"/>
          <w:szCs w:val="22"/>
        </w:rPr>
        <w:t xml:space="preserve"> à ce</w:t>
      </w:r>
      <w:r w:rsidRPr="00793883">
        <w:rPr>
          <w:rStyle w:val="st1"/>
          <w:rFonts w:ascii="Arial" w:eastAsia="Calibri" w:hAnsi="Arial" w:cs="Arial"/>
          <w:sz w:val="22"/>
          <w:szCs w:val="22"/>
        </w:rPr>
        <w:t xml:space="preserve"> que le patrimoine culturel immatériel soit intégré </w:t>
      </w:r>
      <w:r w:rsidRPr="00793883">
        <w:rPr>
          <w:rStyle w:val="st1"/>
          <w:rFonts w:ascii="Arial" w:hAnsi="Arial" w:cs="Arial"/>
          <w:sz w:val="22"/>
          <w:szCs w:val="22"/>
        </w:rPr>
        <w:t>autant que</w:t>
      </w:r>
      <w:r w:rsidRPr="00793883">
        <w:rPr>
          <w:rStyle w:val="st1"/>
          <w:rFonts w:ascii="Arial" w:eastAsia="Calibri" w:hAnsi="Arial" w:cs="Arial"/>
          <w:sz w:val="22"/>
          <w:szCs w:val="22"/>
        </w:rPr>
        <w:t xml:space="preserve"> possible </w:t>
      </w:r>
      <w:r w:rsidRPr="00793883">
        <w:rPr>
          <w:rStyle w:val="st1"/>
          <w:rFonts w:ascii="Arial" w:hAnsi="Arial" w:cs="Arial"/>
          <w:sz w:val="22"/>
          <w:szCs w:val="22"/>
        </w:rPr>
        <w:t>comme</w:t>
      </w:r>
      <w:r w:rsidRPr="00793883">
        <w:rPr>
          <w:rStyle w:val="st1"/>
          <w:rFonts w:ascii="Arial" w:eastAsia="Calibri" w:hAnsi="Arial" w:cs="Arial"/>
          <w:sz w:val="22"/>
          <w:szCs w:val="22"/>
        </w:rPr>
        <w:t xml:space="preserve"> contenu des programmes </w:t>
      </w:r>
      <w:r w:rsidRPr="00793883">
        <w:rPr>
          <w:rStyle w:val="st1"/>
          <w:rFonts w:ascii="Arial" w:hAnsi="Arial" w:cs="Arial"/>
          <w:sz w:val="22"/>
          <w:szCs w:val="22"/>
        </w:rPr>
        <w:t xml:space="preserve">scolaires dans </w:t>
      </w:r>
      <w:r w:rsidRPr="00793883">
        <w:rPr>
          <w:rStyle w:val="st1"/>
          <w:rFonts w:ascii="Arial" w:eastAsia="Calibri" w:hAnsi="Arial" w:cs="Arial"/>
          <w:sz w:val="22"/>
          <w:szCs w:val="22"/>
        </w:rPr>
        <w:t xml:space="preserve">toutes les disciplines pertinentes, à la fois </w:t>
      </w:r>
      <w:r w:rsidRPr="00793883">
        <w:rPr>
          <w:rStyle w:val="st1"/>
          <w:rFonts w:ascii="Arial" w:hAnsi="Arial" w:cs="Arial"/>
          <w:sz w:val="22"/>
          <w:szCs w:val="22"/>
        </w:rPr>
        <w:t>en tant que</w:t>
      </w:r>
      <w:r w:rsidRPr="00793883">
        <w:rPr>
          <w:rStyle w:val="st1"/>
          <w:rFonts w:ascii="Arial" w:eastAsia="Calibri" w:hAnsi="Arial" w:cs="Arial"/>
          <w:sz w:val="22"/>
          <w:szCs w:val="22"/>
        </w:rPr>
        <w:t xml:space="preserve"> contribution </w:t>
      </w:r>
      <w:r w:rsidRPr="00793883">
        <w:rPr>
          <w:rStyle w:val="st1"/>
          <w:rFonts w:ascii="Arial" w:hAnsi="Arial" w:cs="Arial"/>
          <w:sz w:val="22"/>
          <w:szCs w:val="22"/>
        </w:rPr>
        <w:t>à part entière</w:t>
      </w:r>
      <w:r w:rsidRPr="00793883">
        <w:rPr>
          <w:rStyle w:val="st1"/>
          <w:rFonts w:ascii="Arial" w:eastAsia="Calibri" w:hAnsi="Arial" w:cs="Arial"/>
          <w:sz w:val="22"/>
          <w:szCs w:val="22"/>
        </w:rPr>
        <w:t xml:space="preserve"> et comme </w:t>
      </w:r>
      <w:r w:rsidRPr="00793883">
        <w:rPr>
          <w:rStyle w:val="st1"/>
          <w:rFonts w:ascii="Arial" w:hAnsi="Arial" w:cs="Arial"/>
          <w:sz w:val="22"/>
          <w:szCs w:val="22"/>
        </w:rPr>
        <w:t xml:space="preserve">un </w:t>
      </w:r>
      <w:r w:rsidRPr="00793883">
        <w:rPr>
          <w:rStyle w:val="st1"/>
          <w:rFonts w:ascii="Arial" w:eastAsia="Calibri" w:hAnsi="Arial" w:cs="Arial"/>
          <w:sz w:val="22"/>
          <w:szCs w:val="22"/>
        </w:rPr>
        <w:t xml:space="preserve">moyen d’expliquer ou de démontrer d’autres </w:t>
      </w:r>
      <w:r w:rsidRPr="00793883">
        <w:rPr>
          <w:rStyle w:val="st1"/>
          <w:rFonts w:ascii="Arial" w:hAnsi="Arial" w:cs="Arial"/>
          <w:sz w:val="22"/>
          <w:szCs w:val="22"/>
        </w:rPr>
        <w:t>sujets dans des curriculums formels, pluridisciplinaires</w:t>
      </w:r>
      <w:r w:rsidRPr="00793883">
        <w:rPr>
          <w:rStyle w:val="st1"/>
          <w:rFonts w:ascii="Arial" w:eastAsia="Calibri" w:hAnsi="Arial" w:cs="Arial"/>
          <w:sz w:val="22"/>
          <w:szCs w:val="22"/>
        </w:rPr>
        <w:t xml:space="preserve"> et </w:t>
      </w:r>
      <w:r w:rsidRPr="00793883">
        <w:rPr>
          <w:rStyle w:val="st1"/>
          <w:rFonts w:ascii="Arial" w:hAnsi="Arial" w:cs="Arial"/>
          <w:sz w:val="22"/>
          <w:szCs w:val="22"/>
        </w:rPr>
        <w:t>extrascolaires,</w:t>
      </w:r>
    </w:p>
    <w:p w14:paraId="06F1FBF7" w14:textId="77777777" w:rsidR="0078266B" w:rsidRPr="00793883" w:rsidRDefault="0078266B" w:rsidP="001C72B4">
      <w:pPr>
        <w:pStyle w:val="ListParagraph"/>
        <w:numPr>
          <w:ilvl w:val="2"/>
          <w:numId w:val="13"/>
        </w:numPr>
        <w:tabs>
          <w:tab w:val="left" w:pos="1701"/>
        </w:tabs>
        <w:autoSpaceDE w:val="0"/>
        <w:autoSpaceDN w:val="0"/>
        <w:adjustRightInd w:val="0"/>
        <w:spacing w:after="120"/>
        <w:ind w:left="1701" w:hanging="425"/>
        <w:contextualSpacing w:val="0"/>
        <w:jc w:val="both"/>
        <w:rPr>
          <w:rFonts w:ascii="Arial" w:eastAsia="Calibri" w:hAnsi="Arial" w:cs="Arial"/>
          <w:sz w:val="22"/>
          <w:szCs w:val="22"/>
        </w:rPr>
      </w:pPr>
      <w:r w:rsidRPr="00793883">
        <w:rPr>
          <w:rStyle w:val="st1"/>
          <w:rFonts w:ascii="Arial" w:eastAsia="Calibri" w:hAnsi="Arial" w:cs="Arial"/>
          <w:sz w:val="22"/>
          <w:szCs w:val="22"/>
        </w:rPr>
        <w:t xml:space="preserve">reconnaître l’importance des modes et </w:t>
      </w:r>
      <w:r w:rsidRPr="00793883">
        <w:rPr>
          <w:rStyle w:val="st1"/>
          <w:rFonts w:ascii="Arial" w:hAnsi="Arial" w:cs="Arial"/>
          <w:sz w:val="22"/>
          <w:szCs w:val="22"/>
        </w:rPr>
        <w:t xml:space="preserve">des </w:t>
      </w:r>
      <w:r w:rsidRPr="00793883">
        <w:rPr>
          <w:rStyle w:val="st1"/>
          <w:rFonts w:ascii="Arial" w:eastAsia="Calibri" w:hAnsi="Arial" w:cs="Arial"/>
          <w:sz w:val="22"/>
          <w:szCs w:val="22"/>
        </w:rPr>
        <w:t xml:space="preserve">méthodes traditionnels de </w:t>
      </w:r>
      <w:r w:rsidRPr="00793883">
        <w:rPr>
          <w:rFonts w:ascii="Arial" w:eastAsia="Calibri" w:hAnsi="Arial" w:cs="Arial"/>
          <w:sz w:val="22"/>
          <w:szCs w:val="22"/>
        </w:rPr>
        <w:t>transmission</w:t>
      </w:r>
      <w:r w:rsidRPr="00793883">
        <w:rPr>
          <w:rStyle w:val="st1"/>
          <w:rFonts w:ascii="Arial" w:eastAsia="Calibri" w:hAnsi="Arial" w:cs="Arial"/>
          <w:sz w:val="22"/>
          <w:szCs w:val="22"/>
        </w:rPr>
        <w:t xml:space="preserve"> du patrimoine culturel </w:t>
      </w:r>
      <w:r w:rsidRPr="00793883">
        <w:rPr>
          <w:rFonts w:ascii="Arial" w:eastAsia="Calibri" w:hAnsi="Arial" w:cs="Arial"/>
          <w:sz w:val="22"/>
          <w:szCs w:val="22"/>
        </w:rPr>
        <w:t xml:space="preserve">immatériel et </w:t>
      </w:r>
      <w:r w:rsidRPr="00793883">
        <w:rPr>
          <w:rFonts w:ascii="Arial" w:hAnsi="Arial" w:cs="Arial"/>
          <w:sz w:val="22"/>
          <w:szCs w:val="22"/>
        </w:rPr>
        <w:t>chercher à exploiter</w:t>
      </w:r>
      <w:r w:rsidRPr="00793883">
        <w:rPr>
          <w:rFonts w:ascii="Arial" w:eastAsia="Calibri" w:hAnsi="Arial" w:cs="Arial"/>
          <w:sz w:val="22"/>
          <w:szCs w:val="22"/>
        </w:rPr>
        <w:t xml:space="preserve"> leur potentiel </w:t>
      </w:r>
      <w:r w:rsidRPr="00793883">
        <w:rPr>
          <w:rFonts w:ascii="Arial" w:hAnsi="Arial" w:cs="Arial"/>
          <w:sz w:val="22"/>
          <w:szCs w:val="22"/>
        </w:rPr>
        <w:t>au sein</w:t>
      </w:r>
      <w:r w:rsidRPr="00793883">
        <w:rPr>
          <w:rFonts w:ascii="Arial" w:eastAsia="Calibri" w:hAnsi="Arial" w:cs="Arial"/>
          <w:sz w:val="22"/>
          <w:szCs w:val="22"/>
        </w:rPr>
        <w:t xml:space="preserve"> des systèmes </w:t>
      </w:r>
      <w:r w:rsidRPr="00793883">
        <w:rPr>
          <w:rFonts w:ascii="Arial" w:hAnsi="Arial" w:cs="Arial"/>
          <w:sz w:val="22"/>
          <w:szCs w:val="22"/>
        </w:rPr>
        <w:t>d’éducation</w:t>
      </w:r>
      <w:r w:rsidRPr="00793883">
        <w:rPr>
          <w:rFonts w:ascii="Arial" w:eastAsia="Calibri" w:hAnsi="Arial" w:cs="Arial"/>
          <w:sz w:val="22"/>
          <w:szCs w:val="22"/>
        </w:rPr>
        <w:t xml:space="preserve"> formels et non formels</w:t>
      </w:r>
      <w:r w:rsidRPr="00793883">
        <w:rPr>
          <w:rFonts w:ascii="Arial" w:hAnsi="Arial" w:cs="Arial"/>
          <w:sz w:val="22"/>
          <w:szCs w:val="22"/>
        </w:rPr>
        <w:t>,</w:t>
      </w:r>
    </w:p>
    <w:p w14:paraId="0C5BF6FE" w14:textId="77777777" w:rsidR="0078266B" w:rsidRPr="00793883" w:rsidRDefault="0078266B" w:rsidP="001C72B4">
      <w:pPr>
        <w:numPr>
          <w:ilvl w:val="1"/>
          <w:numId w:val="13"/>
        </w:numPr>
        <w:autoSpaceDE w:val="0"/>
        <w:autoSpaceDN w:val="0"/>
        <w:adjustRightInd w:val="0"/>
        <w:spacing w:after="120"/>
        <w:ind w:left="1134" w:hanging="567"/>
        <w:jc w:val="both"/>
        <w:rPr>
          <w:rFonts w:ascii="Arial" w:eastAsia="Calibri" w:hAnsi="Arial" w:cs="Arial"/>
          <w:sz w:val="22"/>
          <w:szCs w:val="22"/>
        </w:rPr>
      </w:pPr>
      <w:r w:rsidRPr="00793883">
        <w:rPr>
          <w:rFonts w:ascii="Arial" w:eastAsia="Calibri" w:hAnsi="Arial" w:cs="Arial"/>
          <w:sz w:val="22"/>
          <w:szCs w:val="22"/>
        </w:rPr>
        <w:t xml:space="preserve">renforcer la collaboration et la complémentarité entre les divers systèmes et </w:t>
      </w:r>
      <w:r w:rsidRPr="00793883">
        <w:rPr>
          <w:rFonts w:ascii="Arial" w:hAnsi="Arial" w:cs="Arial"/>
          <w:sz w:val="22"/>
          <w:szCs w:val="22"/>
        </w:rPr>
        <w:t xml:space="preserve">les </w:t>
      </w:r>
      <w:r w:rsidRPr="00793883">
        <w:rPr>
          <w:rFonts w:ascii="Arial" w:eastAsia="Calibri" w:hAnsi="Arial" w:cs="Arial"/>
          <w:sz w:val="22"/>
          <w:szCs w:val="22"/>
        </w:rPr>
        <w:t>pratiques éducatifs ;</w:t>
      </w:r>
    </w:p>
    <w:p w14:paraId="3F1F33F5" w14:textId="77777777" w:rsidR="0078266B" w:rsidRPr="00793883" w:rsidRDefault="0078266B" w:rsidP="001C72B4">
      <w:pPr>
        <w:numPr>
          <w:ilvl w:val="1"/>
          <w:numId w:val="13"/>
        </w:numPr>
        <w:autoSpaceDE w:val="0"/>
        <w:autoSpaceDN w:val="0"/>
        <w:adjustRightInd w:val="0"/>
        <w:spacing w:after="120"/>
        <w:ind w:left="1134" w:hanging="567"/>
        <w:jc w:val="both"/>
        <w:rPr>
          <w:rFonts w:ascii="Arial" w:eastAsia="Calibri" w:hAnsi="Arial" w:cs="Arial"/>
          <w:sz w:val="22"/>
          <w:szCs w:val="22"/>
        </w:rPr>
      </w:pPr>
      <w:r w:rsidRPr="00793883">
        <w:rPr>
          <w:rFonts w:ascii="Arial" w:eastAsia="Calibri" w:hAnsi="Arial" w:cs="Arial"/>
          <w:sz w:val="22"/>
          <w:szCs w:val="22"/>
        </w:rPr>
        <w:t xml:space="preserve">favoriser les études scientifiques et les méthodologies de recherche, </w:t>
      </w:r>
      <w:r w:rsidRPr="00793883">
        <w:rPr>
          <w:rFonts w:ascii="Arial" w:hAnsi="Arial" w:cs="Arial"/>
          <w:sz w:val="22"/>
          <w:szCs w:val="22"/>
        </w:rPr>
        <w:t>y compris</w:t>
      </w:r>
      <w:r w:rsidRPr="00793883">
        <w:rPr>
          <w:rFonts w:ascii="Arial" w:eastAsia="Calibri" w:hAnsi="Arial" w:cs="Arial"/>
          <w:sz w:val="22"/>
          <w:szCs w:val="22"/>
        </w:rPr>
        <w:t xml:space="preserve"> celles menées par les communautés elles-mêmes, </w:t>
      </w:r>
      <w:r w:rsidRPr="00793883">
        <w:rPr>
          <w:rFonts w:ascii="Arial" w:hAnsi="Arial" w:cs="Arial"/>
          <w:sz w:val="22"/>
          <w:szCs w:val="22"/>
        </w:rPr>
        <w:t>visant</w:t>
      </w:r>
      <w:r w:rsidRPr="00793883">
        <w:rPr>
          <w:rFonts w:ascii="Arial" w:eastAsia="Calibri" w:hAnsi="Arial" w:cs="Arial"/>
          <w:sz w:val="22"/>
          <w:szCs w:val="22"/>
        </w:rPr>
        <w:t xml:space="preserve"> à comprendre la diversité des méthodes pédagogiques traditionnelles et à évaluer leur efficacité et </w:t>
      </w:r>
      <w:r w:rsidRPr="00793883">
        <w:rPr>
          <w:rFonts w:ascii="Arial" w:hAnsi="Arial" w:cs="Arial"/>
          <w:sz w:val="22"/>
          <w:szCs w:val="22"/>
        </w:rPr>
        <w:t>leur adéquation pour une intégration</w:t>
      </w:r>
      <w:r w:rsidRPr="00793883">
        <w:rPr>
          <w:rFonts w:ascii="Arial" w:eastAsia="Calibri" w:hAnsi="Arial" w:cs="Arial"/>
          <w:sz w:val="22"/>
          <w:szCs w:val="22"/>
        </w:rPr>
        <w:t xml:space="preserve"> dans d’autres contextes éducatifs ;</w:t>
      </w:r>
    </w:p>
    <w:p w14:paraId="2B1914FF" w14:textId="77777777" w:rsidR="0078266B" w:rsidRPr="00793883" w:rsidRDefault="0078266B" w:rsidP="001C72B4">
      <w:pPr>
        <w:numPr>
          <w:ilvl w:val="1"/>
          <w:numId w:val="13"/>
        </w:numPr>
        <w:autoSpaceDE w:val="0"/>
        <w:autoSpaceDN w:val="0"/>
        <w:adjustRightInd w:val="0"/>
        <w:spacing w:after="120"/>
        <w:ind w:left="1134" w:hanging="567"/>
        <w:jc w:val="both"/>
        <w:rPr>
          <w:rFonts w:ascii="Arial" w:eastAsia="Calibri" w:hAnsi="Arial" w:cs="Arial"/>
          <w:sz w:val="22"/>
          <w:szCs w:val="22"/>
        </w:rPr>
      </w:pPr>
      <w:r w:rsidRPr="00793883">
        <w:rPr>
          <w:rFonts w:ascii="Arial" w:eastAsia="Calibri" w:hAnsi="Arial" w:cs="Arial"/>
          <w:sz w:val="22"/>
          <w:szCs w:val="22"/>
        </w:rPr>
        <w:lastRenderedPageBreak/>
        <w:t>promouvoir l’éducation à la protection de la biodiversité, des espaces naturels et des lieux de mémoire dont l’existence est nécessaire à l’expression du patrimoine culturel immatériel.</w:t>
      </w:r>
    </w:p>
    <w:p w14:paraId="7C47500D" w14:textId="77777777" w:rsidR="001F1565" w:rsidRPr="00883EAC" w:rsidRDefault="001F1565" w:rsidP="00A8390B">
      <w:pPr>
        <w:keepNext/>
        <w:spacing w:before="360" w:after="120"/>
        <w:ind w:left="567"/>
        <w:jc w:val="both"/>
        <w:rPr>
          <w:rFonts w:ascii="Arial" w:hAnsi="Arial" w:cs="Arial"/>
          <w:b/>
          <w:color w:val="000000"/>
          <w:sz w:val="22"/>
          <w:szCs w:val="22"/>
        </w:rPr>
      </w:pPr>
      <w:r w:rsidRPr="00883EAC">
        <w:rPr>
          <w:rFonts w:ascii="Arial" w:hAnsi="Arial" w:cs="Arial"/>
          <w:b/>
          <w:color w:val="000000"/>
          <w:sz w:val="22"/>
          <w:szCs w:val="22"/>
        </w:rPr>
        <w:t>VI.1.4</w:t>
      </w:r>
      <w:r w:rsidRPr="00883EAC">
        <w:rPr>
          <w:rFonts w:ascii="Arial" w:hAnsi="Arial" w:cs="Arial"/>
          <w:b/>
          <w:color w:val="000000"/>
          <w:sz w:val="22"/>
          <w:szCs w:val="22"/>
        </w:rPr>
        <w:tab/>
      </w:r>
      <w:r w:rsidR="008C0F01" w:rsidRPr="00883EAC">
        <w:rPr>
          <w:rFonts w:ascii="Arial" w:hAnsi="Arial" w:cs="Arial"/>
          <w:b/>
          <w:color w:val="000000"/>
          <w:sz w:val="22"/>
          <w:szCs w:val="22"/>
        </w:rPr>
        <w:t>Égalité des genres</w:t>
      </w:r>
    </w:p>
    <w:p w14:paraId="56D7059F" w14:textId="77777777" w:rsidR="0078266B" w:rsidRPr="00793883" w:rsidRDefault="0078266B" w:rsidP="001C72B4">
      <w:pPr>
        <w:numPr>
          <w:ilvl w:val="0"/>
          <w:numId w:val="13"/>
        </w:numPr>
        <w:autoSpaceDE w:val="0"/>
        <w:autoSpaceDN w:val="0"/>
        <w:adjustRightInd w:val="0"/>
        <w:spacing w:after="120"/>
        <w:ind w:left="567" w:hanging="567"/>
        <w:jc w:val="both"/>
        <w:rPr>
          <w:rFonts w:ascii="Arial" w:eastAsia="Calibri" w:hAnsi="Arial"/>
          <w:sz w:val="22"/>
          <w:szCs w:val="22"/>
        </w:rPr>
      </w:pPr>
      <w:r w:rsidRPr="00793883">
        <w:rPr>
          <w:rFonts w:ascii="Arial" w:hAnsi="Arial"/>
          <w:sz w:val="22"/>
          <w:szCs w:val="22"/>
        </w:rPr>
        <w:t xml:space="preserve">Les États parties s’efforcent de favoriser les contributions du patrimoine culturel immatériel à </w:t>
      </w:r>
      <w:r w:rsidRPr="00793883">
        <w:rPr>
          <w:rFonts w:ascii="Arial" w:eastAsia="Calibri" w:hAnsi="Arial"/>
          <w:sz w:val="22"/>
          <w:szCs w:val="22"/>
        </w:rPr>
        <w:t xml:space="preserve">une plus grande égalité </w:t>
      </w:r>
      <w:r w:rsidRPr="00793883">
        <w:rPr>
          <w:rFonts w:ascii="Arial" w:hAnsi="Arial"/>
          <w:sz w:val="22"/>
          <w:szCs w:val="22"/>
        </w:rPr>
        <w:t>des</w:t>
      </w:r>
      <w:r w:rsidRPr="00793883">
        <w:rPr>
          <w:rFonts w:ascii="Arial" w:eastAsia="Calibri" w:hAnsi="Arial"/>
          <w:sz w:val="22"/>
          <w:szCs w:val="22"/>
        </w:rPr>
        <w:t xml:space="preserve"> genres et à </w:t>
      </w:r>
      <w:r w:rsidRPr="00793883">
        <w:rPr>
          <w:rFonts w:ascii="Arial" w:hAnsi="Arial"/>
          <w:sz w:val="22"/>
          <w:szCs w:val="22"/>
        </w:rPr>
        <w:t>l'élimination des discriminations fondées</w:t>
      </w:r>
      <w:r w:rsidRPr="00793883">
        <w:rPr>
          <w:rFonts w:ascii="Arial" w:eastAsia="Calibri" w:hAnsi="Arial"/>
          <w:sz w:val="22"/>
          <w:szCs w:val="22"/>
        </w:rPr>
        <w:t xml:space="preserve"> sur le genre, tout en reconnaissant que les communautés transmettent leurs valeurs, </w:t>
      </w:r>
      <w:r w:rsidRPr="00793883">
        <w:rPr>
          <w:rFonts w:ascii="Arial" w:hAnsi="Arial"/>
          <w:sz w:val="22"/>
          <w:szCs w:val="22"/>
        </w:rPr>
        <w:t xml:space="preserve">leurs </w:t>
      </w:r>
      <w:r w:rsidRPr="00793883">
        <w:rPr>
          <w:rFonts w:ascii="Arial" w:eastAsia="Calibri" w:hAnsi="Arial"/>
          <w:sz w:val="22"/>
          <w:szCs w:val="22"/>
        </w:rPr>
        <w:t xml:space="preserve">normes et </w:t>
      </w:r>
      <w:r w:rsidRPr="00793883">
        <w:rPr>
          <w:rFonts w:ascii="Arial" w:hAnsi="Arial"/>
          <w:sz w:val="22"/>
          <w:szCs w:val="22"/>
        </w:rPr>
        <w:t xml:space="preserve">leurs </w:t>
      </w:r>
      <w:r w:rsidRPr="00793883">
        <w:rPr>
          <w:rFonts w:ascii="Arial" w:eastAsia="Calibri" w:hAnsi="Arial"/>
          <w:sz w:val="22"/>
          <w:szCs w:val="22"/>
        </w:rPr>
        <w:t xml:space="preserve">attentes </w:t>
      </w:r>
      <w:r w:rsidRPr="00793883">
        <w:rPr>
          <w:rFonts w:ascii="Arial" w:eastAsia="Calibri" w:hAnsi="Arial" w:cs="Arial"/>
          <w:color w:val="000000"/>
          <w:sz w:val="22"/>
          <w:szCs w:val="22"/>
        </w:rPr>
        <w:t>relatives</w:t>
      </w:r>
      <w:r w:rsidRPr="00793883">
        <w:rPr>
          <w:rFonts w:ascii="Arial" w:eastAsia="Calibri" w:hAnsi="Arial"/>
          <w:sz w:val="22"/>
          <w:szCs w:val="22"/>
        </w:rPr>
        <w:t xml:space="preserve"> au genre à travers </w:t>
      </w:r>
      <w:r w:rsidRPr="00793883">
        <w:rPr>
          <w:rFonts w:ascii="Arial" w:hAnsi="Arial"/>
          <w:sz w:val="22"/>
          <w:szCs w:val="22"/>
        </w:rPr>
        <w:t>le</w:t>
      </w:r>
      <w:r w:rsidRPr="00793883">
        <w:rPr>
          <w:rFonts w:ascii="Arial" w:eastAsia="Calibri" w:hAnsi="Arial"/>
          <w:sz w:val="22"/>
          <w:szCs w:val="22"/>
        </w:rPr>
        <w:t xml:space="preserve"> patrimoine culturel immatériel</w:t>
      </w:r>
      <w:r w:rsidRPr="00793883">
        <w:rPr>
          <w:rFonts w:ascii="Arial" w:hAnsi="Arial"/>
          <w:sz w:val="22"/>
          <w:szCs w:val="22"/>
        </w:rPr>
        <w:t>, et qu’il est donc</w:t>
      </w:r>
      <w:r w:rsidRPr="00793883">
        <w:rPr>
          <w:rFonts w:ascii="Arial" w:eastAsia="Calibri" w:hAnsi="Arial"/>
          <w:sz w:val="22"/>
          <w:szCs w:val="22"/>
        </w:rPr>
        <w:t xml:space="preserve"> un contexte privilégié dans lequel les identités </w:t>
      </w:r>
      <w:r w:rsidRPr="00793883">
        <w:rPr>
          <w:rFonts w:ascii="Arial" w:hAnsi="Arial"/>
          <w:sz w:val="22"/>
          <w:szCs w:val="22"/>
        </w:rPr>
        <w:t>de genre</w:t>
      </w:r>
      <w:r w:rsidRPr="00793883">
        <w:rPr>
          <w:rFonts w:ascii="Arial" w:eastAsia="Calibri" w:hAnsi="Arial"/>
          <w:sz w:val="22"/>
          <w:szCs w:val="22"/>
        </w:rPr>
        <w:t xml:space="preserve"> des membres de la communauté</w:t>
      </w:r>
      <w:r w:rsidRPr="00793883">
        <w:rPr>
          <w:rFonts w:ascii="Arial" w:hAnsi="Arial"/>
          <w:sz w:val="22"/>
          <w:szCs w:val="22"/>
        </w:rPr>
        <w:t xml:space="preserve"> sont façonnées. À cette fin</w:t>
      </w:r>
      <w:r w:rsidRPr="00793883">
        <w:rPr>
          <w:rFonts w:ascii="Arial" w:eastAsia="Calibri" w:hAnsi="Arial"/>
          <w:sz w:val="22"/>
          <w:szCs w:val="22"/>
        </w:rPr>
        <w:t>, les États parties sont encouragés à :</w:t>
      </w:r>
    </w:p>
    <w:p w14:paraId="11FF8B31" w14:textId="77777777" w:rsidR="0078266B" w:rsidRPr="00793883" w:rsidRDefault="0078266B" w:rsidP="001C72B4">
      <w:pPr>
        <w:numPr>
          <w:ilvl w:val="1"/>
          <w:numId w:val="13"/>
        </w:numPr>
        <w:autoSpaceDE w:val="0"/>
        <w:autoSpaceDN w:val="0"/>
        <w:adjustRightInd w:val="0"/>
        <w:spacing w:after="120"/>
        <w:ind w:left="1134" w:hanging="567"/>
        <w:jc w:val="both"/>
        <w:rPr>
          <w:rFonts w:ascii="Arial" w:eastAsia="Calibri" w:hAnsi="Arial"/>
          <w:sz w:val="22"/>
          <w:szCs w:val="22"/>
        </w:rPr>
      </w:pPr>
      <w:r w:rsidRPr="00793883">
        <w:rPr>
          <w:rFonts w:ascii="Arial" w:eastAsia="Calibri" w:hAnsi="Arial"/>
          <w:sz w:val="22"/>
          <w:szCs w:val="22"/>
        </w:rPr>
        <w:t xml:space="preserve">tirer parti du potentiel </w:t>
      </w:r>
      <w:r w:rsidRPr="00793883">
        <w:rPr>
          <w:rFonts w:ascii="Arial" w:hAnsi="Arial"/>
          <w:sz w:val="22"/>
          <w:szCs w:val="22"/>
        </w:rPr>
        <w:t>du</w:t>
      </w:r>
      <w:r w:rsidRPr="00793883">
        <w:rPr>
          <w:rFonts w:ascii="Arial" w:eastAsia="Calibri" w:hAnsi="Arial"/>
          <w:sz w:val="22"/>
          <w:szCs w:val="22"/>
        </w:rPr>
        <w:t xml:space="preserve"> patrimoine culturel immatériel </w:t>
      </w:r>
      <w:r w:rsidRPr="00793883">
        <w:rPr>
          <w:rFonts w:ascii="Arial" w:hAnsi="Arial"/>
          <w:sz w:val="22"/>
          <w:szCs w:val="22"/>
        </w:rPr>
        <w:t>pour</w:t>
      </w:r>
      <w:r w:rsidRPr="00793883">
        <w:rPr>
          <w:rFonts w:ascii="Arial" w:eastAsia="Calibri" w:hAnsi="Arial"/>
          <w:sz w:val="22"/>
          <w:szCs w:val="22"/>
        </w:rPr>
        <w:t xml:space="preserve"> créer des espaces communs de dialogue sur </w:t>
      </w:r>
      <w:r w:rsidRPr="00793883">
        <w:rPr>
          <w:rFonts w:ascii="Arial" w:hAnsi="Arial"/>
          <w:sz w:val="22"/>
          <w:szCs w:val="22"/>
        </w:rPr>
        <w:t>la meilleure façon</w:t>
      </w:r>
      <w:r w:rsidRPr="00793883">
        <w:rPr>
          <w:rFonts w:ascii="Arial" w:eastAsia="Calibri" w:hAnsi="Arial"/>
          <w:sz w:val="22"/>
          <w:szCs w:val="22"/>
        </w:rPr>
        <w:t xml:space="preserve"> de parvenir à l’égalité des genres, en </w:t>
      </w:r>
      <w:r w:rsidRPr="00793883">
        <w:rPr>
          <w:rFonts w:ascii="Arial" w:hAnsi="Arial"/>
          <w:sz w:val="22"/>
          <w:szCs w:val="22"/>
        </w:rPr>
        <w:t>prenant en</w:t>
      </w:r>
      <w:r w:rsidRPr="00793883">
        <w:rPr>
          <w:rFonts w:ascii="Arial" w:eastAsia="Calibri" w:hAnsi="Arial"/>
          <w:sz w:val="22"/>
          <w:szCs w:val="22"/>
        </w:rPr>
        <w:t xml:space="preserve"> compte </w:t>
      </w:r>
      <w:r w:rsidRPr="00793883">
        <w:rPr>
          <w:rFonts w:ascii="Arial" w:hAnsi="Arial"/>
          <w:sz w:val="22"/>
          <w:szCs w:val="22"/>
        </w:rPr>
        <w:t>les</w:t>
      </w:r>
      <w:r w:rsidRPr="00793883">
        <w:rPr>
          <w:rFonts w:ascii="Arial" w:eastAsia="Calibri" w:hAnsi="Arial"/>
          <w:sz w:val="22"/>
          <w:szCs w:val="22"/>
        </w:rPr>
        <w:t xml:space="preserve"> différents points de vue de toutes les parties prenantes</w:t>
      </w:r>
      <w:r w:rsidRPr="00793883">
        <w:rPr>
          <w:rFonts w:ascii="Arial" w:hAnsi="Arial"/>
          <w:sz w:val="22"/>
          <w:szCs w:val="22"/>
        </w:rPr>
        <w:t xml:space="preserve"> concernées</w:t>
      </w:r>
      <w:r w:rsidRPr="00793883">
        <w:rPr>
          <w:rFonts w:ascii="Arial" w:eastAsia="Calibri" w:hAnsi="Arial"/>
          <w:sz w:val="22"/>
          <w:szCs w:val="22"/>
        </w:rPr>
        <w:t> ;</w:t>
      </w:r>
    </w:p>
    <w:p w14:paraId="138B95E5" w14:textId="77777777" w:rsidR="0078266B" w:rsidRPr="00793883" w:rsidRDefault="0078266B" w:rsidP="001C72B4">
      <w:pPr>
        <w:numPr>
          <w:ilvl w:val="1"/>
          <w:numId w:val="13"/>
        </w:numPr>
        <w:autoSpaceDE w:val="0"/>
        <w:autoSpaceDN w:val="0"/>
        <w:adjustRightInd w:val="0"/>
        <w:spacing w:after="120"/>
        <w:ind w:left="1134" w:hanging="567"/>
        <w:jc w:val="both"/>
        <w:rPr>
          <w:rFonts w:ascii="Arial" w:eastAsia="Calibri" w:hAnsi="Arial"/>
          <w:sz w:val="22"/>
          <w:szCs w:val="22"/>
        </w:rPr>
      </w:pPr>
      <w:r w:rsidRPr="00793883">
        <w:rPr>
          <w:rFonts w:ascii="Arial" w:eastAsia="Calibri" w:hAnsi="Arial"/>
          <w:sz w:val="22"/>
          <w:szCs w:val="22"/>
        </w:rPr>
        <w:t xml:space="preserve">promouvoir le rôle important que le patrimoine culturel immatériel peut jouer dans </w:t>
      </w:r>
      <w:r w:rsidRPr="00793883">
        <w:rPr>
          <w:rFonts w:ascii="Arial" w:hAnsi="Arial"/>
          <w:sz w:val="22"/>
          <w:szCs w:val="22"/>
        </w:rPr>
        <w:t xml:space="preserve">la </w:t>
      </w:r>
      <w:r w:rsidRPr="00793883">
        <w:rPr>
          <w:rFonts w:ascii="Arial" w:eastAsia="Calibri" w:hAnsi="Arial"/>
          <w:sz w:val="22"/>
          <w:szCs w:val="22"/>
        </w:rPr>
        <w:t>promotion</w:t>
      </w:r>
      <w:r w:rsidRPr="00793883">
        <w:rPr>
          <w:rFonts w:ascii="Arial" w:hAnsi="Arial"/>
          <w:sz w:val="22"/>
          <w:szCs w:val="22"/>
        </w:rPr>
        <w:t xml:space="preserve"> </w:t>
      </w:r>
      <w:r w:rsidRPr="00793883">
        <w:rPr>
          <w:rFonts w:ascii="Arial" w:eastAsia="Calibri" w:hAnsi="Arial"/>
          <w:sz w:val="22"/>
          <w:szCs w:val="22"/>
        </w:rPr>
        <w:t xml:space="preserve">du respect mutuel </w:t>
      </w:r>
      <w:r w:rsidRPr="00793883">
        <w:rPr>
          <w:rFonts w:ascii="Arial" w:hAnsi="Arial"/>
          <w:sz w:val="22"/>
          <w:szCs w:val="22"/>
        </w:rPr>
        <w:t>au sein des</w:t>
      </w:r>
      <w:r w:rsidRPr="00793883">
        <w:rPr>
          <w:rFonts w:ascii="Arial" w:eastAsia="Calibri" w:hAnsi="Arial"/>
          <w:sz w:val="22"/>
          <w:szCs w:val="22"/>
        </w:rPr>
        <w:t xml:space="preserve"> communautés et </w:t>
      </w:r>
      <w:r w:rsidRPr="00793883">
        <w:rPr>
          <w:rFonts w:ascii="Arial" w:hAnsi="Arial"/>
          <w:sz w:val="22"/>
          <w:szCs w:val="22"/>
        </w:rPr>
        <w:t>des</w:t>
      </w:r>
      <w:r w:rsidRPr="00793883">
        <w:rPr>
          <w:rFonts w:ascii="Arial" w:eastAsia="Calibri" w:hAnsi="Arial"/>
          <w:sz w:val="22"/>
          <w:szCs w:val="22"/>
        </w:rPr>
        <w:t xml:space="preserve"> groupes dont les membres ne partagent pas </w:t>
      </w:r>
      <w:r w:rsidRPr="00793883">
        <w:rPr>
          <w:rFonts w:ascii="Arial" w:hAnsi="Arial"/>
          <w:sz w:val="22"/>
          <w:szCs w:val="22"/>
        </w:rPr>
        <w:t>toujours</w:t>
      </w:r>
      <w:r w:rsidRPr="00793883">
        <w:rPr>
          <w:rFonts w:ascii="Arial" w:eastAsia="Calibri" w:hAnsi="Arial"/>
          <w:sz w:val="22"/>
          <w:szCs w:val="22"/>
        </w:rPr>
        <w:t xml:space="preserve"> les </w:t>
      </w:r>
      <w:r w:rsidRPr="00793883">
        <w:rPr>
          <w:rFonts w:ascii="Arial" w:hAnsi="Arial"/>
          <w:sz w:val="22"/>
          <w:szCs w:val="22"/>
        </w:rPr>
        <w:t>mêmes</w:t>
      </w:r>
      <w:r w:rsidRPr="00793883">
        <w:rPr>
          <w:rFonts w:ascii="Arial" w:eastAsia="Calibri" w:hAnsi="Arial"/>
          <w:sz w:val="22"/>
          <w:szCs w:val="22"/>
        </w:rPr>
        <w:t xml:space="preserve"> conceptions du genre ;</w:t>
      </w:r>
    </w:p>
    <w:p w14:paraId="6D02236B" w14:textId="77777777" w:rsidR="0078266B" w:rsidRPr="00793883" w:rsidRDefault="0078266B" w:rsidP="001C72B4">
      <w:pPr>
        <w:numPr>
          <w:ilvl w:val="1"/>
          <w:numId w:val="13"/>
        </w:numPr>
        <w:autoSpaceDE w:val="0"/>
        <w:autoSpaceDN w:val="0"/>
        <w:adjustRightInd w:val="0"/>
        <w:spacing w:after="120"/>
        <w:ind w:left="1134" w:hanging="567"/>
        <w:jc w:val="both"/>
        <w:rPr>
          <w:rFonts w:ascii="Arial" w:eastAsia="Calibri" w:hAnsi="Arial"/>
          <w:sz w:val="22"/>
          <w:szCs w:val="22"/>
        </w:rPr>
      </w:pPr>
      <w:r w:rsidRPr="0078266B">
        <w:rPr>
          <w:rFonts w:ascii="Arial" w:eastAsia="Calibri" w:hAnsi="Arial" w:cs="Arial"/>
          <w:sz w:val="22"/>
          <w:szCs w:val="22"/>
          <w:lang w:eastAsia="en-US"/>
        </w:rPr>
        <w:t>aider les communauté</w:t>
      </w:r>
      <w:r w:rsidR="0099713D">
        <w:rPr>
          <w:rFonts w:ascii="Arial" w:eastAsia="Calibri" w:hAnsi="Arial" w:cs="Arial"/>
          <w:sz w:val="22"/>
          <w:szCs w:val="22"/>
          <w:lang w:eastAsia="en-US"/>
        </w:rPr>
        <w:t>s</w:t>
      </w:r>
      <w:r w:rsidRPr="0078266B">
        <w:rPr>
          <w:rFonts w:ascii="Arial" w:eastAsia="Calibri" w:hAnsi="Arial" w:cs="Arial"/>
          <w:sz w:val="22"/>
          <w:szCs w:val="22"/>
          <w:lang w:eastAsia="en-US"/>
        </w:rPr>
        <w:t xml:space="preserve"> à </w:t>
      </w:r>
      <w:r w:rsidRPr="006461F4">
        <w:rPr>
          <w:rFonts w:ascii="Arial" w:eastAsia="Calibri" w:hAnsi="Arial" w:cs="Arial"/>
          <w:sz w:val="22"/>
          <w:szCs w:val="22"/>
          <w:lang w:eastAsia="en-US"/>
        </w:rPr>
        <w:t>examiner</w:t>
      </w:r>
      <w:r w:rsidRPr="00793883">
        <w:rPr>
          <w:rFonts w:ascii="Arial" w:eastAsia="Calibri" w:hAnsi="Arial" w:cs="Arial"/>
          <w:sz w:val="22"/>
          <w:szCs w:val="22"/>
          <w:lang w:eastAsia="en-US"/>
        </w:rPr>
        <w:t xml:space="preserve"> les expressions de leur patrimoine immatériel du point de </w:t>
      </w:r>
      <w:r w:rsidRPr="00793883">
        <w:rPr>
          <w:rFonts w:ascii="Arial" w:eastAsia="Calibri" w:hAnsi="Arial"/>
          <w:sz w:val="22"/>
          <w:szCs w:val="22"/>
        </w:rPr>
        <w:t>vue de leur impact et de leur contribution potentielle au renforcement de l’égalité des genres et à prendre en compte les résultats de cet examen dans les décisions concernant la sauvegarde, la pratique, la transmission et la promotion de ces expressions au niveau international ;</w:t>
      </w:r>
    </w:p>
    <w:p w14:paraId="0615A6AD" w14:textId="77777777" w:rsidR="0078266B" w:rsidRPr="00793883" w:rsidRDefault="0078266B" w:rsidP="001C72B4">
      <w:pPr>
        <w:numPr>
          <w:ilvl w:val="1"/>
          <w:numId w:val="13"/>
        </w:numPr>
        <w:autoSpaceDE w:val="0"/>
        <w:autoSpaceDN w:val="0"/>
        <w:adjustRightInd w:val="0"/>
        <w:spacing w:after="120"/>
        <w:ind w:left="1134" w:hanging="567"/>
        <w:jc w:val="both"/>
        <w:rPr>
          <w:rFonts w:ascii="Arial" w:eastAsia="Calibri" w:hAnsi="Arial"/>
          <w:sz w:val="22"/>
          <w:szCs w:val="22"/>
        </w:rPr>
      </w:pPr>
      <w:r w:rsidRPr="00793883">
        <w:rPr>
          <w:rFonts w:ascii="Arial" w:eastAsia="Calibri" w:hAnsi="Arial"/>
          <w:sz w:val="22"/>
          <w:szCs w:val="22"/>
        </w:rPr>
        <w:t>favoriser les études scientifiques et les méthodologies de recherche, y compris celles menées par les communautés elles-mêmes, visant à comprendre la diversité des rôles de genre au sein de certaines expressions du patrimoine culturel immatériel ;</w:t>
      </w:r>
    </w:p>
    <w:p w14:paraId="07A7F66B" w14:textId="77777777" w:rsidR="0078266B" w:rsidRPr="00793883" w:rsidRDefault="0078266B" w:rsidP="001C72B4">
      <w:pPr>
        <w:numPr>
          <w:ilvl w:val="1"/>
          <w:numId w:val="13"/>
        </w:numPr>
        <w:autoSpaceDE w:val="0"/>
        <w:autoSpaceDN w:val="0"/>
        <w:adjustRightInd w:val="0"/>
        <w:spacing w:after="120"/>
        <w:ind w:left="1134" w:hanging="567"/>
        <w:jc w:val="both"/>
        <w:rPr>
          <w:rFonts w:ascii="Arial" w:eastAsia="Calibri" w:hAnsi="Arial"/>
          <w:sz w:val="22"/>
          <w:szCs w:val="22"/>
        </w:rPr>
      </w:pPr>
      <w:r w:rsidRPr="00793883">
        <w:rPr>
          <w:rFonts w:ascii="Arial" w:eastAsia="Calibri" w:hAnsi="Arial"/>
          <w:sz w:val="22"/>
          <w:szCs w:val="22"/>
        </w:rPr>
        <w:t>assurer l’égalité des genres dans la planification, la gestion et la mise en œuvre des mesures de sauvegarde</w:t>
      </w:r>
      <w:r w:rsidRPr="00793883">
        <w:rPr>
          <w:rFonts w:ascii="Arial" w:hAnsi="Arial"/>
          <w:sz w:val="22"/>
          <w:szCs w:val="22"/>
        </w:rPr>
        <w:t>,</w:t>
      </w:r>
      <w:r w:rsidRPr="00793883">
        <w:rPr>
          <w:rFonts w:ascii="Arial" w:eastAsia="Calibri" w:hAnsi="Arial"/>
          <w:sz w:val="22"/>
          <w:szCs w:val="22"/>
        </w:rPr>
        <w:t xml:space="preserve"> à tous les niveaux et dans tous les contextes, afin de tirer pleinement parti des différents points de vue de tous les membres de la société.</w:t>
      </w:r>
    </w:p>
    <w:p w14:paraId="51A529DB" w14:textId="77777777" w:rsidR="006461F4" w:rsidRPr="00793883" w:rsidRDefault="001F1565" w:rsidP="00A8390B">
      <w:pPr>
        <w:keepNext/>
        <w:spacing w:before="360" w:after="120"/>
        <w:ind w:left="567"/>
        <w:jc w:val="both"/>
        <w:rPr>
          <w:rFonts w:ascii="Arial" w:hAnsi="Arial"/>
          <w:b/>
          <w:color w:val="000000"/>
          <w:sz w:val="22"/>
          <w:szCs w:val="22"/>
        </w:rPr>
      </w:pPr>
      <w:r w:rsidRPr="008C0F01">
        <w:rPr>
          <w:rFonts w:ascii="Arial" w:hAnsi="Arial" w:cs="Arial"/>
          <w:b/>
          <w:color w:val="000000"/>
          <w:sz w:val="22"/>
          <w:szCs w:val="22"/>
        </w:rPr>
        <w:t>VI.1.5</w:t>
      </w:r>
      <w:r w:rsidRPr="008C0F01">
        <w:rPr>
          <w:rFonts w:ascii="Arial" w:hAnsi="Arial" w:cs="Arial"/>
          <w:b/>
          <w:color w:val="000000"/>
          <w:sz w:val="22"/>
          <w:szCs w:val="22"/>
        </w:rPr>
        <w:tab/>
      </w:r>
      <w:r w:rsidR="006461F4" w:rsidRPr="00793883">
        <w:rPr>
          <w:rFonts w:ascii="Arial" w:hAnsi="Arial"/>
          <w:b/>
          <w:color w:val="000000"/>
          <w:sz w:val="22"/>
          <w:szCs w:val="22"/>
        </w:rPr>
        <w:t>Accès à l’eau propre et potable et utilisation durable de l’eau</w:t>
      </w:r>
    </w:p>
    <w:p w14:paraId="48439F3C" w14:textId="715C5F8D" w:rsidR="006461F4" w:rsidRPr="00793883" w:rsidRDefault="006461F4" w:rsidP="001C72B4">
      <w:pPr>
        <w:numPr>
          <w:ilvl w:val="0"/>
          <w:numId w:val="13"/>
        </w:numPr>
        <w:autoSpaceDE w:val="0"/>
        <w:autoSpaceDN w:val="0"/>
        <w:adjustRightInd w:val="0"/>
        <w:spacing w:after="120"/>
        <w:ind w:left="567" w:hanging="567"/>
        <w:jc w:val="both"/>
        <w:rPr>
          <w:rFonts w:ascii="Arial" w:hAnsi="Arial" w:cs="Arial"/>
          <w:color w:val="000000"/>
          <w:sz w:val="22"/>
          <w:szCs w:val="22"/>
        </w:rPr>
      </w:pPr>
      <w:r w:rsidRPr="00793883">
        <w:rPr>
          <w:rFonts w:ascii="Arial" w:hAnsi="Arial"/>
          <w:color w:val="000000"/>
          <w:sz w:val="22"/>
          <w:szCs w:val="22"/>
        </w:rPr>
        <w:t xml:space="preserve">Les États parties s’efforcent d’assurer la viabilité des systèmes traditionnels de gestion de l’eau qui favorisent un accès équitable à l’eau potable et l’utilisation durable de l’eau, </w:t>
      </w:r>
      <w:r w:rsidRPr="00793883">
        <w:rPr>
          <w:rFonts w:ascii="Arial" w:hAnsi="Arial"/>
          <w:sz w:val="22"/>
          <w:szCs w:val="22"/>
        </w:rPr>
        <w:t>notamment</w:t>
      </w:r>
      <w:r w:rsidRPr="00793883">
        <w:rPr>
          <w:rFonts w:ascii="Arial" w:hAnsi="Arial"/>
          <w:color w:val="000000"/>
          <w:sz w:val="22"/>
          <w:szCs w:val="22"/>
        </w:rPr>
        <w:t xml:space="preserve"> dans l’agriculture et les autres activités de subsistance. </w:t>
      </w:r>
      <w:r w:rsidRPr="00793883">
        <w:rPr>
          <w:rFonts w:ascii="Arial" w:hAnsi="Arial"/>
          <w:sz w:val="22"/>
          <w:szCs w:val="22"/>
        </w:rPr>
        <w:t>À cette fin, les États parties sont encouragés à :</w:t>
      </w:r>
    </w:p>
    <w:p w14:paraId="6540911E" w14:textId="77777777" w:rsidR="006461F4" w:rsidRPr="00793883" w:rsidRDefault="006461F4" w:rsidP="001C72B4">
      <w:pPr>
        <w:numPr>
          <w:ilvl w:val="1"/>
          <w:numId w:val="13"/>
        </w:numPr>
        <w:autoSpaceDE w:val="0"/>
        <w:autoSpaceDN w:val="0"/>
        <w:adjustRightInd w:val="0"/>
        <w:spacing w:after="120"/>
        <w:ind w:left="1134" w:hanging="567"/>
        <w:jc w:val="both"/>
        <w:rPr>
          <w:rFonts w:ascii="Arial" w:eastAsia="Calibri" w:hAnsi="Arial"/>
          <w:sz w:val="22"/>
          <w:szCs w:val="22"/>
        </w:rPr>
      </w:pPr>
      <w:r w:rsidRPr="00793883">
        <w:rPr>
          <w:rFonts w:ascii="Arial" w:hAnsi="Arial"/>
          <w:sz w:val="22"/>
          <w:szCs w:val="22"/>
        </w:rPr>
        <w:t xml:space="preserve">favoriser les études scientifiques et les méthodologies de recherche, y compris celles menées par les </w:t>
      </w:r>
      <w:r w:rsidRPr="00793883">
        <w:rPr>
          <w:rFonts w:ascii="Arial" w:eastAsia="Calibri" w:hAnsi="Arial"/>
          <w:sz w:val="22"/>
          <w:szCs w:val="22"/>
        </w:rPr>
        <w:t>communautés elles-mêmes, visant à comprendre la diversité de ces systèmes traditionnels de gestion de l’eau et à identifier leurs contributions en réponse aux besoins environnementaux et de développement liés à l’eau, ainsi que la façon de renforcer leur résilience face au changement climatique ;</w:t>
      </w:r>
    </w:p>
    <w:p w14:paraId="790C214F" w14:textId="77777777" w:rsidR="006461F4" w:rsidRPr="00793883" w:rsidRDefault="006461F4" w:rsidP="001C72B4">
      <w:pPr>
        <w:numPr>
          <w:ilvl w:val="1"/>
          <w:numId w:val="13"/>
        </w:numPr>
        <w:autoSpaceDE w:val="0"/>
        <w:autoSpaceDN w:val="0"/>
        <w:adjustRightInd w:val="0"/>
        <w:spacing w:after="120"/>
        <w:ind w:left="1134" w:hanging="567"/>
        <w:jc w:val="both"/>
        <w:rPr>
          <w:rFonts w:ascii="Arial" w:hAnsi="Arial" w:cs="Arial"/>
          <w:sz w:val="22"/>
          <w:szCs w:val="22"/>
        </w:rPr>
      </w:pPr>
      <w:r w:rsidRPr="00793883">
        <w:rPr>
          <w:rFonts w:ascii="Arial" w:eastAsia="Calibri" w:hAnsi="Arial"/>
          <w:sz w:val="22"/>
          <w:szCs w:val="22"/>
        </w:rPr>
        <w:t>adopter des mesures juridiques, techniques, administratives et financières appropriées pour identifier, améliorer</w:t>
      </w:r>
      <w:r w:rsidRPr="00793883">
        <w:rPr>
          <w:rFonts w:ascii="Arial" w:hAnsi="Arial"/>
          <w:sz w:val="22"/>
          <w:szCs w:val="22"/>
        </w:rPr>
        <w:t xml:space="preserve"> et promouvoir ces systèmes afin de répondre aux besoins en eau et aux défis du changement climatique aux niveaux local, national et international.</w:t>
      </w:r>
    </w:p>
    <w:p w14:paraId="06F09723" w14:textId="77777777" w:rsidR="00A8390B" w:rsidRDefault="00A8390B">
      <w:pPr>
        <w:rPr>
          <w:rFonts w:ascii="Arial" w:hAnsi="Arial" w:cs="Arial"/>
          <w:b/>
        </w:rPr>
      </w:pPr>
      <w:r>
        <w:rPr>
          <w:rFonts w:ascii="Arial" w:hAnsi="Arial" w:cs="Arial"/>
          <w:b/>
        </w:rPr>
        <w:br w:type="page"/>
      </w:r>
    </w:p>
    <w:p w14:paraId="6166C5BD" w14:textId="574ED93B" w:rsidR="001F1565" w:rsidRPr="002935A6" w:rsidRDefault="00130778" w:rsidP="00A8390B">
      <w:pPr>
        <w:keepNext/>
        <w:spacing w:before="360" w:after="120"/>
        <w:ind w:left="567" w:hanging="567"/>
        <w:jc w:val="both"/>
        <w:rPr>
          <w:rFonts w:ascii="Arial" w:hAnsi="Arial" w:cs="Arial"/>
          <w:b/>
        </w:rPr>
      </w:pPr>
      <w:r w:rsidRPr="002935A6">
        <w:rPr>
          <w:rFonts w:ascii="Arial" w:hAnsi="Arial" w:cs="Arial"/>
          <w:b/>
        </w:rPr>
        <w:lastRenderedPageBreak/>
        <w:t>VI.2</w:t>
      </w:r>
      <w:r w:rsidRPr="002935A6">
        <w:rPr>
          <w:rFonts w:ascii="Arial" w:hAnsi="Arial" w:cs="Arial"/>
          <w:b/>
        </w:rPr>
        <w:tab/>
        <w:t>Développement économique i</w:t>
      </w:r>
      <w:r w:rsidR="001F1565" w:rsidRPr="002935A6">
        <w:rPr>
          <w:rFonts w:ascii="Arial" w:hAnsi="Arial" w:cs="Arial"/>
          <w:b/>
        </w:rPr>
        <w:t>nclusi</w:t>
      </w:r>
      <w:r w:rsidRPr="002935A6">
        <w:rPr>
          <w:rFonts w:ascii="Arial" w:hAnsi="Arial" w:cs="Arial"/>
          <w:b/>
        </w:rPr>
        <w:t>f</w:t>
      </w:r>
    </w:p>
    <w:p w14:paraId="3EBCCF2F" w14:textId="7FCA913D" w:rsidR="006461F4" w:rsidRPr="0099713D" w:rsidRDefault="006461F4" w:rsidP="001C72B4">
      <w:pPr>
        <w:numPr>
          <w:ilvl w:val="0"/>
          <w:numId w:val="13"/>
        </w:numPr>
        <w:autoSpaceDE w:val="0"/>
        <w:autoSpaceDN w:val="0"/>
        <w:adjustRightInd w:val="0"/>
        <w:spacing w:after="120"/>
        <w:ind w:left="567" w:hanging="567"/>
        <w:jc w:val="both"/>
        <w:rPr>
          <w:rFonts w:ascii="Arial" w:hAnsi="Arial" w:cs="Arial"/>
          <w:color w:val="000000"/>
          <w:sz w:val="22"/>
          <w:szCs w:val="22"/>
        </w:rPr>
      </w:pPr>
      <w:r w:rsidRPr="00CB7865">
        <w:rPr>
          <w:rFonts w:ascii="Arial" w:eastAsia="Calibri" w:hAnsi="Arial" w:cs="Arial"/>
          <w:sz w:val="22"/>
          <w:szCs w:val="22"/>
        </w:rPr>
        <w:t xml:space="preserve">Les États parties sont encouragés à reconnaître que </w:t>
      </w:r>
      <w:r w:rsidRPr="00CB7865">
        <w:rPr>
          <w:rFonts w:ascii="Arial" w:eastAsia="Calibri" w:hAnsi="Arial" w:cs="Arial"/>
          <w:sz w:val="22"/>
          <w:szCs w:val="22"/>
          <w:lang w:eastAsia="en-US"/>
        </w:rPr>
        <w:t>la sauvegarde du patrimoine culturel immatériel contribue à un développement économique inclusif et qu</w:t>
      </w:r>
      <w:r w:rsidR="0001781E" w:rsidRPr="00660F4A">
        <w:rPr>
          <w:rFonts w:ascii="Arial" w:eastAsia="Calibri" w:hAnsi="Arial" w:cs="Arial"/>
          <w:sz w:val="22"/>
          <w:szCs w:val="22"/>
          <w:lang w:eastAsia="en-US"/>
        </w:rPr>
        <w:t>e le</w:t>
      </w:r>
      <w:r w:rsidRPr="00660F4A">
        <w:rPr>
          <w:rFonts w:ascii="Arial" w:eastAsia="Calibri" w:hAnsi="Arial" w:cs="Arial"/>
          <w:sz w:val="22"/>
          <w:szCs w:val="22"/>
        </w:rPr>
        <w:t xml:space="preserve"> développement durable dépend d’une croissance économique stable, équitable et inclusive</w:t>
      </w:r>
      <w:r w:rsidRPr="00CB7865">
        <w:rPr>
          <w:rFonts w:ascii="Arial" w:eastAsia="Calibri" w:hAnsi="Arial" w:cs="Arial"/>
          <w:sz w:val="22"/>
          <w:szCs w:val="22"/>
          <w:lang w:eastAsia="en-US"/>
        </w:rPr>
        <w:t>,</w:t>
      </w:r>
      <w:r w:rsidRPr="0099713D">
        <w:rPr>
          <w:rFonts w:ascii="Arial" w:eastAsia="Calibri" w:hAnsi="Arial" w:cs="Arial"/>
          <w:sz w:val="22"/>
          <w:szCs w:val="22"/>
        </w:rPr>
        <w:t xml:space="preserve"> basée sur des modes de </w:t>
      </w:r>
      <w:r w:rsidRPr="0099713D">
        <w:rPr>
          <w:rFonts w:ascii="Arial" w:hAnsi="Arial" w:cs="Arial"/>
          <w:color w:val="000000"/>
          <w:sz w:val="22"/>
          <w:szCs w:val="22"/>
        </w:rPr>
        <w:t xml:space="preserve">production et de consommation durables, et requiert la réduction de la pauvreté et des inégalités, des emplois productifs et décents, une croissance économique à faible teneur en carbone et économe en ressources, ainsi qu’une protection sociale. </w:t>
      </w:r>
    </w:p>
    <w:p w14:paraId="6C650AA6" w14:textId="77777777" w:rsidR="006461F4" w:rsidRPr="00B278D6" w:rsidRDefault="006461F4" w:rsidP="001C72B4">
      <w:pPr>
        <w:numPr>
          <w:ilvl w:val="0"/>
          <w:numId w:val="13"/>
        </w:numPr>
        <w:autoSpaceDE w:val="0"/>
        <w:autoSpaceDN w:val="0"/>
        <w:adjustRightInd w:val="0"/>
        <w:spacing w:after="120"/>
        <w:ind w:left="567" w:hanging="567"/>
        <w:jc w:val="both"/>
        <w:rPr>
          <w:rFonts w:ascii="Arial" w:eastAsia="Calibri" w:hAnsi="Arial" w:cs="Arial"/>
          <w:sz w:val="22"/>
          <w:szCs w:val="22"/>
        </w:rPr>
      </w:pPr>
      <w:r w:rsidRPr="002C6F88">
        <w:rPr>
          <w:rFonts w:ascii="Arial" w:hAnsi="Arial" w:cs="Arial"/>
          <w:color w:val="000000"/>
          <w:sz w:val="22"/>
          <w:szCs w:val="22"/>
        </w:rPr>
        <w:t>Les États parties s’efforcent de tirer pleinement parti du patrimoine culturel immatériel en tant que force motrice du développement économique inclusif, comprenant une diversité d’activités productives, avec des valeurs à la fois monétaires et no</w:t>
      </w:r>
      <w:r w:rsidRPr="001F5A53">
        <w:rPr>
          <w:rFonts w:ascii="Arial" w:hAnsi="Arial" w:cs="Arial"/>
          <w:color w:val="000000"/>
          <w:sz w:val="22"/>
          <w:szCs w:val="22"/>
        </w:rPr>
        <w:t>n monétaires, et contribuant en particulier à renforcer les économies locales. À cette fin, les États parties sont encouragés à respecter la</w:t>
      </w:r>
      <w:r w:rsidRPr="007E3777">
        <w:rPr>
          <w:rFonts w:ascii="Arial" w:eastAsia="Calibri" w:hAnsi="Arial" w:cs="Arial"/>
          <w:sz w:val="22"/>
          <w:szCs w:val="22"/>
        </w:rPr>
        <w:t xml:space="preserve"> nature de ce patrimoine et les </w:t>
      </w:r>
      <w:r w:rsidRPr="007E3777">
        <w:rPr>
          <w:rFonts w:ascii="Arial" w:hAnsi="Arial" w:cs="Arial"/>
          <w:sz w:val="22"/>
          <w:szCs w:val="22"/>
        </w:rPr>
        <w:t>situations</w:t>
      </w:r>
      <w:r w:rsidRPr="007E3777">
        <w:rPr>
          <w:rFonts w:ascii="Arial" w:eastAsia="Calibri" w:hAnsi="Arial" w:cs="Arial"/>
          <w:sz w:val="22"/>
          <w:szCs w:val="22"/>
        </w:rPr>
        <w:t xml:space="preserve"> spécifiques des communautés, groupes ou individus concernés, </w:t>
      </w:r>
      <w:r w:rsidRPr="00B278D6">
        <w:rPr>
          <w:rFonts w:ascii="Arial" w:hAnsi="Arial" w:cs="Arial"/>
          <w:sz w:val="22"/>
          <w:szCs w:val="22"/>
        </w:rPr>
        <w:t>en par</w:t>
      </w:r>
      <w:r w:rsidRPr="004A692F">
        <w:rPr>
          <w:rFonts w:ascii="Arial" w:hAnsi="Arial" w:cs="Arial"/>
          <w:sz w:val="22"/>
          <w:szCs w:val="22"/>
        </w:rPr>
        <w:t>ticulier</w:t>
      </w:r>
      <w:r w:rsidRPr="004A692F">
        <w:rPr>
          <w:rFonts w:ascii="Arial" w:eastAsia="Calibri" w:hAnsi="Arial" w:cs="Arial"/>
          <w:sz w:val="22"/>
          <w:szCs w:val="22"/>
        </w:rPr>
        <w:t xml:space="preserve"> leur choix de gestion collective ou individuelle de leur patrimoine, tout en </w:t>
      </w:r>
      <w:r w:rsidRPr="00CB7865">
        <w:rPr>
          <w:rFonts w:ascii="Arial" w:eastAsia="Calibri" w:hAnsi="Arial" w:cs="Arial"/>
          <w:sz w:val="22"/>
          <w:szCs w:val="22"/>
          <w:lang w:eastAsia="en-US"/>
        </w:rPr>
        <w:t>créant les conditions nécessaires à</w:t>
      </w:r>
      <w:r w:rsidRPr="0099713D">
        <w:rPr>
          <w:rFonts w:ascii="Arial" w:eastAsia="Calibri" w:hAnsi="Arial" w:cs="Arial"/>
          <w:sz w:val="22"/>
          <w:szCs w:val="22"/>
        </w:rPr>
        <w:t xml:space="preserve"> la </w:t>
      </w:r>
      <w:r w:rsidRPr="00CB7865">
        <w:rPr>
          <w:rFonts w:ascii="Arial" w:eastAsia="Calibri" w:hAnsi="Arial" w:cs="Arial"/>
          <w:sz w:val="22"/>
          <w:szCs w:val="22"/>
          <w:lang w:eastAsia="en-US"/>
        </w:rPr>
        <w:t xml:space="preserve">pratique de leurs expressions </w:t>
      </w:r>
      <w:r w:rsidRPr="007E3777">
        <w:rPr>
          <w:rFonts w:ascii="Arial" w:eastAsia="Calibri" w:hAnsi="Arial" w:cs="Arial"/>
          <w:sz w:val="22"/>
          <w:szCs w:val="22"/>
          <w:lang w:eastAsia="en-US"/>
        </w:rPr>
        <w:t>créatives et en promouvant un</w:t>
      </w:r>
      <w:r w:rsidRPr="007E3777">
        <w:rPr>
          <w:rFonts w:ascii="Arial" w:eastAsia="Calibri" w:hAnsi="Arial" w:cs="Arial"/>
          <w:sz w:val="22"/>
          <w:szCs w:val="22"/>
        </w:rPr>
        <w:t xml:space="preserve"> commerce équitable et </w:t>
      </w:r>
      <w:r w:rsidRPr="007E3777">
        <w:rPr>
          <w:rFonts w:ascii="Arial" w:eastAsia="Calibri" w:hAnsi="Arial" w:cs="Arial"/>
          <w:sz w:val="22"/>
          <w:szCs w:val="22"/>
          <w:lang w:eastAsia="en-US"/>
        </w:rPr>
        <w:t>des</w:t>
      </w:r>
      <w:r w:rsidRPr="007E3777">
        <w:rPr>
          <w:rFonts w:ascii="Arial" w:eastAsia="Calibri" w:hAnsi="Arial" w:cs="Arial"/>
          <w:sz w:val="22"/>
          <w:szCs w:val="22"/>
        </w:rPr>
        <w:t xml:space="preserve"> relations économiques éthiques.</w:t>
      </w:r>
    </w:p>
    <w:p w14:paraId="7B567491" w14:textId="77777777" w:rsidR="006461F4" w:rsidRPr="007E3777" w:rsidRDefault="001F1565" w:rsidP="00A8390B">
      <w:pPr>
        <w:keepNext/>
        <w:spacing w:before="360" w:after="120"/>
        <w:ind w:firstLine="567"/>
        <w:jc w:val="both"/>
        <w:rPr>
          <w:rFonts w:ascii="Arial" w:hAnsi="Arial" w:cs="Arial"/>
          <w:b/>
          <w:color w:val="000000"/>
          <w:sz w:val="22"/>
          <w:szCs w:val="22"/>
        </w:rPr>
      </w:pPr>
      <w:r w:rsidRPr="004A692F">
        <w:rPr>
          <w:rFonts w:ascii="Arial" w:hAnsi="Arial" w:cs="Arial"/>
          <w:b/>
          <w:color w:val="000000"/>
          <w:sz w:val="22"/>
          <w:szCs w:val="22"/>
        </w:rPr>
        <w:t>VI.2.1</w:t>
      </w:r>
      <w:r w:rsidRPr="004A692F">
        <w:rPr>
          <w:rFonts w:ascii="Arial" w:hAnsi="Arial" w:cs="Arial"/>
          <w:b/>
          <w:color w:val="000000"/>
          <w:sz w:val="22"/>
          <w:szCs w:val="22"/>
        </w:rPr>
        <w:tab/>
      </w:r>
      <w:r w:rsidR="006461F4" w:rsidRPr="002935A6">
        <w:rPr>
          <w:rFonts w:ascii="Arial" w:hAnsi="Arial" w:cs="Arial"/>
          <w:b/>
          <w:color w:val="000000"/>
          <w:sz w:val="22"/>
          <w:szCs w:val="22"/>
        </w:rPr>
        <w:t>Génération</w:t>
      </w:r>
      <w:r w:rsidR="006461F4" w:rsidRPr="007E3777">
        <w:rPr>
          <w:rFonts w:ascii="Arial" w:hAnsi="Arial" w:cs="Arial"/>
          <w:b/>
          <w:color w:val="000000"/>
          <w:sz w:val="22"/>
          <w:szCs w:val="22"/>
        </w:rPr>
        <w:t xml:space="preserve"> de revenus et moyens de subsistance durables</w:t>
      </w:r>
    </w:p>
    <w:p w14:paraId="3EC2DF07" w14:textId="77777777" w:rsidR="006461F4" w:rsidRPr="002C6F88" w:rsidRDefault="006461F4" w:rsidP="001C72B4">
      <w:pPr>
        <w:numPr>
          <w:ilvl w:val="0"/>
          <w:numId w:val="13"/>
        </w:numPr>
        <w:autoSpaceDE w:val="0"/>
        <w:autoSpaceDN w:val="0"/>
        <w:adjustRightInd w:val="0"/>
        <w:spacing w:after="120"/>
        <w:ind w:left="567" w:hanging="567"/>
        <w:jc w:val="both"/>
        <w:rPr>
          <w:rFonts w:ascii="Arial" w:eastAsia="Calibri" w:hAnsi="Arial" w:cs="Arial"/>
          <w:sz w:val="22"/>
          <w:szCs w:val="22"/>
        </w:rPr>
      </w:pPr>
      <w:r w:rsidRPr="00B278D6">
        <w:rPr>
          <w:rFonts w:ascii="Arial" w:eastAsia="Calibri" w:hAnsi="Arial" w:cs="Arial"/>
          <w:sz w:val="22"/>
          <w:szCs w:val="22"/>
        </w:rPr>
        <w:t xml:space="preserve">Les États </w:t>
      </w:r>
      <w:r w:rsidRPr="004A692F">
        <w:rPr>
          <w:rFonts w:ascii="Arial" w:eastAsia="Calibri" w:hAnsi="Arial" w:cs="Arial"/>
          <w:sz w:val="22"/>
          <w:szCs w:val="22"/>
          <w:lang w:eastAsia="en-US"/>
        </w:rPr>
        <w:t>parties</w:t>
      </w:r>
      <w:r w:rsidRPr="004A692F">
        <w:rPr>
          <w:rFonts w:ascii="Arial" w:eastAsia="Calibri" w:hAnsi="Arial" w:cs="Arial"/>
          <w:sz w:val="22"/>
          <w:szCs w:val="22"/>
        </w:rPr>
        <w:t xml:space="preserve"> s’efforcent de </w:t>
      </w:r>
      <w:r w:rsidRPr="004A692F">
        <w:rPr>
          <w:rFonts w:ascii="Arial" w:hAnsi="Arial" w:cs="Arial"/>
          <w:sz w:val="22"/>
          <w:szCs w:val="22"/>
        </w:rPr>
        <w:t>reconnaître</w:t>
      </w:r>
      <w:r w:rsidRPr="004A692F">
        <w:rPr>
          <w:rFonts w:ascii="Arial" w:eastAsia="Calibri" w:hAnsi="Arial" w:cs="Arial"/>
          <w:sz w:val="22"/>
          <w:szCs w:val="22"/>
        </w:rPr>
        <w:t xml:space="preserve">, promouvoir et </w:t>
      </w:r>
      <w:r w:rsidRPr="00A93ADA">
        <w:rPr>
          <w:rFonts w:ascii="Arial" w:hAnsi="Arial" w:cs="Arial"/>
          <w:sz w:val="22"/>
          <w:szCs w:val="22"/>
        </w:rPr>
        <w:t>renforcer la contribution</w:t>
      </w:r>
      <w:r w:rsidRPr="002935A6">
        <w:rPr>
          <w:rFonts w:ascii="Arial" w:eastAsia="Calibri" w:hAnsi="Arial" w:cs="Arial"/>
          <w:sz w:val="22"/>
          <w:szCs w:val="22"/>
        </w:rPr>
        <w:t xml:space="preserve"> du </w:t>
      </w:r>
      <w:r w:rsidRPr="002935A6">
        <w:rPr>
          <w:rFonts w:ascii="Arial" w:hAnsi="Arial" w:cs="Arial"/>
          <w:color w:val="000000"/>
          <w:sz w:val="22"/>
          <w:szCs w:val="22"/>
        </w:rPr>
        <w:t>patrimoine</w:t>
      </w:r>
      <w:r w:rsidRPr="002935A6">
        <w:rPr>
          <w:rFonts w:ascii="Arial" w:eastAsia="Calibri" w:hAnsi="Arial" w:cs="Arial"/>
          <w:sz w:val="22"/>
          <w:szCs w:val="22"/>
        </w:rPr>
        <w:t xml:space="preserve"> culturel immatériel </w:t>
      </w:r>
      <w:r w:rsidRPr="002935A6">
        <w:rPr>
          <w:rFonts w:ascii="Arial" w:eastAsia="Calibri" w:hAnsi="Arial" w:cs="Arial"/>
          <w:sz w:val="22"/>
          <w:szCs w:val="22"/>
          <w:lang w:eastAsia="en-US"/>
        </w:rPr>
        <w:t>à</w:t>
      </w:r>
      <w:r w:rsidRPr="002935A6">
        <w:rPr>
          <w:rFonts w:ascii="Arial" w:eastAsia="Calibri" w:hAnsi="Arial" w:cs="Arial"/>
          <w:sz w:val="22"/>
          <w:szCs w:val="22"/>
        </w:rPr>
        <w:t xml:space="preserve"> la </w:t>
      </w:r>
      <w:r w:rsidRPr="002935A6">
        <w:rPr>
          <w:rFonts w:ascii="Arial" w:hAnsi="Arial" w:cs="Arial"/>
          <w:sz w:val="22"/>
          <w:szCs w:val="22"/>
        </w:rPr>
        <w:t>génération</w:t>
      </w:r>
      <w:r w:rsidRPr="007E3777">
        <w:rPr>
          <w:rFonts w:ascii="Arial" w:eastAsia="Calibri" w:hAnsi="Arial" w:cs="Arial"/>
          <w:sz w:val="22"/>
          <w:szCs w:val="22"/>
        </w:rPr>
        <w:t xml:space="preserve"> de revenus et </w:t>
      </w:r>
      <w:r w:rsidRPr="007E3777">
        <w:rPr>
          <w:rFonts w:ascii="Arial" w:hAnsi="Arial" w:cs="Arial"/>
          <w:sz w:val="22"/>
          <w:szCs w:val="22"/>
        </w:rPr>
        <w:t>au soutien des</w:t>
      </w:r>
      <w:r w:rsidRPr="007E3777">
        <w:rPr>
          <w:rFonts w:ascii="Arial" w:eastAsia="Calibri" w:hAnsi="Arial" w:cs="Arial"/>
          <w:sz w:val="22"/>
          <w:szCs w:val="22"/>
        </w:rPr>
        <w:t xml:space="preserve"> moyens de subsistance pour les communautés, </w:t>
      </w:r>
      <w:r w:rsidRPr="00B278D6">
        <w:rPr>
          <w:rFonts w:ascii="Arial" w:hAnsi="Arial" w:cs="Arial"/>
          <w:sz w:val="22"/>
          <w:szCs w:val="22"/>
        </w:rPr>
        <w:t xml:space="preserve">les </w:t>
      </w:r>
      <w:r w:rsidRPr="004A692F">
        <w:rPr>
          <w:rFonts w:ascii="Arial" w:eastAsia="Calibri" w:hAnsi="Arial" w:cs="Arial"/>
          <w:sz w:val="22"/>
          <w:szCs w:val="22"/>
        </w:rPr>
        <w:t xml:space="preserve">groupes et </w:t>
      </w:r>
      <w:r w:rsidRPr="004A692F">
        <w:rPr>
          <w:rFonts w:ascii="Arial" w:hAnsi="Arial" w:cs="Arial"/>
          <w:sz w:val="22"/>
          <w:szCs w:val="22"/>
        </w:rPr>
        <w:t xml:space="preserve">les </w:t>
      </w:r>
      <w:r w:rsidRPr="004A692F">
        <w:rPr>
          <w:rFonts w:ascii="Arial" w:eastAsia="Calibri" w:hAnsi="Arial" w:cs="Arial"/>
          <w:sz w:val="22"/>
          <w:szCs w:val="22"/>
        </w:rPr>
        <w:t>individus.</w:t>
      </w:r>
      <w:r w:rsidRPr="0099713D">
        <w:rPr>
          <w:rFonts w:ascii="Arial" w:eastAsia="Calibri" w:hAnsi="Arial" w:cs="Arial"/>
          <w:sz w:val="22"/>
          <w:szCs w:val="22"/>
        </w:rPr>
        <w:t xml:space="preserve"> À cette fin, les États parties sont encouragés à :</w:t>
      </w:r>
    </w:p>
    <w:p w14:paraId="54F2EF3A" w14:textId="77777777" w:rsidR="006461F4" w:rsidRPr="002935A6" w:rsidRDefault="006461F4" w:rsidP="001C72B4">
      <w:pPr>
        <w:numPr>
          <w:ilvl w:val="1"/>
          <w:numId w:val="13"/>
        </w:numPr>
        <w:autoSpaceDE w:val="0"/>
        <w:autoSpaceDN w:val="0"/>
        <w:adjustRightInd w:val="0"/>
        <w:spacing w:after="120"/>
        <w:ind w:left="1134" w:hanging="567"/>
        <w:jc w:val="both"/>
        <w:rPr>
          <w:rFonts w:ascii="Arial" w:eastAsia="Calibri" w:hAnsi="Arial" w:cs="Arial"/>
          <w:sz w:val="22"/>
          <w:szCs w:val="22"/>
        </w:rPr>
      </w:pPr>
      <w:r w:rsidRPr="001F5A53">
        <w:rPr>
          <w:rFonts w:ascii="Arial" w:eastAsia="Calibri" w:hAnsi="Arial" w:cs="Arial"/>
          <w:sz w:val="22"/>
          <w:szCs w:val="22"/>
        </w:rPr>
        <w:t xml:space="preserve">favoriser les études scientifiques et les méthodologies de recherche, </w:t>
      </w:r>
      <w:r w:rsidRPr="001F5A53">
        <w:rPr>
          <w:rFonts w:ascii="Arial" w:hAnsi="Arial" w:cs="Arial"/>
          <w:sz w:val="22"/>
          <w:szCs w:val="22"/>
        </w:rPr>
        <w:t>y compris</w:t>
      </w:r>
      <w:r w:rsidRPr="001F5A53">
        <w:rPr>
          <w:rFonts w:ascii="Arial" w:eastAsia="Calibri" w:hAnsi="Arial" w:cs="Arial"/>
          <w:sz w:val="22"/>
          <w:szCs w:val="22"/>
        </w:rPr>
        <w:t xml:space="preserve"> celles menées par les communautés elles-mêmes, </w:t>
      </w:r>
      <w:r w:rsidRPr="007E3777">
        <w:rPr>
          <w:rFonts w:ascii="Arial" w:hAnsi="Arial" w:cs="Arial"/>
          <w:sz w:val="22"/>
          <w:szCs w:val="22"/>
        </w:rPr>
        <w:t>visant</w:t>
      </w:r>
      <w:r w:rsidRPr="007E3777">
        <w:rPr>
          <w:rFonts w:ascii="Arial" w:eastAsia="Calibri" w:hAnsi="Arial" w:cs="Arial"/>
          <w:sz w:val="22"/>
          <w:szCs w:val="22"/>
        </w:rPr>
        <w:t xml:space="preserve"> à </w:t>
      </w:r>
      <w:r w:rsidRPr="007E3777">
        <w:rPr>
          <w:rFonts w:ascii="Arial" w:hAnsi="Arial" w:cs="Arial"/>
          <w:sz w:val="22"/>
          <w:szCs w:val="22"/>
        </w:rPr>
        <w:t>identifier</w:t>
      </w:r>
      <w:r w:rsidRPr="007E3777">
        <w:rPr>
          <w:rFonts w:ascii="Arial" w:eastAsia="Calibri" w:hAnsi="Arial" w:cs="Arial"/>
          <w:sz w:val="22"/>
          <w:szCs w:val="22"/>
        </w:rPr>
        <w:t xml:space="preserve"> et évaluer les possibilités </w:t>
      </w:r>
      <w:r w:rsidRPr="007E3777">
        <w:rPr>
          <w:rFonts w:ascii="Arial" w:hAnsi="Arial" w:cs="Arial"/>
          <w:sz w:val="22"/>
          <w:szCs w:val="22"/>
        </w:rPr>
        <w:t>offertes par</w:t>
      </w:r>
      <w:r w:rsidRPr="00B278D6">
        <w:rPr>
          <w:rFonts w:ascii="Arial" w:eastAsia="Calibri" w:hAnsi="Arial" w:cs="Arial"/>
          <w:sz w:val="22"/>
          <w:szCs w:val="22"/>
        </w:rPr>
        <w:t xml:space="preserve"> le patrimoine culturel immatériel </w:t>
      </w:r>
      <w:r w:rsidRPr="004A692F">
        <w:rPr>
          <w:rFonts w:ascii="Arial" w:hAnsi="Arial" w:cs="Arial"/>
          <w:sz w:val="22"/>
          <w:szCs w:val="22"/>
        </w:rPr>
        <w:t>pour</w:t>
      </w:r>
      <w:r w:rsidRPr="004A692F">
        <w:rPr>
          <w:rFonts w:ascii="Arial" w:eastAsia="Calibri" w:hAnsi="Arial" w:cs="Arial"/>
          <w:sz w:val="22"/>
          <w:szCs w:val="22"/>
        </w:rPr>
        <w:t xml:space="preserve"> générer des revenus et </w:t>
      </w:r>
      <w:r w:rsidRPr="002935A6">
        <w:rPr>
          <w:rFonts w:ascii="Arial" w:hAnsi="Arial" w:cs="Arial"/>
          <w:sz w:val="22"/>
          <w:szCs w:val="22"/>
        </w:rPr>
        <w:t>soutenir des</w:t>
      </w:r>
      <w:r w:rsidRPr="002935A6">
        <w:rPr>
          <w:rFonts w:ascii="Arial" w:eastAsia="Calibri" w:hAnsi="Arial" w:cs="Arial"/>
          <w:sz w:val="22"/>
          <w:szCs w:val="22"/>
        </w:rPr>
        <w:t xml:space="preserve"> moyens de subsistance</w:t>
      </w:r>
      <w:r w:rsidRPr="002935A6">
        <w:rPr>
          <w:rFonts w:ascii="Arial" w:hAnsi="Arial" w:cs="Arial"/>
          <w:sz w:val="22"/>
          <w:szCs w:val="22"/>
        </w:rPr>
        <w:t xml:space="preserve"> pour les communautés, groupes et individus concernés, en portant</w:t>
      </w:r>
      <w:r w:rsidRPr="002935A6">
        <w:rPr>
          <w:rFonts w:ascii="Arial" w:eastAsia="Calibri" w:hAnsi="Arial" w:cs="Arial"/>
          <w:sz w:val="22"/>
          <w:szCs w:val="22"/>
        </w:rPr>
        <w:t xml:space="preserve"> une attention particulière à son rôle de complément d’autres formes de revenus ;</w:t>
      </w:r>
    </w:p>
    <w:p w14:paraId="06D05C31" w14:textId="77777777" w:rsidR="006461F4" w:rsidRPr="002935A6" w:rsidRDefault="006461F4" w:rsidP="001C72B4">
      <w:pPr>
        <w:numPr>
          <w:ilvl w:val="1"/>
          <w:numId w:val="13"/>
        </w:numPr>
        <w:autoSpaceDE w:val="0"/>
        <w:autoSpaceDN w:val="0"/>
        <w:adjustRightInd w:val="0"/>
        <w:spacing w:after="120"/>
        <w:ind w:left="1134" w:hanging="567"/>
        <w:jc w:val="both"/>
        <w:rPr>
          <w:rFonts w:ascii="Arial" w:eastAsia="Calibri" w:hAnsi="Arial" w:cs="Arial"/>
          <w:sz w:val="22"/>
          <w:szCs w:val="22"/>
        </w:rPr>
      </w:pPr>
      <w:r w:rsidRPr="002935A6">
        <w:rPr>
          <w:rFonts w:ascii="Arial" w:eastAsia="Calibri" w:hAnsi="Arial" w:cs="Arial"/>
          <w:sz w:val="22"/>
          <w:szCs w:val="22"/>
        </w:rPr>
        <w:t>adopter des mesures juridiques, techniques, administratives et financières appropriées pour :</w:t>
      </w:r>
    </w:p>
    <w:p w14:paraId="026D684C" w14:textId="77777777" w:rsidR="006461F4" w:rsidRPr="0099713D" w:rsidRDefault="006461F4" w:rsidP="001C72B4">
      <w:pPr>
        <w:pStyle w:val="ListParagraph"/>
        <w:numPr>
          <w:ilvl w:val="2"/>
          <w:numId w:val="13"/>
        </w:numPr>
        <w:tabs>
          <w:tab w:val="left" w:pos="1701"/>
        </w:tabs>
        <w:autoSpaceDE w:val="0"/>
        <w:autoSpaceDN w:val="0"/>
        <w:adjustRightInd w:val="0"/>
        <w:spacing w:after="120"/>
        <w:ind w:left="1701" w:hanging="425"/>
        <w:contextualSpacing w:val="0"/>
        <w:jc w:val="both"/>
        <w:rPr>
          <w:rFonts w:ascii="Arial" w:eastAsia="Calibri" w:hAnsi="Arial" w:cs="Arial"/>
          <w:sz w:val="22"/>
          <w:szCs w:val="22"/>
        </w:rPr>
      </w:pPr>
      <w:r w:rsidRPr="00CB7865">
        <w:rPr>
          <w:rFonts w:ascii="Arial" w:eastAsia="Calibri" w:hAnsi="Arial" w:cs="Arial"/>
          <w:sz w:val="22"/>
          <w:szCs w:val="22"/>
        </w:rPr>
        <w:t xml:space="preserve">promouvoir les possibilités pour les communautés, </w:t>
      </w:r>
      <w:r w:rsidRPr="00CB7865">
        <w:rPr>
          <w:rFonts w:ascii="Arial" w:hAnsi="Arial" w:cs="Arial"/>
          <w:sz w:val="22"/>
          <w:szCs w:val="22"/>
        </w:rPr>
        <w:t xml:space="preserve">les </w:t>
      </w:r>
      <w:r w:rsidRPr="00CB7865">
        <w:rPr>
          <w:rFonts w:ascii="Arial" w:eastAsia="Calibri" w:hAnsi="Arial" w:cs="Arial"/>
          <w:sz w:val="22"/>
          <w:szCs w:val="22"/>
        </w:rPr>
        <w:t xml:space="preserve">groupes et </w:t>
      </w:r>
      <w:r w:rsidRPr="00CB7865">
        <w:rPr>
          <w:rFonts w:ascii="Arial" w:hAnsi="Arial" w:cs="Arial"/>
          <w:sz w:val="22"/>
          <w:szCs w:val="22"/>
        </w:rPr>
        <w:t xml:space="preserve">les </w:t>
      </w:r>
      <w:r w:rsidRPr="00660F4A">
        <w:rPr>
          <w:rFonts w:ascii="Arial" w:eastAsia="Calibri" w:hAnsi="Arial" w:cs="Arial"/>
          <w:sz w:val="22"/>
          <w:szCs w:val="22"/>
        </w:rPr>
        <w:t xml:space="preserve">individus de générer des revenus et de </w:t>
      </w:r>
      <w:r w:rsidRPr="00660F4A">
        <w:rPr>
          <w:rFonts w:ascii="Arial" w:hAnsi="Arial" w:cs="Arial"/>
          <w:sz w:val="22"/>
          <w:szCs w:val="22"/>
        </w:rPr>
        <w:t>soutenir</w:t>
      </w:r>
      <w:r w:rsidRPr="00660F4A">
        <w:rPr>
          <w:rFonts w:ascii="Arial" w:eastAsia="Calibri" w:hAnsi="Arial" w:cs="Arial"/>
          <w:sz w:val="22"/>
          <w:szCs w:val="22"/>
        </w:rPr>
        <w:t xml:space="preserve"> leurs moyens de subsistance </w:t>
      </w:r>
      <w:r w:rsidRPr="00660F4A">
        <w:rPr>
          <w:rFonts w:ascii="Arial" w:hAnsi="Arial" w:cs="Arial"/>
          <w:sz w:val="22"/>
          <w:szCs w:val="22"/>
        </w:rPr>
        <w:t>à travers</w:t>
      </w:r>
      <w:r w:rsidRPr="00660F4A">
        <w:rPr>
          <w:rFonts w:ascii="Arial" w:eastAsia="Calibri" w:hAnsi="Arial" w:cs="Arial"/>
          <w:sz w:val="22"/>
          <w:szCs w:val="22"/>
        </w:rPr>
        <w:t xml:space="preserve"> la pratique</w:t>
      </w:r>
      <w:r w:rsidRPr="00660F4A">
        <w:rPr>
          <w:rFonts w:ascii="Arial" w:eastAsia="Calibri" w:hAnsi="Arial" w:cs="Arial"/>
          <w:sz w:val="22"/>
          <w:szCs w:val="22"/>
          <w:lang w:eastAsia="en-US"/>
        </w:rPr>
        <w:t xml:space="preserve"> durable</w:t>
      </w:r>
      <w:r w:rsidRPr="0099713D">
        <w:rPr>
          <w:rFonts w:ascii="Arial" w:eastAsia="Calibri" w:hAnsi="Arial" w:cs="Arial"/>
          <w:sz w:val="22"/>
          <w:szCs w:val="22"/>
        </w:rPr>
        <w:t>, la transmission et la sauvegarde de leur patrimoine culturel immatériel</w:t>
      </w:r>
      <w:r w:rsidRPr="00CB7865">
        <w:rPr>
          <w:rFonts w:ascii="Arial" w:eastAsia="Calibri" w:hAnsi="Arial" w:cs="Arial"/>
          <w:sz w:val="22"/>
          <w:szCs w:val="22"/>
          <w:lang w:eastAsia="en-US"/>
        </w:rPr>
        <w:t> ;</w:t>
      </w:r>
    </w:p>
    <w:p w14:paraId="3A46CA55" w14:textId="77777777" w:rsidR="006461F4" w:rsidRPr="004A692F" w:rsidRDefault="006461F4" w:rsidP="001C72B4">
      <w:pPr>
        <w:numPr>
          <w:ilvl w:val="2"/>
          <w:numId w:val="13"/>
        </w:numPr>
        <w:tabs>
          <w:tab w:val="left" w:pos="1701"/>
        </w:tabs>
        <w:autoSpaceDE w:val="0"/>
        <w:autoSpaceDN w:val="0"/>
        <w:adjustRightInd w:val="0"/>
        <w:spacing w:after="120"/>
        <w:ind w:left="1701" w:hanging="425"/>
        <w:jc w:val="both"/>
        <w:rPr>
          <w:rFonts w:ascii="Arial" w:eastAsia="Calibri" w:hAnsi="Arial" w:cs="Arial"/>
          <w:sz w:val="22"/>
          <w:szCs w:val="22"/>
        </w:rPr>
      </w:pPr>
      <w:r w:rsidRPr="007E3777">
        <w:rPr>
          <w:rFonts w:ascii="Arial" w:hAnsi="Arial" w:cs="Arial"/>
          <w:sz w:val="22"/>
          <w:szCs w:val="22"/>
        </w:rPr>
        <w:t>veiller à ce</w:t>
      </w:r>
      <w:r w:rsidRPr="007E3777">
        <w:rPr>
          <w:rFonts w:ascii="Arial" w:eastAsia="Calibri" w:hAnsi="Arial" w:cs="Arial"/>
          <w:sz w:val="22"/>
          <w:szCs w:val="22"/>
        </w:rPr>
        <w:t xml:space="preserve"> que les communautés, groupes et individus concernés soient les </w:t>
      </w:r>
      <w:r w:rsidRPr="002935A6">
        <w:rPr>
          <w:rFonts w:ascii="Arial" w:eastAsia="Calibri" w:hAnsi="Arial" w:cs="Arial"/>
          <w:sz w:val="22"/>
          <w:szCs w:val="22"/>
          <w:lang w:eastAsia="en-US"/>
        </w:rPr>
        <w:t>premiers</w:t>
      </w:r>
      <w:r w:rsidRPr="007E3777">
        <w:rPr>
          <w:rFonts w:ascii="Arial" w:eastAsia="Calibri" w:hAnsi="Arial" w:cs="Arial"/>
          <w:sz w:val="22"/>
          <w:szCs w:val="22"/>
        </w:rPr>
        <w:t xml:space="preserve"> bénéficiaires des revenus générés par leur propre patrimoine culturel immatériel et qu’ils n’en soient pas dépossédés, en </w:t>
      </w:r>
      <w:r w:rsidRPr="002935A6">
        <w:rPr>
          <w:rFonts w:ascii="Arial" w:eastAsia="Calibri" w:hAnsi="Arial" w:cs="Arial"/>
          <w:sz w:val="22"/>
          <w:szCs w:val="22"/>
        </w:rPr>
        <w:t xml:space="preserve">particulier </w:t>
      </w:r>
      <w:r w:rsidRPr="002935A6">
        <w:rPr>
          <w:rFonts w:ascii="Arial" w:eastAsia="Calibri" w:hAnsi="Arial" w:cs="Arial"/>
          <w:sz w:val="22"/>
          <w:szCs w:val="22"/>
          <w:lang w:eastAsia="en-US"/>
        </w:rPr>
        <w:t>pour générer des</w:t>
      </w:r>
      <w:r w:rsidRPr="007E3777">
        <w:rPr>
          <w:rFonts w:ascii="Arial" w:eastAsia="Calibri" w:hAnsi="Arial" w:cs="Arial"/>
          <w:sz w:val="22"/>
          <w:szCs w:val="22"/>
        </w:rPr>
        <w:t xml:space="preserve"> revenus</w:t>
      </w:r>
      <w:r w:rsidRPr="00B278D6">
        <w:rPr>
          <w:rFonts w:ascii="Arial" w:eastAsia="Calibri" w:hAnsi="Arial" w:cs="Arial"/>
          <w:sz w:val="22"/>
          <w:szCs w:val="22"/>
        </w:rPr>
        <w:t xml:space="preserve"> pour d’autres.</w:t>
      </w:r>
    </w:p>
    <w:p w14:paraId="48CCE47D" w14:textId="77777777" w:rsidR="000764B3" w:rsidRPr="00CB7865" w:rsidRDefault="001F1565" w:rsidP="00A8390B">
      <w:pPr>
        <w:keepNext/>
        <w:spacing w:before="360" w:after="120"/>
        <w:ind w:firstLine="567"/>
        <w:jc w:val="both"/>
        <w:rPr>
          <w:rFonts w:ascii="Arial" w:hAnsi="Arial" w:cs="Arial"/>
          <w:b/>
          <w:color w:val="000000"/>
          <w:sz w:val="22"/>
          <w:szCs w:val="22"/>
        </w:rPr>
      </w:pPr>
      <w:r w:rsidRPr="00CB7865">
        <w:rPr>
          <w:rFonts w:ascii="Arial" w:hAnsi="Arial" w:cs="Arial"/>
          <w:b/>
          <w:color w:val="000000"/>
          <w:sz w:val="22"/>
          <w:szCs w:val="22"/>
        </w:rPr>
        <w:t>VI.2.2</w:t>
      </w:r>
      <w:r w:rsidRPr="00CB7865">
        <w:rPr>
          <w:rFonts w:ascii="Arial" w:hAnsi="Arial" w:cs="Arial"/>
          <w:b/>
          <w:color w:val="000000"/>
          <w:sz w:val="22"/>
          <w:szCs w:val="22"/>
        </w:rPr>
        <w:tab/>
      </w:r>
      <w:r w:rsidR="000764B3" w:rsidRPr="00CB7865">
        <w:rPr>
          <w:rFonts w:ascii="Arial" w:hAnsi="Arial" w:cs="Arial"/>
          <w:b/>
          <w:color w:val="000000"/>
          <w:sz w:val="22"/>
          <w:szCs w:val="22"/>
        </w:rPr>
        <w:t>Emploi productif et travail décent</w:t>
      </w:r>
    </w:p>
    <w:p w14:paraId="7766766F" w14:textId="77777777" w:rsidR="000764B3" w:rsidRPr="001F5A53" w:rsidRDefault="000764B3" w:rsidP="001C72B4">
      <w:pPr>
        <w:numPr>
          <w:ilvl w:val="0"/>
          <w:numId w:val="13"/>
        </w:numPr>
        <w:autoSpaceDE w:val="0"/>
        <w:autoSpaceDN w:val="0"/>
        <w:adjustRightInd w:val="0"/>
        <w:spacing w:after="120"/>
        <w:ind w:left="567" w:hanging="567"/>
        <w:jc w:val="both"/>
        <w:rPr>
          <w:rFonts w:ascii="Arial" w:eastAsia="Calibri" w:hAnsi="Arial" w:cs="Arial"/>
          <w:sz w:val="22"/>
          <w:szCs w:val="22"/>
        </w:rPr>
      </w:pPr>
      <w:r w:rsidRPr="00660F4A">
        <w:rPr>
          <w:rFonts w:ascii="Arial" w:eastAsia="Calibri" w:hAnsi="Arial" w:cs="Arial"/>
          <w:sz w:val="22"/>
          <w:szCs w:val="22"/>
        </w:rPr>
        <w:t xml:space="preserve">Les États parties s’efforcent de reconnaître, promouvoir et </w:t>
      </w:r>
      <w:r w:rsidRPr="00660F4A">
        <w:rPr>
          <w:rFonts w:ascii="Arial" w:hAnsi="Arial" w:cs="Arial"/>
          <w:sz w:val="22"/>
          <w:szCs w:val="22"/>
        </w:rPr>
        <w:t>renforcer la contribution</w:t>
      </w:r>
      <w:r w:rsidRPr="00660F4A">
        <w:rPr>
          <w:rFonts w:ascii="Arial" w:eastAsia="Calibri" w:hAnsi="Arial" w:cs="Arial"/>
          <w:sz w:val="22"/>
          <w:szCs w:val="22"/>
        </w:rPr>
        <w:t xml:space="preserve"> du patrimoine culturel immatériel à </w:t>
      </w:r>
      <w:r w:rsidRPr="0099713D">
        <w:rPr>
          <w:rFonts w:ascii="Arial" w:hAnsi="Arial" w:cs="Arial"/>
          <w:sz w:val="22"/>
          <w:szCs w:val="22"/>
        </w:rPr>
        <w:t>l’emploi productif</w:t>
      </w:r>
      <w:r w:rsidRPr="0099713D">
        <w:rPr>
          <w:rFonts w:ascii="Arial" w:eastAsia="Calibri" w:hAnsi="Arial" w:cs="Arial"/>
          <w:sz w:val="22"/>
          <w:szCs w:val="22"/>
        </w:rPr>
        <w:t xml:space="preserve"> et </w:t>
      </w:r>
      <w:r w:rsidRPr="0099713D">
        <w:rPr>
          <w:rFonts w:ascii="Arial" w:hAnsi="Arial" w:cs="Arial"/>
          <w:sz w:val="22"/>
          <w:szCs w:val="22"/>
        </w:rPr>
        <w:t>au</w:t>
      </w:r>
      <w:r w:rsidRPr="0099713D">
        <w:rPr>
          <w:rFonts w:ascii="Arial" w:eastAsia="Calibri" w:hAnsi="Arial" w:cs="Arial"/>
          <w:sz w:val="22"/>
          <w:szCs w:val="22"/>
        </w:rPr>
        <w:t xml:space="preserve"> travail décent </w:t>
      </w:r>
      <w:r w:rsidRPr="0099713D">
        <w:rPr>
          <w:rFonts w:ascii="Arial" w:hAnsi="Arial" w:cs="Arial"/>
          <w:sz w:val="22"/>
          <w:szCs w:val="22"/>
        </w:rPr>
        <w:t>des</w:t>
      </w:r>
      <w:r w:rsidRPr="0099713D">
        <w:rPr>
          <w:rFonts w:ascii="Arial" w:eastAsia="Calibri" w:hAnsi="Arial" w:cs="Arial"/>
          <w:sz w:val="22"/>
          <w:szCs w:val="22"/>
        </w:rPr>
        <w:t xml:space="preserve"> communautés, </w:t>
      </w:r>
      <w:r w:rsidRPr="0099713D">
        <w:rPr>
          <w:rFonts w:ascii="Arial" w:hAnsi="Arial" w:cs="Arial"/>
          <w:sz w:val="22"/>
          <w:szCs w:val="22"/>
        </w:rPr>
        <w:t xml:space="preserve">des </w:t>
      </w:r>
      <w:r w:rsidRPr="002C6F88">
        <w:rPr>
          <w:rFonts w:ascii="Arial" w:eastAsia="Calibri" w:hAnsi="Arial" w:cs="Arial"/>
          <w:sz w:val="22"/>
          <w:szCs w:val="22"/>
        </w:rPr>
        <w:t xml:space="preserve">groupes et </w:t>
      </w:r>
      <w:r w:rsidRPr="002C6F88">
        <w:rPr>
          <w:rFonts w:ascii="Arial" w:hAnsi="Arial" w:cs="Arial"/>
          <w:sz w:val="22"/>
          <w:szCs w:val="22"/>
        </w:rPr>
        <w:t xml:space="preserve">des </w:t>
      </w:r>
      <w:r w:rsidRPr="001F5A53">
        <w:rPr>
          <w:rFonts w:ascii="Arial" w:eastAsia="Calibri" w:hAnsi="Arial" w:cs="Arial"/>
          <w:sz w:val="22"/>
          <w:szCs w:val="22"/>
        </w:rPr>
        <w:t>individus. À cette fin, les États parties sont encouragés à :</w:t>
      </w:r>
    </w:p>
    <w:p w14:paraId="30DA7729" w14:textId="77777777" w:rsidR="000764B3" w:rsidRPr="002935A6" w:rsidRDefault="000764B3" w:rsidP="001C72B4">
      <w:pPr>
        <w:numPr>
          <w:ilvl w:val="1"/>
          <w:numId w:val="13"/>
        </w:numPr>
        <w:autoSpaceDE w:val="0"/>
        <w:autoSpaceDN w:val="0"/>
        <w:adjustRightInd w:val="0"/>
        <w:spacing w:after="120"/>
        <w:ind w:left="1134" w:hanging="567"/>
        <w:jc w:val="both"/>
        <w:rPr>
          <w:rFonts w:ascii="Arial" w:eastAsia="Calibri" w:hAnsi="Arial" w:cs="Arial"/>
          <w:sz w:val="22"/>
          <w:szCs w:val="22"/>
        </w:rPr>
      </w:pPr>
      <w:r w:rsidRPr="001F5A53">
        <w:rPr>
          <w:rFonts w:ascii="Arial" w:eastAsia="Calibri" w:hAnsi="Arial" w:cs="Arial"/>
          <w:sz w:val="22"/>
          <w:szCs w:val="22"/>
        </w:rPr>
        <w:t xml:space="preserve">favoriser les études scientifiques et les méthodologies de recherche, </w:t>
      </w:r>
      <w:r w:rsidRPr="00052738">
        <w:rPr>
          <w:rFonts w:ascii="Arial" w:hAnsi="Arial" w:cs="Arial"/>
          <w:sz w:val="22"/>
          <w:szCs w:val="22"/>
        </w:rPr>
        <w:t>y compris</w:t>
      </w:r>
      <w:r w:rsidRPr="007E3777">
        <w:rPr>
          <w:rFonts w:ascii="Arial" w:eastAsia="Calibri" w:hAnsi="Arial" w:cs="Arial"/>
          <w:sz w:val="22"/>
          <w:szCs w:val="22"/>
        </w:rPr>
        <w:t xml:space="preserve"> celles menées par les communautés elles-mêmes, </w:t>
      </w:r>
      <w:r w:rsidRPr="00B278D6">
        <w:rPr>
          <w:rFonts w:ascii="Arial" w:hAnsi="Arial" w:cs="Arial"/>
          <w:sz w:val="22"/>
          <w:szCs w:val="22"/>
        </w:rPr>
        <w:t>visant</w:t>
      </w:r>
      <w:r w:rsidRPr="004A692F">
        <w:rPr>
          <w:rFonts w:ascii="Arial" w:eastAsia="Calibri" w:hAnsi="Arial" w:cs="Arial"/>
          <w:sz w:val="22"/>
          <w:szCs w:val="22"/>
        </w:rPr>
        <w:t xml:space="preserve"> à identifier et évaluer les possibilités </w:t>
      </w:r>
      <w:r w:rsidRPr="004A692F">
        <w:rPr>
          <w:rFonts w:ascii="Arial" w:hAnsi="Arial" w:cs="Arial"/>
          <w:sz w:val="22"/>
          <w:szCs w:val="22"/>
        </w:rPr>
        <w:t xml:space="preserve">offertes par </w:t>
      </w:r>
      <w:r w:rsidRPr="002935A6">
        <w:rPr>
          <w:rFonts w:ascii="Arial" w:eastAsia="Calibri" w:hAnsi="Arial" w:cs="Arial"/>
          <w:sz w:val="22"/>
          <w:szCs w:val="22"/>
        </w:rPr>
        <w:t xml:space="preserve">le patrimoine culturel immatériel </w:t>
      </w:r>
      <w:r w:rsidRPr="002935A6">
        <w:rPr>
          <w:rFonts w:ascii="Arial" w:hAnsi="Arial" w:cs="Arial"/>
          <w:sz w:val="22"/>
          <w:szCs w:val="22"/>
        </w:rPr>
        <w:t>pour l’emploi productif et le travail décent des</w:t>
      </w:r>
      <w:r w:rsidRPr="002935A6">
        <w:rPr>
          <w:rFonts w:ascii="Arial" w:eastAsia="Calibri" w:hAnsi="Arial" w:cs="Arial"/>
          <w:sz w:val="22"/>
          <w:szCs w:val="22"/>
        </w:rPr>
        <w:t xml:space="preserve"> communautés, groupes et individus concernés, </w:t>
      </w:r>
      <w:r w:rsidRPr="002935A6">
        <w:rPr>
          <w:rFonts w:ascii="Arial" w:hAnsi="Arial" w:cs="Arial"/>
          <w:sz w:val="22"/>
          <w:szCs w:val="22"/>
        </w:rPr>
        <w:t>avec</w:t>
      </w:r>
      <w:r w:rsidRPr="002935A6">
        <w:rPr>
          <w:rFonts w:ascii="Arial" w:eastAsia="Calibri" w:hAnsi="Arial" w:cs="Arial"/>
          <w:sz w:val="22"/>
          <w:szCs w:val="22"/>
        </w:rPr>
        <w:t xml:space="preserve"> une attention particulière à </w:t>
      </w:r>
      <w:r w:rsidRPr="002935A6">
        <w:rPr>
          <w:rFonts w:ascii="Arial" w:hAnsi="Arial" w:cs="Arial"/>
          <w:sz w:val="22"/>
          <w:szCs w:val="22"/>
        </w:rPr>
        <w:t>sa faculté d’adaptation</w:t>
      </w:r>
      <w:r w:rsidRPr="002935A6">
        <w:rPr>
          <w:rFonts w:ascii="Arial" w:eastAsia="Calibri" w:hAnsi="Arial" w:cs="Arial"/>
          <w:sz w:val="22"/>
          <w:szCs w:val="22"/>
        </w:rPr>
        <w:t xml:space="preserve"> à la situation de la famille et du foyer</w:t>
      </w:r>
      <w:r w:rsidRPr="002935A6">
        <w:rPr>
          <w:rFonts w:ascii="Arial" w:hAnsi="Arial" w:cs="Arial"/>
          <w:sz w:val="22"/>
          <w:szCs w:val="22"/>
        </w:rPr>
        <w:t xml:space="preserve">, et à sa relation à </w:t>
      </w:r>
      <w:r w:rsidRPr="002935A6">
        <w:rPr>
          <w:rFonts w:ascii="Arial" w:eastAsia="Calibri" w:hAnsi="Arial" w:cs="Arial"/>
          <w:sz w:val="22"/>
          <w:szCs w:val="22"/>
        </w:rPr>
        <w:t>d’autres formes d’emploi ;</w:t>
      </w:r>
    </w:p>
    <w:p w14:paraId="481A3D08" w14:textId="77777777" w:rsidR="000764B3" w:rsidRPr="002935A6" w:rsidRDefault="000764B3" w:rsidP="001C72B4">
      <w:pPr>
        <w:numPr>
          <w:ilvl w:val="1"/>
          <w:numId w:val="13"/>
        </w:numPr>
        <w:autoSpaceDE w:val="0"/>
        <w:autoSpaceDN w:val="0"/>
        <w:adjustRightInd w:val="0"/>
        <w:spacing w:after="120"/>
        <w:ind w:left="1134" w:hanging="567"/>
        <w:jc w:val="both"/>
        <w:rPr>
          <w:rFonts w:ascii="Arial" w:eastAsia="Calibri" w:hAnsi="Arial" w:cs="Arial"/>
          <w:sz w:val="22"/>
          <w:szCs w:val="22"/>
        </w:rPr>
      </w:pPr>
      <w:r w:rsidRPr="002935A6">
        <w:rPr>
          <w:rFonts w:ascii="Arial" w:eastAsia="Calibri" w:hAnsi="Arial" w:cs="Arial"/>
          <w:sz w:val="22"/>
          <w:szCs w:val="22"/>
        </w:rPr>
        <w:lastRenderedPageBreak/>
        <w:t xml:space="preserve">adopter des mesures juridiques, techniques, administratives et financières appropriées, </w:t>
      </w:r>
      <w:r w:rsidRPr="002935A6">
        <w:rPr>
          <w:rFonts w:ascii="Arial" w:hAnsi="Arial" w:cs="Arial"/>
          <w:sz w:val="22"/>
          <w:szCs w:val="22"/>
        </w:rPr>
        <w:t>y compris</w:t>
      </w:r>
      <w:r w:rsidRPr="002935A6">
        <w:rPr>
          <w:rFonts w:ascii="Arial" w:eastAsia="Calibri" w:hAnsi="Arial" w:cs="Arial"/>
          <w:sz w:val="22"/>
          <w:szCs w:val="22"/>
        </w:rPr>
        <w:t xml:space="preserve"> </w:t>
      </w:r>
      <w:r w:rsidRPr="002935A6">
        <w:rPr>
          <w:rFonts w:ascii="Arial" w:hAnsi="Arial" w:cs="Arial"/>
          <w:sz w:val="22"/>
          <w:szCs w:val="22"/>
        </w:rPr>
        <w:t>des</w:t>
      </w:r>
      <w:r w:rsidRPr="002935A6">
        <w:rPr>
          <w:rFonts w:ascii="Arial" w:eastAsia="Calibri" w:hAnsi="Arial" w:cs="Arial"/>
          <w:sz w:val="22"/>
          <w:szCs w:val="22"/>
        </w:rPr>
        <w:t xml:space="preserve"> incitations fiscales, pour :</w:t>
      </w:r>
    </w:p>
    <w:p w14:paraId="31A42D48" w14:textId="77777777" w:rsidR="000764B3" w:rsidRPr="002935A6" w:rsidRDefault="000764B3" w:rsidP="001C72B4">
      <w:pPr>
        <w:pStyle w:val="ListParagraph"/>
        <w:numPr>
          <w:ilvl w:val="2"/>
          <w:numId w:val="13"/>
        </w:numPr>
        <w:tabs>
          <w:tab w:val="left" w:pos="1701"/>
        </w:tabs>
        <w:autoSpaceDE w:val="0"/>
        <w:autoSpaceDN w:val="0"/>
        <w:adjustRightInd w:val="0"/>
        <w:spacing w:after="120"/>
        <w:ind w:left="1701" w:hanging="425"/>
        <w:contextualSpacing w:val="0"/>
        <w:jc w:val="both"/>
        <w:rPr>
          <w:rFonts w:ascii="Arial" w:eastAsia="Calibri" w:hAnsi="Arial" w:cs="Arial"/>
          <w:sz w:val="22"/>
          <w:szCs w:val="22"/>
        </w:rPr>
      </w:pPr>
      <w:r w:rsidRPr="002935A6">
        <w:rPr>
          <w:rFonts w:ascii="Arial" w:eastAsia="Calibri" w:hAnsi="Arial" w:cs="Arial"/>
          <w:sz w:val="22"/>
          <w:szCs w:val="22"/>
        </w:rPr>
        <w:t xml:space="preserve">promouvoir </w:t>
      </w:r>
      <w:r w:rsidRPr="002935A6">
        <w:rPr>
          <w:rFonts w:ascii="Arial" w:hAnsi="Arial" w:cs="Arial"/>
          <w:sz w:val="22"/>
          <w:szCs w:val="22"/>
        </w:rPr>
        <w:t>l’emploi productif</w:t>
      </w:r>
      <w:r w:rsidRPr="002935A6">
        <w:rPr>
          <w:rFonts w:ascii="Arial" w:eastAsia="Calibri" w:hAnsi="Arial" w:cs="Arial"/>
          <w:sz w:val="22"/>
          <w:szCs w:val="22"/>
        </w:rPr>
        <w:t xml:space="preserve"> et </w:t>
      </w:r>
      <w:r w:rsidRPr="002935A6">
        <w:rPr>
          <w:rFonts w:ascii="Arial" w:hAnsi="Arial" w:cs="Arial"/>
          <w:sz w:val="22"/>
          <w:szCs w:val="22"/>
        </w:rPr>
        <w:t>le</w:t>
      </w:r>
      <w:r w:rsidRPr="002935A6">
        <w:rPr>
          <w:rFonts w:ascii="Arial" w:eastAsia="Calibri" w:hAnsi="Arial" w:cs="Arial"/>
          <w:sz w:val="22"/>
          <w:szCs w:val="22"/>
        </w:rPr>
        <w:t xml:space="preserve"> travail décent </w:t>
      </w:r>
      <w:r w:rsidRPr="002935A6">
        <w:rPr>
          <w:rFonts w:ascii="Arial" w:hAnsi="Arial" w:cs="Arial"/>
          <w:sz w:val="22"/>
          <w:szCs w:val="22"/>
        </w:rPr>
        <w:t>des</w:t>
      </w:r>
      <w:r w:rsidRPr="002935A6">
        <w:rPr>
          <w:rFonts w:ascii="Arial" w:eastAsia="Calibri" w:hAnsi="Arial" w:cs="Arial"/>
          <w:sz w:val="22"/>
          <w:szCs w:val="22"/>
        </w:rPr>
        <w:t xml:space="preserve"> communautés, </w:t>
      </w:r>
      <w:r w:rsidRPr="002935A6">
        <w:rPr>
          <w:rFonts w:ascii="Arial" w:hAnsi="Arial" w:cs="Arial"/>
          <w:sz w:val="22"/>
          <w:szCs w:val="22"/>
        </w:rPr>
        <w:t xml:space="preserve">des </w:t>
      </w:r>
      <w:r w:rsidRPr="002935A6">
        <w:rPr>
          <w:rFonts w:ascii="Arial" w:eastAsia="Calibri" w:hAnsi="Arial" w:cs="Arial"/>
          <w:sz w:val="22"/>
          <w:szCs w:val="22"/>
        </w:rPr>
        <w:t xml:space="preserve">groupes et </w:t>
      </w:r>
      <w:r w:rsidRPr="002935A6">
        <w:rPr>
          <w:rFonts w:ascii="Arial" w:hAnsi="Arial" w:cs="Arial"/>
          <w:sz w:val="22"/>
          <w:szCs w:val="22"/>
        </w:rPr>
        <w:t xml:space="preserve">des </w:t>
      </w:r>
      <w:r w:rsidRPr="002935A6">
        <w:rPr>
          <w:rFonts w:ascii="Arial" w:eastAsia="Calibri" w:hAnsi="Arial" w:cs="Arial"/>
          <w:sz w:val="22"/>
          <w:szCs w:val="22"/>
        </w:rPr>
        <w:t>individus dans la pratique et la transmission de leur patrimoine culturel immatériel, tout en leur offrant la protection et les bénéfices de sécurité sociale ;</w:t>
      </w:r>
    </w:p>
    <w:p w14:paraId="0269E0AD" w14:textId="77777777" w:rsidR="000764B3" w:rsidRPr="002935A6" w:rsidRDefault="000764B3" w:rsidP="001C72B4">
      <w:pPr>
        <w:pStyle w:val="ListParagraph"/>
        <w:numPr>
          <w:ilvl w:val="2"/>
          <w:numId w:val="13"/>
        </w:numPr>
        <w:tabs>
          <w:tab w:val="left" w:pos="1701"/>
        </w:tabs>
        <w:autoSpaceDE w:val="0"/>
        <w:autoSpaceDN w:val="0"/>
        <w:adjustRightInd w:val="0"/>
        <w:spacing w:after="120"/>
        <w:ind w:left="1701" w:hanging="425"/>
        <w:contextualSpacing w:val="0"/>
        <w:jc w:val="both"/>
        <w:rPr>
          <w:rFonts w:ascii="Arial" w:eastAsia="Calibri" w:hAnsi="Arial" w:cs="Arial"/>
          <w:sz w:val="22"/>
          <w:szCs w:val="22"/>
        </w:rPr>
      </w:pPr>
      <w:r w:rsidRPr="002935A6">
        <w:rPr>
          <w:rFonts w:ascii="Arial" w:eastAsia="Calibri" w:hAnsi="Arial" w:cs="Arial"/>
          <w:sz w:val="22"/>
          <w:szCs w:val="22"/>
        </w:rPr>
        <w:t>veiller à ce que les communautés, groupes et individus concernés soient les principaux bénéficiaires des opportunités de travail impliquant leur propre patrimoine culturel immatériel et qu’ils n’en soient pas dépossédés</w:t>
      </w:r>
      <w:r w:rsidRPr="002935A6">
        <w:rPr>
          <w:rFonts w:ascii="Arial" w:hAnsi="Arial" w:cs="Arial"/>
          <w:sz w:val="22"/>
          <w:szCs w:val="22"/>
        </w:rPr>
        <w:t>,</w:t>
      </w:r>
      <w:r w:rsidRPr="002935A6">
        <w:rPr>
          <w:rFonts w:ascii="Arial" w:eastAsia="Calibri" w:hAnsi="Arial" w:cs="Arial"/>
          <w:sz w:val="22"/>
          <w:szCs w:val="22"/>
        </w:rPr>
        <w:t xml:space="preserve"> en particulier </w:t>
      </w:r>
      <w:r w:rsidRPr="002935A6">
        <w:rPr>
          <w:rFonts w:ascii="Arial" w:hAnsi="Arial" w:cs="Arial"/>
          <w:sz w:val="22"/>
          <w:szCs w:val="22"/>
        </w:rPr>
        <w:t xml:space="preserve">par la création d’emplois </w:t>
      </w:r>
      <w:r w:rsidRPr="002935A6">
        <w:rPr>
          <w:rFonts w:ascii="Arial" w:eastAsia="Calibri" w:hAnsi="Arial" w:cs="Arial"/>
          <w:sz w:val="22"/>
          <w:szCs w:val="22"/>
        </w:rPr>
        <w:t>pour d’autres.</w:t>
      </w:r>
    </w:p>
    <w:p w14:paraId="32DD0532" w14:textId="77777777" w:rsidR="001F1565" w:rsidRPr="00CB7865" w:rsidRDefault="001F1565" w:rsidP="00A8390B">
      <w:pPr>
        <w:keepNext/>
        <w:spacing w:before="360" w:after="120"/>
        <w:ind w:firstLine="567"/>
        <w:jc w:val="both"/>
        <w:rPr>
          <w:rFonts w:ascii="Arial" w:hAnsi="Arial" w:cs="Arial"/>
          <w:b/>
          <w:color w:val="000000"/>
          <w:sz w:val="22"/>
          <w:szCs w:val="22"/>
        </w:rPr>
      </w:pPr>
      <w:r w:rsidRPr="00CB7865">
        <w:rPr>
          <w:rFonts w:ascii="Arial" w:hAnsi="Arial" w:cs="Arial"/>
          <w:b/>
          <w:color w:val="000000"/>
          <w:sz w:val="22"/>
          <w:szCs w:val="22"/>
        </w:rPr>
        <w:t>VI.2.3</w:t>
      </w:r>
      <w:r w:rsidRPr="00CB7865">
        <w:rPr>
          <w:rFonts w:ascii="Arial" w:hAnsi="Arial" w:cs="Arial"/>
          <w:b/>
          <w:color w:val="000000"/>
          <w:sz w:val="22"/>
          <w:szCs w:val="22"/>
        </w:rPr>
        <w:tab/>
        <w:t xml:space="preserve">Impact </w:t>
      </w:r>
      <w:r w:rsidR="00E2179A" w:rsidRPr="00CB7865">
        <w:rPr>
          <w:rFonts w:ascii="Arial" w:hAnsi="Arial" w:cs="Arial"/>
          <w:b/>
          <w:color w:val="000000"/>
          <w:sz w:val="22"/>
          <w:szCs w:val="22"/>
        </w:rPr>
        <w:t>du</w:t>
      </w:r>
      <w:r w:rsidRPr="00CB7865">
        <w:rPr>
          <w:rFonts w:ascii="Arial" w:hAnsi="Arial" w:cs="Arial"/>
          <w:b/>
          <w:color w:val="000000"/>
          <w:sz w:val="22"/>
          <w:szCs w:val="22"/>
        </w:rPr>
        <w:t xml:space="preserve"> tourism</w:t>
      </w:r>
      <w:r w:rsidR="00E2179A" w:rsidRPr="00CB7865">
        <w:rPr>
          <w:rFonts w:ascii="Arial" w:hAnsi="Arial" w:cs="Arial"/>
          <w:b/>
          <w:color w:val="000000"/>
          <w:sz w:val="22"/>
          <w:szCs w:val="22"/>
        </w:rPr>
        <w:t>e</w:t>
      </w:r>
      <w:r w:rsidRPr="00CB7865">
        <w:rPr>
          <w:rFonts w:ascii="Arial" w:hAnsi="Arial" w:cs="Arial"/>
          <w:b/>
          <w:color w:val="000000"/>
          <w:sz w:val="22"/>
          <w:szCs w:val="22"/>
        </w:rPr>
        <w:t xml:space="preserve"> </w:t>
      </w:r>
      <w:r w:rsidR="00E2179A" w:rsidRPr="00CB7865">
        <w:rPr>
          <w:rFonts w:ascii="Arial" w:hAnsi="Arial" w:cs="Arial"/>
          <w:b/>
          <w:color w:val="000000"/>
          <w:sz w:val="22"/>
          <w:szCs w:val="22"/>
        </w:rPr>
        <w:t>sur la sauvegarde du patrimoine culturel immatériel</w:t>
      </w:r>
    </w:p>
    <w:p w14:paraId="641D196B" w14:textId="77777777" w:rsidR="000764B3" w:rsidRPr="001F5A53" w:rsidRDefault="000764B3" w:rsidP="001C72B4">
      <w:pPr>
        <w:numPr>
          <w:ilvl w:val="0"/>
          <w:numId w:val="13"/>
        </w:numPr>
        <w:autoSpaceDE w:val="0"/>
        <w:autoSpaceDN w:val="0"/>
        <w:adjustRightInd w:val="0"/>
        <w:spacing w:after="120"/>
        <w:ind w:left="567" w:hanging="567"/>
        <w:jc w:val="both"/>
        <w:rPr>
          <w:rFonts w:ascii="Arial" w:eastAsia="Calibri" w:hAnsi="Arial" w:cs="Arial"/>
          <w:sz w:val="22"/>
          <w:szCs w:val="22"/>
        </w:rPr>
      </w:pPr>
      <w:r w:rsidRPr="0099713D">
        <w:rPr>
          <w:rFonts w:ascii="Arial" w:eastAsia="Calibri" w:hAnsi="Arial" w:cs="Arial"/>
          <w:sz w:val="22"/>
          <w:szCs w:val="22"/>
        </w:rPr>
        <w:t xml:space="preserve">Les États parties s’efforcent de </w:t>
      </w:r>
      <w:r w:rsidRPr="0099713D">
        <w:rPr>
          <w:rFonts w:ascii="Arial" w:hAnsi="Arial" w:cs="Arial"/>
          <w:sz w:val="22"/>
          <w:szCs w:val="22"/>
        </w:rPr>
        <w:t>veiller à ce</w:t>
      </w:r>
      <w:r w:rsidRPr="0099713D">
        <w:rPr>
          <w:rFonts w:ascii="Arial" w:eastAsia="Calibri" w:hAnsi="Arial" w:cs="Arial"/>
          <w:sz w:val="22"/>
          <w:szCs w:val="22"/>
        </w:rPr>
        <w:t xml:space="preserve"> que toutes activités liées au tourisme, qu’elles soient </w:t>
      </w:r>
      <w:r w:rsidRPr="0099713D">
        <w:rPr>
          <w:rFonts w:ascii="Arial" w:hAnsi="Arial" w:cs="Arial"/>
          <w:sz w:val="22"/>
          <w:szCs w:val="22"/>
        </w:rPr>
        <w:t>menées par les États</w:t>
      </w:r>
      <w:r w:rsidRPr="0099713D">
        <w:rPr>
          <w:rFonts w:ascii="Arial" w:eastAsia="Calibri" w:hAnsi="Arial" w:cs="Arial"/>
          <w:sz w:val="22"/>
          <w:szCs w:val="22"/>
        </w:rPr>
        <w:t xml:space="preserve"> ou </w:t>
      </w:r>
      <w:r w:rsidRPr="0099713D">
        <w:rPr>
          <w:rFonts w:ascii="Arial" w:hAnsi="Arial" w:cs="Arial"/>
          <w:sz w:val="22"/>
          <w:szCs w:val="22"/>
        </w:rPr>
        <w:t>par des organismes</w:t>
      </w:r>
      <w:r w:rsidRPr="0099713D">
        <w:rPr>
          <w:rFonts w:ascii="Arial" w:eastAsia="Calibri" w:hAnsi="Arial" w:cs="Arial"/>
          <w:sz w:val="22"/>
          <w:szCs w:val="22"/>
        </w:rPr>
        <w:t xml:space="preserve"> publics ou privés, démontrent tout le respect dû à la sauvegarde du patrimoine culturel immatériel présent sur </w:t>
      </w:r>
      <w:r w:rsidRPr="002C6F88">
        <w:rPr>
          <w:rFonts w:ascii="Arial" w:hAnsi="Arial" w:cs="Arial"/>
          <w:sz w:val="22"/>
          <w:szCs w:val="22"/>
        </w:rPr>
        <w:t>leurs territoires et aux</w:t>
      </w:r>
      <w:r w:rsidRPr="002C6F88">
        <w:rPr>
          <w:rFonts w:ascii="Arial" w:eastAsia="Calibri" w:hAnsi="Arial" w:cs="Arial"/>
          <w:sz w:val="22"/>
          <w:szCs w:val="22"/>
        </w:rPr>
        <w:t xml:space="preserve"> droits, aspirations et souhaits des communautés, </w:t>
      </w:r>
      <w:r w:rsidRPr="001F5A53">
        <w:rPr>
          <w:rFonts w:ascii="Arial" w:hAnsi="Arial" w:cs="Arial"/>
          <w:sz w:val="22"/>
          <w:szCs w:val="22"/>
        </w:rPr>
        <w:t xml:space="preserve">des </w:t>
      </w:r>
      <w:r w:rsidRPr="001F5A53">
        <w:rPr>
          <w:rFonts w:ascii="Arial" w:eastAsia="Calibri" w:hAnsi="Arial" w:cs="Arial"/>
          <w:sz w:val="22"/>
          <w:szCs w:val="22"/>
        </w:rPr>
        <w:t xml:space="preserve">groupes et </w:t>
      </w:r>
      <w:r w:rsidRPr="001F5A53">
        <w:rPr>
          <w:rFonts w:ascii="Arial" w:hAnsi="Arial" w:cs="Arial"/>
          <w:sz w:val="22"/>
          <w:szCs w:val="22"/>
        </w:rPr>
        <w:t xml:space="preserve">des </w:t>
      </w:r>
      <w:r w:rsidRPr="001F5A53">
        <w:rPr>
          <w:rFonts w:ascii="Arial" w:eastAsia="Calibri" w:hAnsi="Arial" w:cs="Arial"/>
          <w:sz w:val="22"/>
          <w:szCs w:val="22"/>
        </w:rPr>
        <w:t>individus concernés. À cette fin, les États parties sont encouragés à :</w:t>
      </w:r>
    </w:p>
    <w:p w14:paraId="4B650EF0" w14:textId="77777777" w:rsidR="000764B3" w:rsidRPr="002935A6" w:rsidRDefault="000764B3" w:rsidP="001C72B4">
      <w:pPr>
        <w:numPr>
          <w:ilvl w:val="1"/>
          <w:numId w:val="13"/>
        </w:numPr>
        <w:autoSpaceDE w:val="0"/>
        <w:autoSpaceDN w:val="0"/>
        <w:adjustRightInd w:val="0"/>
        <w:spacing w:after="120"/>
        <w:ind w:left="1134" w:hanging="567"/>
        <w:jc w:val="both"/>
        <w:rPr>
          <w:rFonts w:ascii="Arial" w:eastAsia="Calibri" w:hAnsi="Arial" w:cs="Arial"/>
          <w:sz w:val="22"/>
          <w:szCs w:val="22"/>
        </w:rPr>
      </w:pPr>
      <w:r w:rsidRPr="007E3777">
        <w:rPr>
          <w:rFonts w:ascii="Arial" w:eastAsia="Calibri" w:hAnsi="Arial" w:cs="Arial"/>
          <w:sz w:val="22"/>
          <w:szCs w:val="22"/>
        </w:rPr>
        <w:t xml:space="preserve">évaluer, </w:t>
      </w:r>
      <w:r w:rsidRPr="007E3777">
        <w:rPr>
          <w:rFonts w:ascii="Arial" w:hAnsi="Arial" w:cs="Arial"/>
          <w:sz w:val="22"/>
          <w:szCs w:val="22"/>
        </w:rPr>
        <w:t>à la fois de manière générale</w:t>
      </w:r>
      <w:r w:rsidRPr="007E3777">
        <w:rPr>
          <w:rFonts w:ascii="Arial" w:eastAsia="Calibri" w:hAnsi="Arial" w:cs="Arial"/>
          <w:sz w:val="22"/>
          <w:szCs w:val="22"/>
        </w:rPr>
        <w:t xml:space="preserve"> et </w:t>
      </w:r>
      <w:r w:rsidRPr="007E3777">
        <w:rPr>
          <w:rFonts w:ascii="Arial" w:hAnsi="Arial" w:cs="Arial"/>
          <w:sz w:val="22"/>
          <w:szCs w:val="22"/>
        </w:rPr>
        <w:t>spécifique</w:t>
      </w:r>
      <w:r w:rsidRPr="007E3777">
        <w:rPr>
          <w:rFonts w:ascii="Arial" w:eastAsia="Calibri" w:hAnsi="Arial" w:cs="Arial"/>
          <w:sz w:val="22"/>
          <w:szCs w:val="22"/>
        </w:rPr>
        <w:t xml:space="preserve">, les impacts du tourisme sur le patrimoine culturel immatériel et </w:t>
      </w:r>
      <w:r w:rsidRPr="00B278D6">
        <w:rPr>
          <w:rFonts w:ascii="Arial" w:hAnsi="Arial" w:cs="Arial"/>
          <w:sz w:val="22"/>
          <w:szCs w:val="22"/>
        </w:rPr>
        <w:t xml:space="preserve">sur </w:t>
      </w:r>
      <w:r w:rsidRPr="004A692F">
        <w:rPr>
          <w:rFonts w:ascii="Arial" w:eastAsia="Calibri" w:hAnsi="Arial" w:cs="Arial"/>
          <w:sz w:val="22"/>
          <w:szCs w:val="22"/>
        </w:rPr>
        <w:t xml:space="preserve">le développement durable des communautés, </w:t>
      </w:r>
      <w:r w:rsidRPr="004A692F">
        <w:rPr>
          <w:rFonts w:ascii="Arial" w:hAnsi="Arial" w:cs="Arial"/>
          <w:sz w:val="22"/>
          <w:szCs w:val="22"/>
        </w:rPr>
        <w:t xml:space="preserve">des </w:t>
      </w:r>
      <w:r w:rsidRPr="002935A6">
        <w:rPr>
          <w:rFonts w:ascii="Arial" w:eastAsia="Calibri" w:hAnsi="Arial" w:cs="Arial"/>
          <w:sz w:val="22"/>
          <w:szCs w:val="22"/>
        </w:rPr>
        <w:t xml:space="preserve">groupes et </w:t>
      </w:r>
      <w:r w:rsidRPr="002935A6">
        <w:rPr>
          <w:rFonts w:ascii="Arial" w:hAnsi="Arial" w:cs="Arial"/>
          <w:sz w:val="22"/>
          <w:szCs w:val="22"/>
        </w:rPr>
        <w:t xml:space="preserve">des </w:t>
      </w:r>
      <w:r w:rsidRPr="002935A6">
        <w:rPr>
          <w:rFonts w:ascii="Arial" w:eastAsia="Calibri" w:hAnsi="Arial" w:cs="Arial"/>
          <w:sz w:val="22"/>
          <w:szCs w:val="22"/>
        </w:rPr>
        <w:t xml:space="preserve">individus concernés, </w:t>
      </w:r>
      <w:r w:rsidRPr="002935A6">
        <w:rPr>
          <w:rFonts w:ascii="Arial" w:hAnsi="Arial" w:cs="Arial"/>
          <w:sz w:val="22"/>
          <w:szCs w:val="22"/>
        </w:rPr>
        <w:t>étant très attentif</w:t>
      </w:r>
      <w:r w:rsidRPr="002935A6">
        <w:rPr>
          <w:rFonts w:ascii="Arial" w:eastAsia="Calibri" w:hAnsi="Arial" w:cs="Arial"/>
          <w:sz w:val="22"/>
          <w:szCs w:val="22"/>
        </w:rPr>
        <w:t xml:space="preserve"> à anticiper </w:t>
      </w:r>
      <w:r w:rsidRPr="002935A6">
        <w:rPr>
          <w:rFonts w:ascii="Arial" w:hAnsi="Arial" w:cs="Arial"/>
          <w:sz w:val="22"/>
          <w:szCs w:val="22"/>
        </w:rPr>
        <w:t>leurs impacts potentiels</w:t>
      </w:r>
      <w:r w:rsidRPr="002935A6">
        <w:rPr>
          <w:rFonts w:ascii="Arial" w:eastAsia="Calibri" w:hAnsi="Arial" w:cs="Arial"/>
          <w:sz w:val="22"/>
          <w:szCs w:val="22"/>
        </w:rPr>
        <w:t xml:space="preserve"> avant </w:t>
      </w:r>
      <w:r w:rsidRPr="002935A6">
        <w:rPr>
          <w:rFonts w:ascii="Arial" w:hAnsi="Arial" w:cs="Arial"/>
          <w:sz w:val="22"/>
          <w:szCs w:val="22"/>
        </w:rPr>
        <w:t>la</w:t>
      </w:r>
      <w:r w:rsidRPr="002935A6">
        <w:rPr>
          <w:rFonts w:ascii="Arial" w:eastAsia="Calibri" w:hAnsi="Arial" w:cs="Arial"/>
          <w:sz w:val="22"/>
          <w:szCs w:val="22"/>
        </w:rPr>
        <w:t xml:space="preserve"> mise en place</w:t>
      </w:r>
      <w:r w:rsidRPr="002935A6">
        <w:rPr>
          <w:rFonts w:ascii="Arial" w:hAnsi="Arial" w:cs="Arial"/>
          <w:sz w:val="22"/>
          <w:szCs w:val="22"/>
        </w:rPr>
        <w:t xml:space="preserve"> de ces activités</w:t>
      </w:r>
      <w:r w:rsidRPr="002935A6">
        <w:rPr>
          <w:rFonts w:ascii="Arial" w:eastAsia="Calibri" w:hAnsi="Arial" w:cs="Arial"/>
          <w:sz w:val="22"/>
          <w:szCs w:val="22"/>
        </w:rPr>
        <w:t> ;</w:t>
      </w:r>
    </w:p>
    <w:p w14:paraId="7EFAEAB2" w14:textId="77777777" w:rsidR="000764B3" w:rsidRPr="002935A6" w:rsidRDefault="000764B3" w:rsidP="001C72B4">
      <w:pPr>
        <w:numPr>
          <w:ilvl w:val="1"/>
          <w:numId w:val="13"/>
        </w:numPr>
        <w:autoSpaceDE w:val="0"/>
        <w:autoSpaceDN w:val="0"/>
        <w:adjustRightInd w:val="0"/>
        <w:spacing w:after="120"/>
        <w:ind w:left="1134" w:hanging="567"/>
        <w:jc w:val="both"/>
        <w:rPr>
          <w:rFonts w:ascii="Arial" w:eastAsia="Calibri" w:hAnsi="Arial" w:cs="Arial"/>
          <w:sz w:val="22"/>
          <w:szCs w:val="22"/>
        </w:rPr>
      </w:pPr>
      <w:r w:rsidRPr="002935A6">
        <w:rPr>
          <w:rFonts w:ascii="Arial" w:eastAsia="Calibri" w:hAnsi="Arial" w:cs="Arial"/>
          <w:sz w:val="22"/>
          <w:szCs w:val="22"/>
        </w:rPr>
        <w:t>adopter des mesures juridiques, techniques, administratives et financières appropriées pour :</w:t>
      </w:r>
    </w:p>
    <w:p w14:paraId="7B0AA2E0" w14:textId="77777777" w:rsidR="000764B3" w:rsidRPr="0099713D" w:rsidRDefault="000764B3" w:rsidP="001C72B4">
      <w:pPr>
        <w:pStyle w:val="ListParagraph"/>
        <w:numPr>
          <w:ilvl w:val="2"/>
          <w:numId w:val="13"/>
        </w:numPr>
        <w:tabs>
          <w:tab w:val="left" w:pos="1701"/>
        </w:tabs>
        <w:autoSpaceDE w:val="0"/>
        <w:autoSpaceDN w:val="0"/>
        <w:adjustRightInd w:val="0"/>
        <w:spacing w:after="120"/>
        <w:ind w:left="1701" w:hanging="425"/>
        <w:contextualSpacing w:val="0"/>
        <w:jc w:val="both"/>
        <w:rPr>
          <w:rFonts w:ascii="Arial" w:hAnsi="Arial" w:cs="Arial"/>
          <w:sz w:val="22"/>
          <w:szCs w:val="22"/>
        </w:rPr>
      </w:pPr>
      <w:r w:rsidRPr="00CB7865">
        <w:rPr>
          <w:rFonts w:ascii="Arial" w:hAnsi="Arial" w:cs="Arial"/>
          <w:sz w:val="22"/>
          <w:szCs w:val="22"/>
        </w:rPr>
        <w:t>veiller à ce</w:t>
      </w:r>
      <w:r w:rsidRPr="00CB7865">
        <w:rPr>
          <w:rFonts w:ascii="Arial" w:eastAsia="Calibri" w:hAnsi="Arial" w:cs="Arial"/>
          <w:sz w:val="22"/>
          <w:szCs w:val="22"/>
        </w:rPr>
        <w:t xml:space="preserve"> que les communautés, groupes et individus concernés soient les </w:t>
      </w:r>
      <w:r w:rsidRPr="00CB7865">
        <w:rPr>
          <w:rFonts w:ascii="Arial" w:hAnsi="Arial" w:cs="Arial"/>
          <w:sz w:val="22"/>
          <w:szCs w:val="22"/>
        </w:rPr>
        <w:t>principaux</w:t>
      </w:r>
      <w:r w:rsidRPr="00CB7865">
        <w:rPr>
          <w:rFonts w:ascii="Arial" w:eastAsia="Calibri" w:hAnsi="Arial" w:cs="Arial"/>
          <w:sz w:val="22"/>
          <w:szCs w:val="22"/>
        </w:rPr>
        <w:t xml:space="preserve"> bénéficiaires de </w:t>
      </w:r>
      <w:r w:rsidRPr="00CB7865">
        <w:rPr>
          <w:rFonts w:ascii="Arial" w:hAnsi="Arial" w:cs="Arial"/>
          <w:sz w:val="22"/>
          <w:szCs w:val="22"/>
        </w:rPr>
        <w:t>tout tourisme associé</w:t>
      </w:r>
      <w:r w:rsidRPr="00660F4A">
        <w:rPr>
          <w:rFonts w:ascii="Arial" w:eastAsia="Calibri" w:hAnsi="Arial" w:cs="Arial"/>
          <w:sz w:val="22"/>
          <w:szCs w:val="22"/>
        </w:rPr>
        <w:t xml:space="preserve"> à leur propre patrimoine culturel </w:t>
      </w:r>
      <w:r w:rsidRPr="00660F4A">
        <w:rPr>
          <w:rFonts w:ascii="Arial" w:hAnsi="Arial" w:cs="Arial"/>
          <w:sz w:val="22"/>
          <w:szCs w:val="22"/>
        </w:rPr>
        <w:t>immatériel, tout en assurant la promotion de</w:t>
      </w:r>
      <w:r w:rsidRPr="0099713D">
        <w:rPr>
          <w:rFonts w:ascii="Arial" w:hAnsi="Arial" w:cs="Arial"/>
          <w:sz w:val="22"/>
          <w:szCs w:val="22"/>
        </w:rPr>
        <w:t xml:space="preserve"> leur rôle moteur dans la gestion de ce tourisme ;</w:t>
      </w:r>
    </w:p>
    <w:p w14:paraId="62176116" w14:textId="77777777" w:rsidR="000764B3" w:rsidRPr="0099713D" w:rsidRDefault="000764B3" w:rsidP="001C72B4">
      <w:pPr>
        <w:pStyle w:val="ListParagraph"/>
        <w:numPr>
          <w:ilvl w:val="2"/>
          <w:numId w:val="13"/>
        </w:numPr>
        <w:tabs>
          <w:tab w:val="left" w:pos="1701"/>
        </w:tabs>
        <w:autoSpaceDE w:val="0"/>
        <w:autoSpaceDN w:val="0"/>
        <w:adjustRightInd w:val="0"/>
        <w:spacing w:after="120"/>
        <w:ind w:left="1701" w:hanging="425"/>
        <w:contextualSpacing w:val="0"/>
        <w:jc w:val="both"/>
        <w:rPr>
          <w:rFonts w:ascii="Arial" w:hAnsi="Arial" w:cs="Arial"/>
          <w:sz w:val="22"/>
          <w:szCs w:val="22"/>
        </w:rPr>
      </w:pPr>
      <w:r w:rsidRPr="0099713D">
        <w:rPr>
          <w:rFonts w:ascii="Arial" w:hAnsi="Arial" w:cs="Arial"/>
          <w:sz w:val="22"/>
          <w:szCs w:val="22"/>
        </w:rPr>
        <w:t>assurer que la viabilité, les fonctions sociales et les significations culturelles de ce patrimoine ne soient en aucune façon diminuées ou menacées par ce tourisme ;</w:t>
      </w:r>
    </w:p>
    <w:p w14:paraId="35F4709E" w14:textId="77777777" w:rsidR="000764B3" w:rsidRPr="002935A6" w:rsidRDefault="000764B3" w:rsidP="001C72B4">
      <w:pPr>
        <w:pStyle w:val="ListParagraph"/>
        <w:numPr>
          <w:ilvl w:val="2"/>
          <w:numId w:val="13"/>
        </w:numPr>
        <w:tabs>
          <w:tab w:val="left" w:pos="1701"/>
        </w:tabs>
        <w:autoSpaceDE w:val="0"/>
        <w:autoSpaceDN w:val="0"/>
        <w:adjustRightInd w:val="0"/>
        <w:spacing w:after="120"/>
        <w:ind w:left="1701" w:hanging="425"/>
        <w:contextualSpacing w:val="0"/>
        <w:jc w:val="both"/>
        <w:rPr>
          <w:rFonts w:ascii="Arial" w:eastAsia="Calibri" w:hAnsi="Arial" w:cs="Arial"/>
          <w:sz w:val="22"/>
          <w:szCs w:val="22"/>
        </w:rPr>
      </w:pPr>
      <w:r w:rsidRPr="002C6F88">
        <w:rPr>
          <w:rFonts w:ascii="Arial" w:hAnsi="Arial" w:cs="Arial"/>
          <w:sz w:val="22"/>
          <w:szCs w:val="22"/>
        </w:rPr>
        <w:t>guider les interventions de ceux qui sont impliqués dans l’industrie touristique et le comportement</w:t>
      </w:r>
      <w:r w:rsidRPr="002C6F88">
        <w:rPr>
          <w:rFonts w:ascii="Arial" w:eastAsia="Calibri" w:hAnsi="Arial" w:cs="Arial"/>
          <w:sz w:val="22"/>
          <w:szCs w:val="22"/>
        </w:rPr>
        <w:t xml:space="preserve"> de </w:t>
      </w:r>
      <w:r w:rsidRPr="001F5A53">
        <w:rPr>
          <w:rFonts w:ascii="Arial" w:eastAsia="Calibri" w:hAnsi="Arial" w:cs="Arial"/>
          <w:sz w:val="22"/>
          <w:szCs w:val="22"/>
        </w:rPr>
        <w:t>ceux qui y participent en tant que touristes.</w:t>
      </w:r>
    </w:p>
    <w:p w14:paraId="7D913F40" w14:textId="77777777" w:rsidR="000764B3" w:rsidRPr="000764B3" w:rsidRDefault="00130778" w:rsidP="00A8390B">
      <w:pPr>
        <w:keepNext/>
        <w:spacing w:before="360" w:after="120"/>
        <w:ind w:left="567" w:hanging="567"/>
        <w:jc w:val="both"/>
        <w:rPr>
          <w:rFonts w:ascii="Arial" w:hAnsi="Arial"/>
          <w:b/>
          <w:color w:val="000000"/>
        </w:rPr>
      </w:pPr>
      <w:r>
        <w:rPr>
          <w:rFonts w:ascii="Arial" w:hAnsi="Arial" w:cs="Arial"/>
          <w:b/>
          <w:lang w:val="en-GB"/>
        </w:rPr>
        <w:t>VI.3</w:t>
      </w:r>
      <w:r>
        <w:rPr>
          <w:rFonts w:ascii="Arial" w:hAnsi="Arial" w:cs="Arial"/>
          <w:b/>
          <w:lang w:val="en-GB"/>
        </w:rPr>
        <w:tab/>
      </w:r>
      <w:proofErr w:type="spellStart"/>
      <w:r w:rsidR="000764B3" w:rsidRPr="00793883">
        <w:rPr>
          <w:rFonts w:ascii="Arial" w:hAnsi="Arial" w:cs="Arial"/>
          <w:b/>
          <w:lang w:val="en-GB"/>
        </w:rPr>
        <w:t>Durabilité</w:t>
      </w:r>
      <w:proofErr w:type="spellEnd"/>
      <w:r w:rsidR="000764B3" w:rsidRPr="000764B3">
        <w:rPr>
          <w:rFonts w:ascii="Arial" w:hAnsi="Arial"/>
          <w:b/>
          <w:color w:val="000000"/>
        </w:rPr>
        <w:t xml:space="preserve"> environnementale</w:t>
      </w:r>
    </w:p>
    <w:p w14:paraId="483482FE" w14:textId="77777777" w:rsidR="000764B3" w:rsidRPr="000764B3" w:rsidRDefault="000764B3" w:rsidP="001C72B4">
      <w:pPr>
        <w:numPr>
          <w:ilvl w:val="0"/>
          <w:numId w:val="13"/>
        </w:numPr>
        <w:autoSpaceDE w:val="0"/>
        <w:autoSpaceDN w:val="0"/>
        <w:adjustRightInd w:val="0"/>
        <w:spacing w:after="120"/>
        <w:ind w:left="567" w:hanging="567"/>
        <w:jc w:val="both"/>
        <w:rPr>
          <w:rFonts w:ascii="Arial" w:eastAsia="Calibri" w:hAnsi="Arial"/>
          <w:sz w:val="22"/>
          <w:szCs w:val="22"/>
        </w:rPr>
      </w:pPr>
      <w:r w:rsidRPr="000764B3">
        <w:rPr>
          <w:rFonts w:ascii="Arial" w:eastAsia="Calibri" w:hAnsi="Arial"/>
          <w:sz w:val="22"/>
          <w:szCs w:val="22"/>
        </w:rPr>
        <w:t xml:space="preserve">Les États parties sont encouragés à reconnaître </w:t>
      </w:r>
      <w:r w:rsidRPr="000764B3">
        <w:rPr>
          <w:rFonts w:ascii="Arial" w:eastAsia="Calibri" w:hAnsi="Arial" w:cs="Arial"/>
          <w:sz w:val="22"/>
          <w:szCs w:val="22"/>
          <w:lang w:eastAsia="en-US"/>
        </w:rPr>
        <w:t xml:space="preserve">la contribution de la sauvegarde du patrimoine culturel immatériel à </w:t>
      </w:r>
      <w:r w:rsidRPr="000764B3">
        <w:rPr>
          <w:rFonts w:ascii="Arial" w:eastAsia="Calibri" w:hAnsi="Arial"/>
          <w:sz w:val="22"/>
          <w:szCs w:val="22"/>
        </w:rPr>
        <w:t xml:space="preserve">la </w:t>
      </w:r>
      <w:r w:rsidRPr="000764B3">
        <w:rPr>
          <w:rFonts w:ascii="Arial" w:hAnsi="Arial"/>
          <w:sz w:val="22"/>
          <w:szCs w:val="22"/>
        </w:rPr>
        <w:t>durabilité</w:t>
      </w:r>
      <w:r w:rsidRPr="000764B3">
        <w:rPr>
          <w:rFonts w:ascii="Arial" w:eastAsia="Calibri" w:hAnsi="Arial"/>
          <w:sz w:val="22"/>
          <w:szCs w:val="22"/>
        </w:rPr>
        <w:t xml:space="preserve"> environnementale et </w:t>
      </w:r>
      <w:r w:rsidR="0099713D">
        <w:rPr>
          <w:rFonts w:ascii="Arial" w:eastAsia="Calibri" w:hAnsi="Arial"/>
          <w:sz w:val="22"/>
          <w:szCs w:val="22"/>
        </w:rPr>
        <w:t xml:space="preserve">à reconnaître </w:t>
      </w:r>
      <w:r w:rsidRPr="000764B3">
        <w:rPr>
          <w:rFonts w:ascii="Arial" w:eastAsia="Calibri" w:hAnsi="Arial"/>
          <w:sz w:val="22"/>
          <w:szCs w:val="22"/>
        </w:rPr>
        <w:t xml:space="preserve">que cette dernière </w:t>
      </w:r>
      <w:r w:rsidRPr="000764B3">
        <w:rPr>
          <w:rFonts w:ascii="Arial" w:hAnsi="Arial"/>
          <w:sz w:val="22"/>
          <w:szCs w:val="22"/>
        </w:rPr>
        <w:t>requiert</w:t>
      </w:r>
      <w:r w:rsidRPr="000764B3">
        <w:rPr>
          <w:rFonts w:ascii="Arial" w:eastAsia="Calibri" w:hAnsi="Arial"/>
          <w:sz w:val="22"/>
          <w:szCs w:val="22"/>
        </w:rPr>
        <w:t xml:space="preserve"> un climat stable, </w:t>
      </w:r>
      <w:r w:rsidRPr="000764B3">
        <w:rPr>
          <w:rFonts w:ascii="Arial" w:hAnsi="Arial"/>
          <w:sz w:val="22"/>
          <w:szCs w:val="22"/>
        </w:rPr>
        <w:t xml:space="preserve">une gestion durable </w:t>
      </w:r>
      <w:r w:rsidRPr="000764B3">
        <w:rPr>
          <w:rFonts w:ascii="Arial" w:eastAsia="Calibri" w:hAnsi="Arial"/>
          <w:sz w:val="22"/>
          <w:szCs w:val="22"/>
        </w:rPr>
        <w:t xml:space="preserve">des ressources </w:t>
      </w:r>
      <w:r w:rsidRPr="000764B3">
        <w:rPr>
          <w:rFonts w:ascii="Arial" w:hAnsi="Arial"/>
          <w:sz w:val="22"/>
          <w:szCs w:val="22"/>
        </w:rPr>
        <w:t xml:space="preserve">naturelles </w:t>
      </w:r>
      <w:r w:rsidRPr="000764B3">
        <w:rPr>
          <w:rFonts w:ascii="Arial" w:eastAsia="Calibri" w:hAnsi="Arial"/>
          <w:sz w:val="22"/>
          <w:szCs w:val="22"/>
        </w:rPr>
        <w:t xml:space="preserve">et la protection de la biodiversité, </w:t>
      </w:r>
      <w:r w:rsidRPr="000764B3">
        <w:rPr>
          <w:rFonts w:ascii="Arial" w:hAnsi="Arial"/>
          <w:sz w:val="22"/>
          <w:szCs w:val="22"/>
        </w:rPr>
        <w:t>qui</w:t>
      </w:r>
      <w:r w:rsidRPr="000764B3">
        <w:rPr>
          <w:rFonts w:ascii="Arial" w:eastAsia="Calibri" w:hAnsi="Arial"/>
          <w:sz w:val="22"/>
          <w:szCs w:val="22"/>
        </w:rPr>
        <w:t xml:space="preserve"> dépendent à leur tour </w:t>
      </w:r>
      <w:r w:rsidRPr="000764B3">
        <w:rPr>
          <w:rFonts w:ascii="Arial" w:hAnsi="Arial"/>
          <w:sz w:val="22"/>
          <w:szCs w:val="22"/>
        </w:rPr>
        <w:t>d’un approfondissement des connaissances scientifiques</w:t>
      </w:r>
      <w:r w:rsidRPr="000764B3">
        <w:rPr>
          <w:rFonts w:ascii="Arial" w:eastAsia="Calibri" w:hAnsi="Arial"/>
          <w:sz w:val="22"/>
          <w:szCs w:val="22"/>
        </w:rPr>
        <w:t xml:space="preserve"> et du partage des connaissances sur </w:t>
      </w:r>
      <w:r w:rsidRPr="000764B3">
        <w:rPr>
          <w:rFonts w:ascii="Arial" w:hAnsi="Arial"/>
          <w:sz w:val="22"/>
          <w:szCs w:val="22"/>
        </w:rPr>
        <w:t>les changements climatiques</w:t>
      </w:r>
      <w:r w:rsidRPr="000764B3">
        <w:rPr>
          <w:rFonts w:ascii="Arial" w:eastAsia="Calibri" w:hAnsi="Arial"/>
          <w:sz w:val="22"/>
          <w:szCs w:val="22"/>
        </w:rPr>
        <w:t xml:space="preserve">, les risques </w:t>
      </w:r>
      <w:r w:rsidRPr="000764B3">
        <w:rPr>
          <w:rFonts w:ascii="Arial" w:hAnsi="Arial"/>
          <w:sz w:val="22"/>
          <w:szCs w:val="22"/>
        </w:rPr>
        <w:t>liés aux catastrophes naturelles</w:t>
      </w:r>
      <w:r w:rsidRPr="000764B3">
        <w:rPr>
          <w:rFonts w:ascii="Arial" w:eastAsia="Calibri" w:hAnsi="Arial"/>
          <w:sz w:val="22"/>
          <w:szCs w:val="22"/>
        </w:rPr>
        <w:t xml:space="preserve">, l’environnement spatial et les limites des ressources naturelles, et </w:t>
      </w:r>
      <w:r w:rsidRPr="000764B3">
        <w:rPr>
          <w:rFonts w:ascii="Arial" w:hAnsi="Arial"/>
          <w:sz w:val="22"/>
          <w:szCs w:val="22"/>
        </w:rPr>
        <w:t>que le renforcement de</w:t>
      </w:r>
      <w:r w:rsidRPr="000764B3">
        <w:rPr>
          <w:rFonts w:ascii="Arial" w:eastAsia="Calibri" w:hAnsi="Arial"/>
          <w:sz w:val="22"/>
          <w:szCs w:val="22"/>
        </w:rPr>
        <w:t xml:space="preserve"> la résilience des populations vulnérables face au changement </w:t>
      </w:r>
      <w:r w:rsidRPr="000764B3">
        <w:rPr>
          <w:rFonts w:ascii="Arial" w:hAnsi="Arial"/>
          <w:sz w:val="22"/>
          <w:szCs w:val="22"/>
        </w:rPr>
        <w:t>climatique</w:t>
      </w:r>
      <w:r w:rsidRPr="000764B3">
        <w:rPr>
          <w:rFonts w:ascii="Arial" w:eastAsia="Calibri" w:hAnsi="Arial"/>
          <w:sz w:val="22"/>
          <w:szCs w:val="22"/>
        </w:rPr>
        <w:t xml:space="preserve"> et aux catastrophes naturelles </w:t>
      </w:r>
      <w:r w:rsidRPr="000764B3">
        <w:rPr>
          <w:rFonts w:ascii="Arial" w:hAnsi="Arial"/>
          <w:sz w:val="22"/>
          <w:szCs w:val="22"/>
        </w:rPr>
        <w:t>est essentiel pour</w:t>
      </w:r>
      <w:r w:rsidRPr="000764B3">
        <w:rPr>
          <w:rFonts w:ascii="Arial" w:eastAsia="Calibri" w:hAnsi="Arial"/>
          <w:sz w:val="22"/>
          <w:szCs w:val="22"/>
        </w:rPr>
        <w:t xml:space="preserve"> limiter </w:t>
      </w:r>
      <w:r w:rsidRPr="000764B3">
        <w:rPr>
          <w:rFonts w:ascii="Arial" w:hAnsi="Arial"/>
          <w:sz w:val="22"/>
          <w:szCs w:val="22"/>
        </w:rPr>
        <w:t>les</w:t>
      </w:r>
      <w:r w:rsidRPr="000764B3">
        <w:rPr>
          <w:rFonts w:ascii="Arial" w:eastAsia="Calibri" w:hAnsi="Arial"/>
          <w:sz w:val="22"/>
          <w:szCs w:val="22"/>
        </w:rPr>
        <w:t xml:space="preserve"> coûts humains, sociaux et économiques.</w:t>
      </w:r>
    </w:p>
    <w:p w14:paraId="21923725" w14:textId="77777777" w:rsidR="007A3AF3" w:rsidRPr="002935A6" w:rsidRDefault="001F1565" w:rsidP="00A8390B">
      <w:pPr>
        <w:keepNext/>
        <w:spacing w:before="360" w:after="120"/>
        <w:ind w:left="567"/>
        <w:jc w:val="both"/>
        <w:rPr>
          <w:rFonts w:ascii="Arial" w:hAnsi="Arial" w:cs="Arial"/>
          <w:b/>
          <w:color w:val="000000"/>
          <w:sz w:val="22"/>
          <w:szCs w:val="22"/>
        </w:rPr>
      </w:pPr>
      <w:r w:rsidRPr="002737E3">
        <w:rPr>
          <w:rFonts w:ascii="Arial" w:hAnsi="Arial" w:cs="Arial"/>
          <w:b/>
          <w:color w:val="000000"/>
          <w:sz w:val="22"/>
          <w:szCs w:val="22"/>
        </w:rPr>
        <w:t>VI.3.1</w:t>
      </w:r>
      <w:r w:rsidRPr="002737E3">
        <w:rPr>
          <w:rFonts w:ascii="Arial" w:hAnsi="Arial" w:cs="Arial"/>
          <w:b/>
          <w:color w:val="000000"/>
          <w:sz w:val="22"/>
          <w:szCs w:val="22"/>
        </w:rPr>
        <w:tab/>
      </w:r>
      <w:r w:rsidR="007A3AF3" w:rsidRPr="002935A6">
        <w:rPr>
          <w:rFonts w:ascii="Arial" w:hAnsi="Arial"/>
          <w:b/>
          <w:color w:val="000000"/>
          <w:sz w:val="22"/>
          <w:szCs w:val="22"/>
        </w:rPr>
        <w:t>Connaissances et pratiques relatives à la nature et l’univers</w:t>
      </w:r>
    </w:p>
    <w:p w14:paraId="015A5D5D" w14:textId="1932DC74" w:rsidR="007A3AF3" w:rsidRPr="007A3AF3" w:rsidRDefault="007A3AF3" w:rsidP="001C72B4">
      <w:pPr>
        <w:numPr>
          <w:ilvl w:val="0"/>
          <w:numId w:val="13"/>
        </w:numPr>
        <w:autoSpaceDE w:val="0"/>
        <w:autoSpaceDN w:val="0"/>
        <w:adjustRightInd w:val="0"/>
        <w:spacing w:after="120"/>
        <w:ind w:left="567" w:hanging="567"/>
        <w:jc w:val="both"/>
        <w:rPr>
          <w:rFonts w:ascii="Arial" w:hAnsi="Arial" w:cs="Arial"/>
          <w:sz w:val="22"/>
          <w:szCs w:val="22"/>
        </w:rPr>
      </w:pPr>
      <w:r w:rsidRPr="007A3AF3">
        <w:rPr>
          <w:rFonts w:ascii="Arial" w:hAnsi="Arial"/>
          <w:sz w:val="22"/>
          <w:szCs w:val="22"/>
        </w:rPr>
        <w:t xml:space="preserve">Les États parties s’efforcent d’assurer la reconnaissance, le respect et le renforcement des connaissances et des pratiques relatives à la nature et l’univers qui contribuent à la durabilité environnementale, en reconnaissant leur capacité </w:t>
      </w:r>
      <w:r w:rsidR="00BB7787">
        <w:rPr>
          <w:rFonts w:ascii="Arial" w:hAnsi="Arial"/>
          <w:sz w:val="22"/>
          <w:szCs w:val="22"/>
        </w:rPr>
        <w:t xml:space="preserve">à </w:t>
      </w:r>
      <w:r w:rsidR="00BB7787" w:rsidRPr="007A3AF3">
        <w:rPr>
          <w:rFonts w:ascii="Arial" w:hAnsi="Arial"/>
          <w:sz w:val="22"/>
          <w:szCs w:val="22"/>
        </w:rPr>
        <w:t>évoluer</w:t>
      </w:r>
      <w:r w:rsidRPr="007A3AF3">
        <w:rPr>
          <w:rFonts w:ascii="Arial" w:hAnsi="Arial"/>
          <w:sz w:val="22"/>
          <w:szCs w:val="22"/>
        </w:rPr>
        <w:t xml:space="preserve">, et en exploitant leur rôle potentiel pour la protection de la biodiversité et la gestion durable des ressources naturelles. À cette fin, les États parties sont encouragés à : </w:t>
      </w:r>
    </w:p>
    <w:p w14:paraId="02BC60E0" w14:textId="77777777" w:rsidR="007A3AF3" w:rsidRPr="007A3AF3" w:rsidRDefault="007A3AF3" w:rsidP="001C72B4">
      <w:pPr>
        <w:numPr>
          <w:ilvl w:val="1"/>
          <w:numId w:val="13"/>
        </w:numPr>
        <w:autoSpaceDE w:val="0"/>
        <w:autoSpaceDN w:val="0"/>
        <w:adjustRightInd w:val="0"/>
        <w:spacing w:after="120"/>
        <w:ind w:left="1134" w:hanging="567"/>
        <w:jc w:val="both"/>
        <w:rPr>
          <w:rFonts w:ascii="Arial" w:hAnsi="Arial" w:cs="Arial"/>
          <w:sz w:val="22"/>
          <w:szCs w:val="22"/>
        </w:rPr>
      </w:pPr>
      <w:r w:rsidRPr="007A3AF3">
        <w:rPr>
          <w:rFonts w:ascii="Arial" w:hAnsi="Arial"/>
          <w:sz w:val="22"/>
          <w:szCs w:val="22"/>
        </w:rPr>
        <w:lastRenderedPageBreak/>
        <w:t>reconnaître les communautés, les groupes et les individus comme les détenteurs des connaissances traditionnelles sur la nature et l’univers et des acteurs essentiels du maintien de l’environnement ;</w:t>
      </w:r>
    </w:p>
    <w:p w14:paraId="0FDD2BAC" w14:textId="77777777" w:rsidR="007A3AF3" w:rsidRPr="007A3AF3" w:rsidRDefault="007A3AF3" w:rsidP="001C72B4">
      <w:pPr>
        <w:numPr>
          <w:ilvl w:val="1"/>
          <w:numId w:val="13"/>
        </w:numPr>
        <w:autoSpaceDE w:val="0"/>
        <w:autoSpaceDN w:val="0"/>
        <w:adjustRightInd w:val="0"/>
        <w:spacing w:after="120"/>
        <w:ind w:left="1134" w:hanging="567"/>
        <w:jc w:val="both"/>
        <w:rPr>
          <w:rFonts w:ascii="Arial" w:hAnsi="Arial" w:cs="Arial"/>
          <w:sz w:val="22"/>
          <w:szCs w:val="22"/>
        </w:rPr>
      </w:pPr>
      <w:r w:rsidRPr="007A3AF3">
        <w:rPr>
          <w:rFonts w:ascii="Arial" w:hAnsi="Arial"/>
          <w:sz w:val="22"/>
          <w:szCs w:val="22"/>
        </w:rPr>
        <w:t>favoriser les études scientifiques et les méthodologies de recherche, y compris celles menées par les communautés elles-mêmes, visant à comprendre les systèmes traditionnels de conservation de la biodiversité, de gestion des ressources naturelles et d’utilisation durable des ressources et en démontrant leur efficacité, tout en assurant la promotion de la coopération internationale pour l’identification et le partage des bonnes pratiques ;</w:t>
      </w:r>
    </w:p>
    <w:p w14:paraId="32E13099" w14:textId="77777777" w:rsidR="007A3AF3" w:rsidRPr="007A3AF3" w:rsidRDefault="007A3AF3" w:rsidP="001C72B4">
      <w:pPr>
        <w:numPr>
          <w:ilvl w:val="1"/>
          <w:numId w:val="13"/>
        </w:numPr>
        <w:autoSpaceDE w:val="0"/>
        <w:autoSpaceDN w:val="0"/>
        <w:adjustRightInd w:val="0"/>
        <w:spacing w:after="120"/>
        <w:ind w:left="1134" w:hanging="567"/>
        <w:jc w:val="both"/>
        <w:rPr>
          <w:rFonts w:ascii="Arial" w:hAnsi="Arial" w:cs="Arial"/>
          <w:sz w:val="22"/>
          <w:szCs w:val="22"/>
        </w:rPr>
      </w:pPr>
      <w:r w:rsidRPr="007A3AF3">
        <w:rPr>
          <w:rFonts w:ascii="Arial" w:hAnsi="Arial"/>
          <w:sz w:val="22"/>
          <w:szCs w:val="22"/>
        </w:rPr>
        <w:t>adopter des mesures juridiques, techniques, administratives et financières appropriées pour :</w:t>
      </w:r>
    </w:p>
    <w:p w14:paraId="0412373D" w14:textId="77777777" w:rsidR="007A3AF3" w:rsidRPr="007A3AF3" w:rsidRDefault="007A3AF3" w:rsidP="001C72B4">
      <w:pPr>
        <w:numPr>
          <w:ilvl w:val="2"/>
          <w:numId w:val="13"/>
        </w:numPr>
        <w:tabs>
          <w:tab w:val="left" w:pos="1701"/>
        </w:tabs>
        <w:autoSpaceDE w:val="0"/>
        <w:autoSpaceDN w:val="0"/>
        <w:adjustRightInd w:val="0"/>
        <w:spacing w:after="120"/>
        <w:ind w:left="1701" w:hanging="425"/>
        <w:jc w:val="both"/>
        <w:rPr>
          <w:rFonts w:ascii="Arial" w:hAnsi="Arial" w:cs="Arial"/>
          <w:sz w:val="22"/>
          <w:szCs w:val="22"/>
        </w:rPr>
      </w:pPr>
      <w:r w:rsidRPr="007A3AF3">
        <w:rPr>
          <w:rFonts w:ascii="Arial" w:hAnsi="Arial"/>
          <w:sz w:val="22"/>
          <w:szCs w:val="22"/>
        </w:rPr>
        <w:t>promouvoir l’accès aux connaissances traditionnelles sur la nature et l’univers et leur transmission, tout en respectant les pratiques coutumières qui régissent l’accès à certains de leurs aspects spécifiques,</w:t>
      </w:r>
    </w:p>
    <w:p w14:paraId="49DDCC3B" w14:textId="77777777" w:rsidR="007A3AF3" w:rsidRPr="007A3AF3" w:rsidRDefault="007A3AF3" w:rsidP="001C72B4">
      <w:pPr>
        <w:numPr>
          <w:ilvl w:val="2"/>
          <w:numId w:val="13"/>
        </w:numPr>
        <w:tabs>
          <w:tab w:val="left" w:pos="1701"/>
        </w:tabs>
        <w:autoSpaceDE w:val="0"/>
        <w:autoSpaceDN w:val="0"/>
        <w:adjustRightInd w:val="0"/>
        <w:spacing w:after="120"/>
        <w:ind w:left="1701" w:hanging="425"/>
        <w:jc w:val="both"/>
        <w:rPr>
          <w:rFonts w:ascii="Arial" w:hAnsi="Arial" w:cs="Arial"/>
          <w:sz w:val="22"/>
          <w:szCs w:val="22"/>
        </w:rPr>
      </w:pPr>
      <w:r w:rsidRPr="007A3AF3">
        <w:rPr>
          <w:rFonts w:ascii="Arial" w:hAnsi="Arial"/>
          <w:sz w:val="22"/>
          <w:szCs w:val="22"/>
        </w:rPr>
        <w:t>conserver et protéger les espaces naturels dont l’existence est nécessaire à l’expression du patrimoine culturel immatériel.</w:t>
      </w:r>
    </w:p>
    <w:p w14:paraId="5CF0C3F1" w14:textId="21412BFC" w:rsidR="001F1565" w:rsidRPr="009E0337" w:rsidRDefault="001F1565" w:rsidP="00A8390B">
      <w:pPr>
        <w:keepNext/>
        <w:spacing w:before="360" w:after="120"/>
        <w:ind w:left="1418" w:hanging="851"/>
        <w:rPr>
          <w:rFonts w:ascii="Arial" w:hAnsi="Arial" w:cs="Arial"/>
          <w:b/>
          <w:color w:val="000000"/>
          <w:sz w:val="22"/>
          <w:szCs w:val="22"/>
        </w:rPr>
      </w:pPr>
      <w:r w:rsidRPr="009E0337">
        <w:rPr>
          <w:rFonts w:ascii="Arial" w:hAnsi="Arial" w:cs="Arial"/>
          <w:b/>
          <w:color w:val="000000"/>
          <w:sz w:val="22"/>
          <w:szCs w:val="22"/>
        </w:rPr>
        <w:t>VI.3.2</w:t>
      </w:r>
      <w:r w:rsidRPr="009E0337">
        <w:rPr>
          <w:rFonts w:ascii="Arial" w:hAnsi="Arial" w:cs="Arial"/>
          <w:b/>
          <w:color w:val="000000"/>
          <w:sz w:val="22"/>
          <w:szCs w:val="22"/>
        </w:rPr>
        <w:tab/>
      </w:r>
      <w:r w:rsidR="009E0337" w:rsidRPr="009E0337">
        <w:rPr>
          <w:rFonts w:ascii="Arial" w:hAnsi="Arial" w:cs="Arial"/>
          <w:b/>
          <w:color w:val="000000"/>
          <w:sz w:val="22"/>
          <w:szCs w:val="22"/>
        </w:rPr>
        <w:t xml:space="preserve">Impacts environnementaux </w:t>
      </w:r>
      <w:r w:rsidR="009E0337" w:rsidRPr="00793883">
        <w:rPr>
          <w:rFonts w:ascii="Arial" w:hAnsi="Arial" w:cs="Arial"/>
          <w:b/>
          <w:color w:val="000000"/>
          <w:sz w:val="22"/>
          <w:szCs w:val="22"/>
        </w:rPr>
        <w:t>d</w:t>
      </w:r>
      <w:r w:rsidR="006C60C6" w:rsidRPr="00793883">
        <w:rPr>
          <w:rFonts w:ascii="Arial" w:hAnsi="Arial" w:cs="Arial"/>
          <w:b/>
          <w:color w:val="000000"/>
          <w:sz w:val="22"/>
          <w:szCs w:val="22"/>
        </w:rPr>
        <w:t>e</w:t>
      </w:r>
      <w:r w:rsidR="009E0337" w:rsidRPr="009E0337">
        <w:rPr>
          <w:rFonts w:ascii="Arial" w:hAnsi="Arial" w:cs="Arial"/>
          <w:b/>
          <w:color w:val="000000"/>
          <w:sz w:val="22"/>
          <w:szCs w:val="22"/>
        </w:rPr>
        <w:t xml:space="preserve"> la sauvegarde du patrimoine culturel immatériel</w:t>
      </w:r>
    </w:p>
    <w:p w14:paraId="1B99E83E" w14:textId="4F401B64" w:rsidR="007A3AF3" w:rsidRPr="00793883" w:rsidRDefault="007A3AF3" w:rsidP="001C72B4">
      <w:pPr>
        <w:numPr>
          <w:ilvl w:val="0"/>
          <w:numId w:val="13"/>
        </w:numPr>
        <w:autoSpaceDE w:val="0"/>
        <w:autoSpaceDN w:val="0"/>
        <w:adjustRightInd w:val="0"/>
        <w:spacing w:after="120"/>
        <w:ind w:left="567" w:hanging="567"/>
        <w:jc w:val="both"/>
        <w:rPr>
          <w:rFonts w:ascii="Arial" w:hAnsi="Arial"/>
          <w:sz w:val="22"/>
          <w:szCs w:val="22"/>
        </w:rPr>
      </w:pPr>
      <w:r w:rsidRPr="00793883">
        <w:rPr>
          <w:rFonts w:ascii="Arial" w:hAnsi="Arial"/>
          <w:sz w:val="22"/>
          <w:szCs w:val="22"/>
        </w:rPr>
        <w:t xml:space="preserve">Les États parties s’efforcent de reconnaître les impacts environnementaux potentiels et avérés des pratiques </w:t>
      </w:r>
      <w:r w:rsidR="001F5A53">
        <w:rPr>
          <w:rFonts w:ascii="Arial" w:hAnsi="Arial"/>
          <w:sz w:val="22"/>
          <w:szCs w:val="22"/>
        </w:rPr>
        <w:t xml:space="preserve">et </w:t>
      </w:r>
      <w:r w:rsidR="00497E86">
        <w:rPr>
          <w:rFonts w:ascii="Arial" w:hAnsi="Arial"/>
          <w:sz w:val="22"/>
          <w:szCs w:val="22"/>
        </w:rPr>
        <w:t xml:space="preserve">activités de sauvegarde </w:t>
      </w:r>
      <w:r w:rsidRPr="00793883">
        <w:rPr>
          <w:rFonts w:ascii="Arial" w:hAnsi="Arial"/>
          <w:sz w:val="22"/>
          <w:szCs w:val="22"/>
        </w:rPr>
        <w:t>du patrimoine culturel immatériel, en portant une attention particulière aux conséquences possibles de leur intensification. À cette fin, les États parties sont encouragés à :</w:t>
      </w:r>
    </w:p>
    <w:p w14:paraId="7A6F5761" w14:textId="77777777" w:rsidR="007A3AF3" w:rsidRPr="00793883" w:rsidRDefault="007A3AF3" w:rsidP="001C72B4">
      <w:pPr>
        <w:pStyle w:val="ListParagraph"/>
        <w:numPr>
          <w:ilvl w:val="1"/>
          <w:numId w:val="13"/>
        </w:numPr>
        <w:autoSpaceDE w:val="0"/>
        <w:autoSpaceDN w:val="0"/>
        <w:adjustRightInd w:val="0"/>
        <w:spacing w:after="120"/>
        <w:ind w:left="1134" w:hanging="567"/>
        <w:contextualSpacing w:val="0"/>
        <w:jc w:val="both"/>
        <w:rPr>
          <w:rFonts w:ascii="Arial" w:hAnsi="Arial" w:cs="Arial"/>
          <w:sz w:val="22"/>
          <w:szCs w:val="22"/>
        </w:rPr>
      </w:pPr>
      <w:r w:rsidRPr="00793883">
        <w:rPr>
          <w:rFonts w:ascii="Arial" w:hAnsi="Arial"/>
          <w:sz w:val="22"/>
          <w:szCs w:val="22"/>
        </w:rPr>
        <w:t>favoriser les études scientifiques et les méthodologies de recherche, y compris celles menées par les communautés elles-mêmes, visant à comprendre ces impacts ;</w:t>
      </w:r>
    </w:p>
    <w:p w14:paraId="1C7821AC" w14:textId="77777777" w:rsidR="007A3AF3" w:rsidRPr="00793883" w:rsidRDefault="007A3AF3" w:rsidP="001C72B4">
      <w:pPr>
        <w:pStyle w:val="ListParagraph"/>
        <w:numPr>
          <w:ilvl w:val="1"/>
          <w:numId w:val="13"/>
        </w:numPr>
        <w:autoSpaceDE w:val="0"/>
        <w:autoSpaceDN w:val="0"/>
        <w:adjustRightInd w:val="0"/>
        <w:spacing w:after="120"/>
        <w:ind w:left="1134" w:hanging="567"/>
        <w:contextualSpacing w:val="0"/>
        <w:jc w:val="both"/>
        <w:rPr>
          <w:rFonts w:ascii="Arial" w:hAnsi="Arial" w:cs="Arial"/>
          <w:sz w:val="22"/>
          <w:szCs w:val="22"/>
        </w:rPr>
      </w:pPr>
      <w:r w:rsidRPr="00793883">
        <w:rPr>
          <w:rFonts w:ascii="Arial" w:hAnsi="Arial"/>
          <w:sz w:val="22"/>
          <w:szCs w:val="22"/>
        </w:rPr>
        <w:t>adopter des mesures juridiques, techniques, administratives et financières appropriées pour encourager les pratiques respectueuses de l’environnement et atténuer les impacts négatifs éventuels des pratiques du patrimoine.</w:t>
      </w:r>
    </w:p>
    <w:p w14:paraId="47B079A8" w14:textId="77777777" w:rsidR="00F55410" w:rsidRPr="00793883" w:rsidRDefault="001F1565" w:rsidP="00A8390B">
      <w:pPr>
        <w:keepNext/>
        <w:spacing w:before="360" w:after="120"/>
        <w:ind w:left="1418" w:hanging="851"/>
        <w:rPr>
          <w:rFonts w:ascii="Arial" w:hAnsi="Arial" w:cs="Arial"/>
          <w:b/>
          <w:color w:val="000000"/>
          <w:sz w:val="22"/>
          <w:szCs w:val="22"/>
        </w:rPr>
      </w:pPr>
      <w:r w:rsidRPr="009E0337">
        <w:rPr>
          <w:rFonts w:ascii="Arial" w:hAnsi="Arial" w:cs="Arial"/>
          <w:b/>
          <w:color w:val="000000"/>
          <w:sz w:val="22"/>
          <w:szCs w:val="22"/>
        </w:rPr>
        <w:t>VI.3.3</w:t>
      </w:r>
      <w:r w:rsidRPr="009E0337">
        <w:rPr>
          <w:rFonts w:ascii="Arial" w:hAnsi="Arial" w:cs="Arial"/>
          <w:b/>
          <w:color w:val="000000"/>
          <w:sz w:val="22"/>
          <w:szCs w:val="22"/>
        </w:rPr>
        <w:tab/>
      </w:r>
      <w:r w:rsidR="00F55410" w:rsidRPr="00793883">
        <w:rPr>
          <w:rFonts w:ascii="Arial" w:hAnsi="Arial" w:cs="Arial"/>
          <w:b/>
          <w:color w:val="000000"/>
          <w:sz w:val="22"/>
          <w:szCs w:val="22"/>
        </w:rPr>
        <w:t>Résilience des communautés aux catastrophes naturelles et au changement climatique</w:t>
      </w:r>
    </w:p>
    <w:p w14:paraId="58380862" w14:textId="77777777" w:rsidR="00F55410" w:rsidRPr="00F55410" w:rsidRDefault="00F55410" w:rsidP="001C72B4">
      <w:pPr>
        <w:numPr>
          <w:ilvl w:val="0"/>
          <w:numId w:val="13"/>
        </w:numPr>
        <w:autoSpaceDE w:val="0"/>
        <w:autoSpaceDN w:val="0"/>
        <w:adjustRightInd w:val="0"/>
        <w:spacing w:after="120"/>
        <w:ind w:left="567" w:hanging="567"/>
        <w:jc w:val="both"/>
        <w:rPr>
          <w:rFonts w:ascii="Arial" w:hAnsi="Arial" w:cs="Arial"/>
          <w:sz w:val="22"/>
          <w:szCs w:val="22"/>
        </w:rPr>
      </w:pPr>
      <w:r w:rsidRPr="00F55410">
        <w:rPr>
          <w:rFonts w:ascii="Arial" w:hAnsi="Arial"/>
          <w:sz w:val="22"/>
          <w:szCs w:val="22"/>
        </w:rPr>
        <w:t>Les États parties s’efforcent d’assurer la reconnaissance, le respect et la mise en valeur des connaissances et pratiques relatives à la géoscience</w:t>
      </w:r>
      <w:r>
        <w:rPr>
          <w:rFonts w:ascii="Arial" w:hAnsi="Arial"/>
          <w:sz w:val="22"/>
          <w:szCs w:val="22"/>
        </w:rPr>
        <w:t>,</w:t>
      </w:r>
      <w:r w:rsidRPr="00F55410">
        <w:rPr>
          <w:rFonts w:ascii="Arial" w:hAnsi="Arial"/>
          <w:sz w:val="22"/>
          <w:szCs w:val="22"/>
        </w:rPr>
        <w:t xml:space="preserve"> en particulier au climat, et d’utiliser leur potentiel pour contribuer à la réduction des risques, à la reconstruction suite à des catastrophes naturelles, en particulier à travers le renforcement de la cohésion sociale et l’atténuation des impacts du changement climatique. À cette fin, les États parties sont encouragés à :</w:t>
      </w:r>
    </w:p>
    <w:p w14:paraId="78A67615" w14:textId="77777777" w:rsidR="00F55410" w:rsidRPr="00F55410" w:rsidRDefault="00F55410" w:rsidP="001C72B4">
      <w:pPr>
        <w:numPr>
          <w:ilvl w:val="1"/>
          <w:numId w:val="13"/>
        </w:numPr>
        <w:autoSpaceDE w:val="0"/>
        <w:autoSpaceDN w:val="0"/>
        <w:adjustRightInd w:val="0"/>
        <w:spacing w:after="120"/>
        <w:ind w:left="1134" w:hanging="567"/>
        <w:jc w:val="both"/>
        <w:rPr>
          <w:rFonts w:ascii="Arial" w:hAnsi="Arial" w:cs="Arial"/>
          <w:sz w:val="22"/>
          <w:szCs w:val="22"/>
        </w:rPr>
      </w:pPr>
      <w:r w:rsidRPr="00F55410">
        <w:rPr>
          <w:rFonts w:ascii="Arial" w:hAnsi="Arial"/>
          <w:sz w:val="22"/>
          <w:szCs w:val="22"/>
        </w:rPr>
        <w:t>reconnaître les communautés, les groupes et les individus comme les détenteurs des connaissances traditionnelles sur la géoscience</w:t>
      </w:r>
      <w:r>
        <w:rPr>
          <w:rFonts w:ascii="Arial" w:hAnsi="Arial"/>
          <w:sz w:val="22"/>
          <w:szCs w:val="22"/>
        </w:rPr>
        <w:t>,</w:t>
      </w:r>
      <w:r w:rsidRPr="00F55410">
        <w:rPr>
          <w:rFonts w:ascii="Arial" w:hAnsi="Arial"/>
          <w:sz w:val="22"/>
          <w:szCs w:val="22"/>
        </w:rPr>
        <w:t xml:space="preserve"> en particulier sur le climat ;</w:t>
      </w:r>
    </w:p>
    <w:p w14:paraId="250D05B5" w14:textId="6967AF94" w:rsidR="00F55410" w:rsidRPr="00F55410" w:rsidRDefault="00F55410" w:rsidP="001C72B4">
      <w:pPr>
        <w:numPr>
          <w:ilvl w:val="1"/>
          <w:numId w:val="13"/>
        </w:numPr>
        <w:autoSpaceDE w:val="0"/>
        <w:autoSpaceDN w:val="0"/>
        <w:adjustRightInd w:val="0"/>
        <w:spacing w:after="120"/>
        <w:ind w:left="1134" w:hanging="567"/>
        <w:jc w:val="both"/>
        <w:rPr>
          <w:rFonts w:ascii="Arial" w:hAnsi="Arial" w:cs="Arial"/>
          <w:sz w:val="22"/>
          <w:szCs w:val="22"/>
        </w:rPr>
      </w:pPr>
      <w:r w:rsidRPr="00F55410">
        <w:rPr>
          <w:rFonts w:ascii="Arial" w:hAnsi="Arial"/>
          <w:sz w:val="22"/>
          <w:szCs w:val="22"/>
        </w:rPr>
        <w:t>favoriser les études scientifiques et les méthodologies de recherche, y compris celles menées par les communautés elles-mêmes, visant à mieux comprendre et à démontrer l’efficacité des connaissances traditionnelles de réduction des risques de catastrophe, de reconstruction suite aux catastrophes, d’adaptation au climat et d’atténuation du changement climatique, tout en améliorant les capacités des communautés, des groupes et des individus à faire face aux défis du changement climatique pour lesquels les connaissances existantes pourraient ne pas suffire ;</w:t>
      </w:r>
    </w:p>
    <w:p w14:paraId="7FA0B0D0" w14:textId="77777777" w:rsidR="00F55410" w:rsidRPr="00F55410" w:rsidRDefault="00F55410" w:rsidP="00A8390B">
      <w:pPr>
        <w:keepNext/>
        <w:numPr>
          <w:ilvl w:val="1"/>
          <w:numId w:val="13"/>
        </w:numPr>
        <w:autoSpaceDE w:val="0"/>
        <w:autoSpaceDN w:val="0"/>
        <w:adjustRightInd w:val="0"/>
        <w:spacing w:after="120"/>
        <w:ind w:left="1134" w:hanging="567"/>
        <w:jc w:val="both"/>
        <w:rPr>
          <w:rFonts w:ascii="Arial" w:hAnsi="Arial" w:cs="Arial"/>
          <w:sz w:val="22"/>
          <w:szCs w:val="22"/>
        </w:rPr>
      </w:pPr>
      <w:r w:rsidRPr="00F55410">
        <w:rPr>
          <w:rFonts w:ascii="Arial" w:hAnsi="Arial"/>
          <w:sz w:val="22"/>
          <w:szCs w:val="22"/>
        </w:rPr>
        <w:lastRenderedPageBreak/>
        <w:t>adopter des mesures juridiques, techniques, administratives et financières appropriées pour :</w:t>
      </w:r>
    </w:p>
    <w:p w14:paraId="52AC2761" w14:textId="77777777" w:rsidR="00F55410" w:rsidRPr="00F55410" w:rsidRDefault="00F55410" w:rsidP="001C72B4">
      <w:pPr>
        <w:numPr>
          <w:ilvl w:val="2"/>
          <w:numId w:val="13"/>
        </w:numPr>
        <w:tabs>
          <w:tab w:val="left" w:pos="1701"/>
        </w:tabs>
        <w:autoSpaceDE w:val="0"/>
        <w:autoSpaceDN w:val="0"/>
        <w:adjustRightInd w:val="0"/>
        <w:spacing w:after="120"/>
        <w:ind w:left="1701" w:hanging="425"/>
        <w:jc w:val="both"/>
        <w:rPr>
          <w:rFonts w:ascii="Arial" w:hAnsi="Arial" w:cs="Arial"/>
          <w:sz w:val="22"/>
          <w:szCs w:val="22"/>
        </w:rPr>
      </w:pPr>
      <w:r w:rsidRPr="00F55410">
        <w:rPr>
          <w:rFonts w:ascii="Arial" w:hAnsi="Arial"/>
          <w:sz w:val="22"/>
          <w:szCs w:val="22"/>
        </w:rPr>
        <w:t>promouvoir l’accès aux connaissances traditionnelles relatives à la terre et au climat et leur transmission, tout en respectant les pratiques coutumières qui régissent l’accès à certains de leurs aspects spécifiques,</w:t>
      </w:r>
    </w:p>
    <w:p w14:paraId="316F8BFB" w14:textId="77777777" w:rsidR="00F55410" w:rsidRPr="00F55410" w:rsidRDefault="00F55410" w:rsidP="001C72B4">
      <w:pPr>
        <w:numPr>
          <w:ilvl w:val="2"/>
          <w:numId w:val="13"/>
        </w:numPr>
        <w:tabs>
          <w:tab w:val="left" w:pos="1701"/>
        </w:tabs>
        <w:autoSpaceDE w:val="0"/>
        <w:autoSpaceDN w:val="0"/>
        <w:adjustRightInd w:val="0"/>
        <w:spacing w:after="120"/>
        <w:ind w:left="1701" w:hanging="425"/>
        <w:jc w:val="both"/>
        <w:rPr>
          <w:rFonts w:ascii="Arial" w:hAnsi="Arial" w:cs="Arial"/>
          <w:sz w:val="22"/>
          <w:szCs w:val="22"/>
        </w:rPr>
      </w:pPr>
      <w:r w:rsidRPr="00F55410">
        <w:rPr>
          <w:rFonts w:ascii="Arial" w:hAnsi="Arial"/>
          <w:sz w:val="22"/>
          <w:szCs w:val="22"/>
        </w:rPr>
        <w:t>intégrer pleinement les communautés, les groupes et les individus qui sont les détenteurs de ces connaissances dans les systèmes et les programmes de réduction des risques de catastrophe, de reconstruction suite à des catastrophes, d’adaptation au changement climatique et de son atténuation.</w:t>
      </w:r>
    </w:p>
    <w:p w14:paraId="1F59EA90" w14:textId="77777777" w:rsidR="001F1565" w:rsidRPr="001F1565" w:rsidRDefault="00130778" w:rsidP="00A8390B">
      <w:pPr>
        <w:keepNext/>
        <w:tabs>
          <w:tab w:val="left" w:pos="567"/>
        </w:tabs>
        <w:spacing w:before="360" w:after="120"/>
        <w:jc w:val="both"/>
        <w:rPr>
          <w:rFonts w:ascii="Arial" w:hAnsi="Arial" w:cs="Arial"/>
          <w:b/>
          <w:lang w:val="en-GB"/>
        </w:rPr>
      </w:pPr>
      <w:r>
        <w:rPr>
          <w:rFonts w:ascii="Arial" w:hAnsi="Arial" w:cs="Arial"/>
          <w:b/>
          <w:lang w:val="en-GB"/>
        </w:rPr>
        <w:t>VI.4</w:t>
      </w:r>
      <w:r>
        <w:rPr>
          <w:rFonts w:ascii="Arial" w:hAnsi="Arial" w:cs="Arial"/>
          <w:b/>
          <w:lang w:val="en-GB"/>
        </w:rPr>
        <w:tab/>
      </w:r>
      <w:proofErr w:type="spellStart"/>
      <w:r>
        <w:rPr>
          <w:rFonts w:ascii="Arial" w:hAnsi="Arial" w:cs="Arial"/>
          <w:b/>
          <w:lang w:val="en-GB"/>
        </w:rPr>
        <w:t>P</w:t>
      </w:r>
      <w:r w:rsidR="001F1565" w:rsidRPr="001F1565">
        <w:rPr>
          <w:rFonts w:ascii="Arial" w:hAnsi="Arial" w:cs="Arial"/>
          <w:b/>
          <w:lang w:val="en-GB"/>
        </w:rPr>
        <w:t>a</w:t>
      </w:r>
      <w:r>
        <w:rPr>
          <w:rFonts w:ascii="Arial" w:hAnsi="Arial" w:cs="Arial"/>
          <w:b/>
          <w:lang w:val="en-GB"/>
        </w:rPr>
        <w:t>ix</w:t>
      </w:r>
      <w:proofErr w:type="spellEnd"/>
      <w:r>
        <w:rPr>
          <w:rFonts w:ascii="Arial" w:hAnsi="Arial" w:cs="Arial"/>
          <w:b/>
          <w:lang w:val="en-GB"/>
        </w:rPr>
        <w:t xml:space="preserve"> </w:t>
      </w:r>
      <w:proofErr w:type="gramStart"/>
      <w:r>
        <w:rPr>
          <w:rFonts w:ascii="Arial" w:hAnsi="Arial" w:cs="Arial"/>
          <w:b/>
          <w:lang w:val="en-GB"/>
        </w:rPr>
        <w:t>et</w:t>
      </w:r>
      <w:proofErr w:type="gramEnd"/>
      <w:r>
        <w:rPr>
          <w:rFonts w:ascii="Arial" w:hAnsi="Arial" w:cs="Arial"/>
          <w:b/>
          <w:lang w:val="en-GB"/>
        </w:rPr>
        <w:t xml:space="preserve"> </w:t>
      </w:r>
      <w:proofErr w:type="spellStart"/>
      <w:r>
        <w:rPr>
          <w:rFonts w:ascii="Arial" w:hAnsi="Arial" w:cs="Arial"/>
          <w:b/>
          <w:lang w:val="en-GB"/>
        </w:rPr>
        <w:t>sé</w:t>
      </w:r>
      <w:r w:rsidR="009E0337">
        <w:rPr>
          <w:rFonts w:ascii="Arial" w:hAnsi="Arial" w:cs="Arial"/>
          <w:b/>
          <w:lang w:val="en-GB"/>
        </w:rPr>
        <w:t>c</w:t>
      </w:r>
      <w:r w:rsidR="001F1565" w:rsidRPr="001F1565">
        <w:rPr>
          <w:rFonts w:ascii="Arial" w:hAnsi="Arial" w:cs="Arial"/>
          <w:b/>
          <w:lang w:val="en-GB"/>
        </w:rPr>
        <w:t>urit</w:t>
      </w:r>
      <w:r>
        <w:rPr>
          <w:rFonts w:ascii="Arial" w:hAnsi="Arial" w:cs="Arial"/>
          <w:b/>
          <w:lang w:val="en-GB"/>
        </w:rPr>
        <w:t>é</w:t>
      </w:r>
      <w:proofErr w:type="spellEnd"/>
    </w:p>
    <w:p w14:paraId="578849A3" w14:textId="77777777" w:rsidR="00F55410" w:rsidRPr="0099713D" w:rsidRDefault="00F55410" w:rsidP="001C72B4">
      <w:pPr>
        <w:numPr>
          <w:ilvl w:val="0"/>
          <w:numId w:val="13"/>
        </w:numPr>
        <w:autoSpaceDE w:val="0"/>
        <w:autoSpaceDN w:val="0"/>
        <w:adjustRightInd w:val="0"/>
        <w:spacing w:after="120"/>
        <w:ind w:left="567" w:hanging="567"/>
        <w:jc w:val="both"/>
        <w:rPr>
          <w:rFonts w:ascii="Arial" w:hAnsi="Arial" w:cs="Arial"/>
          <w:sz w:val="22"/>
          <w:szCs w:val="22"/>
        </w:rPr>
      </w:pPr>
      <w:r w:rsidRPr="00CB7865">
        <w:rPr>
          <w:rFonts w:ascii="Arial" w:eastAsia="Calibri" w:hAnsi="Arial" w:cs="Arial"/>
          <w:sz w:val="22"/>
          <w:szCs w:val="22"/>
          <w:lang w:eastAsia="en-US"/>
        </w:rPr>
        <w:t xml:space="preserve">Les États parties sont encouragés à reconnaître la contribution de la sauvegarde du patrimoine culturel </w:t>
      </w:r>
      <w:r w:rsidRPr="00CB7865">
        <w:rPr>
          <w:rFonts w:ascii="Arial" w:hAnsi="Arial" w:cs="Arial"/>
          <w:sz w:val="22"/>
          <w:szCs w:val="22"/>
        </w:rPr>
        <w:t xml:space="preserve">immatériel à la paix et la sécurité et </w:t>
      </w:r>
      <w:r w:rsidR="00497E86">
        <w:rPr>
          <w:rFonts w:ascii="Arial" w:hAnsi="Arial" w:cs="Arial"/>
          <w:sz w:val="22"/>
          <w:szCs w:val="22"/>
        </w:rPr>
        <w:t xml:space="preserve">à reconnaître </w:t>
      </w:r>
      <w:r w:rsidRPr="00CB7865">
        <w:rPr>
          <w:rFonts w:ascii="Arial" w:hAnsi="Arial" w:cs="Arial"/>
          <w:sz w:val="22"/>
          <w:szCs w:val="22"/>
        </w:rPr>
        <w:t>que la paix et la sécurité - y compris le droit de vivre à l’abri des conflits, de ne pas souffrir</w:t>
      </w:r>
      <w:r w:rsidRPr="00660F4A">
        <w:rPr>
          <w:rFonts w:ascii="Arial" w:hAnsi="Arial" w:cs="Arial"/>
          <w:sz w:val="22"/>
          <w:szCs w:val="22"/>
        </w:rPr>
        <w:t xml:space="preserve"> de discrimination, ni de </w:t>
      </w:r>
      <w:r w:rsidRPr="0099713D">
        <w:rPr>
          <w:rFonts w:ascii="Arial" w:hAnsi="Arial" w:cs="Arial"/>
          <w:sz w:val="22"/>
          <w:szCs w:val="22"/>
        </w:rPr>
        <w:t xml:space="preserve">toutes formes de violences – sont des prérequis au développement durable et requièrent le respect des droits humains, </w:t>
      </w:r>
      <w:r w:rsidR="00497E86">
        <w:rPr>
          <w:rFonts w:ascii="Arial" w:hAnsi="Arial" w:cs="Arial"/>
          <w:sz w:val="22"/>
          <w:szCs w:val="22"/>
        </w:rPr>
        <w:t xml:space="preserve">d'un développement social inclusif et équitable, </w:t>
      </w:r>
      <w:r w:rsidRPr="0099713D">
        <w:rPr>
          <w:rFonts w:ascii="Arial" w:hAnsi="Arial" w:cs="Arial"/>
          <w:sz w:val="22"/>
          <w:szCs w:val="22"/>
        </w:rPr>
        <w:t>des systèmes de justice efficaces, des processus politiques inclusifs, et des systèmes appropriés de prévention et de résolution des conflits.</w:t>
      </w:r>
    </w:p>
    <w:p w14:paraId="227DDC51" w14:textId="77777777" w:rsidR="00F55410" w:rsidRPr="007E3777" w:rsidRDefault="00F55410" w:rsidP="001C72B4">
      <w:pPr>
        <w:numPr>
          <w:ilvl w:val="0"/>
          <w:numId w:val="13"/>
        </w:numPr>
        <w:autoSpaceDE w:val="0"/>
        <w:autoSpaceDN w:val="0"/>
        <w:adjustRightInd w:val="0"/>
        <w:spacing w:after="120"/>
        <w:ind w:left="567" w:hanging="567"/>
        <w:jc w:val="both"/>
        <w:rPr>
          <w:rFonts w:ascii="Arial" w:eastAsia="Calibri" w:hAnsi="Arial" w:cs="Arial"/>
          <w:sz w:val="22"/>
          <w:szCs w:val="22"/>
        </w:rPr>
      </w:pPr>
      <w:r w:rsidRPr="0099713D">
        <w:rPr>
          <w:rFonts w:ascii="Arial" w:hAnsi="Arial" w:cs="Arial"/>
          <w:sz w:val="22"/>
          <w:szCs w:val="22"/>
        </w:rPr>
        <w:t>Les États parties s’efforcent de reconnaître, de promouvoir et de mettre en valeur les pratiques, représentations et expressions du patrimoine culturel immatériel qui sont centrées sur l’établissement et la construction</w:t>
      </w:r>
      <w:r w:rsidRPr="00497E86">
        <w:rPr>
          <w:rFonts w:ascii="Arial" w:eastAsia="Calibri" w:hAnsi="Arial" w:cs="Arial"/>
          <w:sz w:val="22"/>
          <w:szCs w:val="22"/>
        </w:rPr>
        <w:t xml:space="preserve"> de la paix, </w:t>
      </w:r>
      <w:r w:rsidRPr="00497E86">
        <w:rPr>
          <w:rFonts w:ascii="Arial" w:hAnsi="Arial" w:cs="Arial"/>
          <w:sz w:val="22"/>
          <w:szCs w:val="22"/>
        </w:rPr>
        <w:t xml:space="preserve">qui </w:t>
      </w:r>
      <w:r w:rsidRPr="00497E86">
        <w:rPr>
          <w:rFonts w:ascii="Arial" w:eastAsia="Calibri" w:hAnsi="Arial" w:cs="Arial"/>
          <w:sz w:val="22"/>
          <w:szCs w:val="22"/>
        </w:rPr>
        <w:t>rassemblent les communautés, groupes et individus</w:t>
      </w:r>
      <w:r w:rsidRPr="002C6F88">
        <w:rPr>
          <w:rFonts w:ascii="Arial" w:hAnsi="Arial" w:cs="Arial"/>
          <w:sz w:val="22"/>
          <w:szCs w:val="22"/>
        </w:rPr>
        <w:t>,</w:t>
      </w:r>
      <w:r w:rsidRPr="002C6F88">
        <w:rPr>
          <w:rFonts w:ascii="Arial" w:eastAsia="Calibri" w:hAnsi="Arial" w:cs="Arial"/>
          <w:sz w:val="22"/>
          <w:szCs w:val="22"/>
        </w:rPr>
        <w:t xml:space="preserve"> et </w:t>
      </w:r>
      <w:r w:rsidRPr="001F5A53">
        <w:rPr>
          <w:rFonts w:ascii="Arial" w:hAnsi="Arial" w:cs="Arial"/>
          <w:sz w:val="22"/>
          <w:szCs w:val="22"/>
        </w:rPr>
        <w:t>qui assurent l’échange</w:t>
      </w:r>
      <w:r w:rsidRPr="001F5A53">
        <w:rPr>
          <w:rFonts w:ascii="Arial" w:eastAsia="Calibri" w:hAnsi="Arial" w:cs="Arial"/>
          <w:sz w:val="22"/>
          <w:szCs w:val="22"/>
        </w:rPr>
        <w:t xml:space="preserve">, le dialogue et la compréhension </w:t>
      </w:r>
      <w:r w:rsidRPr="001F5A53">
        <w:rPr>
          <w:rFonts w:ascii="Arial" w:hAnsi="Arial" w:cs="Arial"/>
          <w:sz w:val="22"/>
          <w:szCs w:val="22"/>
        </w:rPr>
        <w:t>entre eux</w:t>
      </w:r>
      <w:r w:rsidRPr="001F5A53">
        <w:rPr>
          <w:rFonts w:ascii="Arial" w:eastAsia="Calibri" w:hAnsi="Arial" w:cs="Arial"/>
          <w:sz w:val="22"/>
          <w:szCs w:val="22"/>
        </w:rPr>
        <w:t xml:space="preserve">. Les États parties s’efforcent </w:t>
      </w:r>
      <w:r w:rsidRPr="001F5A53">
        <w:rPr>
          <w:rFonts w:ascii="Arial" w:hAnsi="Arial" w:cs="Arial"/>
          <w:sz w:val="22"/>
          <w:szCs w:val="22"/>
        </w:rPr>
        <w:t>en outre</w:t>
      </w:r>
      <w:r w:rsidRPr="001F5A53">
        <w:rPr>
          <w:rFonts w:ascii="Arial" w:eastAsia="Calibri" w:hAnsi="Arial" w:cs="Arial"/>
          <w:sz w:val="22"/>
          <w:szCs w:val="22"/>
        </w:rPr>
        <w:t xml:space="preserve"> de pleinement </w:t>
      </w:r>
      <w:r w:rsidRPr="001F5A53">
        <w:rPr>
          <w:rFonts w:ascii="Arial" w:hAnsi="Arial" w:cs="Arial"/>
          <w:sz w:val="22"/>
          <w:szCs w:val="22"/>
        </w:rPr>
        <w:t xml:space="preserve">reconnaître </w:t>
      </w:r>
      <w:r w:rsidRPr="001F5A53">
        <w:rPr>
          <w:rFonts w:ascii="Arial" w:eastAsia="Calibri" w:hAnsi="Arial" w:cs="Arial"/>
          <w:sz w:val="22"/>
          <w:szCs w:val="22"/>
        </w:rPr>
        <w:t xml:space="preserve">la contribution </w:t>
      </w:r>
      <w:r w:rsidRPr="001F5A53">
        <w:rPr>
          <w:rFonts w:ascii="Arial" w:hAnsi="Arial" w:cs="Arial"/>
          <w:sz w:val="22"/>
          <w:szCs w:val="22"/>
        </w:rPr>
        <w:t>des</w:t>
      </w:r>
      <w:r w:rsidRPr="001F5A53">
        <w:rPr>
          <w:rFonts w:ascii="Arial" w:eastAsia="Calibri" w:hAnsi="Arial" w:cs="Arial"/>
          <w:sz w:val="22"/>
          <w:szCs w:val="22"/>
        </w:rPr>
        <w:t xml:space="preserve"> activités de sauvegarde à </w:t>
      </w:r>
      <w:r w:rsidRPr="001F5A53">
        <w:rPr>
          <w:rFonts w:ascii="Arial" w:hAnsi="Arial" w:cs="Arial"/>
          <w:sz w:val="22"/>
          <w:szCs w:val="22"/>
        </w:rPr>
        <w:t>la construction</w:t>
      </w:r>
      <w:r w:rsidRPr="007E3777">
        <w:rPr>
          <w:rFonts w:ascii="Arial" w:eastAsia="Calibri" w:hAnsi="Arial" w:cs="Arial"/>
          <w:sz w:val="22"/>
          <w:szCs w:val="22"/>
        </w:rPr>
        <w:t xml:space="preserve"> de la paix.</w:t>
      </w:r>
    </w:p>
    <w:p w14:paraId="5179CAB1" w14:textId="77777777" w:rsidR="001F1565" w:rsidRPr="002935A6" w:rsidRDefault="001F1565" w:rsidP="00A8390B">
      <w:pPr>
        <w:keepNext/>
        <w:spacing w:before="360" w:after="120"/>
        <w:ind w:firstLine="567"/>
        <w:jc w:val="both"/>
        <w:rPr>
          <w:rFonts w:ascii="Arial" w:hAnsi="Arial" w:cs="Arial"/>
          <w:b/>
          <w:color w:val="000000"/>
          <w:sz w:val="22"/>
          <w:szCs w:val="22"/>
        </w:rPr>
      </w:pPr>
      <w:r w:rsidRPr="002935A6">
        <w:rPr>
          <w:rFonts w:ascii="Arial" w:hAnsi="Arial" w:cs="Arial"/>
          <w:b/>
          <w:color w:val="000000"/>
          <w:sz w:val="22"/>
          <w:szCs w:val="22"/>
        </w:rPr>
        <w:t>VI.4.1</w:t>
      </w:r>
      <w:r w:rsidRPr="002935A6">
        <w:rPr>
          <w:rFonts w:ascii="Arial" w:hAnsi="Arial" w:cs="Arial"/>
          <w:b/>
          <w:color w:val="000000"/>
          <w:sz w:val="22"/>
          <w:szCs w:val="22"/>
        </w:rPr>
        <w:tab/>
      </w:r>
      <w:r w:rsidR="009E0337" w:rsidRPr="002935A6">
        <w:rPr>
          <w:rFonts w:ascii="Arial" w:hAnsi="Arial" w:cs="Arial"/>
          <w:b/>
          <w:color w:val="000000"/>
          <w:sz w:val="22"/>
          <w:szCs w:val="22"/>
        </w:rPr>
        <w:t>Cohésion s</w:t>
      </w:r>
      <w:r w:rsidRPr="002935A6">
        <w:rPr>
          <w:rFonts w:ascii="Arial" w:hAnsi="Arial" w:cs="Arial"/>
          <w:b/>
          <w:color w:val="000000"/>
          <w:sz w:val="22"/>
          <w:szCs w:val="22"/>
        </w:rPr>
        <w:t>ocial</w:t>
      </w:r>
      <w:r w:rsidR="009E0337" w:rsidRPr="002935A6">
        <w:rPr>
          <w:rFonts w:ascii="Arial" w:hAnsi="Arial" w:cs="Arial"/>
          <w:b/>
          <w:color w:val="000000"/>
          <w:sz w:val="22"/>
          <w:szCs w:val="22"/>
        </w:rPr>
        <w:t>e</w:t>
      </w:r>
      <w:r w:rsidRPr="002935A6">
        <w:rPr>
          <w:rFonts w:ascii="Arial" w:hAnsi="Arial" w:cs="Arial"/>
          <w:b/>
          <w:color w:val="000000"/>
          <w:sz w:val="22"/>
          <w:szCs w:val="22"/>
        </w:rPr>
        <w:t xml:space="preserve"> </w:t>
      </w:r>
      <w:r w:rsidR="009E0337" w:rsidRPr="002935A6">
        <w:rPr>
          <w:rFonts w:ascii="Arial" w:hAnsi="Arial" w:cs="Arial"/>
          <w:b/>
          <w:color w:val="000000"/>
          <w:sz w:val="22"/>
          <w:szCs w:val="22"/>
        </w:rPr>
        <w:t>et équité</w:t>
      </w:r>
    </w:p>
    <w:p w14:paraId="4861DC24" w14:textId="77777777" w:rsidR="00BD2CB6" w:rsidRPr="00CB7865" w:rsidRDefault="00BD2CB6" w:rsidP="001C72B4">
      <w:pPr>
        <w:pStyle w:val="ListParagraph"/>
        <w:numPr>
          <w:ilvl w:val="0"/>
          <w:numId w:val="13"/>
        </w:numPr>
        <w:autoSpaceDE w:val="0"/>
        <w:autoSpaceDN w:val="0"/>
        <w:adjustRightInd w:val="0"/>
        <w:spacing w:after="120"/>
        <w:ind w:left="567" w:hanging="567"/>
        <w:contextualSpacing w:val="0"/>
        <w:jc w:val="both"/>
        <w:rPr>
          <w:rFonts w:ascii="Arial" w:hAnsi="Arial" w:cs="Arial"/>
          <w:sz w:val="22"/>
          <w:szCs w:val="22"/>
        </w:rPr>
      </w:pPr>
      <w:r w:rsidRPr="00A109C8">
        <w:rPr>
          <w:rFonts w:ascii="Arial" w:hAnsi="Arial" w:cs="Arial"/>
          <w:sz w:val="22"/>
          <w:szCs w:val="22"/>
        </w:rPr>
        <w:t xml:space="preserve">Les États Parties s’efforcent de reconnaître et de promouvoir la contribution </w:t>
      </w:r>
      <w:r w:rsidR="00235D6C" w:rsidRPr="00660F4A">
        <w:rPr>
          <w:rFonts w:ascii="Arial" w:hAnsi="Arial" w:cs="Arial"/>
          <w:sz w:val="22"/>
          <w:szCs w:val="22"/>
        </w:rPr>
        <w:t xml:space="preserve">de la sauvegarde </w:t>
      </w:r>
      <w:r w:rsidRPr="00660F4A">
        <w:rPr>
          <w:rFonts w:ascii="Arial" w:hAnsi="Arial" w:cs="Arial"/>
          <w:sz w:val="22"/>
          <w:szCs w:val="22"/>
        </w:rPr>
        <w:t>du patrimoine culturel immatériel à la cohésion sociale, en surmontant toutes les formes de discrimination et en renforçant le tissu social des communautés et des groupes de manière inclusive. À cette fin, les États Parties sont encouragés à accorder une attention particulière aux pratiques, expressions, et connaissances qui aident les communautés, les groupes et les individus à transcender les différences de genre, de couleur, d’origine ethnique ou autre</w:t>
      </w:r>
      <w:r w:rsidRPr="0099713D">
        <w:rPr>
          <w:rFonts w:ascii="Arial" w:hAnsi="Arial" w:cs="Arial"/>
          <w:sz w:val="22"/>
          <w:szCs w:val="22"/>
        </w:rPr>
        <w:t>, de classe et de région, et à celles qui sont largement inclusives à l’égard de tous les secteurs et de toutes les strates de la société, y compris des peuples autochtones, des migrants, des immigrants, des réfugiés, des personnes d’âges et de genres différents, des personnes handicapées, et des membres de groupes marginalisés.</w:t>
      </w:r>
    </w:p>
    <w:p w14:paraId="6D4723DF" w14:textId="77777777" w:rsidR="0010558B" w:rsidRPr="00CB7865" w:rsidRDefault="001F1565" w:rsidP="00A8390B">
      <w:pPr>
        <w:keepNext/>
        <w:spacing w:before="360" w:after="120"/>
        <w:ind w:firstLine="567"/>
        <w:jc w:val="both"/>
        <w:rPr>
          <w:rFonts w:ascii="Arial" w:hAnsi="Arial" w:cs="Arial"/>
          <w:b/>
          <w:color w:val="000000"/>
          <w:sz w:val="22"/>
          <w:szCs w:val="22"/>
        </w:rPr>
      </w:pPr>
      <w:r w:rsidRPr="00CB7865">
        <w:rPr>
          <w:rFonts w:ascii="Arial" w:hAnsi="Arial" w:cs="Arial"/>
          <w:b/>
          <w:color w:val="000000"/>
          <w:sz w:val="22"/>
          <w:szCs w:val="22"/>
        </w:rPr>
        <w:t>VI.4.2</w:t>
      </w:r>
      <w:r w:rsidRPr="00CB7865">
        <w:rPr>
          <w:rFonts w:ascii="Arial" w:hAnsi="Arial" w:cs="Arial"/>
          <w:b/>
          <w:color w:val="000000"/>
          <w:sz w:val="22"/>
          <w:szCs w:val="22"/>
        </w:rPr>
        <w:tab/>
      </w:r>
      <w:r w:rsidR="0010558B" w:rsidRPr="00CB7865">
        <w:rPr>
          <w:rFonts w:ascii="Arial" w:hAnsi="Arial" w:cs="Arial"/>
          <w:b/>
          <w:color w:val="000000"/>
          <w:sz w:val="22"/>
          <w:szCs w:val="22"/>
        </w:rPr>
        <w:t>Prévention et résolution des différends</w:t>
      </w:r>
    </w:p>
    <w:p w14:paraId="5D381733" w14:textId="77777777" w:rsidR="0010558B" w:rsidRPr="002935A6" w:rsidRDefault="0010558B" w:rsidP="001C72B4">
      <w:pPr>
        <w:pStyle w:val="ListParagraph"/>
        <w:numPr>
          <w:ilvl w:val="0"/>
          <w:numId w:val="13"/>
        </w:numPr>
        <w:autoSpaceDE w:val="0"/>
        <w:autoSpaceDN w:val="0"/>
        <w:adjustRightInd w:val="0"/>
        <w:spacing w:after="120"/>
        <w:ind w:left="567" w:hanging="567"/>
        <w:contextualSpacing w:val="0"/>
        <w:jc w:val="both"/>
        <w:rPr>
          <w:rFonts w:ascii="Arial" w:eastAsia="Calibri" w:hAnsi="Arial" w:cs="Arial"/>
          <w:sz w:val="22"/>
          <w:szCs w:val="22"/>
        </w:rPr>
      </w:pPr>
      <w:r w:rsidRPr="00CB7865">
        <w:rPr>
          <w:rFonts w:ascii="Arial" w:eastAsia="Calibri" w:hAnsi="Arial" w:cs="Arial"/>
          <w:sz w:val="22"/>
          <w:szCs w:val="22"/>
          <w:lang w:eastAsia="en-US"/>
        </w:rPr>
        <w:t xml:space="preserve">Les </w:t>
      </w:r>
      <w:r w:rsidRPr="0099713D">
        <w:rPr>
          <w:rFonts w:ascii="Arial" w:hAnsi="Arial" w:cs="Arial"/>
          <w:sz w:val="22"/>
          <w:szCs w:val="22"/>
        </w:rPr>
        <w:t>États</w:t>
      </w:r>
      <w:r w:rsidRPr="00CB7865">
        <w:rPr>
          <w:rFonts w:ascii="Arial" w:eastAsia="Calibri" w:hAnsi="Arial" w:cs="Arial"/>
          <w:sz w:val="22"/>
          <w:szCs w:val="22"/>
          <w:lang w:eastAsia="en-US"/>
        </w:rPr>
        <w:t xml:space="preserve"> parties s’efforcent de reconnaître, promouvoir et</w:t>
      </w:r>
      <w:r w:rsidRPr="0099713D">
        <w:rPr>
          <w:rFonts w:ascii="Arial" w:eastAsia="Calibri" w:hAnsi="Arial" w:cs="Arial"/>
          <w:sz w:val="22"/>
          <w:szCs w:val="22"/>
        </w:rPr>
        <w:t xml:space="preserve"> mettre en valeur la contribution que </w:t>
      </w:r>
      <w:r w:rsidRPr="002935A6">
        <w:rPr>
          <w:rFonts w:ascii="Arial" w:hAnsi="Arial" w:cs="Arial"/>
          <w:sz w:val="22"/>
          <w:szCs w:val="22"/>
        </w:rPr>
        <w:t xml:space="preserve">le patrimoine culturel immatériel </w:t>
      </w:r>
      <w:r w:rsidRPr="00CB7865">
        <w:rPr>
          <w:rFonts w:ascii="Arial" w:eastAsia="Calibri" w:hAnsi="Arial" w:cs="Arial"/>
          <w:sz w:val="22"/>
          <w:szCs w:val="22"/>
        </w:rPr>
        <w:t>peut apporter à la prévention des différends</w:t>
      </w:r>
      <w:r w:rsidRPr="00CB7865">
        <w:rPr>
          <w:rFonts w:ascii="Arial" w:eastAsia="Calibri" w:hAnsi="Arial" w:cs="Arial"/>
          <w:sz w:val="22"/>
          <w:szCs w:val="22"/>
          <w:lang w:eastAsia="en-US"/>
        </w:rPr>
        <w:t xml:space="preserve"> et à la résolution pacifique des conflits</w:t>
      </w:r>
      <w:r w:rsidRPr="00CB7865">
        <w:rPr>
          <w:rFonts w:ascii="Arial" w:eastAsia="Calibri" w:hAnsi="Arial" w:cs="Arial"/>
          <w:sz w:val="22"/>
          <w:szCs w:val="22"/>
        </w:rPr>
        <w:t>. À cette fin, les États parties sont encouragés à :</w:t>
      </w:r>
    </w:p>
    <w:p w14:paraId="4BDEDCAA" w14:textId="77777777" w:rsidR="0010558B" w:rsidRPr="00660F4A" w:rsidRDefault="0010558B" w:rsidP="001C72B4">
      <w:pPr>
        <w:numPr>
          <w:ilvl w:val="1"/>
          <w:numId w:val="13"/>
        </w:numPr>
        <w:autoSpaceDE w:val="0"/>
        <w:autoSpaceDN w:val="0"/>
        <w:adjustRightInd w:val="0"/>
        <w:spacing w:after="120"/>
        <w:ind w:left="1134" w:hanging="567"/>
        <w:jc w:val="both"/>
        <w:rPr>
          <w:rFonts w:ascii="Arial" w:hAnsi="Arial" w:cs="Arial"/>
          <w:sz w:val="22"/>
          <w:szCs w:val="22"/>
        </w:rPr>
      </w:pPr>
      <w:r w:rsidRPr="00CB7865">
        <w:rPr>
          <w:rFonts w:ascii="Arial" w:eastAsia="Calibri" w:hAnsi="Arial" w:cs="Arial"/>
          <w:sz w:val="22"/>
          <w:szCs w:val="22"/>
        </w:rPr>
        <w:t xml:space="preserve">favoriser les études scientifiques et les méthodologies de recherche, </w:t>
      </w:r>
      <w:r w:rsidRPr="00CB7865">
        <w:rPr>
          <w:rFonts w:ascii="Arial" w:hAnsi="Arial" w:cs="Arial"/>
          <w:sz w:val="22"/>
          <w:szCs w:val="22"/>
        </w:rPr>
        <w:t>y compris</w:t>
      </w:r>
      <w:r w:rsidRPr="00CB7865">
        <w:rPr>
          <w:rFonts w:ascii="Arial" w:eastAsia="Calibri" w:hAnsi="Arial" w:cs="Arial"/>
          <w:sz w:val="22"/>
          <w:szCs w:val="22"/>
        </w:rPr>
        <w:t xml:space="preserve"> celles menées </w:t>
      </w:r>
      <w:r w:rsidRPr="00A109C8">
        <w:rPr>
          <w:rFonts w:ascii="Arial" w:hAnsi="Arial" w:cs="Arial"/>
          <w:sz w:val="22"/>
          <w:szCs w:val="22"/>
        </w:rPr>
        <w:t>par les communautés elles-mêmes, visant à démontrer que les expressions, pratiques et représentations du patrimoine culturel immatériel peuvent contribuer à la prévention des différends et à la résolution pacifique des conflits ;</w:t>
      </w:r>
    </w:p>
    <w:p w14:paraId="3FC43721" w14:textId="77777777" w:rsidR="0010558B" w:rsidRPr="0099713D" w:rsidRDefault="0010558B" w:rsidP="001C72B4">
      <w:pPr>
        <w:numPr>
          <w:ilvl w:val="1"/>
          <w:numId w:val="13"/>
        </w:numPr>
        <w:autoSpaceDE w:val="0"/>
        <w:autoSpaceDN w:val="0"/>
        <w:adjustRightInd w:val="0"/>
        <w:spacing w:after="120"/>
        <w:ind w:left="1134" w:hanging="567"/>
        <w:jc w:val="both"/>
        <w:rPr>
          <w:rFonts w:ascii="Arial" w:hAnsi="Arial" w:cs="Arial"/>
          <w:sz w:val="22"/>
          <w:szCs w:val="22"/>
        </w:rPr>
      </w:pPr>
      <w:r w:rsidRPr="0099713D">
        <w:rPr>
          <w:rFonts w:ascii="Arial" w:hAnsi="Arial" w:cs="Arial"/>
          <w:sz w:val="22"/>
          <w:szCs w:val="22"/>
        </w:rPr>
        <w:t>adopter des mesures juridiques, techniques, administratives et financières appropriées pour :</w:t>
      </w:r>
    </w:p>
    <w:p w14:paraId="6583D0DE" w14:textId="77777777" w:rsidR="0010558B" w:rsidRPr="0099713D" w:rsidRDefault="0010558B" w:rsidP="001C72B4">
      <w:pPr>
        <w:numPr>
          <w:ilvl w:val="2"/>
          <w:numId w:val="13"/>
        </w:numPr>
        <w:tabs>
          <w:tab w:val="left" w:pos="1701"/>
        </w:tabs>
        <w:autoSpaceDE w:val="0"/>
        <w:autoSpaceDN w:val="0"/>
        <w:adjustRightInd w:val="0"/>
        <w:spacing w:after="120"/>
        <w:ind w:left="1701" w:hanging="425"/>
        <w:jc w:val="both"/>
        <w:rPr>
          <w:rFonts w:ascii="Arial" w:hAnsi="Arial" w:cs="Arial"/>
          <w:sz w:val="22"/>
          <w:szCs w:val="22"/>
        </w:rPr>
      </w:pPr>
      <w:r w:rsidRPr="0099713D">
        <w:rPr>
          <w:rFonts w:ascii="Arial" w:hAnsi="Arial" w:cs="Arial"/>
          <w:sz w:val="22"/>
          <w:szCs w:val="22"/>
        </w:rPr>
        <w:t>soutenir ces expressions, pratiques et représentations ;</w:t>
      </w:r>
    </w:p>
    <w:p w14:paraId="0CF0B35C" w14:textId="77777777" w:rsidR="0010558B" w:rsidRPr="0099713D" w:rsidRDefault="0010558B" w:rsidP="001C72B4">
      <w:pPr>
        <w:numPr>
          <w:ilvl w:val="2"/>
          <w:numId w:val="13"/>
        </w:numPr>
        <w:tabs>
          <w:tab w:val="left" w:pos="1701"/>
        </w:tabs>
        <w:autoSpaceDE w:val="0"/>
        <w:autoSpaceDN w:val="0"/>
        <w:adjustRightInd w:val="0"/>
        <w:spacing w:after="120"/>
        <w:ind w:left="1701" w:hanging="425"/>
        <w:jc w:val="both"/>
        <w:rPr>
          <w:rFonts w:ascii="Arial" w:hAnsi="Arial" w:cs="Arial"/>
          <w:sz w:val="22"/>
          <w:szCs w:val="22"/>
        </w:rPr>
      </w:pPr>
      <w:r w:rsidRPr="0099713D">
        <w:rPr>
          <w:rFonts w:ascii="Arial" w:hAnsi="Arial" w:cs="Arial"/>
          <w:sz w:val="22"/>
          <w:szCs w:val="22"/>
        </w:rPr>
        <w:t xml:space="preserve">les intégrer dans les programmes et politiques publics ; </w:t>
      </w:r>
    </w:p>
    <w:p w14:paraId="091D9AAE" w14:textId="77777777" w:rsidR="0010558B" w:rsidRPr="00497E86" w:rsidRDefault="0010558B" w:rsidP="001C72B4">
      <w:pPr>
        <w:numPr>
          <w:ilvl w:val="2"/>
          <w:numId w:val="13"/>
        </w:numPr>
        <w:tabs>
          <w:tab w:val="left" w:pos="1701"/>
        </w:tabs>
        <w:autoSpaceDE w:val="0"/>
        <w:autoSpaceDN w:val="0"/>
        <w:adjustRightInd w:val="0"/>
        <w:spacing w:after="120"/>
        <w:ind w:left="1701" w:hanging="425"/>
        <w:jc w:val="both"/>
        <w:rPr>
          <w:rFonts w:ascii="Arial" w:hAnsi="Arial" w:cs="Arial"/>
          <w:sz w:val="22"/>
          <w:szCs w:val="22"/>
        </w:rPr>
      </w:pPr>
      <w:r w:rsidRPr="00497E86">
        <w:rPr>
          <w:rFonts w:ascii="Arial" w:hAnsi="Arial" w:cs="Arial"/>
          <w:sz w:val="22"/>
          <w:szCs w:val="22"/>
        </w:rPr>
        <w:lastRenderedPageBreak/>
        <w:t>réduire leur vulnérabilité pendant les conflits et par la suite ;</w:t>
      </w:r>
    </w:p>
    <w:p w14:paraId="4FC3B8E9" w14:textId="77777777" w:rsidR="0010558B" w:rsidRPr="00CB7865" w:rsidRDefault="0010558B" w:rsidP="001C72B4">
      <w:pPr>
        <w:numPr>
          <w:ilvl w:val="2"/>
          <w:numId w:val="13"/>
        </w:numPr>
        <w:tabs>
          <w:tab w:val="left" w:pos="1701"/>
        </w:tabs>
        <w:autoSpaceDE w:val="0"/>
        <w:autoSpaceDN w:val="0"/>
        <w:adjustRightInd w:val="0"/>
        <w:spacing w:after="120"/>
        <w:ind w:left="1701" w:hanging="425"/>
        <w:jc w:val="both"/>
        <w:rPr>
          <w:rFonts w:ascii="Arial" w:hAnsi="Arial" w:cs="Arial"/>
          <w:sz w:val="22"/>
          <w:szCs w:val="22"/>
        </w:rPr>
      </w:pPr>
      <w:r w:rsidRPr="002C6F88">
        <w:rPr>
          <w:rFonts w:ascii="Arial" w:hAnsi="Arial" w:cs="Arial"/>
          <w:sz w:val="22"/>
          <w:szCs w:val="22"/>
        </w:rPr>
        <w:t>les considérer, dans toute la mesure du possible, comme complém</w:t>
      </w:r>
      <w:r w:rsidRPr="001F5A53">
        <w:rPr>
          <w:rFonts w:ascii="Arial" w:hAnsi="Arial" w:cs="Arial"/>
          <w:sz w:val="22"/>
          <w:szCs w:val="22"/>
        </w:rPr>
        <w:t>entaires à d’autres mécanismes juridiques</w:t>
      </w:r>
      <w:r w:rsidRPr="002935A6">
        <w:rPr>
          <w:rFonts w:ascii="Arial" w:eastAsia="Calibri" w:hAnsi="Arial" w:cs="Arial"/>
          <w:sz w:val="22"/>
          <w:szCs w:val="22"/>
        </w:rPr>
        <w:t xml:space="preserve"> et administratifs de prévention des différends et </w:t>
      </w:r>
      <w:r w:rsidRPr="002935A6">
        <w:rPr>
          <w:rFonts w:ascii="Arial" w:hAnsi="Arial" w:cs="Arial"/>
          <w:sz w:val="22"/>
          <w:szCs w:val="22"/>
        </w:rPr>
        <w:t>résolution pacifique des conflits.</w:t>
      </w:r>
    </w:p>
    <w:p w14:paraId="2299A939" w14:textId="77777777" w:rsidR="001F1565" w:rsidRPr="00A109C8" w:rsidRDefault="001F1565" w:rsidP="00A8390B">
      <w:pPr>
        <w:keepNext/>
        <w:spacing w:before="360" w:after="120"/>
        <w:ind w:firstLine="567"/>
        <w:jc w:val="both"/>
        <w:rPr>
          <w:rFonts w:ascii="Arial" w:hAnsi="Arial" w:cs="Arial"/>
          <w:b/>
          <w:color w:val="000000"/>
          <w:sz w:val="22"/>
          <w:szCs w:val="22"/>
        </w:rPr>
      </w:pPr>
      <w:r w:rsidRPr="00CB7865">
        <w:rPr>
          <w:rFonts w:ascii="Arial" w:hAnsi="Arial" w:cs="Arial"/>
          <w:b/>
          <w:color w:val="000000"/>
          <w:sz w:val="22"/>
          <w:szCs w:val="22"/>
        </w:rPr>
        <w:t>VI.4.3</w:t>
      </w:r>
      <w:r w:rsidRPr="00CB7865">
        <w:rPr>
          <w:rFonts w:ascii="Arial" w:hAnsi="Arial" w:cs="Arial"/>
          <w:b/>
          <w:color w:val="000000"/>
          <w:sz w:val="22"/>
          <w:szCs w:val="22"/>
        </w:rPr>
        <w:tab/>
        <w:t>R</w:t>
      </w:r>
      <w:r w:rsidR="00AC5968" w:rsidRPr="00CB7865">
        <w:rPr>
          <w:rFonts w:ascii="Arial" w:hAnsi="Arial" w:cs="Arial"/>
          <w:b/>
          <w:color w:val="000000"/>
          <w:sz w:val="22"/>
          <w:szCs w:val="22"/>
        </w:rPr>
        <w:t>é</w:t>
      </w:r>
      <w:r w:rsidRPr="00CB7865">
        <w:rPr>
          <w:rFonts w:ascii="Arial" w:hAnsi="Arial" w:cs="Arial"/>
          <w:b/>
          <w:color w:val="000000"/>
          <w:sz w:val="22"/>
          <w:szCs w:val="22"/>
        </w:rPr>
        <w:t>t</w:t>
      </w:r>
      <w:r w:rsidR="00AC5968" w:rsidRPr="00CB7865">
        <w:rPr>
          <w:rFonts w:ascii="Arial" w:hAnsi="Arial" w:cs="Arial"/>
          <w:b/>
          <w:color w:val="000000"/>
          <w:sz w:val="22"/>
          <w:szCs w:val="22"/>
        </w:rPr>
        <w:t>abli</w:t>
      </w:r>
      <w:r w:rsidR="00B45231" w:rsidRPr="00A109C8">
        <w:rPr>
          <w:rFonts w:ascii="Arial" w:hAnsi="Arial" w:cs="Arial"/>
          <w:b/>
          <w:color w:val="000000"/>
          <w:sz w:val="22"/>
          <w:szCs w:val="22"/>
        </w:rPr>
        <w:t xml:space="preserve">ssement de </w:t>
      </w:r>
      <w:r w:rsidR="00AC5968" w:rsidRPr="00A109C8">
        <w:rPr>
          <w:rFonts w:ascii="Arial" w:hAnsi="Arial" w:cs="Arial"/>
          <w:b/>
          <w:color w:val="000000"/>
          <w:sz w:val="22"/>
          <w:szCs w:val="22"/>
        </w:rPr>
        <w:t xml:space="preserve">la paix et </w:t>
      </w:r>
      <w:r w:rsidR="00B45231" w:rsidRPr="00A109C8">
        <w:rPr>
          <w:rFonts w:ascii="Arial" w:hAnsi="Arial" w:cs="Arial"/>
          <w:b/>
          <w:color w:val="000000"/>
          <w:sz w:val="22"/>
          <w:szCs w:val="22"/>
        </w:rPr>
        <w:t xml:space="preserve">de </w:t>
      </w:r>
      <w:r w:rsidR="00AC5968" w:rsidRPr="00A109C8">
        <w:rPr>
          <w:rFonts w:ascii="Arial" w:hAnsi="Arial" w:cs="Arial"/>
          <w:b/>
          <w:color w:val="000000"/>
          <w:sz w:val="22"/>
          <w:szCs w:val="22"/>
        </w:rPr>
        <w:t>la sécurité</w:t>
      </w:r>
    </w:p>
    <w:p w14:paraId="7BFDBCBB" w14:textId="77777777" w:rsidR="00843F82" w:rsidRPr="00CB7865" w:rsidRDefault="00843F82" w:rsidP="001C72B4">
      <w:pPr>
        <w:pStyle w:val="ListParagraph"/>
        <w:numPr>
          <w:ilvl w:val="0"/>
          <w:numId w:val="13"/>
        </w:numPr>
        <w:autoSpaceDE w:val="0"/>
        <w:autoSpaceDN w:val="0"/>
        <w:adjustRightInd w:val="0"/>
        <w:spacing w:after="120"/>
        <w:ind w:left="567" w:hanging="567"/>
        <w:contextualSpacing w:val="0"/>
        <w:jc w:val="both"/>
        <w:rPr>
          <w:rFonts w:ascii="Arial" w:hAnsi="Arial" w:cs="Arial"/>
          <w:sz w:val="22"/>
          <w:szCs w:val="22"/>
        </w:rPr>
      </w:pPr>
      <w:r w:rsidRPr="00660F4A">
        <w:rPr>
          <w:rFonts w:ascii="Arial" w:hAnsi="Arial" w:cs="Arial"/>
          <w:sz w:val="22"/>
          <w:szCs w:val="22"/>
        </w:rPr>
        <w:t>Les États parties s’efforcent de tirer pleinement parti du rôle potentiel du patrimoine culturel immatériel dans la restauration de la paix, la réconciliation entre les parties, le rétablissement de la sûreté et de la sécurité, et la reconstruction des communa</w:t>
      </w:r>
      <w:r w:rsidRPr="0099713D">
        <w:rPr>
          <w:rFonts w:ascii="Arial" w:hAnsi="Arial" w:cs="Arial"/>
          <w:sz w:val="22"/>
          <w:szCs w:val="22"/>
        </w:rPr>
        <w:t>utés, groupes et individus. À cette fin, les États parties sont encouragés à :</w:t>
      </w:r>
    </w:p>
    <w:p w14:paraId="503E47A5" w14:textId="77777777" w:rsidR="00843F82" w:rsidRPr="00CB7865" w:rsidRDefault="00843F82" w:rsidP="001C72B4">
      <w:pPr>
        <w:pStyle w:val="ListParagraph"/>
        <w:numPr>
          <w:ilvl w:val="1"/>
          <w:numId w:val="13"/>
        </w:numPr>
        <w:autoSpaceDE w:val="0"/>
        <w:autoSpaceDN w:val="0"/>
        <w:adjustRightInd w:val="0"/>
        <w:spacing w:after="120"/>
        <w:ind w:left="1134" w:hanging="567"/>
        <w:contextualSpacing w:val="0"/>
        <w:jc w:val="both"/>
        <w:rPr>
          <w:rFonts w:ascii="Arial" w:hAnsi="Arial" w:cs="Arial"/>
          <w:sz w:val="22"/>
          <w:szCs w:val="22"/>
        </w:rPr>
      </w:pPr>
      <w:r w:rsidRPr="0099713D">
        <w:rPr>
          <w:rFonts w:ascii="Arial" w:hAnsi="Arial" w:cs="Arial"/>
          <w:sz w:val="22"/>
          <w:szCs w:val="22"/>
        </w:rPr>
        <w:t>favoriser les études scientifiques et les méthodologies de recherche, y compris celles menées par les communautés elles-mêmes, visant à comprendre comment le patrimoine culturel immatériel peut contribuer à restaurer la paix, à réconcilier des parties, à rétablir la sûreté et la sécurité, et à aider les communautés, groupes et individus à se reconstruire ;</w:t>
      </w:r>
    </w:p>
    <w:p w14:paraId="004F6C92" w14:textId="49C7C251" w:rsidR="00843F82" w:rsidRPr="00CB7865" w:rsidRDefault="00843F82" w:rsidP="001C72B4">
      <w:pPr>
        <w:pStyle w:val="ListParagraph"/>
        <w:numPr>
          <w:ilvl w:val="1"/>
          <w:numId w:val="13"/>
        </w:numPr>
        <w:autoSpaceDE w:val="0"/>
        <w:autoSpaceDN w:val="0"/>
        <w:adjustRightInd w:val="0"/>
        <w:spacing w:after="120"/>
        <w:ind w:left="1134" w:hanging="567"/>
        <w:contextualSpacing w:val="0"/>
        <w:jc w:val="both"/>
        <w:rPr>
          <w:rFonts w:ascii="Arial" w:hAnsi="Arial" w:cs="Arial"/>
          <w:sz w:val="22"/>
          <w:szCs w:val="22"/>
        </w:rPr>
      </w:pPr>
      <w:r w:rsidRPr="0099713D">
        <w:rPr>
          <w:rFonts w:ascii="Arial" w:hAnsi="Arial" w:cs="Arial"/>
          <w:sz w:val="22"/>
          <w:szCs w:val="22"/>
        </w:rPr>
        <w:t>adopter des mesures juridiques, techniques, administratives et financières appropriées pour intégrer le patrimoine culturel immatériel aux programmes et politiques publiques visant à la restauration de la paix, à la réconciliation entre les parties, au rétablissement de la sûreté et de la sécurité, et à la reconstruction des communautés, groupes et individus.</w:t>
      </w:r>
    </w:p>
    <w:p w14:paraId="0204D889" w14:textId="77777777" w:rsidR="00793883" w:rsidRPr="0099713D" w:rsidRDefault="00E614F9" w:rsidP="00A8390B">
      <w:pPr>
        <w:keepNext/>
        <w:spacing w:before="360" w:after="120"/>
        <w:ind w:firstLine="567"/>
        <w:jc w:val="both"/>
        <w:rPr>
          <w:rFonts w:ascii="Arial" w:hAnsi="Arial" w:cs="Arial"/>
          <w:b/>
          <w:color w:val="000000"/>
          <w:sz w:val="22"/>
          <w:szCs w:val="22"/>
        </w:rPr>
      </w:pPr>
      <w:r w:rsidRPr="00CB7865">
        <w:rPr>
          <w:rFonts w:ascii="Arial" w:hAnsi="Arial" w:cs="Arial"/>
          <w:b/>
          <w:color w:val="000000"/>
          <w:sz w:val="22"/>
          <w:szCs w:val="22"/>
        </w:rPr>
        <w:t>VI.4.4</w:t>
      </w:r>
      <w:r w:rsidRPr="00CB7865">
        <w:rPr>
          <w:rFonts w:ascii="Arial" w:hAnsi="Arial" w:cs="Arial"/>
          <w:b/>
          <w:color w:val="000000"/>
          <w:sz w:val="22"/>
          <w:szCs w:val="22"/>
        </w:rPr>
        <w:tab/>
      </w:r>
      <w:r w:rsidR="00793883" w:rsidRPr="00CB7865">
        <w:rPr>
          <w:rFonts w:ascii="Arial" w:hAnsi="Arial" w:cs="Arial"/>
          <w:b/>
          <w:color w:val="000000"/>
          <w:sz w:val="22"/>
          <w:szCs w:val="22"/>
        </w:rPr>
        <w:t>Parvenir à une paix et une sécurité durables</w:t>
      </w:r>
    </w:p>
    <w:p w14:paraId="0EF3BBCB" w14:textId="77777777" w:rsidR="00793883" w:rsidRPr="002C6F88" w:rsidRDefault="00793883" w:rsidP="001C72B4">
      <w:pPr>
        <w:pStyle w:val="ListParagraph"/>
        <w:numPr>
          <w:ilvl w:val="0"/>
          <w:numId w:val="13"/>
        </w:numPr>
        <w:autoSpaceDE w:val="0"/>
        <w:autoSpaceDN w:val="0"/>
        <w:adjustRightInd w:val="0"/>
        <w:spacing w:after="120"/>
        <w:ind w:left="567" w:hanging="567"/>
        <w:contextualSpacing w:val="0"/>
        <w:jc w:val="both"/>
        <w:rPr>
          <w:rFonts w:ascii="Arial" w:eastAsia="Calibri" w:hAnsi="Arial" w:cs="Arial"/>
          <w:sz w:val="22"/>
          <w:szCs w:val="22"/>
        </w:rPr>
      </w:pPr>
      <w:r w:rsidRPr="0099713D">
        <w:rPr>
          <w:rFonts w:ascii="Arial" w:eastAsia="Calibri" w:hAnsi="Arial" w:cs="Arial"/>
          <w:sz w:val="22"/>
          <w:szCs w:val="22"/>
        </w:rPr>
        <w:t xml:space="preserve">Les États parties s’efforcent de reconnaître, </w:t>
      </w:r>
      <w:r w:rsidRPr="0099713D">
        <w:rPr>
          <w:rFonts w:ascii="Arial" w:hAnsi="Arial" w:cs="Arial"/>
          <w:sz w:val="22"/>
          <w:szCs w:val="22"/>
        </w:rPr>
        <w:t xml:space="preserve">de </w:t>
      </w:r>
      <w:r w:rsidRPr="0099713D">
        <w:rPr>
          <w:rFonts w:ascii="Arial" w:eastAsia="Calibri" w:hAnsi="Arial" w:cs="Arial"/>
          <w:sz w:val="22"/>
          <w:szCs w:val="22"/>
        </w:rPr>
        <w:t>promouvoir et</w:t>
      </w:r>
      <w:r w:rsidRPr="0099713D">
        <w:rPr>
          <w:rFonts w:ascii="Arial" w:hAnsi="Arial" w:cs="Arial"/>
          <w:sz w:val="22"/>
          <w:szCs w:val="22"/>
        </w:rPr>
        <w:t xml:space="preserve"> de</w:t>
      </w:r>
      <w:r w:rsidRPr="0099713D">
        <w:rPr>
          <w:rFonts w:ascii="Arial" w:eastAsia="Calibri" w:hAnsi="Arial" w:cs="Arial"/>
          <w:sz w:val="22"/>
          <w:szCs w:val="22"/>
        </w:rPr>
        <w:t xml:space="preserve"> mettre en valeur la contribution que la sauvegarde du patrimoine culturel immatériel des communautés, groupes et individus apporte à </w:t>
      </w:r>
      <w:r w:rsidRPr="0099713D">
        <w:rPr>
          <w:rFonts w:ascii="Arial" w:hAnsi="Arial" w:cs="Arial"/>
          <w:sz w:val="22"/>
          <w:szCs w:val="22"/>
        </w:rPr>
        <w:t>la construction d'une</w:t>
      </w:r>
      <w:r w:rsidRPr="0099713D">
        <w:rPr>
          <w:rFonts w:ascii="Arial" w:eastAsia="Calibri" w:hAnsi="Arial" w:cs="Arial"/>
          <w:sz w:val="22"/>
          <w:szCs w:val="22"/>
        </w:rPr>
        <w:t xml:space="preserve"> paix et </w:t>
      </w:r>
      <w:r w:rsidRPr="0099713D">
        <w:rPr>
          <w:rFonts w:ascii="Arial" w:hAnsi="Arial" w:cs="Arial"/>
          <w:sz w:val="22"/>
          <w:szCs w:val="22"/>
        </w:rPr>
        <w:t>d'une</w:t>
      </w:r>
      <w:r w:rsidRPr="00497E86">
        <w:rPr>
          <w:rFonts w:ascii="Arial" w:eastAsia="Calibri" w:hAnsi="Arial" w:cs="Arial"/>
          <w:sz w:val="22"/>
          <w:szCs w:val="22"/>
        </w:rPr>
        <w:t xml:space="preserve"> sécurité durables. À cette fin, les États parties sont encouragés à :</w:t>
      </w:r>
    </w:p>
    <w:p w14:paraId="37780931" w14:textId="4F1D99A0" w:rsidR="00793883" w:rsidRPr="002C6F88" w:rsidRDefault="00793883" w:rsidP="001C72B4">
      <w:pPr>
        <w:pStyle w:val="ListParagraph"/>
        <w:numPr>
          <w:ilvl w:val="1"/>
          <w:numId w:val="13"/>
        </w:numPr>
        <w:autoSpaceDE w:val="0"/>
        <w:autoSpaceDN w:val="0"/>
        <w:adjustRightInd w:val="0"/>
        <w:spacing w:after="120"/>
        <w:ind w:left="1134" w:hanging="567"/>
        <w:contextualSpacing w:val="0"/>
        <w:jc w:val="both"/>
        <w:rPr>
          <w:rFonts w:ascii="Arial" w:hAnsi="Arial" w:cs="Arial"/>
          <w:sz w:val="22"/>
          <w:szCs w:val="22"/>
        </w:rPr>
      </w:pPr>
      <w:r w:rsidRPr="001F5A53">
        <w:rPr>
          <w:rFonts w:ascii="Arial" w:eastAsia="Calibri" w:hAnsi="Arial" w:cs="Arial"/>
          <w:sz w:val="22"/>
          <w:szCs w:val="22"/>
        </w:rPr>
        <w:t xml:space="preserve">veiller à ce que leurs efforts de sauvegarde </w:t>
      </w:r>
      <w:r w:rsidRPr="001F5A53">
        <w:rPr>
          <w:rFonts w:ascii="Arial" w:hAnsi="Arial" w:cs="Arial"/>
          <w:sz w:val="22"/>
          <w:szCs w:val="22"/>
        </w:rPr>
        <w:t xml:space="preserve">intègrent </w:t>
      </w:r>
      <w:r w:rsidRPr="001F5A53">
        <w:rPr>
          <w:rFonts w:ascii="Arial" w:eastAsia="Calibri" w:hAnsi="Arial" w:cs="Arial"/>
          <w:sz w:val="22"/>
          <w:szCs w:val="22"/>
        </w:rPr>
        <w:t xml:space="preserve">et reconnaissent </w:t>
      </w:r>
      <w:r w:rsidRPr="001F5A53">
        <w:rPr>
          <w:rFonts w:ascii="Arial" w:hAnsi="Arial" w:cs="Arial"/>
          <w:sz w:val="22"/>
          <w:szCs w:val="22"/>
        </w:rPr>
        <w:t xml:space="preserve">pleinement </w:t>
      </w:r>
      <w:r w:rsidRPr="001F5A53">
        <w:rPr>
          <w:rFonts w:ascii="Arial" w:eastAsia="Calibri" w:hAnsi="Arial" w:cs="Arial"/>
          <w:sz w:val="22"/>
          <w:szCs w:val="22"/>
        </w:rPr>
        <w:t xml:space="preserve">le patrimoine </w:t>
      </w:r>
      <w:r w:rsidRPr="001F5A53">
        <w:rPr>
          <w:rFonts w:ascii="Arial" w:hAnsi="Arial" w:cs="Arial"/>
          <w:sz w:val="22"/>
          <w:szCs w:val="22"/>
        </w:rPr>
        <w:t>culturel immatériel des peuples autochtones, des migrants, des immigrants</w:t>
      </w:r>
      <w:r w:rsidR="00497E86">
        <w:rPr>
          <w:rFonts w:ascii="Arial" w:hAnsi="Arial" w:cs="Arial"/>
          <w:sz w:val="22"/>
          <w:szCs w:val="22"/>
        </w:rPr>
        <w:t xml:space="preserve"> et</w:t>
      </w:r>
      <w:r w:rsidRPr="00497E86">
        <w:rPr>
          <w:rFonts w:ascii="Arial" w:hAnsi="Arial" w:cs="Arial"/>
          <w:sz w:val="22"/>
          <w:szCs w:val="22"/>
        </w:rPr>
        <w:t xml:space="preserve"> réfugiés, des personnes d’âges et de genres différents, des personnes handicapées, et des membres de groupes marginalisés ;</w:t>
      </w:r>
    </w:p>
    <w:p w14:paraId="13056812" w14:textId="77777777" w:rsidR="00793883" w:rsidRPr="001F5A53" w:rsidRDefault="00793883" w:rsidP="001C72B4">
      <w:pPr>
        <w:pStyle w:val="ListParagraph"/>
        <w:numPr>
          <w:ilvl w:val="1"/>
          <w:numId w:val="13"/>
        </w:numPr>
        <w:autoSpaceDE w:val="0"/>
        <w:autoSpaceDN w:val="0"/>
        <w:adjustRightInd w:val="0"/>
        <w:spacing w:after="120"/>
        <w:ind w:left="1134" w:hanging="567"/>
        <w:contextualSpacing w:val="0"/>
        <w:jc w:val="both"/>
        <w:rPr>
          <w:rFonts w:ascii="Arial" w:hAnsi="Arial" w:cs="Arial"/>
          <w:sz w:val="22"/>
          <w:szCs w:val="22"/>
        </w:rPr>
      </w:pPr>
      <w:r w:rsidRPr="001F5A53">
        <w:rPr>
          <w:rFonts w:ascii="Arial" w:hAnsi="Arial" w:cs="Arial"/>
          <w:sz w:val="22"/>
          <w:szCs w:val="22"/>
        </w:rPr>
        <w:t>tirer pleinement parti de la contribution de la sauvegarde du patrimoine culturel immatériel à la gouvernance démocratique et aux droits humains en assurant la plus large participation possible des communautés, groupes et individus ;</w:t>
      </w:r>
    </w:p>
    <w:p w14:paraId="51762C71" w14:textId="3AA1FA7B" w:rsidR="00793883" w:rsidRPr="00CB7865" w:rsidRDefault="007E3777" w:rsidP="001C72B4">
      <w:pPr>
        <w:pStyle w:val="ListParagraph"/>
        <w:numPr>
          <w:ilvl w:val="1"/>
          <w:numId w:val="13"/>
        </w:numPr>
        <w:autoSpaceDE w:val="0"/>
        <w:autoSpaceDN w:val="0"/>
        <w:adjustRightInd w:val="0"/>
        <w:spacing w:after="120"/>
        <w:ind w:left="1134" w:hanging="567"/>
        <w:contextualSpacing w:val="0"/>
        <w:jc w:val="both"/>
        <w:rPr>
          <w:rFonts w:ascii="Arial" w:eastAsia="Calibri" w:hAnsi="Arial" w:cs="Arial"/>
          <w:sz w:val="22"/>
          <w:szCs w:val="22"/>
        </w:rPr>
      </w:pPr>
      <w:r w:rsidRPr="002935A6">
        <w:rPr>
          <w:rFonts w:ascii="Arial" w:hAnsi="Arial" w:cs="Arial"/>
          <w:sz w:val="22"/>
          <w:szCs w:val="22"/>
        </w:rPr>
        <w:t>réaliser</w:t>
      </w:r>
      <w:r w:rsidR="00793883" w:rsidRPr="002935A6">
        <w:rPr>
          <w:rFonts w:ascii="Arial" w:hAnsi="Arial" w:cs="Arial"/>
          <w:sz w:val="22"/>
          <w:szCs w:val="22"/>
        </w:rPr>
        <w:t xml:space="preserve"> </w:t>
      </w:r>
      <w:r w:rsidR="00793883" w:rsidRPr="007E3777">
        <w:rPr>
          <w:rFonts w:ascii="Arial" w:hAnsi="Arial" w:cs="Arial"/>
          <w:sz w:val="22"/>
          <w:szCs w:val="22"/>
        </w:rPr>
        <w:t xml:space="preserve">le potentiel </w:t>
      </w:r>
      <w:r w:rsidRPr="00B278D6">
        <w:rPr>
          <w:rFonts w:ascii="Arial" w:hAnsi="Arial" w:cs="Arial"/>
          <w:sz w:val="22"/>
          <w:szCs w:val="22"/>
        </w:rPr>
        <w:t xml:space="preserve">de </w:t>
      </w:r>
      <w:r w:rsidRPr="004A692F">
        <w:rPr>
          <w:rFonts w:ascii="Arial" w:hAnsi="Arial" w:cs="Arial"/>
          <w:sz w:val="22"/>
          <w:szCs w:val="22"/>
        </w:rPr>
        <w:t>consolidation de la paix inhérent aux</w:t>
      </w:r>
      <w:r w:rsidR="00793883" w:rsidRPr="00A93ADA">
        <w:rPr>
          <w:rFonts w:ascii="Arial" w:hAnsi="Arial" w:cs="Arial"/>
          <w:sz w:val="22"/>
          <w:szCs w:val="22"/>
        </w:rPr>
        <w:t xml:space="preserve"> efforts de sauvegarde </w:t>
      </w:r>
      <w:r w:rsidR="00793883" w:rsidRPr="002935A6">
        <w:rPr>
          <w:rFonts w:ascii="Arial" w:hAnsi="Arial" w:cs="Arial"/>
          <w:sz w:val="22"/>
          <w:szCs w:val="22"/>
        </w:rPr>
        <w:t xml:space="preserve">qui </w:t>
      </w:r>
      <w:r w:rsidRPr="002935A6">
        <w:rPr>
          <w:rFonts w:ascii="Arial" w:hAnsi="Arial" w:cs="Arial"/>
          <w:sz w:val="22"/>
          <w:szCs w:val="22"/>
        </w:rPr>
        <w:t xml:space="preserve">intègrent </w:t>
      </w:r>
      <w:r w:rsidR="00793883" w:rsidRPr="002935A6">
        <w:rPr>
          <w:rFonts w:ascii="Arial" w:hAnsi="Arial" w:cs="Arial"/>
          <w:sz w:val="22"/>
          <w:szCs w:val="22"/>
        </w:rPr>
        <w:t>dialogue</w:t>
      </w:r>
      <w:r w:rsidR="00793883" w:rsidRPr="00CB7865">
        <w:rPr>
          <w:rFonts w:ascii="Arial" w:eastAsia="Calibri" w:hAnsi="Arial" w:cs="Arial"/>
          <w:sz w:val="22"/>
          <w:szCs w:val="22"/>
        </w:rPr>
        <w:t xml:space="preserve"> interculturel et respect de la diversité culturelle.</w:t>
      </w:r>
    </w:p>
    <w:sectPr w:rsidR="00793883" w:rsidRPr="00CB7865" w:rsidSect="00655736">
      <w:headerReference w:type="even" r:id="rId17"/>
      <w:headerReference w:type="default" r:id="rId18"/>
      <w:headerReference w:type="first" r:id="rId19"/>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C37CD" w14:textId="77777777" w:rsidR="000D082A" w:rsidRDefault="000D082A" w:rsidP="00655736">
      <w:r>
        <w:separator/>
      </w:r>
    </w:p>
    <w:p w14:paraId="24D573EA" w14:textId="77777777" w:rsidR="000D082A" w:rsidRDefault="000D082A"/>
    <w:p w14:paraId="2BCC9394" w14:textId="77777777" w:rsidR="000D082A" w:rsidRDefault="000D082A" w:rsidP="002E58D4"/>
    <w:p w14:paraId="624657C0" w14:textId="77777777" w:rsidR="000D082A" w:rsidRDefault="000D082A" w:rsidP="002E58D4"/>
    <w:p w14:paraId="3FA1496D" w14:textId="77777777" w:rsidR="000D082A" w:rsidRDefault="000D082A" w:rsidP="002E58D4"/>
  </w:endnote>
  <w:endnote w:type="continuationSeparator" w:id="0">
    <w:p w14:paraId="47CBEEC9" w14:textId="77777777" w:rsidR="000D082A" w:rsidRDefault="000D082A" w:rsidP="00655736">
      <w:r>
        <w:continuationSeparator/>
      </w:r>
    </w:p>
    <w:p w14:paraId="759460B2" w14:textId="77777777" w:rsidR="000D082A" w:rsidRDefault="000D082A"/>
    <w:p w14:paraId="584E7809" w14:textId="77777777" w:rsidR="000D082A" w:rsidRDefault="000D082A" w:rsidP="002E58D4"/>
    <w:p w14:paraId="555FD659" w14:textId="77777777" w:rsidR="000D082A" w:rsidRDefault="000D082A" w:rsidP="002E58D4"/>
    <w:p w14:paraId="58AEEF72" w14:textId="77777777" w:rsidR="000D082A" w:rsidRDefault="000D082A"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6CA6F" w14:textId="77777777" w:rsidR="000D082A" w:rsidRDefault="000D082A" w:rsidP="00655736">
      <w:r>
        <w:separator/>
      </w:r>
    </w:p>
    <w:p w14:paraId="5670FE9B" w14:textId="77777777" w:rsidR="000D082A" w:rsidRDefault="000D082A"/>
    <w:p w14:paraId="47E46AEE" w14:textId="77777777" w:rsidR="000D082A" w:rsidRDefault="000D082A" w:rsidP="002E58D4"/>
    <w:p w14:paraId="20E71882" w14:textId="77777777" w:rsidR="000D082A" w:rsidRDefault="000D082A" w:rsidP="002E58D4"/>
    <w:p w14:paraId="5CA40A38" w14:textId="77777777" w:rsidR="000D082A" w:rsidRDefault="000D082A" w:rsidP="002E58D4"/>
  </w:footnote>
  <w:footnote w:type="continuationSeparator" w:id="0">
    <w:p w14:paraId="6683A460" w14:textId="77777777" w:rsidR="000D082A" w:rsidRDefault="000D082A" w:rsidP="00655736">
      <w:r>
        <w:continuationSeparator/>
      </w:r>
    </w:p>
    <w:p w14:paraId="6345DD3A" w14:textId="77777777" w:rsidR="000D082A" w:rsidRDefault="000D082A"/>
    <w:p w14:paraId="0A44D88F" w14:textId="77777777" w:rsidR="000D082A" w:rsidRDefault="000D082A" w:rsidP="002E58D4"/>
    <w:p w14:paraId="0E349B4D" w14:textId="77777777" w:rsidR="000D082A" w:rsidRDefault="000D082A" w:rsidP="002E58D4"/>
    <w:p w14:paraId="1336990A" w14:textId="77777777" w:rsidR="000D082A" w:rsidRDefault="000D082A" w:rsidP="002E58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8FDC9" w14:textId="77777777" w:rsidR="007A3AF3" w:rsidRPr="002E58D4" w:rsidRDefault="007A3AF3" w:rsidP="002E58D4">
    <w:pPr>
      <w:pStyle w:val="Header"/>
      <w:rPr>
        <w:rFonts w:ascii="Arial" w:hAnsi="Arial" w:cs="Arial"/>
        <w:lang w:val="en-US"/>
      </w:rPr>
    </w:pPr>
    <w:r>
      <w:rPr>
        <w:rFonts w:ascii="Arial" w:hAnsi="Arial" w:cs="Arial"/>
        <w:sz w:val="20"/>
        <w:szCs w:val="20"/>
        <w:lang w:val="en-US"/>
      </w:rPr>
      <w:t>ITH/15/10.COM/14.a</w:t>
    </w:r>
    <w:r w:rsidRPr="00EF563B">
      <w:rPr>
        <w:rFonts w:ascii="Arial" w:hAnsi="Arial" w:cs="Arial"/>
        <w:sz w:val="20"/>
        <w:szCs w:val="20"/>
        <w:lang w:val="en-US"/>
      </w:rPr>
      <w:t xml:space="preserve"> – page </w:t>
    </w:r>
    <w:r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w:instrText>
    </w:r>
    <w:r>
      <w:rPr>
        <w:rStyle w:val="PageNumber"/>
        <w:rFonts w:ascii="Arial" w:hAnsi="Arial" w:cs="Arial"/>
        <w:sz w:val="20"/>
        <w:szCs w:val="20"/>
        <w:lang w:val="en-US"/>
      </w:rPr>
      <w:instrText>PAGE</w:instrText>
    </w:r>
    <w:r w:rsidRPr="00EF563B">
      <w:rPr>
        <w:rStyle w:val="PageNumber"/>
        <w:rFonts w:ascii="Arial" w:hAnsi="Arial" w:cs="Arial"/>
        <w:sz w:val="20"/>
        <w:szCs w:val="20"/>
        <w:lang w:val="en-US"/>
      </w:rPr>
      <w:instrText xml:space="preserve"> </w:instrText>
    </w:r>
    <w:r w:rsidRPr="00EF563B">
      <w:rPr>
        <w:rStyle w:val="PageNumber"/>
        <w:rFonts w:ascii="Arial" w:hAnsi="Arial" w:cs="Arial"/>
        <w:sz w:val="20"/>
        <w:szCs w:val="20"/>
      </w:rPr>
      <w:fldChar w:fldCharType="separate"/>
    </w:r>
    <w:r w:rsidR="00426419">
      <w:rPr>
        <w:rStyle w:val="PageNumber"/>
        <w:rFonts w:ascii="Arial" w:hAnsi="Arial" w:cs="Arial"/>
        <w:noProof/>
        <w:sz w:val="20"/>
        <w:szCs w:val="20"/>
        <w:lang w:val="en-US"/>
      </w:rPr>
      <w:t>2</w:t>
    </w:r>
    <w:r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74C7D" w14:textId="77777777" w:rsidR="007A3AF3" w:rsidRPr="00BC3420" w:rsidRDefault="007A3AF3" w:rsidP="00BC3420">
    <w:pPr>
      <w:pStyle w:val="Header"/>
      <w:jc w:val="right"/>
      <w:rPr>
        <w:rFonts w:ascii="Arial" w:hAnsi="Arial" w:cs="Arial"/>
        <w:lang w:val="en-US"/>
      </w:rPr>
    </w:pPr>
    <w:r>
      <w:rPr>
        <w:rFonts w:ascii="Arial" w:hAnsi="Arial" w:cs="Arial"/>
        <w:sz w:val="20"/>
        <w:szCs w:val="20"/>
        <w:lang w:val="en-US"/>
      </w:rPr>
      <w:t>ITH/15/10.COM/14.a</w:t>
    </w:r>
    <w:r w:rsidRPr="00EF563B">
      <w:rPr>
        <w:rFonts w:ascii="Arial" w:hAnsi="Arial" w:cs="Arial"/>
        <w:sz w:val="20"/>
        <w:szCs w:val="20"/>
        <w:lang w:val="en-US"/>
      </w:rPr>
      <w:t xml:space="preserve"> – page </w:t>
    </w:r>
    <w:r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w:instrText>
    </w:r>
    <w:r>
      <w:rPr>
        <w:rStyle w:val="PageNumber"/>
        <w:rFonts w:ascii="Arial" w:hAnsi="Arial" w:cs="Arial"/>
        <w:sz w:val="20"/>
        <w:szCs w:val="20"/>
        <w:lang w:val="en-US"/>
      </w:rPr>
      <w:instrText>PAGE</w:instrText>
    </w:r>
    <w:r w:rsidRPr="00EF563B">
      <w:rPr>
        <w:rStyle w:val="PageNumber"/>
        <w:rFonts w:ascii="Arial" w:hAnsi="Arial" w:cs="Arial"/>
        <w:sz w:val="20"/>
        <w:szCs w:val="20"/>
        <w:lang w:val="en-US"/>
      </w:rPr>
      <w:instrText xml:space="preserve"> </w:instrText>
    </w:r>
    <w:r w:rsidRPr="00EF563B">
      <w:rPr>
        <w:rStyle w:val="PageNumber"/>
        <w:rFonts w:ascii="Arial" w:hAnsi="Arial" w:cs="Arial"/>
        <w:sz w:val="20"/>
        <w:szCs w:val="20"/>
      </w:rPr>
      <w:fldChar w:fldCharType="separate"/>
    </w:r>
    <w:r w:rsidR="00426419">
      <w:rPr>
        <w:rStyle w:val="PageNumber"/>
        <w:rFonts w:ascii="Arial" w:hAnsi="Arial" w:cs="Arial"/>
        <w:noProof/>
        <w:sz w:val="20"/>
        <w:szCs w:val="20"/>
        <w:lang w:val="en-US"/>
      </w:rPr>
      <w:t>3</w:t>
    </w:r>
    <w:r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0995C" w14:textId="77777777" w:rsidR="007A3AF3" w:rsidRPr="008724E5" w:rsidRDefault="007A3AF3">
    <w:pPr>
      <w:pStyle w:val="Header"/>
    </w:pPr>
    <w:r>
      <w:rPr>
        <w:noProof/>
      </w:rPr>
      <w:drawing>
        <wp:anchor distT="0" distB="0" distL="114300" distR="114300" simplePos="0" relativeHeight="251657728" behindDoc="0" locked="0" layoutInCell="1" allowOverlap="1" wp14:anchorId="21C23911" wp14:editId="3313F9D3">
          <wp:simplePos x="0" y="0"/>
          <wp:positionH relativeFrom="column">
            <wp:posOffset>-377190</wp:posOffset>
          </wp:positionH>
          <wp:positionV relativeFrom="paragraph">
            <wp:posOffset>5080</wp:posOffset>
          </wp:positionV>
          <wp:extent cx="2038350" cy="1529080"/>
          <wp:effectExtent l="0" t="0" r="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A82215" w14:textId="77777777" w:rsidR="007A3AF3" w:rsidRPr="0011631D" w:rsidRDefault="007A3AF3" w:rsidP="00655736">
    <w:pPr>
      <w:pStyle w:val="Header"/>
      <w:spacing w:after="520"/>
      <w:jc w:val="right"/>
      <w:rPr>
        <w:rFonts w:ascii="Arial" w:hAnsi="Arial" w:cs="Arial"/>
        <w:b/>
        <w:sz w:val="44"/>
        <w:szCs w:val="44"/>
        <w:lang w:val="pt-BR"/>
      </w:rPr>
    </w:pPr>
    <w:r w:rsidRPr="0011631D">
      <w:rPr>
        <w:rFonts w:ascii="Arial" w:hAnsi="Arial" w:cs="Arial"/>
        <w:b/>
        <w:sz w:val="44"/>
        <w:szCs w:val="44"/>
        <w:lang w:val="pt-BR"/>
      </w:rPr>
      <w:t>10 COM</w:t>
    </w:r>
  </w:p>
  <w:p w14:paraId="0930714C" w14:textId="77777777" w:rsidR="007A3AF3" w:rsidRPr="0011631D" w:rsidRDefault="007A3AF3" w:rsidP="00655736">
    <w:pPr>
      <w:jc w:val="right"/>
      <w:rPr>
        <w:rFonts w:ascii="Arial" w:hAnsi="Arial" w:cs="Arial"/>
        <w:b/>
        <w:sz w:val="22"/>
        <w:szCs w:val="22"/>
        <w:lang w:val="pt-BR"/>
      </w:rPr>
    </w:pPr>
    <w:r w:rsidRPr="0011631D">
      <w:rPr>
        <w:rFonts w:ascii="Arial" w:hAnsi="Arial" w:cs="Arial"/>
        <w:b/>
        <w:sz w:val="22"/>
        <w:szCs w:val="22"/>
        <w:lang w:val="pt-BR"/>
      </w:rPr>
      <w:t>ITH/15/10.COM/14.a</w:t>
    </w:r>
  </w:p>
  <w:p w14:paraId="22773938" w14:textId="6AF09A1F" w:rsidR="007A3AF3" w:rsidRPr="0011631D" w:rsidRDefault="007A3AF3" w:rsidP="00655736">
    <w:pPr>
      <w:jc w:val="right"/>
      <w:rPr>
        <w:rFonts w:ascii="Arial" w:hAnsi="Arial" w:cs="Arial"/>
        <w:b/>
        <w:sz w:val="22"/>
        <w:szCs w:val="22"/>
        <w:lang w:val="pt-BR"/>
      </w:rPr>
    </w:pPr>
    <w:r w:rsidRPr="0011631D">
      <w:rPr>
        <w:rFonts w:ascii="Arial" w:hAnsi="Arial" w:cs="Arial"/>
        <w:b/>
        <w:sz w:val="22"/>
        <w:szCs w:val="22"/>
        <w:lang w:val="pt-BR"/>
      </w:rPr>
      <w:t xml:space="preserve">Paris, le </w:t>
    </w:r>
    <w:r w:rsidR="00501551">
      <w:rPr>
        <w:rFonts w:ascii="Arial" w:hAnsi="Arial" w:cs="Arial"/>
        <w:b/>
        <w:sz w:val="22"/>
        <w:szCs w:val="22"/>
        <w:lang w:val="pt-BR"/>
      </w:rPr>
      <w:t>2</w:t>
    </w:r>
    <w:r w:rsidR="00D6299B">
      <w:rPr>
        <w:rFonts w:ascii="Arial" w:hAnsi="Arial" w:cs="Arial"/>
        <w:b/>
        <w:sz w:val="22"/>
        <w:szCs w:val="22"/>
        <w:lang w:val="pt-BR"/>
      </w:rPr>
      <w:t xml:space="preserve"> </w:t>
    </w:r>
    <w:r w:rsidR="00501551">
      <w:rPr>
        <w:rFonts w:ascii="Arial" w:hAnsi="Arial" w:cs="Arial"/>
        <w:b/>
        <w:sz w:val="22"/>
        <w:szCs w:val="22"/>
        <w:lang w:val="pt-BR"/>
      </w:rPr>
      <w:t>novembre</w:t>
    </w:r>
    <w:r w:rsidRPr="0011631D">
      <w:rPr>
        <w:rFonts w:ascii="Arial" w:hAnsi="Arial" w:cs="Arial"/>
        <w:b/>
        <w:sz w:val="22"/>
        <w:szCs w:val="22"/>
        <w:lang w:val="pt-BR"/>
      </w:rPr>
      <w:t xml:space="preserve"> 2015</w:t>
    </w:r>
  </w:p>
  <w:p w14:paraId="52DACD31" w14:textId="77777777" w:rsidR="007A3AF3" w:rsidRPr="00A93ADA" w:rsidRDefault="007A3AF3" w:rsidP="003E2A08">
    <w:pPr>
      <w:jc w:val="right"/>
      <w:rPr>
        <w:rFonts w:ascii="Arial" w:hAnsi="Arial" w:cs="Arial"/>
        <w:b/>
        <w:sz w:val="22"/>
        <w:szCs w:val="22"/>
      </w:rPr>
    </w:pPr>
    <w:r w:rsidRPr="00A93ADA">
      <w:rPr>
        <w:rFonts w:ascii="Arial" w:hAnsi="Arial" w:cs="Arial"/>
        <w:b/>
        <w:sz w:val="22"/>
        <w:szCs w:val="22"/>
      </w:rPr>
      <w:t>Original : anglais</w:t>
    </w:r>
  </w:p>
  <w:p w14:paraId="2EFEC551" w14:textId="77777777" w:rsidR="007A3AF3" w:rsidRPr="00A93ADA" w:rsidRDefault="007A3A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0">
    <w:nsid w:val="65BD44BE"/>
    <w:multiLevelType w:val="hybridMultilevel"/>
    <w:tmpl w:val="BF1C4302"/>
    <w:lvl w:ilvl="0" w:tplc="5C72016C">
      <w:start w:val="1"/>
      <w:numFmt w:val="lowerLetter"/>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13959EA"/>
    <w:multiLevelType w:val="hybridMultilevel"/>
    <w:tmpl w:val="62E0C2E0"/>
    <w:lvl w:ilvl="0" w:tplc="1CCC3206">
      <w:start w:val="170"/>
      <w:numFmt w:val="decimal"/>
      <w:lvlText w:val="%1."/>
      <w:lvlJc w:val="left"/>
      <w:pPr>
        <w:ind w:left="360" w:hanging="360"/>
      </w:pPr>
      <w:rPr>
        <w:lang w:val="fr-FR"/>
      </w:rPr>
    </w:lvl>
    <w:lvl w:ilvl="1" w:tplc="4664FD18">
      <w:start w:val="1"/>
      <w:numFmt w:val="lowerLetter"/>
      <w:lvlText w:val="(%2)"/>
      <w:lvlJc w:val="left"/>
      <w:pPr>
        <w:ind w:left="1080" w:hanging="360"/>
      </w:pPr>
    </w:lvl>
    <w:lvl w:ilvl="2" w:tplc="99946B3C">
      <w:start w:val="1"/>
      <w:numFmt w:val="lowerRoman"/>
      <w:lvlText w:val="%3."/>
      <w:lvlJc w:val="right"/>
      <w:pPr>
        <w:ind w:left="1800" w:hanging="180"/>
      </w:pPr>
      <w:rPr>
        <w:lang w:val="fr-FR"/>
      </w:r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3">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13"/>
  </w:num>
  <w:num w:numId="5">
    <w:abstractNumId w:val="11"/>
  </w:num>
  <w:num w:numId="6">
    <w:abstractNumId w:val="0"/>
  </w:num>
  <w:num w:numId="7">
    <w:abstractNumId w:val="2"/>
  </w:num>
  <w:num w:numId="8">
    <w:abstractNumId w:val="8"/>
  </w:num>
  <w:num w:numId="9">
    <w:abstractNumId w:val="5"/>
  </w:num>
  <w:num w:numId="10">
    <w:abstractNumId w:val="7"/>
  </w:num>
  <w:num w:numId="11">
    <w:abstractNumId w:val="4"/>
  </w:num>
  <w:num w:numId="12">
    <w:abstractNumId w:val="3"/>
  </w:num>
  <w:num w:numId="13">
    <w:abstractNumId w:val="12"/>
  </w:num>
  <w:num w:numId="14">
    <w:abstractNumId w:val="12"/>
  </w:num>
  <w:num w:numId="15">
    <w:abstractNumId w:val="10"/>
  </w:num>
  <w:num w:numId="16">
    <w:abstractNumId w:val="12"/>
    <w:lvlOverride w:ilvl="0">
      <w:startOverride w:val="17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487"/>
    <w:rsid w:val="00000CEF"/>
    <w:rsid w:val="00003B9A"/>
    <w:rsid w:val="00014637"/>
    <w:rsid w:val="0001781E"/>
    <w:rsid w:val="00020BFC"/>
    <w:rsid w:val="00022428"/>
    <w:rsid w:val="00023DFC"/>
    <w:rsid w:val="000263BA"/>
    <w:rsid w:val="000313B3"/>
    <w:rsid w:val="0003530D"/>
    <w:rsid w:val="00043871"/>
    <w:rsid w:val="000444BF"/>
    <w:rsid w:val="0005176E"/>
    <w:rsid w:val="000517B7"/>
    <w:rsid w:val="00052738"/>
    <w:rsid w:val="000561A5"/>
    <w:rsid w:val="00061421"/>
    <w:rsid w:val="00063ABF"/>
    <w:rsid w:val="00073104"/>
    <w:rsid w:val="00073899"/>
    <w:rsid w:val="000764B3"/>
    <w:rsid w:val="00077AB7"/>
    <w:rsid w:val="00081CD8"/>
    <w:rsid w:val="0008329C"/>
    <w:rsid w:val="00092194"/>
    <w:rsid w:val="000A7918"/>
    <w:rsid w:val="000A7F0E"/>
    <w:rsid w:val="000B1032"/>
    <w:rsid w:val="000B10A9"/>
    <w:rsid w:val="000B6E4D"/>
    <w:rsid w:val="000B749F"/>
    <w:rsid w:val="000C4B9F"/>
    <w:rsid w:val="000C5B16"/>
    <w:rsid w:val="000D082A"/>
    <w:rsid w:val="000E1BFF"/>
    <w:rsid w:val="000E580E"/>
    <w:rsid w:val="000E58BF"/>
    <w:rsid w:val="000E6CD7"/>
    <w:rsid w:val="000E7C49"/>
    <w:rsid w:val="000F3A3F"/>
    <w:rsid w:val="0010558B"/>
    <w:rsid w:val="00111A61"/>
    <w:rsid w:val="001139EC"/>
    <w:rsid w:val="0011631D"/>
    <w:rsid w:val="001259A0"/>
    <w:rsid w:val="00130778"/>
    <w:rsid w:val="001308B4"/>
    <w:rsid w:val="00134F87"/>
    <w:rsid w:val="00136DC7"/>
    <w:rsid w:val="00136E12"/>
    <w:rsid w:val="0015224A"/>
    <w:rsid w:val="00164D56"/>
    <w:rsid w:val="00165170"/>
    <w:rsid w:val="00166361"/>
    <w:rsid w:val="00167B10"/>
    <w:rsid w:val="00167E21"/>
    <w:rsid w:val="00173B1A"/>
    <w:rsid w:val="00192178"/>
    <w:rsid w:val="0019264E"/>
    <w:rsid w:val="00192BA3"/>
    <w:rsid w:val="00195A47"/>
    <w:rsid w:val="001962CB"/>
    <w:rsid w:val="00196C1B"/>
    <w:rsid w:val="001A1473"/>
    <w:rsid w:val="001A55E4"/>
    <w:rsid w:val="001A66C7"/>
    <w:rsid w:val="001A766C"/>
    <w:rsid w:val="001B0F73"/>
    <w:rsid w:val="001B24C7"/>
    <w:rsid w:val="001C1ED2"/>
    <w:rsid w:val="001C697B"/>
    <w:rsid w:val="001C72B4"/>
    <w:rsid w:val="001E5E4B"/>
    <w:rsid w:val="001F0026"/>
    <w:rsid w:val="001F1565"/>
    <w:rsid w:val="001F2583"/>
    <w:rsid w:val="001F351B"/>
    <w:rsid w:val="001F4385"/>
    <w:rsid w:val="001F5A53"/>
    <w:rsid w:val="00200916"/>
    <w:rsid w:val="0020150F"/>
    <w:rsid w:val="0020683E"/>
    <w:rsid w:val="0021071F"/>
    <w:rsid w:val="00221069"/>
    <w:rsid w:val="00222A2D"/>
    <w:rsid w:val="002236A4"/>
    <w:rsid w:val="00230CF4"/>
    <w:rsid w:val="002331CB"/>
    <w:rsid w:val="00235D6C"/>
    <w:rsid w:val="00237116"/>
    <w:rsid w:val="002407AF"/>
    <w:rsid w:val="0024726A"/>
    <w:rsid w:val="00247CC3"/>
    <w:rsid w:val="0025475E"/>
    <w:rsid w:val="002621DC"/>
    <w:rsid w:val="00266059"/>
    <w:rsid w:val="00267BFF"/>
    <w:rsid w:val="002737E3"/>
    <w:rsid w:val="00275667"/>
    <w:rsid w:val="00280CC3"/>
    <w:rsid w:val="00280D62"/>
    <w:rsid w:val="002846C6"/>
    <w:rsid w:val="002935A6"/>
    <w:rsid w:val="002A06B3"/>
    <w:rsid w:val="002A5B5E"/>
    <w:rsid w:val="002A6C11"/>
    <w:rsid w:val="002A6F73"/>
    <w:rsid w:val="002B0E53"/>
    <w:rsid w:val="002B2310"/>
    <w:rsid w:val="002B66A1"/>
    <w:rsid w:val="002C0D14"/>
    <w:rsid w:val="002C6F88"/>
    <w:rsid w:val="002D08D2"/>
    <w:rsid w:val="002D2608"/>
    <w:rsid w:val="002D533F"/>
    <w:rsid w:val="002D5586"/>
    <w:rsid w:val="002D6E6F"/>
    <w:rsid w:val="002E3D25"/>
    <w:rsid w:val="002E58D4"/>
    <w:rsid w:val="00301339"/>
    <w:rsid w:val="00302B0B"/>
    <w:rsid w:val="00312A24"/>
    <w:rsid w:val="00322438"/>
    <w:rsid w:val="003270A7"/>
    <w:rsid w:val="00336A21"/>
    <w:rsid w:val="00347CEB"/>
    <w:rsid w:val="0035740A"/>
    <w:rsid w:val="0037238C"/>
    <w:rsid w:val="003845BE"/>
    <w:rsid w:val="00384BA2"/>
    <w:rsid w:val="003904F3"/>
    <w:rsid w:val="003A212A"/>
    <w:rsid w:val="003B357B"/>
    <w:rsid w:val="003C1678"/>
    <w:rsid w:val="003C2D1A"/>
    <w:rsid w:val="003C7D22"/>
    <w:rsid w:val="003D069C"/>
    <w:rsid w:val="003D28B1"/>
    <w:rsid w:val="003D5CA4"/>
    <w:rsid w:val="003D6808"/>
    <w:rsid w:val="003D6FDC"/>
    <w:rsid w:val="003E07D8"/>
    <w:rsid w:val="003E2A08"/>
    <w:rsid w:val="003E2E96"/>
    <w:rsid w:val="003F113A"/>
    <w:rsid w:val="00402E3B"/>
    <w:rsid w:val="00407B95"/>
    <w:rsid w:val="00412C3B"/>
    <w:rsid w:val="004239C7"/>
    <w:rsid w:val="00426419"/>
    <w:rsid w:val="00430ABC"/>
    <w:rsid w:val="00440227"/>
    <w:rsid w:val="00440F9B"/>
    <w:rsid w:val="00441609"/>
    <w:rsid w:val="004421E5"/>
    <w:rsid w:val="00443220"/>
    <w:rsid w:val="00443880"/>
    <w:rsid w:val="00450F52"/>
    <w:rsid w:val="00452284"/>
    <w:rsid w:val="004548FC"/>
    <w:rsid w:val="00461E20"/>
    <w:rsid w:val="00467433"/>
    <w:rsid w:val="00477616"/>
    <w:rsid w:val="00481AFC"/>
    <w:rsid w:val="004835DF"/>
    <w:rsid w:val="00483C2C"/>
    <w:rsid w:val="00484E16"/>
    <w:rsid w:val="0048681F"/>
    <w:rsid w:val="00486948"/>
    <w:rsid w:val="00495764"/>
    <w:rsid w:val="0049705E"/>
    <w:rsid w:val="00497E86"/>
    <w:rsid w:val="004A1F5A"/>
    <w:rsid w:val="004A446F"/>
    <w:rsid w:val="004A46FD"/>
    <w:rsid w:val="004A692F"/>
    <w:rsid w:val="004B34D5"/>
    <w:rsid w:val="004C5B41"/>
    <w:rsid w:val="004E1E55"/>
    <w:rsid w:val="004F32D8"/>
    <w:rsid w:val="004F4C4B"/>
    <w:rsid w:val="004F7686"/>
    <w:rsid w:val="00501551"/>
    <w:rsid w:val="00526B7B"/>
    <w:rsid w:val="005308CE"/>
    <w:rsid w:val="00537124"/>
    <w:rsid w:val="005466A1"/>
    <w:rsid w:val="0055043D"/>
    <w:rsid w:val="00560B88"/>
    <w:rsid w:val="00564C9D"/>
    <w:rsid w:val="0057439C"/>
    <w:rsid w:val="0057534E"/>
    <w:rsid w:val="00577076"/>
    <w:rsid w:val="005811FC"/>
    <w:rsid w:val="005843BC"/>
    <w:rsid w:val="00584FE1"/>
    <w:rsid w:val="00590B44"/>
    <w:rsid w:val="005911B8"/>
    <w:rsid w:val="005937A8"/>
    <w:rsid w:val="005A547C"/>
    <w:rsid w:val="005B0127"/>
    <w:rsid w:val="005B3400"/>
    <w:rsid w:val="005C094D"/>
    <w:rsid w:val="005C4B73"/>
    <w:rsid w:val="005D16C4"/>
    <w:rsid w:val="00600D93"/>
    <w:rsid w:val="006015A2"/>
    <w:rsid w:val="00603E7E"/>
    <w:rsid w:val="0060455D"/>
    <w:rsid w:val="00606262"/>
    <w:rsid w:val="00606738"/>
    <w:rsid w:val="00611BB3"/>
    <w:rsid w:val="0061634C"/>
    <w:rsid w:val="006167D9"/>
    <w:rsid w:val="00620805"/>
    <w:rsid w:val="006229CF"/>
    <w:rsid w:val="0062721B"/>
    <w:rsid w:val="00627C5C"/>
    <w:rsid w:val="00634487"/>
    <w:rsid w:val="00635FE2"/>
    <w:rsid w:val="006368F2"/>
    <w:rsid w:val="006409A6"/>
    <w:rsid w:val="006429F2"/>
    <w:rsid w:val="006461F4"/>
    <w:rsid w:val="00647497"/>
    <w:rsid w:val="0065276C"/>
    <w:rsid w:val="00655736"/>
    <w:rsid w:val="00660F4A"/>
    <w:rsid w:val="00663B8D"/>
    <w:rsid w:val="00677C95"/>
    <w:rsid w:val="00677EED"/>
    <w:rsid w:val="00686FA7"/>
    <w:rsid w:val="006923BD"/>
    <w:rsid w:val="00696C8D"/>
    <w:rsid w:val="00697035"/>
    <w:rsid w:val="006A26A0"/>
    <w:rsid w:val="006A2AC2"/>
    <w:rsid w:val="006A3617"/>
    <w:rsid w:val="006B5001"/>
    <w:rsid w:val="006B6186"/>
    <w:rsid w:val="006C60C6"/>
    <w:rsid w:val="006D21D9"/>
    <w:rsid w:val="006D2536"/>
    <w:rsid w:val="006E0996"/>
    <w:rsid w:val="006E46E4"/>
    <w:rsid w:val="006E5BCC"/>
    <w:rsid w:val="006E718A"/>
    <w:rsid w:val="006F7C11"/>
    <w:rsid w:val="00705D8A"/>
    <w:rsid w:val="00707748"/>
    <w:rsid w:val="00714E37"/>
    <w:rsid w:val="00717DBD"/>
    <w:rsid w:val="00721493"/>
    <w:rsid w:val="0072412B"/>
    <w:rsid w:val="0074057E"/>
    <w:rsid w:val="00741A12"/>
    <w:rsid w:val="00742985"/>
    <w:rsid w:val="0074741A"/>
    <w:rsid w:val="007530BE"/>
    <w:rsid w:val="00755208"/>
    <w:rsid w:val="007577CF"/>
    <w:rsid w:val="00760EB1"/>
    <w:rsid w:val="00761F3C"/>
    <w:rsid w:val="00764CF9"/>
    <w:rsid w:val="00765A8E"/>
    <w:rsid w:val="00774DD6"/>
    <w:rsid w:val="00781241"/>
    <w:rsid w:val="0078266B"/>
    <w:rsid w:val="00784B8C"/>
    <w:rsid w:val="00786E23"/>
    <w:rsid w:val="00793883"/>
    <w:rsid w:val="007A3AF3"/>
    <w:rsid w:val="007A5BFD"/>
    <w:rsid w:val="007B2E91"/>
    <w:rsid w:val="007D7328"/>
    <w:rsid w:val="007E3571"/>
    <w:rsid w:val="007E3777"/>
    <w:rsid w:val="007F050B"/>
    <w:rsid w:val="007F6C7A"/>
    <w:rsid w:val="00800010"/>
    <w:rsid w:val="00804474"/>
    <w:rsid w:val="0080551C"/>
    <w:rsid w:val="008064F0"/>
    <w:rsid w:val="00806572"/>
    <w:rsid w:val="00810B22"/>
    <w:rsid w:val="00811EE2"/>
    <w:rsid w:val="0081237A"/>
    <w:rsid w:val="00823A11"/>
    <w:rsid w:val="00824EF7"/>
    <w:rsid w:val="00831D53"/>
    <w:rsid w:val="00843F82"/>
    <w:rsid w:val="0085414A"/>
    <w:rsid w:val="00855C9D"/>
    <w:rsid w:val="0086269D"/>
    <w:rsid w:val="00863302"/>
    <w:rsid w:val="00863EF4"/>
    <w:rsid w:val="008712A2"/>
    <w:rsid w:val="00871C8F"/>
    <w:rsid w:val="008724E5"/>
    <w:rsid w:val="00872A15"/>
    <w:rsid w:val="008746B4"/>
    <w:rsid w:val="00876037"/>
    <w:rsid w:val="00881EDB"/>
    <w:rsid w:val="00883EAC"/>
    <w:rsid w:val="00884A9D"/>
    <w:rsid w:val="008953EC"/>
    <w:rsid w:val="00896DCD"/>
    <w:rsid w:val="008A372D"/>
    <w:rsid w:val="008A4E1E"/>
    <w:rsid w:val="008A5B03"/>
    <w:rsid w:val="008A700D"/>
    <w:rsid w:val="008C00E6"/>
    <w:rsid w:val="008C0F01"/>
    <w:rsid w:val="008C296C"/>
    <w:rsid w:val="008C786A"/>
    <w:rsid w:val="008D1946"/>
    <w:rsid w:val="008D4305"/>
    <w:rsid w:val="008D4A83"/>
    <w:rsid w:val="008D666F"/>
    <w:rsid w:val="00912452"/>
    <w:rsid w:val="00913697"/>
    <w:rsid w:val="00913D86"/>
    <w:rsid w:val="009163A7"/>
    <w:rsid w:val="0091737A"/>
    <w:rsid w:val="00922E3E"/>
    <w:rsid w:val="00922F59"/>
    <w:rsid w:val="00933C6B"/>
    <w:rsid w:val="00950F68"/>
    <w:rsid w:val="009528AD"/>
    <w:rsid w:val="00962119"/>
    <w:rsid w:val="00971CBC"/>
    <w:rsid w:val="009722B0"/>
    <w:rsid w:val="00974249"/>
    <w:rsid w:val="00976A65"/>
    <w:rsid w:val="00996F00"/>
    <w:rsid w:val="0099713D"/>
    <w:rsid w:val="009A18CD"/>
    <w:rsid w:val="009A21EC"/>
    <w:rsid w:val="009A25D5"/>
    <w:rsid w:val="009B78A4"/>
    <w:rsid w:val="009C4814"/>
    <w:rsid w:val="009D3ECE"/>
    <w:rsid w:val="009E0337"/>
    <w:rsid w:val="009E0D69"/>
    <w:rsid w:val="009E1B50"/>
    <w:rsid w:val="009E5889"/>
    <w:rsid w:val="009E6C9E"/>
    <w:rsid w:val="009F3283"/>
    <w:rsid w:val="009F4B69"/>
    <w:rsid w:val="009F6423"/>
    <w:rsid w:val="00A01BFC"/>
    <w:rsid w:val="00A109C8"/>
    <w:rsid w:val="00A118D0"/>
    <w:rsid w:val="00A12558"/>
    <w:rsid w:val="00A13903"/>
    <w:rsid w:val="00A14F1E"/>
    <w:rsid w:val="00A16B50"/>
    <w:rsid w:val="00A2275C"/>
    <w:rsid w:val="00A34ED5"/>
    <w:rsid w:val="00A45DBF"/>
    <w:rsid w:val="00A55DFD"/>
    <w:rsid w:val="00A612BC"/>
    <w:rsid w:val="00A61C6E"/>
    <w:rsid w:val="00A66B47"/>
    <w:rsid w:val="00A755A2"/>
    <w:rsid w:val="00A8390B"/>
    <w:rsid w:val="00A90761"/>
    <w:rsid w:val="00A93ADA"/>
    <w:rsid w:val="00A979C5"/>
    <w:rsid w:val="00AB22D4"/>
    <w:rsid w:val="00AB2C36"/>
    <w:rsid w:val="00AC00A3"/>
    <w:rsid w:val="00AC3DDC"/>
    <w:rsid w:val="00AC5968"/>
    <w:rsid w:val="00AC7A9A"/>
    <w:rsid w:val="00AD1A86"/>
    <w:rsid w:val="00AE103E"/>
    <w:rsid w:val="00AE3EBE"/>
    <w:rsid w:val="00AE7DBF"/>
    <w:rsid w:val="00AF0A07"/>
    <w:rsid w:val="00AF41CD"/>
    <w:rsid w:val="00AF5AE5"/>
    <w:rsid w:val="00AF625E"/>
    <w:rsid w:val="00AF6D62"/>
    <w:rsid w:val="00AF6E65"/>
    <w:rsid w:val="00AF721B"/>
    <w:rsid w:val="00B05E3B"/>
    <w:rsid w:val="00B152B1"/>
    <w:rsid w:val="00B21E94"/>
    <w:rsid w:val="00B22AAC"/>
    <w:rsid w:val="00B278D6"/>
    <w:rsid w:val="00B32A2E"/>
    <w:rsid w:val="00B347D4"/>
    <w:rsid w:val="00B42B14"/>
    <w:rsid w:val="00B43888"/>
    <w:rsid w:val="00B43974"/>
    <w:rsid w:val="00B45231"/>
    <w:rsid w:val="00B46D01"/>
    <w:rsid w:val="00B568A5"/>
    <w:rsid w:val="00B6527A"/>
    <w:rsid w:val="00B71E1B"/>
    <w:rsid w:val="00B85A34"/>
    <w:rsid w:val="00B90701"/>
    <w:rsid w:val="00B918A8"/>
    <w:rsid w:val="00BA1DB3"/>
    <w:rsid w:val="00BA2EFA"/>
    <w:rsid w:val="00BA3898"/>
    <w:rsid w:val="00BB0602"/>
    <w:rsid w:val="00BB3CB2"/>
    <w:rsid w:val="00BB7787"/>
    <w:rsid w:val="00BC3420"/>
    <w:rsid w:val="00BC6FF2"/>
    <w:rsid w:val="00BD2CB6"/>
    <w:rsid w:val="00BD52C9"/>
    <w:rsid w:val="00BE1810"/>
    <w:rsid w:val="00BE3C0C"/>
    <w:rsid w:val="00BE3C51"/>
    <w:rsid w:val="00BE6354"/>
    <w:rsid w:val="00BE77FE"/>
    <w:rsid w:val="00BF12D2"/>
    <w:rsid w:val="00BF3EEC"/>
    <w:rsid w:val="00BF4033"/>
    <w:rsid w:val="00C30680"/>
    <w:rsid w:val="00C33622"/>
    <w:rsid w:val="00C358C4"/>
    <w:rsid w:val="00C377F5"/>
    <w:rsid w:val="00C45FFC"/>
    <w:rsid w:val="00C4797A"/>
    <w:rsid w:val="00C50A88"/>
    <w:rsid w:val="00C5432B"/>
    <w:rsid w:val="00C5763C"/>
    <w:rsid w:val="00C653B9"/>
    <w:rsid w:val="00C70EA7"/>
    <w:rsid w:val="00C72229"/>
    <w:rsid w:val="00C7516E"/>
    <w:rsid w:val="00C852B3"/>
    <w:rsid w:val="00C8660E"/>
    <w:rsid w:val="00C92653"/>
    <w:rsid w:val="00C95645"/>
    <w:rsid w:val="00CA3173"/>
    <w:rsid w:val="00CA6DE8"/>
    <w:rsid w:val="00CB47BF"/>
    <w:rsid w:val="00CB7865"/>
    <w:rsid w:val="00CB799A"/>
    <w:rsid w:val="00CC4899"/>
    <w:rsid w:val="00CE4D8E"/>
    <w:rsid w:val="00CE61D5"/>
    <w:rsid w:val="00CE6935"/>
    <w:rsid w:val="00CF113B"/>
    <w:rsid w:val="00D0651D"/>
    <w:rsid w:val="00D11B3F"/>
    <w:rsid w:val="00D12A4E"/>
    <w:rsid w:val="00D14767"/>
    <w:rsid w:val="00D24877"/>
    <w:rsid w:val="00D30AE4"/>
    <w:rsid w:val="00D6299B"/>
    <w:rsid w:val="00D64B52"/>
    <w:rsid w:val="00D75D42"/>
    <w:rsid w:val="00D97BDE"/>
    <w:rsid w:val="00DA13A6"/>
    <w:rsid w:val="00DA36ED"/>
    <w:rsid w:val="00DA4D99"/>
    <w:rsid w:val="00DA6732"/>
    <w:rsid w:val="00DB4A84"/>
    <w:rsid w:val="00DE0792"/>
    <w:rsid w:val="00DE34F1"/>
    <w:rsid w:val="00DE70D7"/>
    <w:rsid w:val="00DF4942"/>
    <w:rsid w:val="00E02F6A"/>
    <w:rsid w:val="00E141A2"/>
    <w:rsid w:val="00E2179A"/>
    <w:rsid w:val="00E22288"/>
    <w:rsid w:val="00E233A5"/>
    <w:rsid w:val="00E263E9"/>
    <w:rsid w:val="00E32274"/>
    <w:rsid w:val="00E44105"/>
    <w:rsid w:val="00E461FE"/>
    <w:rsid w:val="00E46EF7"/>
    <w:rsid w:val="00E614F9"/>
    <w:rsid w:val="00E61894"/>
    <w:rsid w:val="00E627B1"/>
    <w:rsid w:val="00E62B4C"/>
    <w:rsid w:val="00E65277"/>
    <w:rsid w:val="00E65886"/>
    <w:rsid w:val="00E65F7F"/>
    <w:rsid w:val="00E77F5A"/>
    <w:rsid w:val="00E9376C"/>
    <w:rsid w:val="00EB1139"/>
    <w:rsid w:val="00EB24CB"/>
    <w:rsid w:val="00EB42C8"/>
    <w:rsid w:val="00EB75AD"/>
    <w:rsid w:val="00ED0F76"/>
    <w:rsid w:val="00ED7C11"/>
    <w:rsid w:val="00EE23BA"/>
    <w:rsid w:val="00EE2673"/>
    <w:rsid w:val="00EE3D44"/>
    <w:rsid w:val="00EF523C"/>
    <w:rsid w:val="00F02443"/>
    <w:rsid w:val="00F064D1"/>
    <w:rsid w:val="00F06DED"/>
    <w:rsid w:val="00F10734"/>
    <w:rsid w:val="00F134B7"/>
    <w:rsid w:val="00F13813"/>
    <w:rsid w:val="00F1784E"/>
    <w:rsid w:val="00F2207A"/>
    <w:rsid w:val="00F22F0F"/>
    <w:rsid w:val="00F336D5"/>
    <w:rsid w:val="00F40307"/>
    <w:rsid w:val="00F41907"/>
    <w:rsid w:val="00F43170"/>
    <w:rsid w:val="00F43F15"/>
    <w:rsid w:val="00F51DE8"/>
    <w:rsid w:val="00F55410"/>
    <w:rsid w:val="00F56A92"/>
    <w:rsid w:val="00F576CB"/>
    <w:rsid w:val="00F60BF2"/>
    <w:rsid w:val="00F728DC"/>
    <w:rsid w:val="00F8320C"/>
    <w:rsid w:val="00F90018"/>
    <w:rsid w:val="00F9111A"/>
    <w:rsid w:val="00F9238B"/>
    <w:rsid w:val="00FA3A4C"/>
    <w:rsid w:val="00FB76D9"/>
    <w:rsid w:val="00FC2940"/>
    <w:rsid w:val="00FC4715"/>
    <w:rsid w:val="00FC56D9"/>
    <w:rsid w:val="00FD1226"/>
    <w:rsid w:val="00FD1961"/>
    <w:rsid w:val="00FD2AEA"/>
    <w:rsid w:val="00FE0EF6"/>
    <w:rsid w:val="00FE5BDF"/>
    <w:rsid w:val="00FF0C55"/>
    <w:rsid w:val="00FF6A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1D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C3420"/>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character" w:styleId="Hyperlink">
    <w:name w:val="Hyperlink"/>
    <w:uiPriority w:val="99"/>
    <w:unhideWhenUsed/>
    <w:rsid w:val="00634487"/>
    <w:rPr>
      <w:color w:val="0000FF"/>
      <w:u w:val="single"/>
    </w:rPr>
  </w:style>
  <w:style w:type="character" w:customStyle="1" w:styleId="st1">
    <w:name w:val="st1"/>
    <w:rsid w:val="00913697"/>
  </w:style>
  <w:style w:type="character" w:styleId="FollowedHyperlink">
    <w:name w:val="FollowedHyperlink"/>
    <w:basedOn w:val="DefaultParagraphFont"/>
    <w:uiPriority w:val="99"/>
    <w:semiHidden/>
    <w:unhideWhenUsed/>
    <w:rsid w:val="00DE0792"/>
    <w:rPr>
      <w:color w:val="800080" w:themeColor="followedHyperlink"/>
      <w:u w:val="single"/>
    </w:rPr>
  </w:style>
  <w:style w:type="character" w:styleId="CommentReference">
    <w:name w:val="annotation reference"/>
    <w:basedOn w:val="DefaultParagraphFont"/>
    <w:uiPriority w:val="99"/>
    <w:semiHidden/>
    <w:unhideWhenUsed/>
    <w:rsid w:val="00402E3B"/>
    <w:rPr>
      <w:sz w:val="16"/>
      <w:szCs w:val="16"/>
    </w:rPr>
  </w:style>
  <w:style w:type="paragraph" w:styleId="CommentText">
    <w:name w:val="annotation text"/>
    <w:basedOn w:val="Normal"/>
    <w:link w:val="CommentTextChar"/>
    <w:uiPriority w:val="99"/>
    <w:semiHidden/>
    <w:unhideWhenUsed/>
    <w:rsid w:val="00402E3B"/>
    <w:rPr>
      <w:sz w:val="20"/>
      <w:szCs w:val="20"/>
    </w:rPr>
  </w:style>
  <w:style w:type="character" w:customStyle="1" w:styleId="CommentTextChar">
    <w:name w:val="Comment Text Char"/>
    <w:basedOn w:val="DefaultParagraphFont"/>
    <w:link w:val="CommentText"/>
    <w:uiPriority w:val="99"/>
    <w:semiHidden/>
    <w:rsid w:val="00402E3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02E3B"/>
    <w:rPr>
      <w:b/>
      <w:bCs/>
    </w:rPr>
  </w:style>
  <w:style w:type="character" w:customStyle="1" w:styleId="CommentSubjectChar">
    <w:name w:val="Comment Subject Char"/>
    <w:basedOn w:val="CommentTextChar"/>
    <w:link w:val="CommentSubject"/>
    <w:uiPriority w:val="99"/>
    <w:semiHidden/>
    <w:rsid w:val="00402E3B"/>
    <w:rPr>
      <w:rFonts w:ascii="Times New Roman" w:eastAsia="Times New Roman" w:hAnsi="Times New Roman"/>
      <w:b/>
      <w:bCs/>
    </w:rPr>
  </w:style>
  <w:style w:type="paragraph" w:styleId="ListParagraph">
    <w:name w:val="List Paragraph"/>
    <w:basedOn w:val="Normal"/>
    <w:uiPriority w:val="34"/>
    <w:qFormat/>
    <w:rsid w:val="00883EAC"/>
    <w:pPr>
      <w:ind w:left="720"/>
      <w:contextualSpacing/>
    </w:pPr>
  </w:style>
  <w:style w:type="paragraph" w:styleId="Revision">
    <w:name w:val="Revision"/>
    <w:hidden/>
    <w:uiPriority w:val="99"/>
    <w:semiHidden/>
    <w:rsid w:val="00D11B3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C3420"/>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9"/>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character" w:styleId="Hyperlink">
    <w:name w:val="Hyperlink"/>
    <w:uiPriority w:val="99"/>
    <w:unhideWhenUsed/>
    <w:rsid w:val="00634487"/>
    <w:rPr>
      <w:color w:val="0000FF"/>
      <w:u w:val="single"/>
    </w:rPr>
  </w:style>
  <w:style w:type="character" w:customStyle="1" w:styleId="st1">
    <w:name w:val="st1"/>
    <w:rsid w:val="00913697"/>
  </w:style>
  <w:style w:type="character" w:styleId="FollowedHyperlink">
    <w:name w:val="FollowedHyperlink"/>
    <w:basedOn w:val="DefaultParagraphFont"/>
    <w:uiPriority w:val="99"/>
    <w:semiHidden/>
    <w:unhideWhenUsed/>
    <w:rsid w:val="00DE0792"/>
    <w:rPr>
      <w:color w:val="800080" w:themeColor="followedHyperlink"/>
      <w:u w:val="single"/>
    </w:rPr>
  </w:style>
  <w:style w:type="character" w:styleId="CommentReference">
    <w:name w:val="annotation reference"/>
    <w:basedOn w:val="DefaultParagraphFont"/>
    <w:uiPriority w:val="99"/>
    <w:semiHidden/>
    <w:unhideWhenUsed/>
    <w:rsid w:val="00402E3B"/>
    <w:rPr>
      <w:sz w:val="16"/>
      <w:szCs w:val="16"/>
    </w:rPr>
  </w:style>
  <w:style w:type="paragraph" w:styleId="CommentText">
    <w:name w:val="annotation text"/>
    <w:basedOn w:val="Normal"/>
    <w:link w:val="CommentTextChar"/>
    <w:uiPriority w:val="99"/>
    <w:semiHidden/>
    <w:unhideWhenUsed/>
    <w:rsid w:val="00402E3B"/>
    <w:rPr>
      <w:sz w:val="20"/>
      <w:szCs w:val="20"/>
    </w:rPr>
  </w:style>
  <w:style w:type="character" w:customStyle="1" w:styleId="CommentTextChar">
    <w:name w:val="Comment Text Char"/>
    <w:basedOn w:val="DefaultParagraphFont"/>
    <w:link w:val="CommentText"/>
    <w:uiPriority w:val="99"/>
    <w:semiHidden/>
    <w:rsid w:val="00402E3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02E3B"/>
    <w:rPr>
      <w:b/>
      <w:bCs/>
    </w:rPr>
  </w:style>
  <w:style w:type="character" w:customStyle="1" w:styleId="CommentSubjectChar">
    <w:name w:val="Comment Subject Char"/>
    <w:basedOn w:val="CommentTextChar"/>
    <w:link w:val="CommentSubject"/>
    <w:uiPriority w:val="99"/>
    <w:semiHidden/>
    <w:rsid w:val="00402E3B"/>
    <w:rPr>
      <w:rFonts w:ascii="Times New Roman" w:eastAsia="Times New Roman" w:hAnsi="Times New Roman"/>
      <w:b/>
      <w:bCs/>
    </w:rPr>
  </w:style>
  <w:style w:type="paragraph" w:styleId="ListParagraph">
    <w:name w:val="List Paragraph"/>
    <w:basedOn w:val="Normal"/>
    <w:uiPriority w:val="34"/>
    <w:qFormat/>
    <w:rsid w:val="00883EAC"/>
    <w:pPr>
      <w:ind w:left="720"/>
      <w:contextualSpacing/>
    </w:pPr>
  </w:style>
  <w:style w:type="paragraph" w:styleId="Revision">
    <w:name w:val="Revision"/>
    <w:hidden/>
    <w:uiPriority w:val="99"/>
    <w:semiHidden/>
    <w:rsid w:val="00D11B3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849816">
      <w:bodyDiv w:val="1"/>
      <w:marLeft w:val="0"/>
      <w:marRight w:val="0"/>
      <w:marTop w:val="0"/>
      <w:marBottom w:val="0"/>
      <w:divBdr>
        <w:top w:val="none" w:sz="0" w:space="0" w:color="auto"/>
        <w:left w:val="none" w:sz="0" w:space="0" w:color="auto"/>
        <w:bottom w:val="none" w:sz="0" w:space="0" w:color="auto"/>
        <w:right w:val="none" w:sz="0" w:space="0" w:color="auto"/>
      </w:divBdr>
      <w:divsChild>
        <w:div w:id="1789006921">
          <w:marLeft w:val="0"/>
          <w:marRight w:val="0"/>
          <w:marTop w:val="0"/>
          <w:marBottom w:val="0"/>
          <w:divBdr>
            <w:top w:val="none" w:sz="0" w:space="0" w:color="auto"/>
            <w:left w:val="none" w:sz="0" w:space="0" w:color="auto"/>
            <w:bottom w:val="none" w:sz="0" w:space="0" w:color="auto"/>
            <w:right w:val="none" w:sz="0" w:space="0" w:color="auto"/>
          </w:divBdr>
        </w:div>
        <w:div w:id="1097360327">
          <w:marLeft w:val="0"/>
          <w:marRight w:val="0"/>
          <w:marTop w:val="0"/>
          <w:marBottom w:val="0"/>
          <w:divBdr>
            <w:top w:val="none" w:sz="0" w:space="0" w:color="auto"/>
            <w:left w:val="none" w:sz="0" w:space="0" w:color="auto"/>
            <w:bottom w:val="none" w:sz="0" w:space="0" w:color="auto"/>
            <w:right w:val="none" w:sz="0" w:space="0" w:color="auto"/>
          </w:divBdr>
        </w:div>
        <w:div w:id="1818296644">
          <w:marLeft w:val="0"/>
          <w:marRight w:val="0"/>
          <w:marTop w:val="0"/>
          <w:marBottom w:val="0"/>
          <w:divBdr>
            <w:top w:val="none" w:sz="0" w:space="0" w:color="auto"/>
            <w:left w:val="none" w:sz="0" w:space="0" w:color="auto"/>
            <w:bottom w:val="none" w:sz="0" w:space="0" w:color="auto"/>
            <w:right w:val="none" w:sz="0" w:space="0" w:color="auto"/>
          </w:divBdr>
        </w:div>
      </w:divsChild>
    </w:div>
    <w:div w:id="454325374">
      <w:bodyDiv w:val="1"/>
      <w:marLeft w:val="0"/>
      <w:marRight w:val="0"/>
      <w:marTop w:val="0"/>
      <w:marBottom w:val="0"/>
      <w:divBdr>
        <w:top w:val="none" w:sz="0" w:space="0" w:color="auto"/>
        <w:left w:val="none" w:sz="0" w:space="0" w:color="auto"/>
        <w:bottom w:val="none" w:sz="0" w:space="0" w:color="auto"/>
        <w:right w:val="none" w:sz="0" w:space="0" w:color="auto"/>
      </w:divBdr>
    </w:div>
    <w:div w:id="85920051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nesdoc.unesco.org/images/0022/002253/225383F.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unesdoc.unesco.org/images/0023/002328/232890f.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nesdoc.unesco.org/images/0023/002344/234443f.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org/en/development/desa/policy/untaskteam_undf/unttreport_fr.pdf" TargetMode="External"/><Relationship Id="rId5" Type="http://schemas.openxmlformats.org/officeDocument/2006/relationships/settings" Target="settings.xml"/><Relationship Id="rId15" Type="http://schemas.openxmlformats.org/officeDocument/2006/relationships/hyperlink" Target="http://unesdoc.unesco.org/images/0022/002230/223095f.pdf" TargetMode="External"/><Relationship Id="rId10" Type="http://schemas.openxmlformats.org/officeDocument/2006/relationships/hyperlink" Target="http://www.un.org/ga/search/view_doc.asp?symbol=A/70/L.1&amp;referer=/english/&amp;Lang=F"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unesco.org/culture/ich/doc/src/20548-FR.pdf" TargetMode="External"/><Relationship Id="rId14" Type="http://schemas.openxmlformats.org/officeDocument/2006/relationships/hyperlink" Target="http://whc.unesco.org/archive/2015/whc15-39com-5D-fr.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rigitte\Documents\Clients\UNESCO\Patrimoine%20immat&#233;riel\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0F4EE-6F76-45E9-A1F8-191DBAD94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document_FR</Template>
  <TotalTime>88</TotalTime>
  <Pages>14</Pages>
  <Words>7068</Words>
  <Characters>38878</Characters>
  <Application>Microsoft Office Word</Application>
  <DocSecurity>0</DocSecurity>
  <Lines>323</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45855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Guérin</dc:creator>
  <cp:lastModifiedBy>Elena Constantinou</cp:lastModifiedBy>
  <cp:revision>21</cp:revision>
  <cp:lastPrinted>2011-08-06T10:22:00Z</cp:lastPrinted>
  <dcterms:created xsi:type="dcterms:W3CDTF">2015-10-30T09:43:00Z</dcterms:created>
  <dcterms:modified xsi:type="dcterms:W3CDTF">2015-11-02T10:39:00Z</dcterms:modified>
</cp:coreProperties>
</file>