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48D54" w14:textId="5433AA70" w:rsidR="00EC6F8D" w:rsidRPr="00A86A64" w:rsidRDefault="00A86A64" w:rsidP="00EC6F8D">
      <w:pPr>
        <w:spacing w:before="1440"/>
        <w:jc w:val="center"/>
        <w:rPr>
          <w:rFonts w:ascii="Arial" w:hAnsi="Arial" w:cs="Arial"/>
          <w:b/>
          <w:sz w:val="22"/>
          <w:szCs w:val="22"/>
        </w:rPr>
      </w:pPr>
      <w:r w:rsidRPr="00A86A64">
        <w:rPr>
          <w:rFonts w:ascii="Arial" w:hAnsi="Arial" w:cs="Arial"/>
          <w:b/>
          <w:sz w:val="22"/>
          <w:szCs w:val="22"/>
        </w:rPr>
        <w:t>CONVENTION POUR LA SAUVEGARDE</w:t>
      </w:r>
      <w:r>
        <w:rPr>
          <w:rFonts w:ascii="Arial" w:hAnsi="Arial" w:cs="Arial"/>
          <w:b/>
          <w:sz w:val="22"/>
          <w:szCs w:val="22"/>
        </w:rPr>
        <w:br/>
        <w:t>DU</w:t>
      </w:r>
      <w:r w:rsidR="003574A2">
        <w:rPr>
          <w:rFonts w:ascii="Arial" w:hAnsi="Arial" w:cs="Arial"/>
          <w:b/>
          <w:sz w:val="22"/>
          <w:szCs w:val="22"/>
        </w:rPr>
        <w:t xml:space="preserve"> PATRIMOINE CULTUREL IMMATÉRIEL</w:t>
      </w:r>
    </w:p>
    <w:p w14:paraId="571E7581" w14:textId="54E5D459" w:rsidR="00EC6F8D" w:rsidRPr="00A86A64" w:rsidRDefault="00A86A64" w:rsidP="00A86A64">
      <w:pPr>
        <w:spacing w:before="1200"/>
        <w:jc w:val="center"/>
        <w:rPr>
          <w:rFonts w:ascii="Arial" w:hAnsi="Arial" w:cs="Arial"/>
          <w:b/>
          <w:sz w:val="22"/>
          <w:szCs w:val="22"/>
        </w:rPr>
      </w:pPr>
      <w:r>
        <w:rPr>
          <w:rFonts w:ascii="Arial" w:hAnsi="Arial" w:cs="Arial"/>
          <w:b/>
          <w:sz w:val="22"/>
          <w:szCs w:val="22"/>
        </w:rPr>
        <w:t xml:space="preserve">COMITÉ </w:t>
      </w:r>
      <w:r w:rsidRPr="00A86A64">
        <w:rPr>
          <w:rFonts w:ascii="Arial" w:hAnsi="Arial" w:cs="Arial"/>
          <w:b/>
          <w:sz w:val="22"/>
          <w:szCs w:val="22"/>
        </w:rPr>
        <w:t>INTERGOUVERNEMENTAL</w:t>
      </w:r>
      <w:r>
        <w:rPr>
          <w:rFonts w:ascii="Arial" w:hAnsi="Arial" w:cs="Arial"/>
          <w:b/>
          <w:sz w:val="22"/>
          <w:szCs w:val="22"/>
        </w:rPr>
        <w:t xml:space="preserve"> DE </w:t>
      </w:r>
      <w:r w:rsidRPr="00A86A64">
        <w:rPr>
          <w:rFonts w:ascii="Arial" w:hAnsi="Arial" w:cs="Arial"/>
          <w:b/>
          <w:sz w:val="22"/>
          <w:szCs w:val="22"/>
        </w:rPr>
        <w:t>SAUVEGARDE</w:t>
      </w:r>
      <w:r>
        <w:rPr>
          <w:rFonts w:ascii="Arial" w:hAnsi="Arial" w:cs="Arial"/>
          <w:b/>
          <w:sz w:val="22"/>
          <w:szCs w:val="22"/>
        </w:rPr>
        <w:br/>
        <w:t>DU</w:t>
      </w:r>
      <w:r w:rsidR="003574A2">
        <w:rPr>
          <w:rFonts w:ascii="Arial" w:hAnsi="Arial" w:cs="Arial"/>
          <w:b/>
          <w:sz w:val="22"/>
          <w:szCs w:val="22"/>
        </w:rPr>
        <w:t xml:space="preserve"> PATRIMOINE CULTUREL IMMATÉRIEL</w:t>
      </w:r>
    </w:p>
    <w:p w14:paraId="468EB339" w14:textId="2BA94217" w:rsidR="00EC6F8D" w:rsidRPr="00A86A64" w:rsidRDefault="00A86A64" w:rsidP="00EC6F8D">
      <w:pPr>
        <w:spacing w:before="840"/>
        <w:jc w:val="center"/>
        <w:rPr>
          <w:rFonts w:ascii="Arial" w:hAnsi="Arial" w:cs="Arial"/>
          <w:b/>
          <w:sz w:val="22"/>
          <w:szCs w:val="22"/>
        </w:rPr>
      </w:pPr>
      <w:r>
        <w:rPr>
          <w:rFonts w:ascii="Arial" w:hAnsi="Arial" w:cs="Arial"/>
          <w:b/>
          <w:sz w:val="22"/>
          <w:szCs w:val="22"/>
        </w:rPr>
        <w:t>Dixième</w:t>
      </w:r>
      <w:r w:rsidR="00EC6F8D" w:rsidRPr="00A86A64">
        <w:rPr>
          <w:rFonts w:ascii="Arial" w:hAnsi="Arial" w:cs="Arial"/>
          <w:b/>
          <w:sz w:val="22"/>
          <w:szCs w:val="22"/>
        </w:rPr>
        <w:t xml:space="preserve"> session</w:t>
      </w:r>
    </w:p>
    <w:p w14:paraId="6B7E77FB" w14:textId="56C71F42" w:rsidR="009D5428" w:rsidRPr="00A86A64" w:rsidRDefault="00487E67" w:rsidP="005E7074">
      <w:pPr>
        <w:jc w:val="center"/>
        <w:rPr>
          <w:rFonts w:ascii="Arial" w:hAnsi="Arial" w:cs="Arial"/>
          <w:b/>
          <w:sz w:val="22"/>
          <w:szCs w:val="22"/>
        </w:rPr>
      </w:pPr>
      <w:r w:rsidRPr="00A86A64">
        <w:rPr>
          <w:rFonts w:ascii="Arial" w:hAnsi="Arial" w:cs="Arial"/>
          <w:b/>
          <w:sz w:val="22"/>
          <w:szCs w:val="22"/>
        </w:rPr>
        <w:t>Windhoek</w:t>
      </w:r>
      <w:r w:rsidR="00EA580C" w:rsidRPr="00A86A64">
        <w:rPr>
          <w:rFonts w:ascii="Arial" w:hAnsi="Arial" w:cs="Arial"/>
          <w:b/>
          <w:sz w:val="22"/>
          <w:szCs w:val="22"/>
        </w:rPr>
        <w:t>,</w:t>
      </w:r>
      <w:r w:rsidR="00A86A64">
        <w:rPr>
          <w:rFonts w:ascii="Arial" w:hAnsi="Arial" w:cs="Arial"/>
          <w:b/>
          <w:sz w:val="22"/>
          <w:szCs w:val="22"/>
        </w:rPr>
        <w:t xml:space="preserve"> Namibie</w:t>
      </w:r>
    </w:p>
    <w:p w14:paraId="6DCDD610" w14:textId="6F87F548" w:rsidR="00EC6F8D" w:rsidRPr="00A86A64" w:rsidRDefault="00240930" w:rsidP="00EC6F8D">
      <w:pPr>
        <w:jc w:val="center"/>
        <w:rPr>
          <w:rFonts w:ascii="Arial" w:hAnsi="Arial" w:cs="Arial"/>
          <w:b/>
          <w:sz w:val="22"/>
          <w:szCs w:val="22"/>
        </w:rPr>
      </w:pPr>
      <w:r>
        <w:rPr>
          <w:rFonts w:ascii="Arial" w:hAnsi="Arial" w:cs="Arial"/>
          <w:b/>
          <w:sz w:val="22"/>
          <w:szCs w:val="22"/>
        </w:rPr>
        <w:t xml:space="preserve">30 novembre </w:t>
      </w:r>
      <w:r w:rsidR="003574A2" w:rsidRPr="00A61C6E">
        <w:rPr>
          <w:rFonts w:ascii="Arial" w:hAnsi="Arial" w:cs="Arial"/>
          <w:b/>
          <w:sz w:val="22"/>
          <w:szCs w:val="22"/>
        </w:rPr>
        <w:t>–</w:t>
      </w:r>
      <w:r>
        <w:rPr>
          <w:rFonts w:ascii="Arial" w:hAnsi="Arial" w:cs="Arial"/>
          <w:b/>
          <w:sz w:val="22"/>
          <w:szCs w:val="22"/>
        </w:rPr>
        <w:t xml:space="preserve"> </w:t>
      </w:r>
      <w:r w:rsidR="00D8250F" w:rsidRPr="00A86A64">
        <w:rPr>
          <w:rFonts w:ascii="Arial" w:hAnsi="Arial" w:cs="Arial"/>
          <w:b/>
          <w:sz w:val="22"/>
          <w:szCs w:val="22"/>
        </w:rPr>
        <w:t xml:space="preserve">4 </w:t>
      </w:r>
      <w:r w:rsidR="00A86A64">
        <w:rPr>
          <w:rFonts w:ascii="Arial" w:hAnsi="Arial" w:cs="Arial"/>
          <w:b/>
          <w:sz w:val="22"/>
          <w:szCs w:val="22"/>
        </w:rPr>
        <w:t xml:space="preserve">décembre </w:t>
      </w:r>
      <w:r w:rsidR="00D8250F" w:rsidRPr="00A86A64">
        <w:rPr>
          <w:rFonts w:ascii="Arial" w:hAnsi="Arial" w:cs="Arial"/>
          <w:b/>
          <w:sz w:val="22"/>
          <w:szCs w:val="22"/>
        </w:rPr>
        <w:t>2015</w:t>
      </w:r>
    </w:p>
    <w:p w14:paraId="0C9A03A6" w14:textId="4C654E4A" w:rsidR="00EC6F8D" w:rsidRPr="00A86A64" w:rsidRDefault="00A86A64" w:rsidP="00EC6F8D">
      <w:pPr>
        <w:pStyle w:val="Sansinterligne2"/>
        <w:spacing w:before="1200"/>
        <w:jc w:val="center"/>
        <w:rPr>
          <w:rFonts w:ascii="Arial" w:hAnsi="Arial" w:cs="Arial"/>
          <w:b/>
          <w:sz w:val="22"/>
          <w:szCs w:val="22"/>
        </w:rPr>
      </w:pPr>
      <w:r>
        <w:rPr>
          <w:rFonts w:ascii="Arial" w:hAnsi="Arial" w:cs="Arial"/>
          <w:b/>
          <w:sz w:val="22"/>
          <w:szCs w:val="22"/>
          <w:u w:val="single"/>
        </w:rPr>
        <w:t xml:space="preserve">Point </w:t>
      </w:r>
      <w:r w:rsidR="00FC1730" w:rsidRPr="00A86A64">
        <w:rPr>
          <w:rFonts w:ascii="Arial" w:hAnsi="Arial" w:cs="Arial"/>
          <w:b/>
          <w:sz w:val="22"/>
          <w:szCs w:val="22"/>
          <w:u w:val="single"/>
        </w:rPr>
        <w:t>6.a</w:t>
      </w:r>
      <w:r>
        <w:rPr>
          <w:rFonts w:ascii="Arial" w:hAnsi="Arial" w:cs="Arial"/>
          <w:b/>
          <w:sz w:val="22"/>
          <w:szCs w:val="22"/>
          <w:u w:val="single"/>
        </w:rPr>
        <w:t xml:space="preserve"> de l</w:t>
      </w:r>
      <w:r w:rsidR="00FB6E69">
        <w:rPr>
          <w:rFonts w:ascii="Arial" w:hAnsi="Arial" w:cs="Arial"/>
          <w:b/>
          <w:sz w:val="22"/>
          <w:szCs w:val="22"/>
          <w:u w:val="single"/>
        </w:rPr>
        <w:t>’</w:t>
      </w:r>
      <w:r w:rsidRPr="00A86A64">
        <w:rPr>
          <w:rFonts w:ascii="Arial" w:hAnsi="Arial" w:cs="Arial"/>
          <w:b/>
          <w:sz w:val="22"/>
          <w:szCs w:val="22"/>
          <w:u w:val="single"/>
        </w:rPr>
        <w:t>ordre du jour</w:t>
      </w:r>
      <w:r w:rsidR="003574A2">
        <w:rPr>
          <w:rFonts w:ascii="Arial" w:hAnsi="Arial" w:cs="Arial"/>
          <w:b/>
          <w:sz w:val="22"/>
          <w:szCs w:val="22"/>
          <w:u w:val="single"/>
        </w:rPr>
        <w:t xml:space="preserve"> </w:t>
      </w:r>
      <w:r w:rsidRPr="00A86A64">
        <w:rPr>
          <w:rFonts w:ascii="Arial" w:hAnsi="Arial" w:cs="Arial"/>
          <w:b/>
          <w:sz w:val="22"/>
          <w:szCs w:val="22"/>
          <w:u w:val="single"/>
        </w:rPr>
        <w:t>provisoire</w:t>
      </w:r>
      <w:r w:rsidR="003574A2">
        <w:rPr>
          <w:rFonts w:ascii="Arial" w:hAnsi="Arial" w:cs="Arial"/>
          <w:b/>
          <w:sz w:val="22"/>
          <w:szCs w:val="22"/>
          <w:u w:val="single"/>
        </w:rPr>
        <w:t> </w:t>
      </w:r>
      <w:r w:rsidRPr="0028025F">
        <w:rPr>
          <w:rFonts w:ascii="Arial" w:hAnsi="Arial" w:cs="Arial"/>
          <w:b/>
          <w:sz w:val="22"/>
          <w:szCs w:val="22"/>
          <w:u w:val="single"/>
        </w:rPr>
        <w:t>:</w:t>
      </w:r>
    </w:p>
    <w:p w14:paraId="0B8AB712" w14:textId="7B2A0EC4" w:rsidR="00EC6F8D" w:rsidRPr="00A86A64" w:rsidRDefault="00A86A64" w:rsidP="00EC6F8D">
      <w:pPr>
        <w:pStyle w:val="Sansinterligne2"/>
        <w:spacing w:after="1200"/>
        <w:jc w:val="center"/>
        <w:rPr>
          <w:rFonts w:ascii="Arial" w:hAnsi="Arial" w:cs="Arial"/>
          <w:b/>
          <w:sz w:val="22"/>
          <w:szCs w:val="22"/>
        </w:rPr>
      </w:pPr>
      <w:r>
        <w:rPr>
          <w:rFonts w:ascii="Arial" w:hAnsi="Arial" w:cs="Arial"/>
          <w:b/>
          <w:sz w:val="22"/>
          <w:szCs w:val="22"/>
        </w:rPr>
        <w:t>Examen</w:t>
      </w:r>
      <w:r w:rsidRPr="00A86A64">
        <w:rPr>
          <w:rFonts w:ascii="Arial" w:hAnsi="Arial"/>
          <w:b/>
          <w:sz w:val="22"/>
        </w:rPr>
        <w:t xml:space="preserve"> </w:t>
      </w:r>
      <w:r>
        <w:rPr>
          <w:rFonts w:ascii="Arial" w:hAnsi="Arial"/>
          <w:b/>
          <w:sz w:val="22"/>
        </w:rPr>
        <w:t>des rapports des États parties sur la mise en œuvre de la Convention</w:t>
      </w:r>
      <w:r>
        <w:br/>
      </w:r>
      <w:r>
        <w:rPr>
          <w:rFonts w:ascii="Arial" w:hAnsi="Arial"/>
          <w:b/>
          <w:sz w:val="22"/>
        </w:rPr>
        <w:t>et sur l</w:t>
      </w:r>
      <w:r w:rsidR="00FB6E69">
        <w:rPr>
          <w:rFonts w:ascii="Arial" w:hAnsi="Arial" w:cs="Arial"/>
          <w:b/>
          <w:sz w:val="22"/>
          <w:cs/>
        </w:rPr>
        <w:t>’</w:t>
      </w:r>
      <w:r>
        <w:rPr>
          <w:rFonts w:ascii="Arial" w:hAnsi="Arial"/>
          <w:b/>
          <w:sz w:val="22"/>
        </w:rPr>
        <w:t>état actuel d</w:t>
      </w:r>
      <w:r w:rsidR="00FB6E69">
        <w:rPr>
          <w:rFonts w:ascii="Arial" w:hAnsi="Arial" w:cs="Arial"/>
          <w:b/>
          <w:sz w:val="22"/>
          <w:cs/>
        </w:rPr>
        <w:t>’</w:t>
      </w:r>
      <w:r>
        <w:rPr>
          <w:rFonts w:ascii="Arial" w:hAnsi="Arial"/>
          <w:b/>
          <w:sz w:val="22"/>
        </w:rPr>
        <w:t>éléments inscrits sur la Liste représentative</w:t>
      </w:r>
      <w:r>
        <w:br/>
      </w:r>
      <w:r>
        <w:rPr>
          <w:rFonts w:ascii="Arial" w:hAnsi="Arial"/>
          <w:b/>
          <w:sz w:val="22"/>
        </w:rPr>
        <w:t>du patrimoine culturel immatériel de l</w:t>
      </w:r>
      <w:r w:rsidR="00FB6E69">
        <w:rPr>
          <w:rFonts w:ascii="Arial" w:hAnsi="Arial" w:cs="Arial"/>
          <w:b/>
          <w:sz w:val="22"/>
          <w:cs/>
        </w:rPr>
        <w:t>’</w:t>
      </w:r>
      <w:r>
        <w:rPr>
          <w:rFonts w:ascii="Arial" w:hAnsi="Arial"/>
          <w:b/>
          <w:sz w:val="22"/>
        </w:rPr>
        <w:t>humanité</w:t>
      </w: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EC6F8D" w:rsidRPr="00A86A64" w14:paraId="1F99CCD2" w14:textId="77777777" w:rsidTr="00207E56">
        <w:trPr>
          <w:jc w:val="center"/>
        </w:trPr>
        <w:tc>
          <w:tcPr>
            <w:tcW w:w="9016" w:type="dxa"/>
            <w:vAlign w:val="center"/>
          </w:tcPr>
          <w:p w14:paraId="639DF71E" w14:textId="427B6840" w:rsidR="00EC6F8D" w:rsidRPr="00A86A64" w:rsidRDefault="00A86A64" w:rsidP="00CA56BB">
            <w:pPr>
              <w:pStyle w:val="Sansinterligne1"/>
              <w:spacing w:before="200" w:after="200"/>
              <w:jc w:val="center"/>
              <w:rPr>
                <w:rFonts w:ascii="Arial" w:hAnsi="Arial" w:cs="Arial"/>
                <w:b/>
                <w:sz w:val="22"/>
                <w:szCs w:val="22"/>
              </w:rPr>
            </w:pPr>
            <w:r>
              <w:rPr>
                <w:rFonts w:ascii="Arial" w:hAnsi="Arial" w:cs="Arial"/>
                <w:b/>
                <w:sz w:val="22"/>
                <w:szCs w:val="22"/>
              </w:rPr>
              <w:t>Résumé</w:t>
            </w:r>
          </w:p>
          <w:p w14:paraId="250A32C3" w14:textId="0956FF2C" w:rsidR="00EC6F8D" w:rsidRPr="009F21F3" w:rsidRDefault="00A86A64" w:rsidP="00A86A64">
            <w:pPr>
              <w:pStyle w:val="Sansinterligne1"/>
              <w:spacing w:before="200" w:after="200"/>
              <w:jc w:val="both"/>
              <w:rPr>
                <w:rFonts w:ascii="Arial" w:hAnsi="Arial"/>
                <w:sz w:val="22"/>
              </w:rPr>
            </w:pPr>
            <w:r w:rsidRPr="00410C26">
              <w:rPr>
                <w:rFonts w:ascii="Arial" w:hAnsi="Arial"/>
                <w:sz w:val="22"/>
              </w:rPr>
              <w:t>Ce document cont</w:t>
            </w:r>
            <w:r w:rsidR="00B32F8A" w:rsidRPr="00410C26">
              <w:rPr>
                <w:rFonts w:ascii="Arial" w:hAnsi="Arial"/>
                <w:sz w:val="22"/>
              </w:rPr>
              <w:t>ient, dans l</w:t>
            </w:r>
            <w:r w:rsidR="00FB6E69">
              <w:rPr>
                <w:rFonts w:ascii="Arial" w:hAnsi="Arial"/>
                <w:sz w:val="22"/>
              </w:rPr>
              <w:t>’</w:t>
            </w:r>
            <w:r w:rsidR="007D3BAD" w:rsidRPr="00410C26">
              <w:rPr>
                <w:rFonts w:ascii="Arial" w:hAnsi="Arial"/>
                <w:sz w:val="22"/>
              </w:rPr>
              <w:t xml:space="preserve">annexe </w:t>
            </w:r>
            <w:r w:rsidR="00410C26" w:rsidRPr="00410C26">
              <w:rPr>
                <w:rFonts w:ascii="Arial" w:hAnsi="Arial"/>
                <w:sz w:val="22"/>
              </w:rPr>
              <w:t>I</w:t>
            </w:r>
            <w:r w:rsidRPr="00410C26">
              <w:rPr>
                <w:rFonts w:ascii="Arial" w:hAnsi="Arial"/>
                <w:sz w:val="22"/>
              </w:rPr>
              <w:t xml:space="preserve"> à son proj</w:t>
            </w:r>
            <w:r w:rsidR="00B32F8A" w:rsidRPr="00410C26">
              <w:rPr>
                <w:rFonts w:ascii="Arial" w:hAnsi="Arial"/>
                <w:sz w:val="22"/>
              </w:rPr>
              <w:t xml:space="preserve">et de décision, un aperçu </w:t>
            </w:r>
            <w:r w:rsidRPr="00410C26">
              <w:rPr>
                <w:rFonts w:ascii="Arial" w:hAnsi="Arial"/>
                <w:sz w:val="22"/>
              </w:rPr>
              <w:t>des rapports périodiques présentés par vingt-quatre État</w:t>
            </w:r>
            <w:r w:rsidR="00B32F8A" w:rsidRPr="00410C26">
              <w:rPr>
                <w:rFonts w:ascii="Arial" w:hAnsi="Arial"/>
                <w:sz w:val="22"/>
              </w:rPr>
              <w:t>s parties au cours du cycle 2015, ainsi qu</w:t>
            </w:r>
            <w:r w:rsidR="00FB6E69">
              <w:rPr>
                <w:rFonts w:ascii="Arial" w:hAnsi="Arial"/>
                <w:sz w:val="22"/>
              </w:rPr>
              <w:t>’</w:t>
            </w:r>
            <w:r w:rsidR="00B32F8A" w:rsidRPr="00410C26">
              <w:rPr>
                <w:rFonts w:ascii="Arial" w:hAnsi="Arial"/>
                <w:sz w:val="22"/>
              </w:rPr>
              <w:t xml:space="preserve">un résumé de chaque rapport. </w:t>
            </w:r>
            <w:r w:rsidR="009773AA">
              <w:rPr>
                <w:rFonts w:ascii="Arial" w:hAnsi="Arial"/>
                <w:sz w:val="22"/>
              </w:rPr>
              <w:t>Il</w:t>
            </w:r>
            <w:r w:rsidR="00B32F8A" w:rsidRPr="00410C26">
              <w:rPr>
                <w:rFonts w:ascii="Arial" w:hAnsi="Arial"/>
                <w:sz w:val="22"/>
              </w:rPr>
              <w:t xml:space="preserve"> contient également un rapport établi par un </w:t>
            </w:r>
            <w:r w:rsidR="00B32F8A" w:rsidRPr="009F21F3">
              <w:rPr>
                <w:rFonts w:ascii="Arial" w:hAnsi="Arial"/>
                <w:sz w:val="22"/>
              </w:rPr>
              <w:t xml:space="preserve">État non partie à la Convention sur ses deux éléments inscrits sur la Liste représentative, rapport pour lequel un résumé est également disponible dans </w:t>
            </w:r>
            <w:r w:rsidR="00410C26" w:rsidRPr="009F21F3">
              <w:rPr>
                <w:rFonts w:ascii="Arial" w:hAnsi="Arial"/>
                <w:sz w:val="22"/>
              </w:rPr>
              <w:t>l</w:t>
            </w:r>
            <w:r w:rsidR="00FB6E69">
              <w:rPr>
                <w:rFonts w:ascii="Arial" w:hAnsi="Arial"/>
                <w:sz w:val="22"/>
              </w:rPr>
              <w:t>’</w:t>
            </w:r>
            <w:r w:rsidR="00410C26" w:rsidRPr="009F21F3">
              <w:rPr>
                <w:rFonts w:ascii="Arial" w:hAnsi="Arial"/>
                <w:sz w:val="22"/>
              </w:rPr>
              <w:t>annexe II.</w:t>
            </w:r>
            <w:r w:rsidR="00B32F8A" w:rsidRPr="009F21F3">
              <w:rPr>
                <w:rFonts w:ascii="Arial" w:hAnsi="Arial"/>
                <w:sz w:val="22"/>
              </w:rPr>
              <w:t xml:space="preserve"> Les rapports soumis par les États parties et l</w:t>
            </w:r>
            <w:r w:rsidR="00FB6E69">
              <w:rPr>
                <w:rFonts w:ascii="Arial" w:hAnsi="Arial"/>
                <w:sz w:val="22"/>
              </w:rPr>
              <w:t>’</w:t>
            </w:r>
            <w:r w:rsidR="00B32F8A" w:rsidRPr="009F21F3">
              <w:rPr>
                <w:rFonts w:ascii="Arial" w:hAnsi="Arial"/>
                <w:sz w:val="22"/>
              </w:rPr>
              <w:t>État non partie sont consultables en ligne sur le site de la Convention.</w:t>
            </w:r>
          </w:p>
          <w:p w14:paraId="50680B04" w14:textId="7B41A631" w:rsidR="00B32F8A" w:rsidRPr="009F21F3" w:rsidRDefault="00B32F8A" w:rsidP="00A86A64">
            <w:pPr>
              <w:pStyle w:val="Sansinterligne1"/>
              <w:spacing w:before="200" w:after="200"/>
              <w:jc w:val="both"/>
              <w:rPr>
                <w:rFonts w:ascii="Arial" w:hAnsi="Arial"/>
                <w:sz w:val="22"/>
              </w:rPr>
            </w:pPr>
            <w:r w:rsidRPr="009F21F3">
              <w:rPr>
                <w:rFonts w:ascii="Arial" w:hAnsi="Arial"/>
                <w:sz w:val="22"/>
              </w:rPr>
              <w:t>À la demande du Comité, l</w:t>
            </w:r>
            <w:r w:rsidR="00FB6E69">
              <w:rPr>
                <w:rFonts w:ascii="Arial" w:hAnsi="Arial"/>
                <w:sz w:val="22"/>
              </w:rPr>
              <w:t>’</w:t>
            </w:r>
            <w:r w:rsidRPr="009F21F3">
              <w:rPr>
                <w:rFonts w:ascii="Arial" w:hAnsi="Arial"/>
                <w:sz w:val="22"/>
              </w:rPr>
              <w:t>aperçu présente également</w:t>
            </w:r>
            <w:r w:rsidR="00C557DF" w:rsidRPr="009F21F3">
              <w:rPr>
                <w:rFonts w:ascii="Arial" w:hAnsi="Arial"/>
                <w:sz w:val="22"/>
              </w:rPr>
              <w:t xml:space="preserve"> une synthèse spécifique</w:t>
            </w:r>
            <w:r w:rsidR="00204553" w:rsidRPr="009F21F3">
              <w:rPr>
                <w:rFonts w:ascii="Arial" w:hAnsi="Arial"/>
                <w:sz w:val="22"/>
              </w:rPr>
              <w:t xml:space="preserve"> </w:t>
            </w:r>
            <w:r w:rsidR="00C557DF" w:rsidRPr="009F21F3">
              <w:rPr>
                <w:rFonts w:ascii="Arial" w:hAnsi="Arial"/>
                <w:sz w:val="22"/>
              </w:rPr>
              <w:t>d</w:t>
            </w:r>
            <w:r w:rsidRPr="009F21F3">
              <w:rPr>
                <w:rFonts w:ascii="Arial" w:hAnsi="Arial"/>
                <w:sz w:val="22"/>
              </w:rPr>
              <w:t>es mesures prises par les États parties en matière de transmission et d</w:t>
            </w:r>
            <w:r w:rsidR="00FB6E69">
              <w:rPr>
                <w:rFonts w:ascii="Arial" w:hAnsi="Arial"/>
                <w:sz w:val="22"/>
              </w:rPr>
              <w:t>’</w:t>
            </w:r>
            <w:r w:rsidRPr="009F21F3">
              <w:rPr>
                <w:rFonts w:ascii="Arial" w:hAnsi="Arial"/>
                <w:sz w:val="22"/>
              </w:rPr>
              <w:t>éducation. La synthèse et les résumés des rapports périodiques inclus dans l</w:t>
            </w:r>
            <w:r w:rsidR="00FB6E69">
              <w:rPr>
                <w:rFonts w:ascii="Arial" w:hAnsi="Arial"/>
                <w:sz w:val="22"/>
              </w:rPr>
              <w:t>’</w:t>
            </w:r>
            <w:r w:rsidRPr="009F21F3">
              <w:rPr>
                <w:rFonts w:ascii="Arial" w:hAnsi="Arial"/>
                <w:sz w:val="22"/>
              </w:rPr>
              <w:t xml:space="preserve">annexe </w:t>
            </w:r>
            <w:r w:rsidR="00410C26" w:rsidRPr="009F21F3">
              <w:rPr>
                <w:rFonts w:ascii="Arial" w:hAnsi="Arial"/>
                <w:sz w:val="22"/>
              </w:rPr>
              <w:t>I</w:t>
            </w:r>
            <w:r w:rsidRPr="009F21F3">
              <w:rPr>
                <w:rFonts w:ascii="Arial" w:hAnsi="Arial"/>
                <w:sz w:val="22"/>
              </w:rPr>
              <w:t>, s</w:t>
            </w:r>
            <w:r w:rsidR="00FB6E69">
              <w:rPr>
                <w:rFonts w:ascii="Arial" w:hAnsi="Arial"/>
                <w:sz w:val="22"/>
              </w:rPr>
              <w:t>’</w:t>
            </w:r>
            <w:r w:rsidRPr="009F21F3">
              <w:rPr>
                <w:rFonts w:ascii="Arial" w:hAnsi="Arial"/>
                <w:sz w:val="22"/>
              </w:rPr>
              <w:t>ils sont approuvés par le Comité, seront soumis à la sixième session de l</w:t>
            </w:r>
            <w:r w:rsidR="00FB6E69">
              <w:rPr>
                <w:rFonts w:ascii="Arial" w:hAnsi="Arial"/>
                <w:sz w:val="22"/>
              </w:rPr>
              <w:t>’</w:t>
            </w:r>
            <w:r w:rsidRPr="009F21F3">
              <w:rPr>
                <w:rFonts w:ascii="Arial" w:hAnsi="Arial"/>
                <w:sz w:val="22"/>
              </w:rPr>
              <w:t>Assemblée générale en 2016.</w:t>
            </w:r>
          </w:p>
          <w:p w14:paraId="134A2C7F" w14:textId="5803FACF" w:rsidR="00EC6F8D" w:rsidRPr="00A86A64" w:rsidRDefault="00B32F8A" w:rsidP="00E807CD">
            <w:pPr>
              <w:pStyle w:val="Sansinterligne2"/>
              <w:spacing w:before="200" w:after="200"/>
              <w:jc w:val="both"/>
              <w:rPr>
                <w:rFonts w:ascii="Arial" w:hAnsi="Arial" w:cs="Arial"/>
                <w:b/>
                <w:sz w:val="22"/>
                <w:szCs w:val="22"/>
              </w:rPr>
            </w:pPr>
            <w:r w:rsidRPr="009F21F3">
              <w:rPr>
                <w:rFonts w:ascii="Arial" w:hAnsi="Arial" w:cs="Arial"/>
                <w:b/>
                <w:sz w:val="22"/>
                <w:szCs w:val="22"/>
              </w:rPr>
              <w:t>Décision requise :</w:t>
            </w:r>
            <w:r w:rsidR="00EC6F8D" w:rsidRPr="009F21F3">
              <w:rPr>
                <w:rFonts w:ascii="Arial" w:hAnsi="Arial" w:cs="Arial"/>
                <w:b/>
                <w:sz w:val="22"/>
                <w:szCs w:val="22"/>
              </w:rPr>
              <w:t xml:space="preserve"> </w:t>
            </w:r>
            <w:r w:rsidR="00EC6F8D" w:rsidRPr="009F21F3">
              <w:rPr>
                <w:rFonts w:ascii="Arial" w:hAnsi="Arial" w:cs="Arial"/>
                <w:bCs/>
                <w:sz w:val="22"/>
                <w:szCs w:val="22"/>
              </w:rPr>
              <w:t>paragraph</w:t>
            </w:r>
            <w:r w:rsidRPr="009F21F3">
              <w:rPr>
                <w:rFonts w:ascii="Arial" w:hAnsi="Arial" w:cs="Arial"/>
                <w:bCs/>
                <w:sz w:val="22"/>
                <w:szCs w:val="22"/>
              </w:rPr>
              <w:t>e</w:t>
            </w:r>
            <w:r w:rsidR="00EC6F8D" w:rsidRPr="009F21F3">
              <w:rPr>
                <w:rFonts w:ascii="Arial" w:hAnsi="Arial" w:cs="Arial"/>
                <w:bCs/>
                <w:sz w:val="22"/>
                <w:szCs w:val="22"/>
              </w:rPr>
              <w:t xml:space="preserve"> </w:t>
            </w:r>
            <w:r w:rsidR="00E807CD" w:rsidRPr="00810852">
              <w:rPr>
                <w:rFonts w:ascii="Arial" w:hAnsi="Arial" w:cs="Arial"/>
                <w:bCs/>
                <w:sz w:val="22"/>
                <w:szCs w:val="22"/>
              </w:rPr>
              <w:t>6</w:t>
            </w:r>
          </w:p>
        </w:tc>
      </w:tr>
    </w:tbl>
    <w:p w14:paraId="6A534F1B" w14:textId="69812F94" w:rsidR="007E03C1" w:rsidRPr="004E0C97" w:rsidRDefault="00655736" w:rsidP="007E03C1">
      <w:pPr>
        <w:pStyle w:val="Marge"/>
        <w:numPr>
          <w:ilvl w:val="0"/>
          <w:numId w:val="9"/>
        </w:numPr>
        <w:spacing w:after="120"/>
        <w:ind w:left="567" w:hanging="567"/>
      </w:pPr>
      <w:r w:rsidRPr="00A86A64">
        <w:br w:type="page"/>
      </w:r>
      <w:r w:rsidR="004E0C97" w:rsidRPr="004E0C97">
        <w:lastRenderedPageBreak/>
        <w:t>L</w:t>
      </w:r>
      <w:r w:rsidR="00FB6E69">
        <w:t>’</w:t>
      </w:r>
      <w:r w:rsidR="004E0C97" w:rsidRPr="004E0C97">
        <w:t xml:space="preserve">Article 29 </w:t>
      </w:r>
      <w:r w:rsidR="00B32F8A" w:rsidRPr="004E0C97">
        <w:rPr>
          <w:snapToGrid/>
          <w:szCs w:val="22"/>
        </w:rPr>
        <w:t>de la Convention stipule que les États parties à la Convention doivent « présente</w:t>
      </w:r>
      <w:r w:rsidR="009773AA">
        <w:rPr>
          <w:snapToGrid/>
          <w:szCs w:val="22"/>
        </w:rPr>
        <w:t>[</w:t>
      </w:r>
      <w:r w:rsidR="00B32F8A" w:rsidRPr="004E0C97">
        <w:rPr>
          <w:snapToGrid/>
          <w:szCs w:val="22"/>
        </w:rPr>
        <w:t>r</w:t>
      </w:r>
      <w:r w:rsidR="009773AA">
        <w:rPr>
          <w:snapToGrid/>
          <w:szCs w:val="22"/>
        </w:rPr>
        <w:t>]</w:t>
      </w:r>
      <w:r w:rsidR="00B32F8A" w:rsidRPr="004E0C97">
        <w:rPr>
          <w:snapToGrid/>
          <w:szCs w:val="22"/>
        </w:rPr>
        <w:t xml:space="preserve"> au Comité, dans les formes et selon la périodicité prescrites par ce dernier, des rapports sur les dispositions législatives, réglementaires ou autres prises pour la mise en œuvre de la présente Convention ». L</w:t>
      </w:r>
      <w:r w:rsidR="00FB6E69">
        <w:rPr>
          <w:snapToGrid/>
          <w:szCs w:val="22"/>
        </w:rPr>
        <w:t>’</w:t>
      </w:r>
      <w:r w:rsidR="00B32F8A" w:rsidRPr="004E0C97">
        <w:rPr>
          <w:snapToGrid/>
          <w:szCs w:val="22"/>
        </w:rPr>
        <w:t>article 7 (f) prévoit que le Comité doit « examiner [...] les rapports des États parties, et en faire un résumé à l</w:t>
      </w:r>
      <w:r w:rsidR="00FB6E69">
        <w:rPr>
          <w:rFonts w:cs="Arial"/>
          <w:snapToGrid/>
          <w:szCs w:val="22"/>
          <w:cs/>
        </w:rPr>
        <w:t>’</w:t>
      </w:r>
      <w:r w:rsidR="00B32F8A" w:rsidRPr="004E0C97">
        <w:rPr>
          <w:snapToGrid/>
          <w:szCs w:val="22"/>
        </w:rPr>
        <w:t>intention de l</w:t>
      </w:r>
      <w:r w:rsidR="00FB6E69">
        <w:rPr>
          <w:rFonts w:cs="Arial"/>
          <w:snapToGrid/>
          <w:szCs w:val="22"/>
          <w:cs/>
        </w:rPr>
        <w:t>’</w:t>
      </w:r>
      <w:r w:rsidR="00B32F8A" w:rsidRPr="004E0C97">
        <w:rPr>
          <w:snapToGrid/>
          <w:szCs w:val="22"/>
        </w:rPr>
        <w:t>Assemblée générale ». En s</w:t>
      </w:r>
      <w:r w:rsidR="00FB6E69">
        <w:rPr>
          <w:snapToGrid/>
          <w:szCs w:val="22"/>
        </w:rPr>
        <w:t>’</w:t>
      </w:r>
      <w:r w:rsidR="00B32F8A" w:rsidRPr="004E0C97">
        <w:rPr>
          <w:snapToGrid/>
          <w:szCs w:val="22"/>
        </w:rPr>
        <w:t>appuyant en partie sur ces rapports, le Comité soumet ensuite son r</w:t>
      </w:r>
      <w:r w:rsidR="00240930">
        <w:rPr>
          <w:snapToGrid/>
          <w:szCs w:val="22"/>
        </w:rPr>
        <w:t>apport à l</w:t>
      </w:r>
      <w:r w:rsidR="00FB6E69">
        <w:rPr>
          <w:snapToGrid/>
          <w:szCs w:val="22"/>
        </w:rPr>
        <w:t>’</w:t>
      </w:r>
      <w:r w:rsidR="00240930">
        <w:rPr>
          <w:snapToGrid/>
          <w:szCs w:val="22"/>
        </w:rPr>
        <w:t>Assemblée générale (A</w:t>
      </w:r>
      <w:r w:rsidR="00B32F8A" w:rsidRPr="004E0C97">
        <w:rPr>
          <w:snapToGrid/>
          <w:szCs w:val="22"/>
        </w:rPr>
        <w:t>rticle 30</w:t>
      </w:r>
      <w:r w:rsidR="004E0C97">
        <w:rPr>
          <w:snapToGrid/>
          <w:szCs w:val="22"/>
        </w:rPr>
        <w:t>).</w:t>
      </w:r>
    </w:p>
    <w:p w14:paraId="508241DC" w14:textId="3B1F6A09" w:rsidR="00204553" w:rsidRPr="0028025F" w:rsidRDefault="004E0C97" w:rsidP="003E42F0">
      <w:pPr>
        <w:pStyle w:val="Marge"/>
        <w:numPr>
          <w:ilvl w:val="0"/>
          <w:numId w:val="9"/>
        </w:numPr>
        <w:spacing w:after="120"/>
        <w:ind w:left="567" w:hanging="567"/>
      </w:pPr>
      <w:r w:rsidRPr="00410C26">
        <w:t xml:space="preserve">Au sein du Chapitre V des Directives opérationnelles pour la mise en œuvre de la Convention, les paragraphes 151-159 précisent les modalités de soumission de ces rapports périodiques, et les paragraphes 165-167 </w:t>
      </w:r>
      <w:r w:rsidRPr="003E42F0">
        <w:rPr>
          <w:snapToGrid/>
          <w:szCs w:val="22"/>
        </w:rPr>
        <w:t>décrivent</w:t>
      </w:r>
      <w:r w:rsidRPr="00410C26">
        <w:t xml:space="preserve"> la réception et le traitement des rapports. Conformément au </w:t>
      </w:r>
      <w:r w:rsidR="00204553" w:rsidRPr="00410C26">
        <w:t>paragraphe 166, l</w:t>
      </w:r>
      <w:r w:rsidRPr="00410C26">
        <w:t xml:space="preserve">e Secrétariat </w:t>
      </w:r>
      <w:r w:rsidR="00204553" w:rsidRPr="00410C26">
        <w:t>transmet au Comité un aperçu de tous les rapports reçus. Cet aperçu, qui peut également constituer le résumé à soumettre par le Comité à l</w:t>
      </w:r>
      <w:r w:rsidR="00FB6E69">
        <w:t>’</w:t>
      </w:r>
      <w:r w:rsidR="00204553" w:rsidRPr="00410C26">
        <w:t>Assemblée générale, est inclus dans l</w:t>
      </w:r>
      <w:r w:rsidR="00FB6E69">
        <w:t>’</w:t>
      </w:r>
      <w:r w:rsidR="00204553" w:rsidRPr="00410C26">
        <w:t xml:space="preserve">annexe </w:t>
      </w:r>
      <w:r w:rsidR="00410C26" w:rsidRPr="00410C26">
        <w:t>I</w:t>
      </w:r>
      <w:r w:rsidR="00204553" w:rsidRPr="00410C26">
        <w:t xml:space="preserve"> de ce document avec les résumés de tous les rapports soumis pour le cycle en cours. Les rapports complets sont disponibles en anglais </w:t>
      </w:r>
      <w:r w:rsidR="00F847F8">
        <w:t>ou</w:t>
      </w:r>
      <w:r w:rsidR="00F847F8" w:rsidRPr="00410C26">
        <w:t xml:space="preserve"> </w:t>
      </w:r>
      <w:r w:rsidR="00204553" w:rsidRPr="00410C26">
        <w:t>en français, tels que soumis par les États parties concernés, sur le si</w:t>
      </w:r>
      <w:r w:rsidR="00810852">
        <w:t>te de la Convention</w:t>
      </w:r>
      <w:r w:rsidR="003574A2">
        <w:t> </w:t>
      </w:r>
      <w:r w:rsidR="00810852">
        <w:t>à</w:t>
      </w:r>
      <w:r w:rsidR="003574A2">
        <w:t> </w:t>
      </w:r>
      <w:r w:rsidR="00810852">
        <w:t>l</w:t>
      </w:r>
      <w:r w:rsidR="00FB6E69">
        <w:t>’</w:t>
      </w:r>
      <w:r w:rsidR="00810852">
        <w:t>adresse :</w:t>
      </w:r>
      <w:r w:rsidR="003574A2">
        <w:t> </w:t>
      </w:r>
      <w:hyperlink r:id="rId8" w:history="1">
        <w:r w:rsidR="00810852" w:rsidRPr="00312783">
          <w:rPr>
            <w:rStyle w:val="Hyperlink"/>
          </w:rPr>
          <w:t>http://www.unesco.org/culture/ich/index.php?lg=fr&amp;pg=00768&amp;key=591</w:t>
        </w:r>
      </w:hyperlink>
      <w:r w:rsidR="00240930" w:rsidRPr="0028025F">
        <w:rPr>
          <w:rStyle w:val="Hyperlink"/>
          <w:color w:val="auto"/>
          <w:u w:val="none"/>
        </w:rPr>
        <w:t>.</w:t>
      </w:r>
    </w:p>
    <w:p w14:paraId="190EAF34" w14:textId="33EEF44B" w:rsidR="007E03C1" w:rsidRPr="00287DE2" w:rsidRDefault="00286B90" w:rsidP="004E0C97">
      <w:pPr>
        <w:pStyle w:val="Marge"/>
        <w:numPr>
          <w:ilvl w:val="0"/>
          <w:numId w:val="9"/>
        </w:numPr>
        <w:spacing w:after="120"/>
        <w:ind w:left="567" w:hanging="567"/>
      </w:pPr>
      <w:r w:rsidRPr="00287DE2">
        <w:t>Conformément aux paragraphes 168 et 169 des Directives opérationnelles, le Comité doit également examiner au cours de ce cycle un rapport soumis par un État non partie à la Convention, à savoir la Fédération de Russie, sur deux éléments proclamés dans un premier temps Chefs</w:t>
      </w:r>
      <w:r w:rsidR="00B55B6A">
        <w:t>-</w:t>
      </w:r>
      <w:r w:rsidRPr="00287DE2">
        <w:t>d</w:t>
      </w:r>
      <w:r w:rsidR="00FB6E69">
        <w:t>’</w:t>
      </w:r>
      <w:r w:rsidRPr="00287DE2">
        <w:t>œuvre du patrimoine oral et immatériel de l</w:t>
      </w:r>
      <w:r w:rsidR="00FB6E69">
        <w:t>’</w:t>
      </w:r>
      <w:r w:rsidRPr="00287DE2">
        <w:t>humanité, puis intégrés en 2008 à la Liste représentative du patrimoine culturel immatériel de l</w:t>
      </w:r>
      <w:r w:rsidR="00FB6E69">
        <w:t>’</w:t>
      </w:r>
      <w:r w:rsidRPr="00287DE2">
        <w:t>humanité. Ce rapport est disponible à l</w:t>
      </w:r>
      <w:r w:rsidR="00FB6E69">
        <w:t>’</w:t>
      </w:r>
      <w:r w:rsidRPr="00287DE2">
        <w:t>adresse susmentionnée, et le résumé du rapport est inclus dans l</w:t>
      </w:r>
      <w:r w:rsidR="00FB6E69">
        <w:t>’</w:t>
      </w:r>
      <w:r w:rsidRPr="00287DE2">
        <w:t xml:space="preserve">annexe </w:t>
      </w:r>
      <w:r w:rsidR="00287DE2" w:rsidRPr="00287DE2">
        <w:t>II</w:t>
      </w:r>
      <w:r w:rsidRPr="00287DE2">
        <w:t>.</w:t>
      </w:r>
    </w:p>
    <w:p w14:paraId="13A1764D" w14:textId="3B2E2212" w:rsidR="007E03C1" w:rsidRPr="004E0C97" w:rsidRDefault="00286B90" w:rsidP="007E03C1">
      <w:pPr>
        <w:pStyle w:val="Marge"/>
        <w:numPr>
          <w:ilvl w:val="0"/>
          <w:numId w:val="9"/>
        </w:numPr>
        <w:spacing w:after="120"/>
        <w:ind w:left="567" w:hanging="567"/>
      </w:pPr>
      <w:r>
        <w:t xml:space="preserve">Comme lors des cycles précédents, le Secrétariat a </w:t>
      </w:r>
      <w:r w:rsidR="003B1FD6">
        <w:t>fait parvenir aux</w:t>
      </w:r>
      <w:r>
        <w:t xml:space="preserve"> États </w:t>
      </w:r>
      <w:r w:rsidR="00693FBB">
        <w:t>devant soumettre un rapport,</w:t>
      </w:r>
      <w:r w:rsidR="00287DE2">
        <w:t xml:space="preserve"> un document </w:t>
      </w:r>
      <w:r w:rsidR="003B1FD6">
        <w:t>intitulé «</w:t>
      </w:r>
      <w:r w:rsidR="003574A2">
        <w:rPr>
          <w:rFonts w:cs="Arial"/>
          <w:szCs w:val="22"/>
        </w:rPr>
        <w:t> </w:t>
      </w:r>
      <w:hyperlink r:id="rId9" w:history="1">
        <w:r w:rsidR="00287DE2">
          <w:rPr>
            <w:rStyle w:val="Hyperlink"/>
            <w:rFonts w:cs="Arial"/>
            <w:szCs w:val="22"/>
          </w:rPr>
          <w:t>Orientations additio</w:t>
        </w:r>
        <w:r w:rsidR="003B1FD6">
          <w:rPr>
            <w:rStyle w:val="Hyperlink"/>
            <w:rFonts w:cs="Arial"/>
            <w:szCs w:val="22"/>
          </w:rPr>
          <w:t>n</w:t>
        </w:r>
        <w:r w:rsidR="00287DE2">
          <w:rPr>
            <w:rStyle w:val="Hyperlink"/>
            <w:rFonts w:cs="Arial"/>
            <w:szCs w:val="22"/>
          </w:rPr>
          <w:t>n</w:t>
        </w:r>
        <w:r w:rsidR="003B1FD6">
          <w:rPr>
            <w:rStyle w:val="Hyperlink"/>
            <w:rFonts w:cs="Arial"/>
            <w:szCs w:val="22"/>
          </w:rPr>
          <w:t>elles pour compléter le formulaire ICH-10</w:t>
        </w:r>
      </w:hyperlink>
      <w:r w:rsidR="003B1FD6">
        <w:rPr>
          <w:rFonts w:cs="Arial"/>
          <w:szCs w:val="22"/>
        </w:rPr>
        <w:t> », fruit de l</w:t>
      </w:r>
      <w:r w:rsidR="00FB6E69">
        <w:rPr>
          <w:rFonts w:cs="Arial"/>
          <w:szCs w:val="22"/>
        </w:rPr>
        <w:t>’</w:t>
      </w:r>
      <w:r w:rsidR="003B1FD6">
        <w:rPr>
          <w:rFonts w:cs="Arial"/>
          <w:szCs w:val="22"/>
        </w:rPr>
        <w:t xml:space="preserve">expérience acquise par les États parties ayant déjà soumis </w:t>
      </w:r>
      <w:r w:rsidR="00BD030D">
        <w:rPr>
          <w:rFonts w:eastAsiaTheme="minorEastAsia" w:cs="Arial"/>
          <w:color w:val="1A1A1A"/>
          <w:szCs w:val="22"/>
        </w:rPr>
        <w:t xml:space="preserve">leur rapport périodique. Ce document, qui </w:t>
      </w:r>
      <w:r w:rsidR="003B1FD6">
        <w:rPr>
          <w:rFonts w:eastAsiaTheme="minorEastAsia" w:cs="Arial"/>
          <w:color w:val="1A1A1A"/>
          <w:szCs w:val="22"/>
        </w:rPr>
        <w:t xml:space="preserve">présente les problèmes les plus fréquemment rencontrés par les États soumissionnaires dans </w:t>
      </w:r>
      <w:r w:rsidR="00BD030D">
        <w:rPr>
          <w:rFonts w:eastAsiaTheme="minorEastAsia" w:cs="Arial"/>
          <w:color w:val="1A1A1A"/>
          <w:szCs w:val="22"/>
        </w:rPr>
        <w:t xml:space="preserve">la rédaction de leur rapport, </w:t>
      </w:r>
      <w:r w:rsidR="003B1FD6">
        <w:rPr>
          <w:rFonts w:eastAsiaTheme="minorEastAsia" w:cs="Arial"/>
          <w:color w:val="1A1A1A"/>
          <w:szCs w:val="22"/>
        </w:rPr>
        <w:t>est</w:t>
      </w:r>
      <w:r w:rsidR="00BD030D">
        <w:rPr>
          <w:rFonts w:eastAsiaTheme="minorEastAsia" w:cs="Arial"/>
          <w:color w:val="1A1A1A"/>
          <w:szCs w:val="22"/>
        </w:rPr>
        <w:t xml:space="preserve"> destiné à aider les États à mettre l</w:t>
      </w:r>
      <w:r w:rsidR="00FB6E69">
        <w:rPr>
          <w:rFonts w:eastAsiaTheme="minorEastAsia" w:cs="Arial"/>
          <w:color w:val="1A1A1A"/>
          <w:szCs w:val="22"/>
        </w:rPr>
        <w:t>’</w:t>
      </w:r>
      <w:r w:rsidR="00BD030D">
        <w:rPr>
          <w:rFonts w:eastAsiaTheme="minorEastAsia" w:cs="Arial"/>
          <w:color w:val="1A1A1A"/>
          <w:szCs w:val="22"/>
        </w:rPr>
        <w:t xml:space="preserve">accent </w:t>
      </w:r>
      <w:r w:rsidR="003B1FD6">
        <w:rPr>
          <w:rFonts w:eastAsiaTheme="minorEastAsia" w:cs="Arial"/>
          <w:color w:val="1A1A1A"/>
          <w:szCs w:val="22"/>
        </w:rPr>
        <w:t xml:space="preserve">sur les </w:t>
      </w:r>
      <w:r w:rsidR="00BD030D">
        <w:rPr>
          <w:rFonts w:eastAsiaTheme="minorEastAsia" w:cs="Arial"/>
          <w:color w:val="1A1A1A"/>
          <w:szCs w:val="22"/>
        </w:rPr>
        <w:t xml:space="preserve">questions pertinentes. </w:t>
      </w:r>
    </w:p>
    <w:p w14:paraId="344433E0" w14:textId="31200295" w:rsidR="00681C2F" w:rsidRPr="00D66A35" w:rsidRDefault="00BD030D" w:rsidP="00D66A35">
      <w:pPr>
        <w:pStyle w:val="Marge"/>
        <w:numPr>
          <w:ilvl w:val="0"/>
          <w:numId w:val="9"/>
        </w:numPr>
        <w:tabs>
          <w:tab w:val="clear" w:pos="567"/>
        </w:tabs>
        <w:autoSpaceDE w:val="0"/>
        <w:autoSpaceDN w:val="0"/>
        <w:adjustRightInd w:val="0"/>
        <w:spacing w:before="120" w:after="120"/>
        <w:ind w:left="567" w:hanging="567"/>
        <w:rPr>
          <w:rFonts w:cs="Arial"/>
          <w:szCs w:val="22"/>
        </w:rPr>
      </w:pPr>
      <w:r>
        <w:rPr>
          <w:rFonts w:cs="Arial"/>
          <w:szCs w:val="22"/>
        </w:rPr>
        <w:t xml:space="preserve">Malgré les efforts déployés par le Secrétariat pour </w:t>
      </w:r>
      <w:r w:rsidR="00B55B6A">
        <w:rPr>
          <w:rFonts w:cs="Arial"/>
          <w:szCs w:val="22"/>
        </w:rPr>
        <w:t xml:space="preserve">aider </w:t>
      </w:r>
      <w:r>
        <w:rPr>
          <w:rFonts w:cs="Arial"/>
          <w:szCs w:val="22"/>
        </w:rPr>
        <w:t>les États parties dans l</w:t>
      </w:r>
      <w:r w:rsidR="00FB6E69">
        <w:rPr>
          <w:rFonts w:cs="Arial"/>
          <w:szCs w:val="22"/>
        </w:rPr>
        <w:t>’</w:t>
      </w:r>
      <w:r>
        <w:rPr>
          <w:rFonts w:cs="Arial"/>
          <w:szCs w:val="22"/>
        </w:rPr>
        <w:t xml:space="preserve">exercice de rapport </w:t>
      </w:r>
      <w:r w:rsidRPr="00BD030D">
        <w:rPr>
          <w:rFonts w:cs="Arial"/>
          <w:szCs w:val="22"/>
        </w:rPr>
        <w:t>périodique</w:t>
      </w:r>
      <w:r w:rsidR="001D7954">
        <w:rPr>
          <w:rFonts w:cs="Arial"/>
          <w:szCs w:val="22"/>
        </w:rPr>
        <w:t>, 24</w:t>
      </w:r>
      <w:r>
        <w:rPr>
          <w:rFonts w:cs="Arial"/>
          <w:szCs w:val="22"/>
        </w:rPr>
        <w:t xml:space="preserve"> États parties, soit la moitié des rapports attendus pour ce cycle, sont en retard, d</w:t>
      </w:r>
      <w:r w:rsidR="00FB6E69">
        <w:rPr>
          <w:rFonts w:cs="Arial"/>
          <w:szCs w:val="22"/>
        </w:rPr>
        <w:t>’</w:t>
      </w:r>
      <w:r>
        <w:rPr>
          <w:rFonts w:cs="Arial"/>
          <w:szCs w:val="22"/>
        </w:rPr>
        <w:t>une à cinq années, dans la soumission de leur premier rapport périodique. Le Comité n</w:t>
      </w:r>
      <w:r w:rsidR="00FB6E69">
        <w:rPr>
          <w:rFonts w:cs="Arial"/>
          <w:szCs w:val="22"/>
        </w:rPr>
        <w:t>’</w:t>
      </w:r>
      <w:r>
        <w:rPr>
          <w:rFonts w:cs="Arial"/>
          <w:szCs w:val="22"/>
        </w:rPr>
        <w:t>étant pas en mesure de les examiner, il lui est impossible de satisfaire à l</w:t>
      </w:r>
      <w:r w:rsidR="00FB6E69">
        <w:rPr>
          <w:rFonts w:cs="Arial"/>
          <w:szCs w:val="22"/>
        </w:rPr>
        <w:t>’</w:t>
      </w:r>
      <w:r>
        <w:rPr>
          <w:rFonts w:cs="Arial"/>
          <w:szCs w:val="22"/>
        </w:rPr>
        <w:t>obligation susmentionnée, stipulée dans l</w:t>
      </w:r>
      <w:r w:rsidR="00FB6E69">
        <w:rPr>
          <w:rFonts w:cs="Arial"/>
          <w:szCs w:val="22"/>
        </w:rPr>
        <w:t>’</w:t>
      </w:r>
      <w:r>
        <w:rPr>
          <w:rFonts w:cs="Arial"/>
          <w:szCs w:val="22"/>
        </w:rPr>
        <w:t xml:space="preserve">Article 7 de la </w:t>
      </w:r>
      <w:r w:rsidRPr="00BD030D">
        <w:rPr>
          <w:rFonts w:cs="Arial"/>
          <w:szCs w:val="22"/>
        </w:rPr>
        <w:t>Convention</w:t>
      </w:r>
      <w:r>
        <w:rPr>
          <w:rFonts w:cs="Arial"/>
          <w:szCs w:val="22"/>
        </w:rPr>
        <w:t xml:space="preserve">. </w:t>
      </w:r>
      <w:r w:rsidR="00D66A35">
        <w:rPr>
          <w:rFonts w:cs="Arial"/>
          <w:szCs w:val="22"/>
        </w:rPr>
        <w:t>Afin d</w:t>
      </w:r>
      <w:r w:rsidR="00FB6E69">
        <w:rPr>
          <w:rFonts w:cs="Arial"/>
          <w:szCs w:val="22"/>
        </w:rPr>
        <w:t>’</w:t>
      </w:r>
      <w:r w:rsidR="00D66A35">
        <w:rPr>
          <w:rFonts w:cs="Arial"/>
          <w:szCs w:val="22"/>
        </w:rPr>
        <w:t xml:space="preserve">inciter les États, </w:t>
      </w:r>
      <w:r w:rsidR="00B55B6A">
        <w:rPr>
          <w:rFonts w:cs="Arial"/>
          <w:szCs w:val="22"/>
        </w:rPr>
        <w:t>en particulier ceux qui accusent un retard d</w:t>
      </w:r>
      <w:r w:rsidR="00FB6E69">
        <w:rPr>
          <w:rFonts w:cs="Arial"/>
          <w:szCs w:val="22"/>
        </w:rPr>
        <w:t>’</w:t>
      </w:r>
      <w:r w:rsidR="00B55B6A">
        <w:rPr>
          <w:rFonts w:cs="Arial"/>
          <w:szCs w:val="22"/>
        </w:rPr>
        <w:t xml:space="preserve">au moins une année dans la soumission de leur rapport, </w:t>
      </w:r>
      <w:r w:rsidR="00D66A35">
        <w:rPr>
          <w:rFonts w:cs="Arial"/>
          <w:szCs w:val="22"/>
        </w:rPr>
        <w:t xml:space="preserve">le Comité souhaitera </w:t>
      </w:r>
      <w:r w:rsidR="00D66A35" w:rsidRPr="00D66A35">
        <w:rPr>
          <w:rFonts w:cs="Arial"/>
          <w:szCs w:val="22"/>
        </w:rPr>
        <w:t>peut-être</w:t>
      </w:r>
      <w:r w:rsidR="00D66A35">
        <w:rPr>
          <w:rFonts w:cs="Arial"/>
          <w:szCs w:val="22"/>
        </w:rPr>
        <w:t xml:space="preserve"> débattre de la possibilité de s</w:t>
      </w:r>
      <w:r w:rsidR="00FB6E69">
        <w:rPr>
          <w:rFonts w:cs="Arial"/>
          <w:szCs w:val="22"/>
        </w:rPr>
        <w:t>’</w:t>
      </w:r>
      <w:r w:rsidR="00D66A35">
        <w:rPr>
          <w:rFonts w:cs="Arial"/>
          <w:szCs w:val="22"/>
        </w:rPr>
        <w:t>abstenir d</w:t>
      </w:r>
      <w:r w:rsidR="00FB6E69">
        <w:rPr>
          <w:rFonts w:cs="Arial"/>
          <w:szCs w:val="22"/>
        </w:rPr>
        <w:t>’</w:t>
      </w:r>
      <w:r w:rsidR="00D66A35">
        <w:rPr>
          <w:rFonts w:cs="Arial"/>
          <w:szCs w:val="22"/>
        </w:rPr>
        <w:t>examiner de nouvelles candidatures soumises par des États parties tant que ceux-ci n</w:t>
      </w:r>
      <w:r w:rsidR="00FB6E69">
        <w:rPr>
          <w:rFonts w:cs="Arial"/>
          <w:szCs w:val="22"/>
        </w:rPr>
        <w:t>’</w:t>
      </w:r>
      <w:r w:rsidR="00D66A35">
        <w:rPr>
          <w:rFonts w:cs="Arial"/>
          <w:szCs w:val="22"/>
        </w:rPr>
        <w:t>auront pas satisfait à l</w:t>
      </w:r>
      <w:r w:rsidR="00FB6E69">
        <w:rPr>
          <w:rFonts w:cs="Arial"/>
          <w:szCs w:val="22"/>
        </w:rPr>
        <w:t>’</w:t>
      </w:r>
      <w:r w:rsidR="00D66A35">
        <w:rPr>
          <w:rFonts w:cs="Arial"/>
          <w:szCs w:val="22"/>
        </w:rPr>
        <w:t xml:space="preserve">obligation de soumission de leur rapport </w:t>
      </w:r>
      <w:r w:rsidR="00D66A35" w:rsidRPr="00D66A35">
        <w:rPr>
          <w:rFonts w:cs="Arial"/>
          <w:szCs w:val="22"/>
        </w:rPr>
        <w:t>périodique</w:t>
      </w:r>
      <w:r w:rsidR="00D66A35">
        <w:rPr>
          <w:rFonts w:cs="Arial"/>
          <w:szCs w:val="22"/>
        </w:rPr>
        <w:t>, que celui-ci concerne l</w:t>
      </w:r>
      <w:r w:rsidR="00FB6E69">
        <w:rPr>
          <w:rFonts w:cs="Arial"/>
          <w:szCs w:val="22"/>
        </w:rPr>
        <w:t>’</w:t>
      </w:r>
      <w:r w:rsidR="00D66A35">
        <w:rPr>
          <w:rFonts w:cs="Arial"/>
          <w:szCs w:val="22"/>
        </w:rPr>
        <w:t>état d</w:t>
      </w:r>
      <w:r w:rsidR="00FB6E69">
        <w:rPr>
          <w:rFonts w:cs="Arial"/>
          <w:szCs w:val="22"/>
        </w:rPr>
        <w:t>’</w:t>
      </w:r>
      <w:r w:rsidR="00D66A35">
        <w:rPr>
          <w:rFonts w:cs="Arial"/>
          <w:szCs w:val="22"/>
        </w:rPr>
        <w:t xml:space="preserve">un élément inscrit sur la Liste de sauvegarde urgente ou la mise en œuvre de la </w:t>
      </w:r>
      <w:r w:rsidR="00D66A35" w:rsidRPr="00D66A35">
        <w:rPr>
          <w:rFonts w:cs="Arial"/>
          <w:szCs w:val="22"/>
        </w:rPr>
        <w:t>Convention</w:t>
      </w:r>
      <w:r w:rsidR="00D66A35">
        <w:rPr>
          <w:rFonts w:cs="Arial"/>
          <w:szCs w:val="22"/>
        </w:rPr>
        <w:t xml:space="preserve">. </w:t>
      </w:r>
    </w:p>
    <w:p w14:paraId="4B02FD98" w14:textId="5BEF0F0F" w:rsidR="00D66A35" w:rsidRPr="00D66A35" w:rsidRDefault="00D66A35" w:rsidP="00D66A35">
      <w:pPr>
        <w:pStyle w:val="Marge"/>
        <w:keepNext/>
        <w:numPr>
          <w:ilvl w:val="0"/>
          <w:numId w:val="9"/>
        </w:numPr>
        <w:spacing w:after="120"/>
        <w:ind w:left="567" w:hanging="567"/>
        <w:rPr>
          <w:rFonts w:cs="Arial"/>
          <w:szCs w:val="22"/>
        </w:rPr>
      </w:pPr>
      <w:r w:rsidRPr="00D66A35">
        <w:rPr>
          <w:rFonts w:cs="Arial"/>
          <w:szCs w:val="22"/>
        </w:rPr>
        <w:t>Le Comité souhaitera peut-être</w:t>
      </w:r>
      <w:r>
        <w:rPr>
          <w:rFonts w:cs="Arial"/>
          <w:szCs w:val="22"/>
        </w:rPr>
        <w:t xml:space="preserve"> adopter la </w:t>
      </w:r>
      <w:r w:rsidRPr="00D66A35">
        <w:rPr>
          <w:rFonts w:cs="Arial"/>
          <w:szCs w:val="22"/>
        </w:rPr>
        <w:t>décision</w:t>
      </w:r>
      <w:r>
        <w:rPr>
          <w:rFonts w:cs="Arial"/>
          <w:szCs w:val="22"/>
        </w:rPr>
        <w:t xml:space="preserve"> suivante :</w:t>
      </w:r>
    </w:p>
    <w:p w14:paraId="4F09D986" w14:textId="19758A0C" w:rsidR="007E03C1" w:rsidRPr="00D66A35" w:rsidRDefault="00D66A35" w:rsidP="007E03C1">
      <w:pPr>
        <w:pStyle w:val="COMTitleDecision"/>
        <w:rPr>
          <w:rFonts w:eastAsia="SimSun"/>
          <w:lang w:val="fr-FR"/>
        </w:rPr>
      </w:pPr>
      <w:r w:rsidRPr="00D66A35">
        <w:rPr>
          <w:lang w:val="fr-FR"/>
        </w:rPr>
        <w:t xml:space="preserve">PROJET DE DÉCISION </w:t>
      </w:r>
      <w:r w:rsidR="003A76C5" w:rsidRPr="00D66A35">
        <w:rPr>
          <w:lang w:val="fr-FR"/>
        </w:rPr>
        <w:t>10.COM 6</w:t>
      </w:r>
      <w:r w:rsidR="007E03C1" w:rsidRPr="00D66A35">
        <w:rPr>
          <w:lang w:val="fr-FR"/>
        </w:rPr>
        <w:t>.a</w:t>
      </w:r>
    </w:p>
    <w:p w14:paraId="47EABEF3" w14:textId="473E441E" w:rsidR="007E03C1" w:rsidRPr="00D66A35" w:rsidRDefault="00D66A35" w:rsidP="002D3BCA">
      <w:pPr>
        <w:pStyle w:val="COMPreambulaDecisions"/>
        <w:spacing w:after="100"/>
        <w:rPr>
          <w:rFonts w:eastAsia="SimSun"/>
          <w:lang w:val="fr-FR"/>
        </w:rPr>
      </w:pPr>
      <w:r>
        <w:rPr>
          <w:lang w:val="fr-FR"/>
        </w:rPr>
        <w:t>Le Comité,</w:t>
      </w:r>
    </w:p>
    <w:p w14:paraId="13AC3EE1" w14:textId="1962A062" w:rsidR="007E03C1" w:rsidRPr="00D66A35" w:rsidRDefault="00D66A35" w:rsidP="002D3BCA">
      <w:pPr>
        <w:pStyle w:val="COMParaDecision"/>
        <w:spacing w:after="100"/>
        <w:rPr>
          <w:lang w:val="fr-FR"/>
        </w:rPr>
      </w:pPr>
      <w:r>
        <w:rPr>
          <w:lang w:val="fr-FR"/>
        </w:rPr>
        <w:t>Ayant examiné</w:t>
      </w:r>
      <w:r>
        <w:rPr>
          <w:u w:val="none"/>
          <w:lang w:val="fr-FR"/>
        </w:rPr>
        <w:t xml:space="preserve"> le</w:t>
      </w:r>
      <w:r w:rsidR="007E03C1" w:rsidRPr="00D66A35">
        <w:rPr>
          <w:u w:val="none"/>
          <w:lang w:val="fr-FR"/>
        </w:rPr>
        <w:t xml:space="preserve"> document </w:t>
      </w:r>
      <w:r w:rsidR="00864152" w:rsidRPr="00D66A35">
        <w:rPr>
          <w:u w:val="none"/>
          <w:lang w:val="fr-FR"/>
        </w:rPr>
        <w:t>ITH/15</w:t>
      </w:r>
      <w:r w:rsidR="007E03C1" w:rsidRPr="00D66A35">
        <w:rPr>
          <w:u w:val="none"/>
          <w:lang w:val="fr-FR"/>
        </w:rPr>
        <w:t>/</w:t>
      </w:r>
      <w:r w:rsidR="00864152" w:rsidRPr="00D66A35">
        <w:rPr>
          <w:u w:val="none"/>
          <w:lang w:val="fr-FR"/>
        </w:rPr>
        <w:t>10</w:t>
      </w:r>
      <w:r w:rsidR="007E03C1" w:rsidRPr="00D66A35">
        <w:rPr>
          <w:u w:val="none"/>
          <w:lang w:val="fr-FR"/>
        </w:rPr>
        <w:t>.COM/</w:t>
      </w:r>
      <w:r w:rsidR="00864152" w:rsidRPr="00D66A35">
        <w:rPr>
          <w:u w:val="none"/>
          <w:lang w:val="fr-FR"/>
        </w:rPr>
        <w:t>6</w:t>
      </w:r>
      <w:r w:rsidR="007E03C1" w:rsidRPr="00D66A35">
        <w:rPr>
          <w:u w:val="none"/>
          <w:lang w:val="fr-FR"/>
        </w:rPr>
        <w:t>.a,</w:t>
      </w:r>
    </w:p>
    <w:p w14:paraId="51F505F8" w14:textId="2462D753" w:rsidR="007E03C1" w:rsidRPr="00D66A35" w:rsidRDefault="00D66A35" w:rsidP="002D3BCA">
      <w:pPr>
        <w:pStyle w:val="COMParaDecision"/>
        <w:spacing w:after="100"/>
        <w:rPr>
          <w:lang w:val="fr-FR"/>
        </w:rPr>
      </w:pPr>
      <w:r>
        <w:rPr>
          <w:lang w:val="fr-FR"/>
        </w:rPr>
        <w:t>Rappelant</w:t>
      </w:r>
      <w:r>
        <w:rPr>
          <w:u w:val="none"/>
          <w:lang w:val="fr-FR"/>
        </w:rPr>
        <w:t xml:space="preserve"> les</w:t>
      </w:r>
      <w:r w:rsidR="007E03C1" w:rsidRPr="00D66A35">
        <w:rPr>
          <w:u w:val="none"/>
          <w:lang w:val="fr-FR"/>
        </w:rPr>
        <w:t xml:space="preserve"> Articles 7, 29</w:t>
      </w:r>
      <w:r>
        <w:rPr>
          <w:u w:val="none"/>
          <w:lang w:val="fr-FR"/>
        </w:rPr>
        <w:t xml:space="preserve"> et 30 de la</w:t>
      </w:r>
      <w:r w:rsidR="007E03C1" w:rsidRPr="00D66A35">
        <w:rPr>
          <w:u w:val="none"/>
          <w:lang w:val="fr-FR"/>
        </w:rPr>
        <w:t xml:space="preserve"> Convention </w:t>
      </w:r>
      <w:r>
        <w:rPr>
          <w:u w:val="none"/>
          <w:lang w:val="fr-FR"/>
        </w:rPr>
        <w:t xml:space="preserve">consacrés aux </w:t>
      </w:r>
      <w:r w:rsidR="00101DAC">
        <w:rPr>
          <w:u w:val="none"/>
          <w:lang w:val="fr-FR"/>
        </w:rPr>
        <w:t>rap</w:t>
      </w:r>
      <w:r w:rsidR="007E03C1" w:rsidRPr="00D66A35">
        <w:rPr>
          <w:u w:val="none"/>
          <w:lang w:val="fr-FR"/>
        </w:rPr>
        <w:t>ports</w:t>
      </w:r>
      <w:r>
        <w:rPr>
          <w:u w:val="none"/>
          <w:lang w:val="fr-FR"/>
        </w:rPr>
        <w:t xml:space="preserve"> à </w:t>
      </w:r>
      <w:r w:rsidR="003574A2">
        <w:rPr>
          <w:u w:val="none"/>
          <w:lang w:val="fr-FR"/>
        </w:rPr>
        <w:t>soumettre par les États parties</w:t>
      </w:r>
      <w:r>
        <w:rPr>
          <w:u w:val="none"/>
          <w:lang w:val="fr-FR"/>
        </w:rPr>
        <w:t xml:space="preserve"> et le Chapitre V des Directives opérationnelles</w:t>
      </w:r>
      <w:r w:rsidR="00864152" w:rsidRPr="00D66A35">
        <w:rPr>
          <w:u w:val="none"/>
          <w:lang w:val="fr-FR"/>
        </w:rPr>
        <w:t xml:space="preserve">, </w:t>
      </w:r>
      <w:r>
        <w:rPr>
          <w:u w:val="none"/>
          <w:lang w:val="fr-FR"/>
        </w:rPr>
        <w:t>ainsi que ses dé</w:t>
      </w:r>
      <w:r w:rsidR="00864152" w:rsidRPr="00D66A35">
        <w:rPr>
          <w:u w:val="none"/>
          <w:lang w:val="fr-FR"/>
        </w:rPr>
        <w:t>cision</w:t>
      </w:r>
      <w:r w:rsidR="00103070" w:rsidRPr="00D66A35">
        <w:rPr>
          <w:u w:val="none"/>
          <w:lang w:val="fr-FR"/>
        </w:rPr>
        <w:t>s </w:t>
      </w:r>
      <w:r w:rsidR="00864152" w:rsidRPr="00D66A35">
        <w:rPr>
          <w:u w:val="none"/>
          <w:lang w:val="fr-FR"/>
        </w:rPr>
        <w:t>9</w:t>
      </w:r>
      <w:r w:rsidR="007E03C1" w:rsidRPr="00D66A35">
        <w:rPr>
          <w:u w:val="none"/>
          <w:lang w:val="fr-FR"/>
        </w:rPr>
        <w:t>.COM </w:t>
      </w:r>
      <w:r w:rsidR="00864152" w:rsidRPr="00D66A35">
        <w:rPr>
          <w:u w:val="none"/>
          <w:lang w:val="fr-FR"/>
        </w:rPr>
        <w:t>5.a</w:t>
      </w:r>
      <w:r>
        <w:rPr>
          <w:u w:val="none"/>
          <w:lang w:val="fr-FR"/>
        </w:rPr>
        <w:t xml:space="preserve"> et</w:t>
      </w:r>
      <w:r w:rsidR="00103070" w:rsidRPr="00D66A35">
        <w:rPr>
          <w:u w:val="none"/>
          <w:lang w:val="fr-FR"/>
        </w:rPr>
        <w:t xml:space="preserve"> 9.COM 13.a</w:t>
      </w:r>
      <w:r w:rsidR="007E03C1" w:rsidRPr="00D66A35">
        <w:rPr>
          <w:u w:val="none"/>
          <w:lang w:val="fr-FR"/>
        </w:rPr>
        <w:t>,</w:t>
      </w:r>
    </w:p>
    <w:p w14:paraId="06B9B933" w14:textId="5E580D94" w:rsidR="00BD56C0" w:rsidRPr="00BD56C0" w:rsidRDefault="00E807CD" w:rsidP="00BD56C0">
      <w:pPr>
        <w:pStyle w:val="COMParaDecision"/>
        <w:spacing w:after="100"/>
        <w:rPr>
          <w:lang w:val="fr-FR"/>
        </w:rPr>
      </w:pPr>
      <w:r w:rsidRPr="00D66A35">
        <w:rPr>
          <w:lang w:val="fr-FR"/>
        </w:rPr>
        <w:t>Ex</w:t>
      </w:r>
      <w:r w:rsidR="00BD56C0">
        <w:rPr>
          <w:lang w:val="fr-FR"/>
        </w:rPr>
        <w:t xml:space="preserve">prime sa </w:t>
      </w:r>
      <w:r w:rsidR="00C971B5">
        <w:rPr>
          <w:lang w:val="fr-FR"/>
        </w:rPr>
        <w:t>sincère satisfaction</w:t>
      </w:r>
      <w:r w:rsidR="00C971B5">
        <w:rPr>
          <w:u w:val="none"/>
          <w:lang w:val="fr-FR"/>
        </w:rPr>
        <w:t xml:space="preserve"> </w:t>
      </w:r>
      <w:r w:rsidR="00BD56C0" w:rsidRPr="00BD56C0">
        <w:rPr>
          <w:u w:val="none"/>
          <w:lang w:val="fr-FR"/>
        </w:rPr>
        <w:t>aux États parties</w:t>
      </w:r>
      <w:r w:rsidR="00BD56C0">
        <w:rPr>
          <w:u w:val="none"/>
          <w:lang w:val="fr-FR"/>
        </w:rPr>
        <w:t xml:space="preserve"> qui ont soumis des rapports périodiques pour le cycle de rapports 2015 et </w:t>
      </w:r>
      <w:r w:rsidR="00BD56C0" w:rsidRPr="00BD56C0">
        <w:rPr>
          <w:lang w:val="fr-FR"/>
        </w:rPr>
        <w:t>demande</w:t>
      </w:r>
      <w:r w:rsidR="00BD56C0">
        <w:rPr>
          <w:u w:val="none"/>
          <w:lang w:val="fr-FR"/>
        </w:rPr>
        <w:t xml:space="preserve"> au Secrétariat d</w:t>
      </w:r>
      <w:r w:rsidR="00FB6E69">
        <w:rPr>
          <w:u w:val="none"/>
          <w:lang w:val="fr-FR"/>
        </w:rPr>
        <w:t>’</w:t>
      </w:r>
      <w:r w:rsidR="00BD56C0">
        <w:rPr>
          <w:u w:val="none"/>
          <w:lang w:val="fr-FR"/>
        </w:rPr>
        <w:t xml:space="preserve">informer les États parties concernés par le cycle 2016 au minimum 12 mois avant la date </w:t>
      </w:r>
      <w:r w:rsidR="00101DAC">
        <w:rPr>
          <w:u w:val="none"/>
          <w:lang w:val="fr-FR"/>
        </w:rPr>
        <w:t xml:space="preserve">limite de </w:t>
      </w:r>
      <w:r w:rsidR="00BD56C0">
        <w:rPr>
          <w:u w:val="none"/>
          <w:lang w:val="fr-FR"/>
        </w:rPr>
        <w:t xml:space="preserve">soumission de leur rapport périodique, dans </w:t>
      </w:r>
      <w:r w:rsidR="00101DAC">
        <w:rPr>
          <w:u w:val="none"/>
          <w:lang w:val="fr-FR"/>
        </w:rPr>
        <w:t>l</w:t>
      </w:r>
      <w:r w:rsidR="00FB6E69">
        <w:rPr>
          <w:u w:val="none"/>
          <w:lang w:val="fr-FR"/>
        </w:rPr>
        <w:t>’</w:t>
      </w:r>
      <w:r w:rsidR="00101DAC">
        <w:rPr>
          <w:u w:val="none"/>
          <w:lang w:val="fr-FR"/>
        </w:rPr>
        <w:t>une des</w:t>
      </w:r>
      <w:r w:rsidR="00BD56C0">
        <w:rPr>
          <w:u w:val="none"/>
          <w:lang w:val="fr-FR"/>
        </w:rPr>
        <w:t xml:space="preserve"> </w:t>
      </w:r>
      <w:r w:rsidR="00101DAC">
        <w:rPr>
          <w:u w:val="none"/>
          <w:lang w:val="fr-FR"/>
        </w:rPr>
        <w:t xml:space="preserve">deux </w:t>
      </w:r>
      <w:r w:rsidR="00BD56C0">
        <w:rPr>
          <w:u w:val="none"/>
          <w:lang w:val="fr-FR"/>
        </w:rPr>
        <w:t>langue</w:t>
      </w:r>
      <w:r w:rsidR="00101DAC">
        <w:rPr>
          <w:u w:val="none"/>
          <w:lang w:val="fr-FR"/>
        </w:rPr>
        <w:t xml:space="preserve">s de travail du Comité ou, </w:t>
      </w:r>
      <w:r w:rsidR="00BD56C0">
        <w:rPr>
          <w:u w:val="none"/>
          <w:lang w:val="fr-FR"/>
        </w:rPr>
        <w:t>si possible, dans les deux langues ainsi que dans d</w:t>
      </w:r>
      <w:r w:rsidR="00FB6E69">
        <w:rPr>
          <w:u w:val="none"/>
          <w:lang w:val="fr-FR"/>
        </w:rPr>
        <w:t>’</w:t>
      </w:r>
      <w:r w:rsidR="00BD56C0">
        <w:rPr>
          <w:u w:val="none"/>
          <w:lang w:val="fr-FR"/>
        </w:rPr>
        <w:t>autres langues ;</w:t>
      </w:r>
    </w:p>
    <w:p w14:paraId="62751FC5" w14:textId="666B6C93" w:rsidR="00CB184E" w:rsidRPr="00D66A35" w:rsidRDefault="007D3BAD" w:rsidP="002D3BCA">
      <w:pPr>
        <w:pStyle w:val="COMParaDecision"/>
        <w:spacing w:after="100"/>
        <w:rPr>
          <w:lang w:val="fr-FR"/>
        </w:rPr>
      </w:pPr>
      <w:r>
        <w:rPr>
          <w:lang w:val="fr-FR"/>
        </w:rPr>
        <w:lastRenderedPageBreak/>
        <w:t>Regrette</w:t>
      </w:r>
      <w:r>
        <w:rPr>
          <w:u w:val="none"/>
          <w:lang w:val="fr-FR"/>
        </w:rPr>
        <w:t xml:space="preserve"> de pas avoir été en mesure d</w:t>
      </w:r>
      <w:r w:rsidR="00FB6E69">
        <w:rPr>
          <w:u w:val="none"/>
          <w:lang w:val="fr-FR"/>
        </w:rPr>
        <w:t>’</w:t>
      </w:r>
      <w:r>
        <w:rPr>
          <w:u w:val="none"/>
          <w:lang w:val="fr-FR"/>
        </w:rPr>
        <w:t xml:space="preserve">examiner la moitié des </w:t>
      </w:r>
      <w:r w:rsidRPr="00693FBB">
        <w:rPr>
          <w:u w:val="none"/>
          <w:lang w:val="fr-FR"/>
        </w:rPr>
        <w:t xml:space="preserve">rapports </w:t>
      </w:r>
      <w:r w:rsidR="00C971B5" w:rsidRPr="00693FBB">
        <w:rPr>
          <w:u w:val="none"/>
          <w:lang w:val="fr-FR"/>
        </w:rPr>
        <w:t xml:space="preserve">attendus </w:t>
      </w:r>
      <w:r w:rsidRPr="00693FBB">
        <w:rPr>
          <w:u w:val="none"/>
          <w:lang w:val="fr-FR"/>
        </w:rPr>
        <w:t xml:space="preserve">pour le cycle actuel et </w:t>
      </w:r>
      <w:r w:rsidRPr="00693FBB">
        <w:rPr>
          <w:lang w:val="fr-FR"/>
        </w:rPr>
        <w:t>invite</w:t>
      </w:r>
      <w:r w:rsidRPr="00693FBB">
        <w:rPr>
          <w:u w:val="none"/>
          <w:lang w:val="fr-FR"/>
        </w:rPr>
        <w:t xml:space="preserve"> les États parties qui n</w:t>
      </w:r>
      <w:r w:rsidR="00FB6E69">
        <w:rPr>
          <w:u w:val="none"/>
          <w:lang w:val="fr-FR"/>
        </w:rPr>
        <w:t>’</w:t>
      </w:r>
      <w:r w:rsidRPr="00693FBB">
        <w:rPr>
          <w:u w:val="none"/>
          <w:lang w:val="fr-FR"/>
        </w:rPr>
        <w:t xml:space="preserve">ont pas encore soumis leur rapport, </w:t>
      </w:r>
      <w:r w:rsidRPr="00693FBB">
        <w:rPr>
          <w:u w:val="none"/>
          <w:lang w:val="fr-FR" w:eastAsia="en-US"/>
        </w:rPr>
        <w:t>en particulier</w:t>
      </w:r>
      <w:r w:rsidRPr="00693FBB">
        <w:rPr>
          <w:u w:val="none"/>
          <w:lang w:val="fr-FR"/>
        </w:rPr>
        <w:t xml:space="preserve"> ceux qui accusent désormais un retard de plus d</w:t>
      </w:r>
      <w:r w:rsidR="00FB6E69">
        <w:rPr>
          <w:u w:val="none"/>
          <w:lang w:val="fr-FR"/>
        </w:rPr>
        <w:t>’</w:t>
      </w:r>
      <w:r w:rsidRPr="00693FBB">
        <w:rPr>
          <w:u w:val="none"/>
          <w:lang w:val="fr-FR"/>
        </w:rPr>
        <w:t>un an, de dûment</w:t>
      </w:r>
      <w:r>
        <w:rPr>
          <w:u w:val="none"/>
          <w:lang w:val="fr-FR"/>
        </w:rPr>
        <w:t xml:space="preserve"> les soumettre dans les meilleurs délais ;</w:t>
      </w:r>
    </w:p>
    <w:p w14:paraId="4250B1D7" w14:textId="68A1BFD2" w:rsidR="00E807CD" w:rsidRPr="009C56FD" w:rsidRDefault="007D3BAD" w:rsidP="009C56FD">
      <w:pPr>
        <w:pStyle w:val="COMParaDecision"/>
        <w:spacing w:after="100"/>
        <w:rPr>
          <w:u w:val="none"/>
          <w:lang w:val="fr-FR"/>
        </w:rPr>
      </w:pPr>
      <w:r w:rsidRPr="00287DE2">
        <w:rPr>
          <w:rFonts w:eastAsia="Arial"/>
          <w:spacing w:val="-2"/>
          <w:u w:color="000000"/>
          <w:lang w:val="fr-FR"/>
        </w:rPr>
        <w:t>Accueille avec satisfaction</w:t>
      </w:r>
      <w:r w:rsidRPr="00287DE2">
        <w:rPr>
          <w:rFonts w:eastAsia="Arial"/>
          <w:spacing w:val="-2"/>
          <w:u w:val="none"/>
          <w:lang w:val="fr-FR"/>
        </w:rPr>
        <w:t xml:space="preserve"> le document intitulé « Aperçu et résumé</w:t>
      </w:r>
      <w:r w:rsidR="00D34AE5">
        <w:rPr>
          <w:rFonts w:eastAsia="Arial"/>
          <w:spacing w:val="-2"/>
          <w:u w:val="none"/>
          <w:lang w:val="fr-FR"/>
        </w:rPr>
        <w:t>s</w:t>
      </w:r>
      <w:r w:rsidRPr="00287DE2">
        <w:rPr>
          <w:rFonts w:eastAsia="Arial"/>
          <w:spacing w:val="-2"/>
          <w:u w:val="none"/>
          <w:lang w:val="fr-FR"/>
        </w:rPr>
        <w:t xml:space="preserve"> des rapports 2015 des États parties sur la mise </w:t>
      </w:r>
      <w:r w:rsidR="009C56FD">
        <w:rPr>
          <w:rFonts w:eastAsia="Arial"/>
          <w:spacing w:val="-2"/>
          <w:u w:val="none"/>
          <w:lang w:val="fr-FR"/>
        </w:rPr>
        <w:t>en œuvre de la Convention et l</w:t>
      </w:r>
      <w:r w:rsidR="00FB6E69">
        <w:rPr>
          <w:rFonts w:eastAsia="Arial"/>
          <w:spacing w:val="-2"/>
          <w:u w:val="none"/>
          <w:lang w:val="fr-FR"/>
        </w:rPr>
        <w:t>’</w:t>
      </w:r>
      <w:r w:rsidR="009C56FD">
        <w:rPr>
          <w:rFonts w:eastAsia="Arial"/>
          <w:spacing w:val="-2"/>
          <w:u w:val="none"/>
          <w:lang w:val="fr-FR"/>
        </w:rPr>
        <w:t>état actuel d</w:t>
      </w:r>
      <w:r w:rsidR="00FB6E69">
        <w:rPr>
          <w:rFonts w:eastAsia="Arial"/>
          <w:spacing w:val="-2"/>
          <w:u w:val="none"/>
          <w:lang w:val="fr-FR"/>
        </w:rPr>
        <w:t>’</w:t>
      </w:r>
      <w:r w:rsidR="009C56FD">
        <w:rPr>
          <w:rFonts w:eastAsia="Arial"/>
          <w:spacing w:val="-2"/>
          <w:u w:val="none"/>
          <w:lang w:val="fr-FR"/>
        </w:rPr>
        <w:t>éléments inscrits sur</w:t>
      </w:r>
      <w:r w:rsidRPr="00287DE2">
        <w:rPr>
          <w:rFonts w:eastAsia="Arial"/>
          <w:spacing w:val="-2"/>
          <w:u w:val="none"/>
          <w:lang w:val="fr-FR"/>
        </w:rPr>
        <w:t xml:space="preserve"> la Liste représentative », </w:t>
      </w:r>
      <w:r w:rsidR="009C56FD">
        <w:rPr>
          <w:rFonts w:eastAsia="Arial"/>
          <w:spacing w:val="-2"/>
          <w:u w:val="none"/>
          <w:lang w:val="fr-FR"/>
        </w:rPr>
        <w:t xml:space="preserve">tel que </w:t>
      </w:r>
      <w:r w:rsidRPr="00287DE2">
        <w:rPr>
          <w:rFonts w:eastAsia="Arial"/>
          <w:spacing w:val="-2"/>
          <w:u w:val="none"/>
          <w:lang w:val="fr-FR"/>
        </w:rPr>
        <w:t>présenté dans l</w:t>
      </w:r>
      <w:r w:rsidR="00FB6E69">
        <w:rPr>
          <w:rFonts w:eastAsia="Arial"/>
          <w:spacing w:val="-2"/>
          <w:u w:val="none"/>
          <w:lang w:val="fr-FR"/>
        </w:rPr>
        <w:t>’</w:t>
      </w:r>
      <w:r w:rsidR="00287DE2" w:rsidRPr="00287DE2">
        <w:rPr>
          <w:rFonts w:eastAsia="Arial"/>
          <w:spacing w:val="-2"/>
          <w:u w:val="none"/>
          <w:lang w:val="fr-FR"/>
        </w:rPr>
        <w:t>annexe</w:t>
      </w:r>
      <w:r w:rsidRPr="00287DE2">
        <w:rPr>
          <w:rFonts w:eastAsia="Arial"/>
          <w:spacing w:val="-2"/>
          <w:u w:val="none"/>
          <w:lang w:val="fr-FR"/>
        </w:rPr>
        <w:t xml:space="preserve"> </w:t>
      </w:r>
      <w:r w:rsidR="00287DE2" w:rsidRPr="00287DE2">
        <w:rPr>
          <w:rFonts w:eastAsia="Arial"/>
          <w:spacing w:val="-2"/>
          <w:u w:val="none"/>
          <w:lang w:val="fr-FR"/>
        </w:rPr>
        <w:t>I</w:t>
      </w:r>
      <w:r w:rsidRPr="00287DE2">
        <w:rPr>
          <w:rFonts w:eastAsia="Arial"/>
          <w:spacing w:val="-2"/>
          <w:u w:val="none"/>
          <w:lang w:val="fr-FR"/>
        </w:rPr>
        <w:t xml:space="preserve"> du document ITH/15/10.COM/6.a et </w:t>
      </w:r>
      <w:r w:rsidRPr="00287DE2">
        <w:rPr>
          <w:rFonts w:eastAsia="Arial"/>
          <w:spacing w:val="-2"/>
          <w:lang w:val="fr-FR"/>
        </w:rPr>
        <w:t>encourage</w:t>
      </w:r>
      <w:r w:rsidRPr="00287DE2">
        <w:rPr>
          <w:rFonts w:eastAsia="Arial"/>
          <w:spacing w:val="-2"/>
          <w:u w:val="none"/>
          <w:lang w:val="fr-FR"/>
        </w:rPr>
        <w:t xml:space="preserve"> les États parties à le diffuser </w:t>
      </w:r>
      <w:r w:rsidR="009C56FD">
        <w:rPr>
          <w:rFonts w:eastAsia="Arial"/>
          <w:spacing w:val="-2"/>
          <w:u w:val="none"/>
          <w:lang w:val="fr-FR"/>
        </w:rPr>
        <w:t>le plus largement possible auprès de</w:t>
      </w:r>
      <w:r w:rsidR="00F45E43" w:rsidRPr="00287DE2">
        <w:rPr>
          <w:rFonts w:eastAsia="Arial"/>
          <w:spacing w:val="-2"/>
          <w:u w:val="none"/>
          <w:lang w:val="fr-FR"/>
        </w:rPr>
        <w:t xml:space="preserve"> toutes les parties </w:t>
      </w:r>
      <w:r w:rsidR="009C56FD">
        <w:rPr>
          <w:rFonts w:eastAsia="Arial"/>
          <w:spacing w:val="-2"/>
          <w:u w:val="none"/>
          <w:lang w:val="fr-FR"/>
        </w:rPr>
        <w:t>concernées</w:t>
      </w:r>
      <w:r w:rsidR="00F45E43" w:rsidRPr="009C56FD">
        <w:rPr>
          <w:rFonts w:eastAsia="Arial"/>
          <w:spacing w:val="-2"/>
          <w:u w:val="none"/>
          <w:lang w:val="fr-FR"/>
        </w:rPr>
        <w:t xml:space="preserve">, y compris les </w:t>
      </w:r>
      <w:r w:rsidR="00B72C5D">
        <w:rPr>
          <w:rFonts w:eastAsia="Arial"/>
          <w:spacing w:val="-2"/>
          <w:u w:val="none"/>
          <w:lang w:val="fr-FR"/>
        </w:rPr>
        <w:t>organisations non gouvernementales</w:t>
      </w:r>
      <w:r w:rsidR="00B72C5D" w:rsidRPr="009C56FD">
        <w:rPr>
          <w:rFonts w:eastAsia="Arial"/>
          <w:spacing w:val="-2"/>
          <w:u w:val="none"/>
          <w:lang w:val="fr-FR"/>
        </w:rPr>
        <w:t> </w:t>
      </w:r>
      <w:r w:rsidR="00F45E43" w:rsidRPr="009C56FD">
        <w:rPr>
          <w:rFonts w:eastAsia="Arial"/>
          <w:spacing w:val="-2"/>
          <w:u w:val="none"/>
          <w:lang w:val="fr-FR"/>
        </w:rPr>
        <w:t>;</w:t>
      </w:r>
    </w:p>
    <w:p w14:paraId="2CC366D0" w14:textId="20EE7646" w:rsidR="00415AA2" w:rsidRPr="00287DE2" w:rsidRDefault="00450509" w:rsidP="002D3BCA">
      <w:pPr>
        <w:pStyle w:val="COMParaDecision"/>
        <w:spacing w:after="100"/>
        <w:rPr>
          <w:lang w:val="fr-FR"/>
        </w:rPr>
      </w:pPr>
      <w:r w:rsidRPr="00287DE2">
        <w:rPr>
          <w:lang w:val="fr-FR"/>
        </w:rPr>
        <w:t>Remercie</w:t>
      </w:r>
      <w:r w:rsidRPr="00287DE2">
        <w:rPr>
          <w:u w:val="none"/>
          <w:lang w:val="fr-FR"/>
        </w:rPr>
        <w:t xml:space="preserve"> la Fédération de Russie, un État non partie à la Convention de 2003, d</w:t>
      </w:r>
      <w:r w:rsidR="00FB6E69">
        <w:rPr>
          <w:u w:val="none"/>
          <w:lang w:val="fr-FR"/>
        </w:rPr>
        <w:t>’</w:t>
      </w:r>
      <w:r w:rsidRPr="00287DE2">
        <w:rPr>
          <w:u w:val="none"/>
          <w:lang w:val="fr-FR"/>
        </w:rPr>
        <w:t>avoir soum</w:t>
      </w:r>
      <w:r w:rsidR="009C56FD">
        <w:rPr>
          <w:u w:val="none"/>
          <w:lang w:val="fr-FR"/>
        </w:rPr>
        <w:t>is un rapport sur l</w:t>
      </w:r>
      <w:r w:rsidR="00FB6E69">
        <w:rPr>
          <w:u w:val="none"/>
          <w:lang w:val="fr-FR"/>
        </w:rPr>
        <w:t>’</w:t>
      </w:r>
      <w:r w:rsidR="009C56FD">
        <w:rPr>
          <w:u w:val="none"/>
          <w:lang w:val="fr-FR"/>
        </w:rPr>
        <w:t>é</w:t>
      </w:r>
      <w:r w:rsidRPr="00287DE2">
        <w:rPr>
          <w:u w:val="none"/>
          <w:lang w:val="fr-FR"/>
        </w:rPr>
        <w:t>tat de deux éléments inscrits sur la Liste représentative du patrimoine culturel immatériel de l</w:t>
      </w:r>
      <w:r w:rsidR="00FB6E69">
        <w:rPr>
          <w:u w:val="none"/>
          <w:lang w:val="fr-FR"/>
        </w:rPr>
        <w:t>’</w:t>
      </w:r>
      <w:r w:rsidRPr="00287DE2">
        <w:rPr>
          <w:u w:val="none"/>
          <w:lang w:val="fr-FR"/>
        </w:rPr>
        <w:t xml:space="preserve">humanité et </w:t>
      </w:r>
      <w:r w:rsidRPr="00287DE2">
        <w:rPr>
          <w:lang w:val="fr-FR"/>
        </w:rPr>
        <w:t>prend note</w:t>
      </w:r>
      <w:r w:rsidRPr="00287DE2">
        <w:rPr>
          <w:u w:val="none"/>
          <w:lang w:val="fr-FR"/>
        </w:rPr>
        <w:t xml:space="preserve"> des progrès accomplis dans leur sauvegarde, présentés dans l</w:t>
      </w:r>
      <w:r w:rsidR="00FB6E69">
        <w:rPr>
          <w:u w:val="none"/>
          <w:lang w:val="fr-FR"/>
        </w:rPr>
        <w:t>’</w:t>
      </w:r>
      <w:r w:rsidRPr="00287DE2">
        <w:rPr>
          <w:u w:val="none"/>
          <w:lang w:val="fr-FR"/>
        </w:rPr>
        <w:t>annexe II ;</w:t>
      </w:r>
    </w:p>
    <w:p w14:paraId="5F4C0E01" w14:textId="7EA1060A" w:rsidR="007E03C1" w:rsidRPr="00D66A35" w:rsidRDefault="00450509" w:rsidP="002D3BCA">
      <w:pPr>
        <w:pStyle w:val="COMParaDecision"/>
        <w:spacing w:after="100"/>
        <w:rPr>
          <w:u w:val="none"/>
          <w:lang w:val="fr-FR"/>
        </w:rPr>
      </w:pPr>
      <w:r>
        <w:rPr>
          <w:lang w:val="fr-FR"/>
        </w:rPr>
        <w:t xml:space="preserve">Prend note avec </w:t>
      </w:r>
      <w:r w:rsidRPr="00450509">
        <w:rPr>
          <w:lang w:val="fr-FR"/>
        </w:rPr>
        <w:t>satisfaction</w:t>
      </w:r>
      <w:r>
        <w:rPr>
          <w:u w:val="none"/>
          <w:lang w:val="fr-FR"/>
        </w:rPr>
        <w:t xml:space="preserve"> de l</w:t>
      </w:r>
      <w:r w:rsidR="00FB6E69">
        <w:rPr>
          <w:u w:val="none"/>
          <w:lang w:val="fr-FR"/>
        </w:rPr>
        <w:t>’</w:t>
      </w:r>
      <w:r>
        <w:rPr>
          <w:u w:val="none"/>
          <w:lang w:val="fr-FR"/>
        </w:rPr>
        <w:t xml:space="preserve">attention accrue accordée par les États parties aux défis </w:t>
      </w:r>
      <w:r w:rsidR="00AE3F62">
        <w:rPr>
          <w:u w:val="none"/>
          <w:lang w:val="fr-FR"/>
        </w:rPr>
        <w:t xml:space="preserve">et </w:t>
      </w:r>
      <w:r>
        <w:rPr>
          <w:u w:val="none"/>
          <w:lang w:val="fr-FR"/>
        </w:rPr>
        <w:t xml:space="preserve">aux difficultés auxquels ils sont confrontés dans la mise en œuvre de la </w:t>
      </w:r>
      <w:r w:rsidRPr="00450509">
        <w:rPr>
          <w:u w:val="none"/>
          <w:lang w:val="fr-FR"/>
        </w:rPr>
        <w:t>Convention</w:t>
      </w:r>
      <w:r>
        <w:rPr>
          <w:u w:val="none"/>
          <w:lang w:val="fr-FR"/>
        </w:rPr>
        <w:t xml:space="preserve"> car cela peut représenter un outil de suivi pour </w:t>
      </w:r>
      <w:r w:rsidR="00493C5D">
        <w:rPr>
          <w:u w:val="none"/>
          <w:lang w:val="fr-FR"/>
        </w:rPr>
        <w:t>le</w:t>
      </w:r>
      <w:r w:rsidR="00AE3F62">
        <w:rPr>
          <w:u w:val="none"/>
          <w:lang w:val="fr-FR"/>
        </w:rPr>
        <w:t>ur</w:t>
      </w:r>
      <w:r w:rsidR="00493C5D">
        <w:rPr>
          <w:u w:val="none"/>
          <w:lang w:val="fr-FR"/>
        </w:rPr>
        <w:t xml:space="preserve">s </w:t>
      </w:r>
      <w:r w:rsidR="00AE3F62">
        <w:rPr>
          <w:u w:val="none"/>
          <w:lang w:val="fr-FR"/>
        </w:rPr>
        <w:t xml:space="preserve">propres </w:t>
      </w:r>
      <w:r w:rsidR="00493C5D">
        <w:rPr>
          <w:u w:val="none"/>
          <w:lang w:val="fr-FR"/>
        </w:rPr>
        <w:t>rapports à venir ainsi qu</w:t>
      </w:r>
      <w:r w:rsidR="00FB6E69">
        <w:rPr>
          <w:u w:val="none"/>
          <w:lang w:val="fr-FR"/>
        </w:rPr>
        <w:t>’</w:t>
      </w:r>
      <w:r w:rsidR="00493C5D">
        <w:rPr>
          <w:u w:val="none"/>
          <w:lang w:val="fr-FR"/>
        </w:rPr>
        <w:t>une orientat</w:t>
      </w:r>
      <w:r w:rsidR="00AE3F62">
        <w:rPr>
          <w:u w:val="none"/>
          <w:lang w:val="fr-FR"/>
        </w:rPr>
        <w:t xml:space="preserve">ion </w:t>
      </w:r>
      <w:r w:rsidR="00493C5D">
        <w:rPr>
          <w:u w:val="none"/>
          <w:lang w:val="fr-FR"/>
        </w:rPr>
        <w:t>pour d</w:t>
      </w:r>
      <w:r w:rsidR="00FB6E69">
        <w:rPr>
          <w:u w:val="none"/>
          <w:lang w:val="fr-FR"/>
        </w:rPr>
        <w:t>’</w:t>
      </w:r>
      <w:r w:rsidR="00493C5D">
        <w:rPr>
          <w:u w:val="none"/>
          <w:lang w:val="fr-FR"/>
        </w:rPr>
        <w:t xml:space="preserve">autres États qui, devant faire face à de semblables difficultés, seraient à la </w:t>
      </w:r>
      <w:r w:rsidR="00493C5D" w:rsidRPr="00493C5D">
        <w:rPr>
          <w:u w:val="none"/>
          <w:lang w:val="fr-FR"/>
        </w:rPr>
        <w:t>recherche</w:t>
      </w:r>
      <w:r w:rsidR="00493C5D">
        <w:rPr>
          <w:u w:val="none"/>
          <w:lang w:val="fr-FR"/>
        </w:rPr>
        <w:t xml:space="preserve"> </w:t>
      </w:r>
      <w:r w:rsidR="00AE3F62">
        <w:rPr>
          <w:u w:val="none"/>
          <w:lang w:val="fr-FR"/>
        </w:rPr>
        <w:t xml:space="preserve">de possibles </w:t>
      </w:r>
      <w:r w:rsidR="00493C5D">
        <w:rPr>
          <w:u w:val="none"/>
          <w:lang w:val="fr-FR"/>
        </w:rPr>
        <w:t>solutions</w:t>
      </w:r>
      <w:r w:rsidR="00AE3F62">
        <w:rPr>
          <w:u w:val="none"/>
          <w:lang w:val="fr-FR"/>
        </w:rPr>
        <w:t xml:space="preserve"> </w:t>
      </w:r>
      <w:r w:rsidR="00493C5D">
        <w:rPr>
          <w:u w:val="none"/>
          <w:lang w:val="fr-FR"/>
        </w:rPr>
        <w:t xml:space="preserve">; </w:t>
      </w:r>
    </w:p>
    <w:p w14:paraId="03C23168" w14:textId="5D07496C" w:rsidR="007E03C1" w:rsidRPr="00D66A35" w:rsidRDefault="00493C5D" w:rsidP="002D3BCA">
      <w:pPr>
        <w:pStyle w:val="COMParaDecision"/>
        <w:spacing w:after="100"/>
        <w:rPr>
          <w:u w:val="none"/>
          <w:lang w:val="fr-FR"/>
        </w:rPr>
      </w:pPr>
      <w:r>
        <w:rPr>
          <w:lang w:val="fr-FR"/>
        </w:rPr>
        <w:t>Félicite</w:t>
      </w:r>
      <w:r>
        <w:rPr>
          <w:u w:val="none"/>
          <w:lang w:val="fr-FR"/>
        </w:rPr>
        <w:t xml:space="preserve"> les États parties qui prennent </w:t>
      </w:r>
      <w:r w:rsidR="0055297D">
        <w:rPr>
          <w:u w:val="none"/>
          <w:lang w:val="fr-FR"/>
        </w:rPr>
        <w:t xml:space="preserve">en </w:t>
      </w:r>
      <w:r w:rsidR="0055297D" w:rsidRPr="0055297D">
        <w:rPr>
          <w:u w:val="none"/>
          <w:lang w:val="fr-FR"/>
        </w:rPr>
        <w:t>considération</w:t>
      </w:r>
      <w:r w:rsidR="0055297D">
        <w:rPr>
          <w:u w:val="none"/>
          <w:lang w:val="fr-FR"/>
        </w:rPr>
        <w:t xml:space="preserve"> </w:t>
      </w:r>
      <w:r>
        <w:rPr>
          <w:u w:val="none"/>
          <w:lang w:val="fr-FR"/>
        </w:rPr>
        <w:t xml:space="preserve">le patrimoine culturel immatériel dans leurs plans et stratégies de </w:t>
      </w:r>
      <w:r w:rsidRPr="00493C5D">
        <w:rPr>
          <w:u w:val="none"/>
          <w:lang w:val="fr-FR"/>
        </w:rPr>
        <w:t>développement</w:t>
      </w:r>
      <w:r>
        <w:rPr>
          <w:u w:val="none"/>
          <w:lang w:val="fr-FR"/>
        </w:rPr>
        <w:t xml:space="preserve"> et les </w:t>
      </w:r>
      <w:r w:rsidRPr="00493C5D">
        <w:rPr>
          <w:lang w:val="fr-FR"/>
        </w:rPr>
        <w:t>encourage</w:t>
      </w:r>
      <w:r>
        <w:rPr>
          <w:u w:val="none"/>
          <w:lang w:val="fr-FR"/>
        </w:rPr>
        <w:t xml:space="preserve"> à s</w:t>
      </w:r>
      <w:r w:rsidR="00FB6E69">
        <w:rPr>
          <w:u w:val="none"/>
          <w:lang w:val="fr-FR"/>
        </w:rPr>
        <w:t>’</w:t>
      </w:r>
      <w:r>
        <w:rPr>
          <w:u w:val="none"/>
          <w:lang w:val="fr-FR"/>
        </w:rPr>
        <w:t xml:space="preserve">engager </w:t>
      </w:r>
      <w:r w:rsidR="00C971B5">
        <w:rPr>
          <w:u w:val="none"/>
          <w:lang w:val="fr-FR"/>
        </w:rPr>
        <w:t>davantage</w:t>
      </w:r>
      <w:r>
        <w:rPr>
          <w:u w:val="none"/>
          <w:lang w:val="fr-FR"/>
        </w:rPr>
        <w:t xml:space="preserve">, au cours des prochaines années, dans la </w:t>
      </w:r>
      <w:r w:rsidRPr="00493C5D">
        <w:rPr>
          <w:u w:val="none"/>
          <w:lang w:val="fr-FR"/>
        </w:rPr>
        <w:t>sauvegarde</w:t>
      </w:r>
      <w:r>
        <w:rPr>
          <w:u w:val="none"/>
          <w:lang w:val="fr-FR"/>
        </w:rPr>
        <w:t xml:space="preserve"> de leur </w:t>
      </w:r>
      <w:r w:rsidRPr="00493C5D">
        <w:rPr>
          <w:u w:val="none"/>
          <w:lang w:val="fr-FR"/>
        </w:rPr>
        <w:t>patrimoine</w:t>
      </w:r>
      <w:r w:rsidR="00365DD5">
        <w:rPr>
          <w:u w:val="none"/>
          <w:lang w:val="fr-FR"/>
        </w:rPr>
        <w:t xml:space="preserve"> vivant, une </w:t>
      </w:r>
      <w:r w:rsidR="00365DD5" w:rsidRPr="00365DD5">
        <w:rPr>
          <w:u w:val="none"/>
          <w:lang w:val="fr-FR" w:eastAsia="en-US"/>
        </w:rPr>
        <w:t>initiative</w:t>
      </w:r>
      <w:r w:rsidR="00365DD5">
        <w:rPr>
          <w:u w:val="none"/>
          <w:lang w:val="fr-FR"/>
        </w:rPr>
        <w:t xml:space="preserve"> à considérer comme une contribution efficace à la </w:t>
      </w:r>
      <w:r w:rsidR="00365DD5" w:rsidRPr="00365DD5">
        <w:rPr>
          <w:u w:val="none"/>
          <w:lang w:val="fr-FR"/>
        </w:rPr>
        <w:t>réalisation</w:t>
      </w:r>
      <w:r w:rsidR="00365DD5">
        <w:rPr>
          <w:u w:val="none"/>
          <w:lang w:val="fr-FR"/>
        </w:rPr>
        <w:t xml:space="preserve"> des objectifs du développement durable ;</w:t>
      </w:r>
    </w:p>
    <w:p w14:paraId="4BEE0B9E" w14:textId="6EC00B16" w:rsidR="007E03C1" w:rsidRPr="00D66A35" w:rsidRDefault="00365DD5" w:rsidP="002D3BCA">
      <w:pPr>
        <w:numPr>
          <w:ilvl w:val="0"/>
          <w:numId w:val="10"/>
        </w:numPr>
        <w:autoSpaceDE w:val="0"/>
        <w:autoSpaceDN w:val="0"/>
        <w:adjustRightInd w:val="0"/>
        <w:spacing w:after="100"/>
        <w:ind w:left="1134" w:hanging="567"/>
        <w:jc w:val="both"/>
        <w:rPr>
          <w:rFonts w:ascii="Arial" w:hAnsi="Arial" w:cs="Arial"/>
          <w:sz w:val="22"/>
          <w:szCs w:val="22"/>
        </w:rPr>
      </w:pPr>
      <w:r>
        <w:rPr>
          <w:rFonts w:ascii="Arial" w:hAnsi="Arial" w:cs="Arial"/>
          <w:sz w:val="22"/>
          <w:szCs w:val="22"/>
          <w:u w:val="single"/>
        </w:rPr>
        <w:t>Rappelle</w:t>
      </w:r>
      <w:r>
        <w:rPr>
          <w:rFonts w:ascii="Arial" w:hAnsi="Arial" w:cs="Arial"/>
          <w:sz w:val="22"/>
          <w:szCs w:val="22"/>
        </w:rPr>
        <w:t xml:space="preserve"> que les États parties </w:t>
      </w:r>
      <w:r w:rsidR="00D3651D">
        <w:rPr>
          <w:rFonts w:ascii="Arial" w:hAnsi="Arial" w:cs="Arial"/>
          <w:sz w:val="22"/>
          <w:szCs w:val="22"/>
        </w:rPr>
        <w:t>s</w:t>
      </w:r>
      <w:r w:rsidR="00FB6E69">
        <w:rPr>
          <w:rFonts w:ascii="Arial" w:hAnsi="Arial" w:cs="Arial"/>
          <w:sz w:val="22"/>
          <w:szCs w:val="22"/>
        </w:rPr>
        <w:t>’</w:t>
      </w:r>
      <w:r w:rsidR="00D3651D">
        <w:rPr>
          <w:rFonts w:ascii="Arial" w:hAnsi="Arial" w:cs="Arial"/>
          <w:sz w:val="22"/>
          <w:szCs w:val="22"/>
        </w:rPr>
        <w:t xml:space="preserve">engagent à impliquer activement </w:t>
      </w:r>
      <w:r w:rsidR="00AE3F62">
        <w:rPr>
          <w:rFonts w:ascii="Arial" w:hAnsi="Arial" w:cs="Arial"/>
          <w:sz w:val="22"/>
          <w:szCs w:val="22"/>
        </w:rPr>
        <w:t>les communautés, non seulement dans</w:t>
      </w:r>
      <w:r w:rsidR="00D3651D">
        <w:rPr>
          <w:rFonts w:ascii="Arial" w:hAnsi="Arial" w:cs="Arial"/>
          <w:sz w:val="22"/>
          <w:szCs w:val="22"/>
        </w:rPr>
        <w:t xml:space="preserve"> la </w:t>
      </w:r>
      <w:r w:rsidR="00D3651D" w:rsidRPr="00D3651D">
        <w:rPr>
          <w:rFonts w:ascii="Arial" w:hAnsi="Arial" w:cs="Arial"/>
          <w:sz w:val="22"/>
          <w:szCs w:val="22"/>
        </w:rPr>
        <w:t>sauvegarde</w:t>
      </w:r>
      <w:r w:rsidR="00D3651D">
        <w:rPr>
          <w:rFonts w:ascii="Arial" w:hAnsi="Arial" w:cs="Arial"/>
          <w:sz w:val="22"/>
          <w:szCs w:val="22"/>
        </w:rPr>
        <w:t xml:space="preserve"> de leur patrimoine culturel immatériel mais </w:t>
      </w:r>
      <w:r w:rsidR="00D3651D" w:rsidRPr="00D3651D">
        <w:rPr>
          <w:rFonts w:ascii="Arial" w:hAnsi="Arial" w:cs="Arial"/>
          <w:sz w:val="22"/>
          <w:szCs w:val="22"/>
        </w:rPr>
        <w:t>également</w:t>
      </w:r>
      <w:r w:rsidR="00AE3F62">
        <w:rPr>
          <w:rFonts w:ascii="Arial" w:hAnsi="Arial" w:cs="Arial"/>
          <w:sz w:val="22"/>
          <w:szCs w:val="22"/>
        </w:rPr>
        <w:t xml:space="preserve"> dans son suivi et </w:t>
      </w:r>
      <w:r w:rsidR="008F4710">
        <w:rPr>
          <w:rFonts w:ascii="Arial" w:hAnsi="Arial" w:cs="Arial"/>
          <w:sz w:val="22"/>
          <w:szCs w:val="22"/>
        </w:rPr>
        <w:t xml:space="preserve">dans </w:t>
      </w:r>
      <w:r w:rsidR="00AE3F62">
        <w:rPr>
          <w:rFonts w:ascii="Arial" w:hAnsi="Arial" w:cs="Arial"/>
          <w:sz w:val="22"/>
          <w:szCs w:val="22"/>
        </w:rPr>
        <w:t>les</w:t>
      </w:r>
      <w:r w:rsidR="00D3651D">
        <w:rPr>
          <w:rFonts w:ascii="Arial" w:hAnsi="Arial" w:cs="Arial"/>
          <w:sz w:val="22"/>
          <w:szCs w:val="22"/>
        </w:rPr>
        <w:t xml:space="preserve"> actions futures le concernant au moyen d</w:t>
      </w:r>
      <w:r w:rsidR="00FB6E69">
        <w:rPr>
          <w:rFonts w:ascii="Arial" w:hAnsi="Arial" w:cs="Arial"/>
          <w:sz w:val="22"/>
          <w:szCs w:val="22"/>
        </w:rPr>
        <w:t>’</w:t>
      </w:r>
      <w:r w:rsidR="00D3651D">
        <w:rPr>
          <w:rFonts w:ascii="Arial" w:hAnsi="Arial" w:cs="Arial"/>
          <w:sz w:val="22"/>
          <w:szCs w:val="22"/>
        </w:rPr>
        <w:t xml:space="preserve">une </w:t>
      </w:r>
      <w:r w:rsidR="00D3651D" w:rsidRPr="00D3651D">
        <w:rPr>
          <w:rFonts w:ascii="Arial" w:hAnsi="Arial" w:cs="Arial"/>
          <w:sz w:val="22"/>
          <w:szCs w:val="22"/>
        </w:rPr>
        <w:t>participation</w:t>
      </w:r>
      <w:r w:rsidR="00D3651D">
        <w:rPr>
          <w:rFonts w:ascii="Arial" w:hAnsi="Arial" w:cs="Arial"/>
          <w:sz w:val="22"/>
          <w:szCs w:val="22"/>
        </w:rPr>
        <w:t xml:space="preserve"> active à la </w:t>
      </w:r>
      <w:r w:rsidR="00D3651D" w:rsidRPr="00D3651D">
        <w:rPr>
          <w:rFonts w:ascii="Arial" w:hAnsi="Arial" w:cs="Arial"/>
          <w:sz w:val="22"/>
          <w:szCs w:val="22"/>
        </w:rPr>
        <w:t>préparation</w:t>
      </w:r>
      <w:r w:rsidR="00D3651D">
        <w:rPr>
          <w:rFonts w:ascii="Arial" w:hAnsi="Arial" w:cs="Arial"/>
          <w:sz w:val="22"/>
          <w:szCs w:val="22"/>
        </w:rPr>
        <w:t xml:space="preserve"> de leur rapport périodique, comme stipulé dans les paragraphes 157 et 160 des Directives opérationnelles, en particulier dans le cadre du rappo</w:t>
      </w:r>
      <w:r w:rsidR="009B580C">
        <w:rPr>
          <w:rFonts w:ascii="Arial" w:hAnsi="Arial" w:cs="Arial"/>
          <w:sz w:val="22"/>
          <w:szCs w:val="22"/>
        </w:rPr>
        <w:t>rt sur l</w:t>
      </w:r>
      <w:r w:rsidR="00AE3F62">
        <w:rPr>
          <w:rFonts w:ascii="Arial" w:hAnsi="Arial" w:cs="Arial"/>
          <w:sz w:val="22"/>
          <w:szCs w:val="22"/>
        </w:rPr>
        <w:t>es éléments inscrits sur</w:t>
      </w:r>
      <w:r w:rsidR="00D3651D">
        <w:rPr>
          <w:rFonts w:ascii="Arial" w:hAnsi="Arial" w:cs="Arial"/>
          <w:sz w:val="22"/>
          <w:szCs w:val="22"/>
        </w:rPr>
        <w:t xml:space="preserve"> la Liste représentative du patrimoine culturel immatériel de l</w:t>
      </w:r>
      <w:r w:rsidR="00FB6E69">
        <w:rPr>
          <w:rFonts w:ascii="Arial" w:hAnsi="Arial" w:cs="Arial"/>
          <w:sz w:val="22"/>
          <w:szCs w:val="22"/>
        </w:rPr>
        <w:t>’</w:t>
      </w:r>
      <w:r w:rsidR="00D3651D">
        <w:rPr>
          <w:rFonts w:ascii="Arial" w:hAnsi="Arial" w:cs="Arial"/>
          <w:sz w:val="22"/>
          <w:szCs w:val="22"/>
        </w:rPr>
        <w:t>humanité ;</w:t>
      </w:r>
    </w:p>
    <w:p w14:paraId="06408604" w14:textId="4C5DB86D" w:rsidR="007E03C1" w:rsidRPr="00D66A35" w:rsidRDefault="00D3651D" w:rsidP="002D3BCA">
      <w:pPr>
        <w:pStyle w:val="COMParaDecision"/>
        <w:spacing w:after="100"/>
        <w:rPr>
          <w:u w:val="none"/>
          <w:lang w:val="fr-FR"/>
        </w:rPr>
      </w:pPr>
      <w:r>
        <w:rPr>
          <w:lang w:val="fr-FR"/>
        </w:rPr>
        <w:t>Encourage</w:t>
      </w:r>
      <w:r>
        <w:rPr>
          <w:u w:val="none"/>
          <w:lang w:val="fr-FR"/>
        </w:rPr>
        <w:t xml:space="preserve"> les États parties à organiser, dans le cadre de la </w:t>
      </w:r>
      <w:r w:rsidRPr="00D3651D">
        <w:rPr>
          <w:u w:val="none"/>
          <w:lang w:val="fr-FR"/>
        </w:rPr>
        <w:t>préparation</w:t>
      </w:r>
      <w:r>
        <w:rPr>
          <w:u w:val="none"/>
          <w:lang w:val="fr-FR"/>
        </w:rPr>
        <w:t xml:space="preserve"> de leur rapport, des c</w:t>
      </w:r>
      <w:r w:rsidR="00EB1EB1">
        <w:rPr>
          <w:u w:val="none"/>
          <w:lang w:val="fr-FR"/>
        </w:rPr>
        <w:t>onsultations multipartites et à</w:t>
      </w:r>
      <w:r>
        <w:rPr>
          <w:u w:val="none"/>
          <w:lang w:val="fr-FR"/>
        </w:rPr>
        <w:t xml:space="preserve"> poursuivre les efforts entrepris afin d</w:t>
      </w:r>
      <w:r w:rsidR="00FB6E69">
        <w:rPr>
          <w:u w:val="none"/>
          <w:lang w:val="fr-FR"/>
        </w:rPr>
        <w:t>’</w:t>
      </w:r>
      <w:r>
        <w:rPr>
          <w:u w:val="none"/>
          <w:lang w:val="fr-FR"/>
        </w:rPr>
        <w:t xml:space="preserve">inclure dans leur rapport périodique </w:t>
      </w:r>
      <w:r w:rsidR="00BC7BE2">
        <w:rPr>
          <w:u w:val="none"/>
          <w:lang w:val="fr-FR"/>
        </w:rPr>
        <w:t xml:space="preserve">des </w:t>
      </w:r>
      <w:r w:rsidR="00BC7BE2" w:rsidRPr="00BC7BE2">
        <w:rPr>
          <w:u w:val="none"/>
          <w:lang w:val="fr-FR"/>
        </w:rPr>
        <w:t>informations</w:t>
      </w:r>
      <w:r w:rsidR="00BC7BE2">
        <w:rPr>
          <w:u w:val="none"/>
          <w:lang w:val="fr-FR"/>
        </w:rPr>
        <w:t xml:space="preserve"> fournies par les </w:t>
      </w:r>
      <w:r w:rsidR="00B72C5D">
        <w:rPr>
          <w:rFonts w:eastAsia="Arial"/>
          <w:spacing w:val="-2"/>
          <w:u w:val="none"/>
          <w:lang w:val="fr-FR"/>
        </w:rPr>
        <w:t>organisations non gouvernementales</w:t>
      </w:r>
      <w:r w:rsidR="00BC7BE2">
        <w:rPr>
          <w:u w:val="none"/>
          <w:lang w:val="fr-FR"/>
        </w:rPr>
        <w:t xml:space="preserve"> pertinentes, et </w:t>
      </w:r>
      <w:r w:rsidR="00BC7BE2" w:rsidRPr="00BC7BE2">
        <w:rPr>
          <w:lang w:val="fr-FR"/>
        </w:rPr>
        <w:t>invite</w:t>
      </w:r>
      <w:r w:rsidR="00BC7BE2">
        <w:rPr>
          <w:u w:val="none"/>
          <w:lang w:val="fr-FR"/>
        </w:rPr>
        <w:t xml:space="preserve"> les États parties à mettre en évidence, dans leur rapport, le rôle joué par les </w:t>
      </w:r>
      <w:r w:rsidR="00B72C5D">
        <w:rPr>
          <w:rFonts w:eastAsia="Arial"/>
          <w:spacing w:val="-2"/>
          <w:u w:val="none"/>
          <w:lang w:val="fr-FR"/>
        </w:rPr>
        <w:t>organisations non gouvernementales</w:t>
      </w:r>
      <w:r w:rsidR="00BC7BE2">
        <w:rPr>
          <w:u w:val="none"/>
          <w:lang w:val="fr-FR"/>
        </w:rPr>
        <w:t xml:space="preserve"> et les organisations de la société civile dans la </w:t>
      </w:r>
      <w:r w:rsidR="00BC7BE2" w:rsidRPr="00BC7BE2">
        <w:rPr>
          <w:u w:val="none"/>
          <w:lang w:val="fr-FR"/>
        </w:rPr>
        <w:t>sauvegarde</w:t>
      </w:r>
      <w:r w:rsidR="00BC7BE2">
        <w:rPr>
          <w:u w:val="none"/>
          <w:lang w:val="fr-FR"/>
        </w:rPr>
        <w:t xml:space="preserve"> du patrimoine culturel immatériel ;</w:t>
      </w:r>
    </w:p>
    <w:p w14:paraId="74620438" w14:textId="393BB88F" w:rsidR="007E4224" w:rsidRPr="00D66A35" w:rsidRDefault="00BC7BE2" w:rsidP="002D3BCA">
      <w:pPr>
        <w:pStyle w:val="COMParaDecision"/>
        <w:spacing w:after="100"/>
        <w:rPr>
          <w:u w:val="none"/>
          <w:lang w:val="fr-FR"/>
        </w:rPr>
      </w:pPr>
      <w:r>
        <w:rPr>
          <w:lang w:val="fr-FR"/>
        </w:rPr>
        <w:t>Prend note</w:t>
      </w:r>
      <w:r>
        <w:rPr>
          <w:u w:val="none"/>
          <w:lang w:val="fr-FR"/>
        </w:rPr>
        <w:t xml:space="preserve"> des différentes expériences vécues</w:t>
      </w:r>
      <w:r w:rsidR="00C971B5">
        <w:rPr>
          <w:u w:val="none"/>
          <w:lang w:val="fr-FR"/>
        </w:rPr>
        <w:t>, des défis</w:t>
      </w:r>
      <w:r>
        <w:rPr>
          <w:u w:val="none"/>
          <w:lang w:val="fr-FR"/>
        </w:rPr>
        <w:t xml:space="preserve"> </w:t>
      </w:r>
      <w:r w:rsidR="00C971B5">
        <w:rPr>
          <w:u w:val="none"/>
          <w:lang w:val="fr-FR"/>
        </w:rPr>
        <w:t xml:space="preserve">rencontrés </w:t>
      </w:r>
      <w:r>
        <w:rPr>
          <w:u w:val="none"/>
          <w:lang w:val="fr-FR"/>
        </w:rPr>
        <w:t xml:space="preserve">et </w:t>
      </w:r>
      <w:r w:rsidR="00C971B5">
        <w:rPr>
          <w:u w:val="none"/>
          <w:lang w:val="fr-FR"/>
        </w:rPr>
        <w:t xml:space="preserve">des </w:t>
      </w:r>
      <w:r w:rsidR="00802033">
        <w:rPr>
          <w:u w:val="none"/>
          <w:lang w:val="fr-FR"/>
        </w:rPr>
        <w:t xml:space="preserve">leçons tirées </w:t>
      </w:r>
      <w:r>
        <w:rPr>
          <w:u w:val="none"/>
          <w:lang w:val="fr-FR"/>
        </w:rPr>
        <w:t>dans le cadre de la</w:t>
      </w:r>
      <w:r w:rsidR="00802033">
        <w:rPr>
          <w:u w:val="none"/>
          <w:lang w:val="fr-FR"/>
        </w:rPr>
        <w:t xml:space="preserve"> transmission et de l</w:t>
      </w:r>
      <w:r w:rsidR="00FB6E69">
        <w:rPr>
          <w:u w:val="none"/>
          <w:lang w:val="fr-FR"/>
        </w:rPr>
        <w:t>’</w:t>
      </w:r>
      <w:r w:rsidR="00802033">
        <w:rPr>
          <w:u w:val="none"/>
          <w:lang w:val="fr-FR"/>
        </w:rPr>
        <w:t>éducation formelle et informelle</w:t>
      </w:r>
      <w:r>
        <w:rPr>
          <w:u w:val="none"/>
          <w:lang w:val="fr-FR"/>
        </w:rPr>
        <w:t xml:space="preserve"> au patrimoine culturel immatériel</w:t>
      </w:r>
      <w:r w:rsidR="00802033">
        <w:rPr>
          <w:u w:val="none"/>
          <w:lang w:val="fr-FR"/>
        </w:rPr>
        <w:t xml:space="preserve"> dont </w:t>
      </w:r>
      <w:r>
        <w:rPr>
          <w:u w:val="none"/>
          <w:lang w:val="fr-FR"/>
        </w:rPr>
        <w:t xml:space="preserve">de nombreux États parties </w:t>
      </w:r>
      <w:r w:rsidR="00802033">
        <w:rPr>
          <w:u w:val="none"/>
          <w:lang w:val="fr-FR"/>
        </w:rPr>
        <w:t xml:space="preserve">ont fait rapport, et </w:t>
      </w:r>
      <w:r w:rsidR="00802033" w:rsidRPr="00802033">
        <w:rPr>
          <w:lang w:val="fr-FR"/>
        </w:rPr>
        <w:t>encourage</w:t>
      </w:r>
      <w:r w:rsidR="00802033">
        <w:rPr>
          <w:u w:val="none"/>
          <w:lang w:val="fr-FR"/>
        </w:rPr>
        <w:t xml:space="preserve"> tous les États parties</w:t>
      </w:r>
      <w:r w:rsidR="00D96921">
        <w:rPr>
          <w:u w:val="none"/>
          <w:lang w:val="fr-FR"/>
        </w:rPr>
        <w:t xml:space="preserve"> à faire le bilan</w:t>
      </w:r>
      <w:r w:rsidR="00802033">
        <w:rPr>
          <w:u w:val="none"/>
          <w:lang w:val="fr-FR"/>
        </w:rPr>
        <w:t xml:space="preserve"> de ces expériences et à poursuivre la réflexion sur leurs </w:t>
      </w:r>
      <w:r w:rsidR="00D96921">
        <w:rPr>
          <w:u w:val="none"/>
          <w:lang w:val="fr-FR"/>
        </w:rPr>
        <w:t xml:space="preserve">propres </w:t>
      </w:r>
      <w:r w:rsidR="00802033">
        <w:rPr>
          <w:u w:val="none"/>
          <w:lang w:val="fr-FR"/>
        </w:rPr>
        <w:t>approches et sur de possibles améliorations afin de pouvoir en faire état dans leur rapport à venir ;</w:t>
      </w:r>
    </w:p>
    <w:p w14:paraId="6F48BE18" w14:textId="563938FB" w:rsidR="00C1450A" w:rsidRPr="00D66A35" w:rsidRDefault="00D96921" w:rsidP="002D3BCA">
      <w:pPr>
        <w:pStyle w:val="COMParaDecision"/>
        <w:spacing w:after="100"/>
        <w:rPr>
          <w:u w:val="none"/>
          <w:lang w:val="fr-FR"/>
        </w:rPr>
      </w:pPr>
      <w:r>
        <w:rPr>
          <w:lang w:val="fr-FR"/>
        </w:rPr>
        <w:t>Encourage par ailleurs</w:t>
      </w:r>
      <w:r>
        <w:rPr>
          <w:u w:val="none"/>
          <w:lang w:val="fr-FR"/>
        </w:rPr>
        <w:t xml:space="preserve"> les États parties à accorder plus d</w:t>
      </w:r>
      <w:r w:rsidR="00FB6E69">
        <w:rPr>
          <w:u w:val="none"/>
          <w:lang w:val="fr-FR"/>
        </w:rPr>
        <w:t>’</w:t>
      </w:r>
      <w:r>
        <w:rPr>
          <w:u w:val="none"/>
          <w:lang w:val="fr-FR"/>
        </w:rPr>
        <w:t xml:space="preserve">importance dans leur rapport aux rôles et </w:t>
      </w:r>
      <w:r>
        <w:rPr>
          <w:u w:val="none"/>
          <w:lang w:val="fr-FR" w:eastAsia="en-US"/>
        </w:rPr>
        <w:t xml:space="preserve">responsabilités </w:t>
      </w:r>
      <w:r w:rsidR="00DF475B">
        <w:rPr>
          <w:u w:val="none"/>
          <w:lang w:val="fr-FR" w:eastAsia="en-US"/>
        </w:rPr>
        <w:t>l</w:t>
      </w:r>
      <w:r w:rsidR="00C971B5">
        <w:rPr>
          <w:u w:val="none"/>
          <w:lang w:val="fr-FR" w:eastAsia="en-US"/>
        </w:rPr>
        <w:t xml:space="preserve">iés au genre </w:t>
      </w:r>
      <w:r>
        <w:rPr>
          <w:u w:val="none"/>
          <w:lang w:val="fr-FR" w:eastAsia="en-US"/>
        </w:rPr>
        <w:t>dans le cadre des pratiques du patrimoine culturel immatériel</w:t>
      </w:r>
      <w:r w:rsidR="004D6916">
        <w:rPr>
          <w:u w:val="none"/>
          <w:lang w:val="fr-FR" w:eastAsia="en-US"/>
        </w:rPr>
        <w:t>,</w:t>
      </w:r>
      <w:r>
        <w:rPr>
          <w:u w:val="none"/>
          <w:lang w:val="fr-FR" w:eastAsia="en-US"/>
        </w:rPr>
        <w:t xml:space="preserve"> et aux mesures </w:t>
      </w:r>
      <w:r w:rsidR="004D6916">
        <w:rPr>
          <w:u w:val="none"/>
          <w:lang w:val="fr-FR" w:eastAsia="en-US"/>
        </w:rPr>
        <w:t xml:space="preserve">particulières </w:t>
      </w:r>
      <w:r>
        <w:rPr>
          <w:u w:val="none"/>
          <w:lang w:val="fr-FR" w:eastAsia="en-US"/>
        </w:rPr>
        <w:t xml:space="preserve">adoptées afin de les sauvegarder, tout particulièrement </w:t>
      </w:r>
      <w:r w:rsidR="008F4710">
        <w:rPr>
          <w:u w:val="none"/>
          <w:lang w:val="fr-FR" w:eastAsia="en-US"/>
        </w:rPr>
        <w:t>à l</w:t>
      </w:r>
      <w:r w:rsidR="00FB6E69">
        <w:rPr>
          <w:u w:val="none"/>
          <w:lang w:val="fr-FR" w:eastAsia="en-US"/>
        </w:rPr>
        <w:t>’</w:t>
      </w:r>
      <w:r w:rsidR="008F4710">
        <w:rPr>
          <w:u w:val="none"/>
          <w:lang w:val="fr-FR" w:eastAsia="en-US"/>
        </w:rPr>
        <w:t>occasion de la rédaction de</w:t>
      </w:r>
      <w:r>
        <w:rPr>
          <w:u w:val="none"/>
          <w:lang w:val="fr-FR" w:eastAsia="en-US"/>
        </w:rPr>
        <w:t xml:space="preserve"> rappor</w:t>
      </w:r>
      <w:r w:rsidR="008F4710">
        <w:rPr>
          <w:u w:val="none"/>
          <w:lang w:val="fr-FR" w:eastAsia="en-US"/>
        </w:rPr>
        <w:t>ts su</w:t>
      </w:r>
      <w:r w:rsidR="009B580C">
        <w:rPr>
          <w:u w:val="none"/>
          <w:lang w:val="fr-FR" w:eastAsia="en-US"/>
        </w:rPr>
        <w:t>r l</w:t>
      </w:r>
      <w:r>
        <w:rPr>
          <w:u w:val="none"/>
          <w:lang w:val="fr-FR" w:eastAsia="en-US"/>
        </w:rPr>
        <w:t>es éléments inscrits sur la Liste représentative du patrimoine culturel immatériel de l</w:t>
      </w:r>
      <w:r w:rsidR="00FB6E69">
        <w:rPr>
          <w:u w:val="none"/>
          <w:lang w:val="fr-FR" w:eastAsia="en-US"/>
        </w:rPr>
        <w:t>’</w:t>
      </w:r>
      <w:r>
        <w:rPr>
          <w:u w:val="none"/>
          <w:lang w:val="fr-FR" w:eastAsia="en-US"/>
        </w:rPr>
        <w:t>humanité ;</w:t>
      </w:r>
    </w:p>
    <w:p w14:paraId="794991A5" w14:textId="3BA148D2" w:rsidR="0037514B" w:rsidRDefault="0037514B" w:rsidP="002D3BCA">
      <w:pPr>
        <w:pStyle w:val="COMParaDecision"/>
        <w:spacing w:after="100"/>
        <w:rPr>
          <w:u w:val="none"/>
          <w:lang w:val="fr-FR"/>
        </w:rPr>
      </w:pPr>
      <w:r>
        <w:rPr>
          <w:lang w:val="fr-FR"/>
        </w:rPr>
        <w:t>Demande</w:t>
      </w:r>
      <w:r>
        <w:rPr>
          <w:u w:val="none"/>
          <w:lang w:val="fr-FR"/>
        </w:rPr>
        <w:t xml:space="preserve"> au Secrétariat</w:t>
      </w:r>
      <w:r w:rsidR="00B9506B">
        <w:rPr>
          <w:u w:val="none"/>
          <w:lang w:val="fr-FR"/>
        </w:rPr>
        <w:t xml:space="preserve"> de </w:t>
      </w:r>
      <w:r w:rsidR="00DF475B">
        <w:rPr>
          <w:u w:val="none"/>
          <w:lang w:val="fr-FR"/>
        </w:rPr>
        <w:t>fournir</w:t>
      </w:r>
      <w:r w:rsidR="00B9506B">
        <w:rPr>
          <w:u w:val="none"/>
          <w:lang w:val="fr-FR"/>
        </w:rPr>
        <w:t xml:space="preserve"> </w:t>
      </w:r>
      <w:r w:rsidR="00DF475B">
        <w:rPr>
          <w:u w:val="none"/>
          <w:lang w:val="fr-FR"/>
        </w:rPr>
        <w:t xml:space="preserve">un aperçu cumulatif </w:t>
      </w:r>
      <w:r w:rsidR="00C557DF">
        <w:rPr>
          <w:u w:val="none"/>
          <w:lang w:val="fr-FR"/>
        </w:rPr>
        <w:t>spécifique d</w:t>
      </w:r>
      <w:r>
        <w:rPr>
          <w:u w:val="none"/>
          <w:lang w:val="fr-FR"/>
        </w:rPr>
        <w:t>es mesures prises par les États parties en matière d</w:t>
      </w:r>
      <w:r w:rsidR="00FB6E69">
        <w:rPr>
          <w:u w:val="none"/>
          <w:lang w:val="fr-FR"/>
        </w:rPr>
        <w:t>’</w:t>
      </w:r>
      <w:r>
        <w:rPr>
          <w:u w:val="none"/>
          <w:lang w:val="fr-FR"/>
        </w:rPr>
        <w:t xml:space="preserve">intégration du patrimoine culturel immatériel et de sa </w:t>
      </w:r>
      <w:r w:rsidRPr="0037514B">
        <w:rPr>
          <w:u w:val="none"/>
          <w:lang w:val="fr-FR"/>
        </w:rPr>
        <w:t>sauvegarde</w:t>
      </w:r>
      <w:r>
        <w:rPr>
          <w:u w:val="none"/>
          <w:lang w:val="fr-FR"/>
        </w:rPr>
        <w:t xml:space="preserve"> dans les politi</w:t>
      </w:r>
      <w:r w:rsidR="00B9506B">
        <w:rPr>
          <w:u w:val="none"/>
          <w:lang w:val="fr-FR"/>
        </w:rPr>
        <w:t>ques</w:t>
      </w:r>
      <w:r w:rsidR="00DF475B">
        <w:rPr>
          <w:u w:val="none"/>
          <w:lang w:val="fr-FR"/>
        </w:rPr>
        <w:t xml:space="preserve"> culturelles et non culturelles, dans le cadre de la rédaction de l</w:t>
      </w:r>
      <w:r w:rsidR="00FB6E69">
        <w:rPr>
          <w:u w:val="none"/>
          <w:lang w:val="fr-FR"/>
        </w:rPr>
        <w:t>’</w:t>
      </w:r>
      <w:r w:rsidR="00DF475B">
        <w:rPr>
          <w:u w:val="none"/>
          <w:lang w:val="fr-FR"/>
        </w:rPr>
        <w:t>aperçu et des résumés des rapports 2016</w:t>
      </w:r>
      <w:r w:rsidR="00B9506B">
        <w:rPr>
          <w:u w:val="none"/>
          <w:lang w:val="fr-FR"/>
        </w:rPr>
        <w:t> ;</w:t>
      </w:r>
    </w:p>
    <w:p w14:paraId="3BB51E80" w14:textId="675170C2" w:rsidR="00B9506B" w:rsidRPr="00B9506B" w:rsidRDefault="00B9506B" w:rsidP="00B9506B">
      <w:pPr>
        <w:pStyle w:val="COMParaDecision"/>
        <w:spacing w:after="100"/>
        <w:rPr>
          <w:lang w:val="fr-FR"/>
        </w:rPr>
      </w:pPr>
      <w:proofErr w:type="gramStart"/>
      <w:r>
        <w:rPr>
          <w:lang w:val="fr-FR"/>
        </w:rPr>
        <w:t xml:space="preserve">Accueille avec </w:t>
      </w:r>
      <w:r w:rsidRPr="00B9506B">
        <w:rPr>
          <w:lang w:val="fr-FR"/>
        </w:rPr>
        <w:t>satisfaction</w:t>
      </w:r>
      <w:r>
        <w:rPr>
          <w:u w:val="none"/>
          <w:lang w:val="fr-FR"/>
        </w:rPr>
        <w:t xml:space="preserve"> l</w:t>
      </w:r>
      <w:r w:rsidR="00FB6E69">
        <w:rPr>
          <w:u w:val="none"/>
          <w:lang w:val="fr-FR"/>
        </w:rPr>
        <w:t>’</w:t>
      </w:r>
      <w:r w:rsidRPr="00B9506B">
        <w:rPr>
          <w:u w:val="none"/>
          <w:lang w:val="fr-FR" w:eastAsia="en-US"/>
        </w:rPr>
        <w:t>initiative</w:t>
      </w:r>
      <w:r>
        <w:rPr>
          <w:u w:val="none"/>
          <w:lang w:val="fr-FR"/>
        </w:rPr>
        <w:t xml:space="preserve"> du Secrétariat visant à rédiger un résumé de chaque rapport soumis au cours de ce cycle, et </w:t>
      </w:r>
      <w:r w:rsidRPr="00B9506B">
        <w:rPr>
          <w:lang w:val="fr-FR"/>
        </w:rPr>
        <w:t>demande</w:t>
      </w:r>
      <w:r>
        <w:rPr>
          <w:u w:val="none"/>
          <w:lang w:val="fr-FR"/>
        </w:rPr>
        <w:t xml:space="preserve"> au Secrétariat de poursuivre cette pratique et de préparer des résumés des rapports qui seront présentés au cours du cycle 2016 ainsi que de ceux qui ont été soumis au cours des quatre cycles précédents, et, </w:t>
      </w:r>
      <w:r w:rsidR="00207B7C">
        <w:rPr>
          <w:u w:val="none"/>
          <w:lang w:val="fr-FR"/>
        </w:rPr>
        <w:t>s</w:t>
      </w:r>
      <w:r w:rsidR="00FB6E69">
        <w:rPr>
          <w:u w:val="none"/>
          <w:lang w:val="fr-FR"/>
        </w:rPr>
        <w:t>’</w:t>
      </w:r>
      <w:r w:rsidR="00207B7C">
        <w:rPr>
          <w:u w:val="none"/>
          <w:lang w:val="fr-FR"/>
        </w:rPr>
        <w:t xml:space="preserve">agissant de </w:t>
      </w:r>
      <w:r>
        <w:rPr>
          <w:u w:val="none"/>
          <w:lang w:val="fr-FR"/>
        </w:rPr>
        <w:t xml:space="preserve">ces derniers, de les mettre à disposition sur le site de la </w:t>
      </w:r>
      <w:r w:rsidRPr="00B9506B">
        <w:rPr>
          <w:u w:val="none"/>
          <w:lang w:val="fr-FR"/>
        </w:rPr>
        <w:t>Convention</w:t>
      </w:r>
      <w:r>
        <w:rPr>
          <w:u w:val="none"/>
          <w:lang w:val="fr-FR"/>
        </w:rPr>
        <w:t xml:space="preserve"> dès qu</w:t>
      </w:r>
      <w:r w:rsidR="00FB6E69">
        <w:rPr>
          <w:u w:val="none"/>
          <w:lang w:val="fr-FR"/>
        </w:rPr>
        <w:t>’</w:t>
      </w:r>
      <w:r>
        <w:rPr>
          <w:u w:val="none"/>
          <w:lang w:val="fr-FR"/>
        </w:rPr>
        <w:t>ils seront prêts, aux cotés des résumés du cycle en cours.</w:t>
      </w:r>
      <w:proofErr w:type="gramEnd"/>
      <w:r>
        <w:rPr>
          <w:u w:val="none"/>
          <w:lang w:val="fr-FR"/>
        </w:rPr>
        <w:t xml:space="preserve"> </w:t>
      </w:r>
    </w:p>
    <w:p w14:paraId="477FF269" w14:textId="7EEB4D4F" w:rsidR="007E03C1" w:rsidRPr="00D66A35" w:rsidRDefault="00B9506B" w:rsidP="002D3BCA">
      <w:pPr>
        <w:pStyle w:val="COMParaDecision"/>
        <w:spacing w:after="100"/>
        <w:rPr>
          <w:lang w:val="fr-FR"/>
        </w:rPr>
      </w:pPr>
      <w:r>
        <w:rPr>
          <w:lang w:val="fr-FR"/>
        </w:rPr>
        <w:t>Décide</w:t>
      </w:r>
      <w:r>
        <w:rPr>
          <w:u w:val="none"/>
          <w:lang w:val="fr-FR"/>
        </w:rPr>
        <w:t xml:space="preserve"> de soumettre à l</w:t>
      </w:r>
      <w:r w:rsidR="00FB6E69">
        <w:rPr>
          <w:u w:val="none"/>
          <w:lang w:val="fr-FR"/>
        </w:rPr>
        <w:t>’</w:t>
      </w:r>
      <w:r>
        <w:rPr>
          <w:u w:val="none"/>
          <w:lang w:val="fr-FR"/>
        </w:rPr>
        <w:t xml:space="preserve">Assemblée générale le document « Aperçu et </w:t>
      </w:r>
      <w:r w:rsidRPr="007C2C18">
        <w:rPr>
          <w:u w:val="none"/>
          <w:lang w:val="fr-FR"/>
        </w:rPr>
        <w:t>résumé</w:t>
      </w:r>
      <w:r w:rsidR="007C2C18" w:rsidRPr="007C2C18">
        <w:rPr>
          <w:u w:val="none"/>
          <w:lang w:val="fr-FR"/>
        </w:rPr>
        <w:t>s</w:t>
      </w:r>
      <w:r>
        <w:rPr>
          <w:u w:val="none"/>
          <w:lang w:val="fr-FR"/>
        </w:rPr>
        <w:t xml:space="preserve"> des rapports 2015 des États parties sur la mise en œuvre de la </w:t>
      </w:r>
      <w:r w:rsidRPr="00B9506B">
        <w:rPr>
          <w:u w:val="none"/>
          <w:lang w:val="fr-FR"/>
        </w:rPr>
        <w:t>Convention</w:t>
      </w:r>
      <w:r>
        <w:rPr>
          <w:u w:val="none"/>
          <w:lang w:val="fr-FR"/>
        </w:rPr>
        <w:t xml:space="preserve"> et sur l</w:t>
      </w:r>
      <w:r w:rsidR="00FB6E69">
        <w:rPr>
          <w:u w:val="none"/>
          <w:lang w:val="fr-FR"/>
        </w:rPr>
        <w:t>’</w:t>
      </w:r>
      <w:r>
        <w:rPr>
          <w:u w:val="none"/>
          <w:lang w:val="fr-FR"/>
        </w:rPr>
        <w:t xml:space="preserve">état </w:t>
      </w:r>
      <w:r w:rsidR="00EB1EB1">
        <w:rPr>
          <w:u w:val="none"/>
          <w:lang w:val="fr-FR"/>
        </w:rPr>
        <w:t>actuel d</w:t>
      </w:r>
      <w:r w:rsidR="00FB6E69">
        <w:rPr>
          <w:u w:val="none"/>
          <w:lang w:val="fr-FR"/>
        </w:rPr>
        <w:t>’</w:t>
      </w:r>
      <w:r w:rsidR="00BC05C5">
        <w:rPr>
          <w:u w:val="none"/>
          <w:lang w:val="fr-FR"/>
        </w:rPr>
        <w:t>éléments inscrits sur la Liste représentative » tel qu</w:t>
      </w:r>
      <w:r w:rsidR="00FB6E69">
        <w:rPr>
          <w:u w:val="none"/>
          <w:lang w:val="fr-FR"/>
        </w:rPr>
        <w:t>’</w:t>
      </w:r>
      <w:r w:rsidR="00BC05C5">
        <w:rPr>
          <w:u w:val="none"/>
          <w:lang w:val="fr-FR"/>
        </w:rPr>
        <w:t>annexé à cette décision.</w:t>
      </w:r>
    </w:p>
    <w:p w14:paraId="12837E0A" w14:textId="59E52D34" w:rsidR="007E03C1" w:rsidRPr="00287DE2" w:rsidRDefault="007E03C1" w:rsidP="007E03C1">
      <w:pPr>
        <w:pageBreakBefore/>
        <w:autoSpaceDE w:val="0"/>
        <w:autoSpaceDN w:val="0"/>
        <w:adjustRightInd w:val="0"/>
        <w:spacing w:after="120"/>
        <w:ind w:left="567"/>
        <w:jc w:val="center"/>
        <w:rPr>
          <w:rFonts w:ascii="Arial" w:hAnsi="Arial" w:cs="Arial"/>
          <w:b/>
          <w:sz w:val="22"/>
          <w:szCs w:val="22"/>
        </w:rPr>
      </w:pPr>
      <w:r w:rsidRPr="00287DE2">
        <w:rPr>
          <w:rFonts w:ascii="Arial" w:hAnsi="Arial" w:cs="Arial"/>
          <w:b/>
          <w:sz w:val="22"/>
          <w:szCs w:val="22"/>
        </w:rPr>
        <w:t>ANNEX</w:t>
      </w:r>
      <w:r w:rsidR="00C557DF" w:rsidRPr="00287DE2">
        <w:rPr>
          <w:rFonts w:ascii="Arial" w:hAnsi="Arial" w:cs="Arial"/>
          <w:b/>
          <w:sz w:val="22"/>
          <w:szCs w:val="22"/>
        </w:rPr>
        <w:t>E</w:t>
      </w:r>
      <w:r w:rsidR="00B97266" w:rsidRPr="00287DE2">
        <w:rPr>
          <w:rFonts w:ascii="Arial" w:hAnsi="Arial" w:cs="Arial"/>
          <w:b/>
          <w:sz w:val="22"/>
          <w:szCs w:val="22"/>
        </w:rPr>
        <w:t> </w:t>
      </w:r>
      <w:r w:rsidR="00287DE2" w:rsidRPr="00287DE2">
        <w:rPr>
          <w:rFonts w:ascii="Arial" w:hAnsi="Arial" w:cs="Arial"/>
          <w:b/>
          <w:sz w:val="22"/>
          <w:szCs w:val="22"/>
        </w:rPr>
        <w:t>I</w:t>
      </w:r>
    </w:p>
    <w:p w14:paraId="5986FB94" w14:textId="2D01998E" w:rsidR="007E03C1" w:rsidRPr="00C557DF" w:rsidRDefault="00C557DF" w:rsidP="00237BB9">
      <w:pPr>
        <w:autoSpaceDE w:val="0"/>
        <w:autoSpaceDN w:val="0"/>
        <w:adjustRightInd w:val="0"/>
        <w:spacing w:before="120" w:after="120"/>
        <w:ind w:left="567"/>
        <w:jc w:val="center"/>
        <w:rPr>
          <w:rFonts w:ascii="Arial" w:hAnsi="Arial" w:cs="Arial"/>
          <w:b/>
          <w:sz w:val="22"/>
          <w:szCs w:val="22"/>
        </w:rPr>
      </w:pPr>
      <w:r w:rsidRPr="00C557DF">
        <w:rPr>
          <w:rFonts w:ascii="Arial" w:hAnsi="Arial" w:cs="Arial"/>
          <w:b/>
          <w:sz w:val="22"/>
          <w:szCs w:val="22"/>
        </w:rPr>
        <w:t xml:space="preserve">Aperçu et </w:t>
      </w:r>
      <w:r>
        <w:rPr>
          <w:rFonts w:ascii="Arial" w:hAnsi="Arial" w:cs="Arial"/>
          <w:b/>
          <w:sz w:val="22"/>
          <w:szCs w:val="22"/>
        </w:rPr>
        <w:t xml:space="preserve">résumés des rapports 2015 des États parties </w:t>
      </w:r>
      <w:r>
        <w:rPr>
          <w:rFonts w:ascii="Arial" w:hAnsi="Arial" w:cs="Arial"/>
          <w:b/>
          <w:sz w:val="22"/>
          <w:szCs w:val="22"/>
        </w:rPr>
        <w:br/>
        <w:t xml:space="preserve">sur la mise en œuvre de la </w:t>
      </w:r>
      <w:r w:rsidRPr="00C557DF">
        <w:rPr>
          <w:rFonts w:ascii="Arial" w:hAnsi="Arial" w:cs="Arial"/>
          <w:b/>
          <w:sz w:val="22"/>
          <w:szCs w:val="22"/>
        </w:rPr>
        <w:t>Convention</w:t>
      </w:r>
      <w:r>
        <w:rPr>
          <w:rFonts w:ascii="Arial" w:hAnsi="Arial" w:cs="Arial"/>
          <w:b/>
          <w:sz w:val="22"/>
          <w:szCs w:val="22"/>
        </w:rPr>
        <w:t xml:space="preserve"> et sur l</w:t>
      </w:r>
      <w:r w:rsidR="00FB6E69">
        <w:rPr>
          <w:rFonts w:ascii="Arial" w:hAnsi="Arial" w:cs="Arial"/>
          <w:b/>
          <w:sz w:val="22"/>
          <w:szCs w:val="22"/>
        </w:rPr>
        <w:t>’</w:t>
      </w:r>
      <w:r w:rsidR="00EB1EB1">
        <w:rPr>
          <w:rFonts w:ascii="Arial" w:hAnsi="Arial" w:cs="Arial"/>
          <w:b/>
          <w:sz w:val="22"/>
          <w:szCs w:val="22"/>
        </w:rPr>
        <w:t xml:space="preserve">état actuel </w:t>
      </w:r>
      <w:r w:rsidR="00EB1EB1">
        <w:rPr>
          <w:rFonts w:ascii="Arial" w:hAnsi="Arial" w:cs="Arial"/>
          <w:b/>
          <w:sz w:val="22"/>
          <w:szCs w:val="22"/>
        </w:rPr>
        <w:br/>
        <w:t>d</w:t>
      </w:r>
      <w:r w:rsidR="00FB6E69">
        <w:rPr>
          <w:rFonts w:ascii="Arial" w:hAnsi="Arial" w:cs="Arial"/>
          <w:b/>
          <w:sz w:val="22"/>
          <w:szCs w:val="22"/>
        </w:rPr>
        <w:t>’</w:t>
      </w:r>
      <w:r>
        <w:rPr>
          <w:rFonts w:ascii="Arial" w:hAnsi="Arial" w:cs="Arial"/>
          <w:b/>
          <w:sz w:val="22"/>
          <w:szCs w:val="22"/>
        </w:rPr>
        <w:t xml:space="preserve">éléments inscrits sur la Liste représentative </w:t>
      </w:r>
    </w:p>
    <w:p w14:paraId="2A6E5494" w14:textId="77777777" w:rsidR="007E03C1" w:rsidRPr="00C557DF" w:rsidRDefault="007E03C1" w:rsidP="003574A2">
      <w:pPr>
        <w:keepNext/>
        <w:numPr>
          <w:ilvl w:val="0"/>
          <w:numId w:val="13"/>
        </w:numPr>
        <w:autoSpaceDE w:val="0"/>
        <w:autoSpaceDN w:val="0"/>
        <w:adjustRightInd w:val="0"/>
        <w:spacing w:before="360" w:after="120"/>
        <w:ind w:left="567" w:hanging="567"/>
        <w:jc w:val="both"/>
        <w:rPr>
          <w:rFonts w:ascii="Arial" w:hAnsi="Arial" w:cs="Arial"/>
          <w:b/>
          <w:bCs/>
          <w:sz w:val="22"/>
          <w:szCs w:val="22"/>
        </w:rPr>
      </w:pPr>
      <w:r w:rsidRPr="00C557DF">
        <w:rPr>
          <w:rFonts w:ascii="Arial" w:hAnsi="Arial" w:cs="Arial"/>
          <w:b/>
          <w:bCs/>
          <w:sz w:val="22"/>
          <w:szCs w:val="22"/>
        </w:rPr>
        <w:t>Introduction</w:t>
      </w:r>
    </w:p>
    <w:p w14:paraId="65AF7640" w14:textId="2DE7FB96" w:rsidR="007E03C1" w:rsidRPr="00C557DF" w:rsidRDefault="00410C26" w:rsidP="007E03C1">
      <w:pPr>
        <w:pStyle w:val="Marge"/>
        <w:numPr>
          <w:ilvl w:val="0"/>
          <w:numId w:val="14"/>
        </w:numPr>
        <w:spacing w:after="120"/>
        <w:ind w:left="567" w:hanging="567"/>
      </w:pPr>
      <w:r>
        <w:rPr>
          <w:rFonts w:cs="Arial"/>
          <w:szCs w:val="22"/>
        </w:rPr>
        <w:t>L</w:t>
      </w:r>
      <w:r w:rsidR="00FB6E69">
        <w:rPr>
          <w:rFonts w:cs="Arial"/>
          <w:szCs w:val="22"/>
        </w:rPr>
        <w:t>’</w:t>
      </w:r>
      <w:r>
        <w:rPr>
          <w:rFonts w:cs="Arial"/>
          <w:szCs w:val="22"/>
        </w:rPr>
        <w:t xml:space="preserve">Article </w:t>
      </w:r>
      <w:r w:rsidRPr="00FF1728">
        <w:rPr>
          <w:snapToGrid/>
          <w:szCs w:val="22"/>
        </w:rPr>
        <w:t>29 de la Convention de 2003 pour la sauvegarde du patrimoine culturel immatériel prévoit que les États parties doivent soumettre au Comité des rapports sur les dispositions législatives, réglementaires ou autres, prises pour la mise en œuvre de la Convention dans leur territoire</w:t>
      </w:r>
      <w:r>
        <w:rPr>
          <w:snapToGrid/>
          <w:szCs w:val="22"/>
        </w:rPr>
        <w:t>. La mise en œuvre du cycle 2015</w:t>
      </w:r>
      <w:r w:rsidRPr="00FF1728">
        <w:rPr>
          <w:snapToGrid/>
          <w:szCs w:val="22"/>
        </w:rPr>
        <w:t xml:space="preserve"> des rapports périodiques est régie par les dispositions des paragraphes 151 à 159 des Directives opérationnelles pour la mise en œuvre de la</w:t>
      </w:r>
      <w:r w:rsidR="009B580C">
        <w:rPr>
          <w:snapToGrid/>
          <w:szCs w:val="22"/>
        </w:rPr>
        <w:t xml:space="preserve"> </w:t>
      </w:r>
      <w:r w:rsidR="009B580C" w:rsidRPr="009B580C">
        <w:rPr>
          <w:snapToGrid/>
          <w:szCs w:val="22"/>
        </w:rPr>
        <w:t>Convention</w:t>
      </w:r>
      <w:r w:rsidR="009B580C">
        <w:rPr>
          <w:snapToGrid/>
          <w:szCs w:val="22"/>
        </w:rPr>
        <w:t>.</w:t>
      </w:r>
    </w:p>
    <w:p w14:paraId="17584FD7" w14:textId="29B741C8" w:rsidR="007E03C1" w:rsidRPr="00C557DF" w:rsidRDefault="00410C26" w:rsidP="00DA072B">
      <w:pPr>
        <w:pStyle w:val="Marge"/>
        <w:numPr>
          <w:ilvl w:val="0"/>
          <w:numId w:val="14"/>
        </w:numPr>
        <w:spacing w:after="120"/>
        <w:ind w:left="567" w:hanging="567"/>
        <w:rPr>
          <w:rFonts w:cs="Arial"/>
          <w:szCs w:val="22"/>
        </w:rPr>
      </w:pPr>
      <w:r>
        <w:rPr>
          <w:snapToGrid/>
          <w:szCs w:val="22"/>
        </w:rPr>
        <w:t xml:space="preserve">Les </w:t>
      </w:r>
      <w:r w:rsidRPr="00FF1728">
        <w:rPr>
          <w:snapToGrid/>
          <w:szCs w:val="22"/>
        </w:rPr>
        <w:t>rapports périodiques permettent d</w:t>
      </w:r>
      <w:r w:rsidR="00FB6E69">
        <w:rPr>
          <w:snapToGrid/>
          <w:szCs w:val="22"/>
        </w:rPr>
        <w:t>’</w:t>
      </w:r>
      <w:r w:rsidRPr="00FF1728">
        <w:rPr>
          <w:snapToGrid/>
          <w:szCs w:val="22"/>
        </w:rPr>
        <w:t xml:space="preserve">évaluer la mise en œuvre de la </w:t>
      </w:r>
      <w:r>
        <w:rPr>
          <w:snapToGrid/>
          <w:szCs w:val="22"/>
        </w:rPr>
        <w:t xml:space="preserve">Convention au niveau national, de rendre compte des différentes </w:t>
      </w:r>
      <w:r w:rsidRPr="00FF1728">
        <w:rPr>
          <w:snapToGrid/>
          <w:szCs w:val="22"/>
        </w:rPr>
        <w:t xml:space="preserve">expériences </w:t>
      </w:r>
      <w:r>
        <w:rPr>
          <w:snapToGrid/>
          <w:szCs w:val="22"/>
        </w:rPr>
        <w:t xml:space="preserve">des États parties </w:t>
      </w:r>
      <w:r w:rsidRPr="00FF1728">
        <w:rPr>
          <w:snapToGrid/>
          <w:szCs w:val="22"/>
        </w:rPr>
        <w:t>dans la sauvegarde du patrimoine culturel i</w:t>
      </w:r>
      <w:r w:rsidR="009B580C">
        <w:rPr>
          <w:snapToGrid/>
          <w:szCs w:val="22"/>
        </w:rPr>
        <w:t>mmatériel, d</w:t>
      </w:r>
      <w:r w:rsidR="00FB6E69">
        <w:rPr>
          <w:snapToGrid/>
          <w:szCs w:val="22"/>
        </w:rPr>
        <w:t>’</w:t>
      </w:r>
      <w:r w:rsidR="009B580C">
        <w:rPr>
          <w:snapToGrid/>
          <w:szCs w:val="22"/>
        </w:rPr>
        <w:t>étudier l</w:t>
      </w:r>
      <w:r w:rsidR="00FB6E69">
        <w:rPr>
          <w:snapToGrid/>
          <w:szCs w:val="22"/>
        </w:rPr>
        <w:t>’</w:t>
      </w:r>
      <w:r w:rsidR="009B580C">
        <w:rPr>
          <w:snapToGrid/>
          <w:szCs w:val="22"/>
        </w:rPr>
        <w:t xml:space="preserve">état des </w:t>
      </w:r>
      <w:r w:rsidRPr="00FF1728">
        <w:rPr>
          <w:snapToGrid/>
          <w:szCs w:val="22"/>
        </w:rPr>
        <w:t xml:space="preserve">éléments inscrits sur la Liste représentative, de mettre à jour les informations sur les inventaires du patrimoine culturel immatériel, et de faciliter les </w:t>
      </w:r>
      <w:r w:rsidR="009B580C">
        <w:rPr>
          <w:snapToGrid/>
          <w:szCs w:val="22"/>
        </w:rPr>
        <w:t>échanges d</w:t>
      </w:r>
      <w:r w:rsidR="00FB6E69">
        <w:rPr>
          <w:snapToGrid/>
          <w:szCs w:val="22"/>
        </w:rPr>
        <w:t>’</w:t>
      </w:r>
      <w:r w:rsidR="009B580C">
        <w:rPr>
          <w:snapToGrid/>
          <w:szCs w:val="22"/>
        </w:rPr>
        <w:t>informations sur le</w:t>
      </w:r>
      <w:r w:rsidRPr="00FF1728">
        <w:rPr>
          <w:snapToGrid/>
          <w:szCs w:val="22"/>
        </w:rPr>
        <w:t xml:space="preserve">s cadres institutionnels nationaux. </w:t>
      </w:r>
      <w:r w:rsidR="009B580C">
        <w:rPr>
          <w:snapToGrid/>
          <w:szCs w:val="22"/>
        </w:rPr>
        <w:t>Comme les précédents cycles en témoignent, les rapports</w:t>
      </w:r>
      <w:r w:rsidRPr="00FF1728">
        <w:rPr>
          <w:snapToGrid/>
          <w:szCs w:val="22"/>
        </w:rPr>
        <w:t xml:space="preserve"> peuvent </w:t>
      </w:r>
      <w:r w:rsidR="009B580C" w:rsidRPr="009B580C">
        <w:rPr>
          <w:snapToGrid/>
          <w:szCs w:val="22"/>
        </w:rPr>
        <w:t>également</w:t>
      </w:r>
      <w:r w:rsidR="009B580C">
        <w:rPr>
          <w:snapToGrid/>
          <w:szCs w:val="22"/>
        </w:rPr>
        <w:t xml:space="preserve"> </w:t>
      </w:r>
      <w:r w:rsidRPr="00FF1728">
        <w:rPr>
          <w:snapToGrid/>
          <w:szCs w:val="22"/>
        </w:rPr>
        <w:t xml:space="preserve">offrir </w:t>
      </w:r>
      <w:r w:rsidR="003153D1">
        <w:rPr>
          <w:snapToGrid/>
          <w:szCs w:val="22"/>
        </w:rPr>
        <w:t xml:space="preserve">une </w:t>
      </w:r>
      <w:r w:rsidRPr="00FF1728">
        <w:rPr>
          <w:snapToGrid/>
          <w:szCs w:val="22"/>
        </w:rPr>
        <w:t>opportunité</w:t>
      </w:r>
      <w:r w:rsidR="003153D1">
        <w:rPr>
          <w:snapToGrid/>
          <w:szCs w:val="22"/>
        </w:rPr>
        <w:t xml:space="preserve"> importante</w:t>
      </w:r>
      <w:r w:rsidRPr="00FF1728">
        <w:rPr>
          <w:snapToGrid/>
          <w:szCs w:val="22"/>
        </w:rPr>
        <w:t xml:space="preserve"> aux États parties d</w:t>
      </w:r>
      <w:r w:rsidR="00FB6E69">
        <w:rPr>
          <w:snapToGrid/>
          <w:szCs w:val="22"/>
        </w:rPr>
        <w:t>’</w:t>
      </w:r>
      <w:r w:rsidRPr="00FF1728">
        <w:rPr>
          <w:snapToGrid/>
          <w:szCs w:val="22"/>
        </w:rPr>
        <w:t>ide</w:t>
      </w:r>
      <w:r>
        <w:rPr>
          <w:snapToGrid/>
          <w:szCs w:val="22"/>
        </w:rPr>
        <w:t>ntifier les problèmes courants</w:t>
      </w:r>
      <w:r w:rsidRPr="00FF1728">
        <w:rPr>
          <w:snapToGrid/>
          <w:szCs w:val="22"/>
        </w:rPr>
        <w:t xml:space="preserve"> </w:t>
      </w:r>
      <w:r w:rsidR="009B580C">
        <w:rPr>
          <w:snapToGrid/>
          <w:szCs w:val="22"/>
        </w:rPr>
        <w:t xml:space="preserve">rencontrés </w:t>
      </w:r>
      <w:r w:rsidRPr="00FF1728">
        <w:rPr>
          <w:snapToGrid/>
          <w:szCs w:val="22"/>
        </w:rPr>
        <w:t>dans la mise en œuvre de la Convention</w:t>
      </w:r>
      <w:r w:rsidR="009B580C">
        <w:rPr>
          <w:snapToGrid/>
          <w:szCs w:val="22"/>
        </w:rPr>
        <w:t xml:space="preserve"> et de définir</w:t>
      </w:r>
      <w:r>
        <w:rPr>
          <w:snapToGrid/>
          <w:szCs w:val="22"/>
        </w:rPr>
        <w:t xml:space="preserve"> des stratégies spécifiques afin de résoudre ces problèmes</w:t>
      </w:r>
      <w:r w:rsidRPr="00FF1728">
        <w:rPr>
          <w:snapToGrid/>
          <w:szCs w:val="22"/>
        </w:rPr>
        <w:t>. L</w:t>
      </w:r>
      <w:r w:rsidR="00FB6E69">
        <w:rPr>
          <w:snapToGrid/>
          <w:szCs w:val="22"/>
        </w:rPr>
        <w:t>’</w:t>
      </w:r>
      <w:r w:rsidRPr="00FF1728">
        <w:rPr>
          <w:snapToGrid/>
          <w:szCs w:val="22"/>
        </w:rPr>
        <w:t>importance des rapports périodiques a été soulignée dans les débats et les décisions du Comité lors de l</w:t>
      </w:r>
      <w:r w:rsidR="00FB6E69">
        <w:rPr>
          <w:snapToGrid/>
          <w:szCs w:val="22"/>
        </w:rPr>
        <w:t>’</w:t>
      </w:r>
      <w:r w:rsidRPr="00FF1728">
        <w:rPr>
          <w:snapToGrid/>
          <w:szCs w:val="22"/>
        </w:rPr>
        <w:t>examen des rapports d</w:t>
      </w:r>
      <w:r w:rsidR="00287DE2">
        <w:rPr>
          <w:snapToGrid/>
          <w:szCs w:val="22"/>
        </w:rPr>
        <w:t>es cycles précédents (</w:t>
      </w:r>
      <w:hyperlink r:id="rId10" w:history="1">
        <w:r w:rsidR="00287DE2" w:rsidRPr="00287DE2">
          <w:rPr>
            <w:rStyle w:val="Hyperlink"/>
            <w:snapToGrid/>
            <w:szCs w:val="22"/>
          </w:rPr>
          <w:t>décision 6.COM 6</w:t>
        </w:r>
      </w:hyperlink>
      <w:r w:rsidR="00287DE2">
        <w:rPr>
          <w:snapToGrid/>
          <w:szCs w:val="22"/>
        </w:rPr>
        <w:t xml:space="preserve"> en 2011, </w:t>
      </w:r>
      <w:hyperlink r:id="rId11" w:history="1">
        <w:r w:rsidR="00287DE2" w:rsidRPr="00287DE2">
          <w:rPr>
            <w:rStyle w:val="Hyperlink"/>
            <w:snapToGrid/>
            <w:szCs w:val="22"/>
          </w:rPr>
          <w:t>décision 7.COM 6</w:t>
        </w:r>
      </w:hyperlink>
      <w:r w:rsidR="00287DE2">
        <w:rPr>
          <w:snapToGrid/>
          <w:szCs w:val="22"/>
        </w:rPr>
        <w:t xml:space="preserve"> en 2012, </w:t>
      </w:r>
      <w:hyperlink r:id="rId12" w:history="1">
        <w:r w:rsidR="00287DE2" w:rsidRPr="00287DE2">
          <w:rPr>
            <w:rStyle w:val="Hyperlink"/>
            <w:snapToGrid/>
            <w:szCs w:val="22"/>
          </w:rPr>
          <w:t>décision 8.COM 6.a</w:t>
        </w:r>
      </w:hyperlink>
      <w:r w:rsidRPr="00FF1728">
        <w:rPr>
          <w:snapToGrid/>
          <w:szCs w:val="22"/>
        </w:rPr>
        <w:t xml:space="preserve"> en 2013</w:t>
      </w:r>
      <w:r w:rsidR="00287DE2">
        <w:rPr>
          <w:snapToGrid/>
          <w:szCs w:val="22"/>
        </w:rPr>
        <w:t xml:space="preserve"> et</w:t>
      </w:r>
      <w:r w:rsidR="00DA072B">
        <w:rPr>
          <w:snapToGrid/>
          <w:szCs w:val="22"/>
        </w:rPr>
        <w:t xml:space="preserve"> </w:t>
      </w:r>
      <w:hyperlink r:id="rId13" w:history="1">
        <w:r w:rsidR="00DA072B" w:rsidRPr="00DA072B">
          <w:rPr>
            <w:rStyle w:val="Hyperlink"/>
            <w:snapToGrid/>
            <w:szCs w:val="22"/>
          </w:rPr>
          <w:t>décision 9.COM 5.a</w:t>
        </w:r>
      </w:hyperlink>
      <w:r w:rsidR="009B580C">
        <w:rPr>
          <w:rStyle w:val="Hyperlink"/>
          <w:snapToGrid/>
          <w:szCs w:val="22"/>
          <w:u w:val="none"/>
        </w:rPr>
        <w:t xml:space="preserve"> </w:t>
      </w:r>
      <w:r w:rsidR="009B580C" w:rsidRPr="00962C85">
        <w:rPr>
          <w:rStyle w:val="Hyperlink"/>
          <w:snapToGrid/>
          <w:color w:val="auto"/>
          <w:szCs w:val="22"/>
          <w:u w:val="none"/>
        </w:rPr>
        <w:t>en 2014</w:t>
      </w:r>
      <w:r w:rsidRPr="00FF1728">
        <w:rPr>
          <w:snapToGrid/>
          <w:szCs w:val="22"/>
        </w:rPr>
        <w:t>).</w:t>
      </w:r>
    </w:p>
    <w:p w14:paraId="28910788" w14:textId="73F9BED6" w:rsidR="00526E26" w:rsidRPr="00526E26" w:rsidRDefault="00DA072B" w:rsidP="00526E26">
      <w:pPr>
        <w:pStyle w:val="Marge"/>
        <w:numPr>
          <w:ilvl w:val="0"/>
          <w:numId w:val="14"/>
        </w:numPr>
        <w:spacing w:after="120"/>
        <w:ind w:left="567" w:hanging="567"/>
        <w:rPr>
          <w:rFonts w:eastAsia="Arial" w:cs="Arial"/>
          <w:szCs w:val="22"/>
        </w:rPr>
      </w:pPr>
      <w:r>
        <w:t>À ce jour, il y a eu quatre cycles de rapports périodiques (2011 – 2014). Les aperçus des rapports soumis entre 2011 et 2013 ont déjà été soumis à l</w:t>
      </w:r>
      <w:r w:rsidR="00FB6E69">
        <w:t>’</w:t>
      </w:r>
      <w:r>
        <w:t>Assemblée générale, alors que celui du cycle 2014 sera soumis avec celui du cycle actuel lors de la prochaine session de l</w:t>
      </w:r>
      <w:r w:rsidR="00FB6E69">
        <w:t>’</w:t>
      </w:r>
      <w:r>
        <w:t>Assemblée générale en 2016. Afin d</w:t>
      </w:r>
      <w:r w:rsidR="00FB6E69">
        <w:t>’</w:t>
      </w:r>
      <w:r>
        <w:t xml:space="preserve">éviter que les aperçus ne deviennent par trop répétitifs à chaque cycle de rapports, le Secrétariat a proposé </w:t>
      </w:r>
      <w:r w:rsidR="00526E26">
        <w:t xml:space="preserve">en 2014 </w:t>
      </w:r>
      <w:r>
        <w:t xml:space="preserve">que </w:t>
      </w:r>
      <w:r w:rsidR="00526E26">
        <w:t xml:space="preserve">soit choisi un sujet spécifique </w:t>
      </w:r>
      <w:r>
        <w:t>parmi tous les sujets évoqués par les États parties afin qu</w:t>
      </w:r>
      <w:r w:rsidR="00FB6E69">
        <w:t>’</w:t>
      </w:r>
      <w:r>
        <w:t xml:space="preserve">une analyse approfondie </w:t>
      </w:r>
      <w:r w:rsidR="00526E26">
        <w:t>en soit</w:t>
      </w:r>
      <w:r w:rsidR="00962C85">
        <w:t xml:space="preserve"> faite</w:t>
      </w:r>
      <w:r w:rsidR="00526E26">
        <w:t xml:space="preserve">, tandis que les autres sections des rapports périodiques seraient traitées de façon plus succincte. Dans cette logique, à la demande du Comité, </w:t>
      </w:r>
      <w:r w:rsidR="003153D1">
        <w:t>l</w:t>
      </w:r>
      <w:r w:rsidR="00FB6E69">
        <w:t>’</w:t>
      </w:r>
      <w:r w:rsidR="003153D1">
        <w:t>aperçu cumulatif</w:t>
      </w:r>
      <w:r w:rsidR="00526E26">
        <w:t xml:space="preserve"> de cette année est consacré aux mesures prises par les États part</w:t>
      </w:r>
      <w:r w:rsidR="00962C85">
        <w:t xml:space="preserve">ies en matière de transmission </w:t>
      </w:r>
      <w:r w:rsidR="00526E26">
        <w:t>et d</w:t>
      </w:r>
      <w:r w:rsidR="00FB6E69">
        <w:t>’</w:t>
      </w:r>
      <w:r w:rsidR="00526E26">
        <w:t>éduc</w:t>
      </w:r>
      <w:r w:rsidR="00962C85">
        <w:rPr>
          <w:rFonts w:eastAsia="Arial" w:cs="Arial"/>
          <w:szCs w:val="22"/>
        </w:rPr>
        <w:t>ation. L</w:t>
      </w:r>
      <w:r w:rsidR="00FB6E69">
        <w:rPr>
          <w:rFonts w:eastAsia="Arial" w:cs="Arial"/>
          <w:szCs w:val="22"/>
        </w:rPr>
        <w:t>’</w:t>
      </w:r>
      <w:r w:rsidR="00962C85">
        <w:rPr>
          <w:rFonts w:eastAsia="Arial" w:cs="Arial"/>
          <w:szCs w:val="22"/>
        </w:rPr>
        <w:t xml:space="preserve">analyse ne concerne pas seulement </w:t>
      </w:r>
      <w:r w:rsidR="00526E26">
        <w:rPr>
          <w:rFonts w:eastAsia="Arial" w:cs="Arial"/>
          <w:szCs w:val="22"/>
        </w:rPr>
        <w:t>les rapp</w:t>
      </w:r>
      <w:r w:rsidR="00962C85">
        <w:rPr>
          <w:rFonts w:eastAsia="Arial" w:cs="Arial"/>
          <w:szCs w:val="22"/>
        </w:rPr>
        <w:t xml:space="preserve">orts soumis pour ce cycle mais </w:t>
      </w:r>
      <w:r w:rsidR="00962C85" w:rsidRPr="00962C85">
        <w:rPr>
          <w:rFonts w:eastAsia="Arial" w:cs="Arial"/>
          <w:szCs w:val="22"/>
        </w:rPr>
        <w:t>également</w:t>
      </w:r>
      <w:r w:rsidR="00526E26">
        <w:rPr>
          <w:rFonts w:eastAsia="Arial" w:cs="Arial"/>
          <w:szCs w:val="22"/>
        </w:rPr>
        <w:t xml:space="preserve"> les </w:t>
      </w:r>
      <w:r w:rsidR="00526E26" w:rsidRPr="00526E26">
        <w:rPr>
          <w:rFonts w:eastAsia="Arial" w:cs="Arial"/>
          <w:szCs w:val="22"/>
        </w:rPr>
        <w:t>informations</w:t>
      </w:r>
      <w:r w:rsidR="00526E26">
        <w:rPr>
          <w:rFonts w:eastAsia="Arial" w:cs="Arial"/>
          <w:szCs w:val="22"/>
        </w:rPr>
        <w:t xml:space="preserve"> extraites des rapports soumis pour les cycles précédents.</w:t>
      </w:r>
    </w:p>
    <w:p w14:paraId="2077C3D7" w14:textId="11A2B628" w:rsidR="007E03C1" w:rsidRPr="00526E26" w:rsidRDefault="00526E26" w:rsidP="00526E26">
      <w:pPr>
        <w:pStyle w:val="Marge"/>
        <w:numPr>
          <w:ilvl w:val="0"/>
          <w:numId w:val="14"/>
        </w:numPr>
        <w:spacing w:after="120"/>
        <w:ind w:left="567" w:hanging="567"/>
        <w:rPr>
          <w:rFonts w:eastAsia="Arial" w:cs="Arial"/>
          <w:szCs w:val="22"/>
        </w:rPr>
      </w:pPr>
      <w:r>
        <w:rPr>
          <w:rFonts w:cs="Arial"/>
          <w:szCs w:val="22"/>
        </w:rPr>
        <w:t>Ce cycle de rapports périodiques offre, une fois de plus, une opportunité exceptionnelle de faire le bilan des progrès accomplis p</w:t>
      </w:r>
      <w:r w:rsidR="00962C85">
        <w:rPr>
          <w:rFonts w:cs="Arial"/>
          <w:szCs w:val="22"/>
        </w:rPr>
        <w:t xml:space="preserve">ar les États </w:t>
      </w:r>
      <w:r w:rsidR="00693FBB">
        <w:rPr>
          <w:rFonts w:cs="Arial"/>
          <w:szCs w:val="22"/>
        </w:rPr>
        <w:t>ayant soumis un rapport</w:t>
      </w:r>
      <w:r w:rsidR="00962C85">
        <w:rPr>
          <w:rFonts w:cs="Arial"/>
          <w:szCs w:val="22"/>
        </w:rPr>
        <w:t xml:space="preserve"> dans</w:t>
      </w:r>
      <w:r>
        <w:rPr>
          <w:rFonts w:cs="Arial"/>
          <w:szCs w:val="22"/>
        </w:rPr>
        <w:t xml:space="preserve"> la mise en œuvre de la </w:t>
      </w:r>
      <w:r w:rsidRPr="00526E26">
        <w:rPr>
          <w:rFonts w:cs="Arial"/>
          <w:szCs w:val="22"/>
        </w:rPr>
        <w:t>Convention</w:t>
      </w:r>
      <w:r>
        <w:rPr>
          <w:rFonts w:cs="Arial"/>
          <w:szCs w:val="22"/>
        </w:rPr>
        <w:t xml:space="preserve"> de 2003 dans leur territoire respectif.</w:t>
      </w:r>
      <w:r w:rsidRPr="00526E26">
        <w:rPr>
          <w:rFonts w:cs="Arial"/>
          <w:szCs w:val="22"/>
        </w:rPr>
        <w:t xml:space="preserve"> </w:t>
      </w:r>
      <w:r>
        <w:rPr>
          <w:rFonts w:cs="Arial"/>
          <w:szCs w:val="22"/>
        </w:rPr>
        <w:t xml:space="preserve">Afin de rendre les </w:t>
      </w:r>
      <w:r w:rsidRPr="00526E26">
        <w:rPr>
          <w:rFonts w:cs="Arial"/>
          <w:szCs w:val="22"/>
        </w:rPr>
        <w:t>informations</w:t>
      </w:r>
      <w:r>
        <w:rPr>
          <w:rFonts w:cs="Arial"/>
          <w:szCs w:val="22"/>
        </w:rPr>
        <w:t xml:space="preserve"> plus accessibles aux États parties et au grand public, le Secrétariat a préparé un résumé de chaque rapport soumis au cours de ce c</w:t>
      </w:r>
      <w:r w:rsidR="00D97269">
        <w:rPr>
          <w:rFonts w:cs="Arial"/>
          <w:szCs w:val="22"/>
        </w:rPr>
        <w:t>ycle</w:t>
      </w:r>
      <w:r w:rsidR="00D97269" w:rsidRPr="0047478B">
        <w:rPr>
          <w:rFonts w:cs="Arial"/>
          <w:szCs w:val="22"/>
        </w:rPr>
        <w:t>. Ce travail a été accompli</w:t>
      </w:r>
      <w:r w:rsidRPr="0047478B">
        <w:rPr>
          <w:rFonts w:cs="Arial"/>
          <w:szCs w:val="22"/>
        </w:rPr>
        <w:t xml:space="preserve"> </w:t>
      </w:r>
      <w:r w:rsidR="00D97269" w:rsidRPr="0047478B">
        <w:rPr>
          <w:rFonts w:cs="Arial"/>
          <w:szCs w:val="22"/>
        </w:rPr>
        <w:t xml:space="preserve">avec la volonté </w:t>
      </w:r>
      <w:r w:rsidRPr="0047478B">
        <w:rPr>
          <w:rFonts w:cs="Arial"/>
          <w:szCs w:val="22"/>
        </w:rPr>
        <w:t xml:space="preserve">de fournir aux lecteurs un aperçu </w:t>
      </w:r>
      <w:r w:rsidR="00D97269" w:rsidRPr="0047478B">
        <w:rPr>
          <w:rFonts w:cs="Arial"/>
          <w:szCs w:val="22"/>
        </w:rPr>
        <w:t>à la fois informatif et essentiel des rapports soumis. Une fois examinés par le Comité, les résumés seront publiés sur les pages</w:t>
      </w:r>
      <w:r w:rsidR="00D97269">
        <w:rPr>
          <w:rFonts w:cs="Arial"/>
          <w:szCs w:val="22"/>
        </w:rPr>
        <w:t xml:space="preserve"> de présentation de chaque </w:t>
      </w:r>
      <w:r w:rsidR="00D97269" w:rsidRPr="00D97269">
        <w:rPr>
          <w:rFonts w:cs="Arial"/>
          <w:szCs w:val="22"/>
        </w:rPr>
        <w:t>État partie</w:t>
      </w:r>
      <w:r w:rsidR="00D97269">
        <w:rPr>
          <w:rFonts w:cs="Arial"/>
          <w:szCs w:val="22"/>
        </w:rPr>
        <w:t xml:space="preserve"> qui peuvent être consultées sur le site web de la </w:t>
      </w:r>
      <w:r w:rsidR="00D97269" w:rsidRPr="00D97269">
        <w:rPr>
          <w:rFonts w:cs="Arial"/>
          <w:szCs w:val="22"/>
        </w:rPr>
        <w:t>Convention</w:t>
      </w:r>
      <w:r w:rsidR="00D97269">
        <w:rPr>
          <w:rFonts w:cs="Arial"/>
          <w:szCs w:val="22"/>
        </w:rPr>
        <w:t xml:space="preserve">. </w:t>
      </w:r>
    </w:p>
    <w:p w14:paraId="2DA0E114" w14:textId="479F3E12" w:rsidR="007E03C1" w:rsidRPr="00D97269" w:rsidRDefault="00D97269" w:rsidP="003574A2">
      <w:pPr>
        <w:keepNext/>
        <w:numPr>
          <w:ilvl w:val="0"/>
          <w:numId w:val="15"/>
        </w:numPr>
        <w:autoSpaceDE w:val="0"/>
        <w:autoSpaceDN w:val="0"/>
        <w:adjustRightInd w:val="0"/>
        <w:spacing w:before="360" w:after="120"/>
        <w:ind w:left="1134" w:hanging="567"/>
        <w:jc w:val="both"/>
        <w:rPr>
          <w:rFonts w:ascii="Arial" w:hAnsi="Arial" w:cs="Arial"/>
          <w:b/>
          <w:sz w:val="22"/>
          <w:szCs w:val="22"/>
        </w:rPr>
      </w:pPr>
      <w:r>
        <w:rPr>
          <w:rFonts w:ascii="Arial" w:hAnsi="Arial" w:cs="Arial"/>
          <w:b/>
          <w:sz w:val="22"/>
          <w:szCs w:val="22"/>
        </w:rPr>
        <w:t>Méthodes de travail</w:t>
      </w:r>
    </w:p>
    <w:p w14:paraId="0FE78B2B" w14:textId="7131FF87" w:rsidR="007E03C1" w:rsidRPr="00D97269" w:rsidRDefault="00D97269" w:rsidP="007E03C1">
      <w:pPr>
        <w:pStyle w:val="Marge"/>
        <w:numPr>
          <w:ilvl w:val="0"/>
          <w:numId w:val="14"/>
        </w:numPr>
        <w:spacing w:after="120"/>
        <w:ind w:left="567" w:hanging="567"/>
        <w:rPr>
          <w:rFonts w:cs="Arial"/>
          <w:b/>
          <w:szCs w:val="22"/>
        </w:rPr>
      </w:pPr>
      <w:r>
        <w:t xml:space="preserve">Conformément </w:t>
      </w:r>
      <w:r w:rsidRPr="00FF1728">
        <w:rPr>
          <w:snapToGrid/>
          <w:szCs w:val="22"/>
        </w:rPr>
        <w:t>aux Directives opérationnelles et aux orientations adoptées par le Comité intergo</w:t>
      </w:r>
      <w:r>
        <w:rPr>
          <w:snapToGrid/>
          <w:szCs w:val="22"/>
        </w:rPr>
        <w:t>uvernemental</w:t>
      </w:r>
      <w:r w:rsidR="0094746A">
        <w:rPr>
          <w:snapToGrid/>
          <w:szCs w:val="22"/>
        </w:rPr>
        <w:t xml:space="preserve">, </w:t>
      </w:r>
      <w:r w:rsidRPr="00FF1728">
        <w:rPr>
          <w:snapToGrid/>
          <w:szCs w:val="22"/>
        </w:rPr>
        <w:t>le Secrétariat a informé</w:t>
      </w:r>
      <w:r w:rsidR="0094746A">
        <w:rPr>
          <w:snapToGrid/>
          <w:szCs w:val="22"/>
        </w:rPr>
        <w:t>, le 15 décembre 2013,</w:t>
      </w:r>
      <w:r w:rsidRPr="00FF1728">
        <w:rPr>
          <w:snapToGrid/>
          <w:szCs w:val="22"/>
        </w:rPr>
        <w:t xml:space="preserve"> les 19 États parties aya</w:t>
      </w:r>
      <w:r>
        <w:rPr>
          <w:snapToGrid/>
          <w:szCs w:val="22"/>
        </w:rPr>
        <w:t>nt ratifié la Convention en 2008</w:t>
      </w:r>
      <w:r w:rsidRPr="00FF1728">
        <w:rPr>
          <w:snapToGrid/>
          <w:szCs w:val="22"/>
        </w:rPr>
        <w:t xml:space="preserve"> de la date limite de soumission des rapports périodiques f</w:t>
      </w:r>
      <w:r>
        <w:rPr>
          <w:snapToGrid/>
          <w:szCs w:val="22"/>
        </w:rPr>
        <w:t xml:space="preserve">ixée au 15 décembre 2014. À ces </w:t>
      </w:r>
      <w:r w:rsidRPr="00FF1728">
        <w:rPr>
          <w:snapToGrid/>
          <w:szCs w:val="22"/>
        </w:rPr>
        <w:t>États s</w:t>
      </w:r>
      <w:r w:rsidR="00FB6E69">
        <w:rPr>
          <w:snapToGrid/>
          <w:szCs w:val="22"/>
        </w:rPr>
        <w:t>’</w:t>
      </w:r>
      <w:r>
        <w:rPr>
          <w:snapToGrid/>
          <w:szCs w:val="22"/>
        </w:rPr>
        <w:t xml:space="preserve">ajoutent 29 </w:t>
      </w:r>
      <w:r w:rsidRPr="00FF1728">
        <w:rPr>
          <w:snapToGrid/>
          <w:szCs w:val="22"/>
        </w:rPr>
        <w:t xml:space="preserve">États qui, </w:t>
      </w:r>
      <w:r w:rsidR="0094746A">
        <w:rPr>
          <w:snapToGrid/>
          <w:szCs w:val="22"/>
        </w:rPr>
        <w:t>pour des raisons diverses, n</w:t>
      </w:r>
      <w:r w:rsidR="00FB6E69">
        <w:rPr>
          <w:snapToGrid/>
          <w:szCs w:val="22"/>
        </w:rPr>
        <w:t>’</w:t>
      </w:r>
      <w:r w:rsidR="0094746A">
        <w:rPr>
          <w:snapToGrid/>
          <w:szCs w:val="22"/>
        </w:rPr>
        <w:t>avaient</w:t>
      </w:r>
      <w:r w:rsidRPr="00FF1728">
        <w:rPr>
          <w:snapToGrid/>
          <w:szCs w:val="22"/>
        </w:rPr>
        <w:t xml:space="preserve"> pas fourni un rapport complet lors des</w:t>
      </w:r>
      <w:r>
        <w:rPr>
          <w:snapToGrid/>
          <w:szCs w:val="22"/>
        </w:rPr>
        <w:t xml:space="preserve"> cycles précédents. Au total, </w:t>
      </w:r>
      <w:r w:rsidR="003153D1">
        <w:rPr>
          <w:snapToGrid/>
          <w:szCs w:val="22"/>
        </w:rPr>
        <w:t xml:space="preserve">parmi les </w:t>
      </w:r>
      <w:r>
        <w:rPr>
          <w:snapToGrid/>
          <w:szCs w:val="22"/>
        </w:rPr>
        <w:t>48</w:t>
      </w:r>
      <w:r w:rsidRPr="00FF1728">
        <w:rPr>
          <w:snapToGrid/>
          <w:szCs w:val="22"/>
        </w:rPr>
        <w:t xml:space="preserve"> États parties </w:t>
      </w:r>
      <w:r w:rsidR="003153D1">
        <w:rPr>
          <w:snapToGrid/>
          <w:szCs w:val="22"/>
        </w:rPr>
        <w:t xml:space="preserve">qui </w:t>
      </w:r>
      <w:r w:rsidRPr="00FF1728">
        <w:rPr>
          <w:snapToGrid/>
          <w:szCs w:val="22"/>
        </w:rPr>
        <w:t>devaient soumettre leur rapport périodique</w:t>
      </w:r>
      <w:r w:rsidR="00962C85">
        <w:rPr>
          <w:snapToGrid/>
          <w:szCs w:val="22"/>
        </w:rPr>
        <w:t xml:space="preserve"> pour examen au cours </w:t>
      </w:r>
      <w:r w:rsidRPr="00FF1728">
        <w:rPr>
          <w:snapToGrid/>
          <w:szCs w:val="22"/>
        </w:rPr>
        <w:t>du cycle 201</w:t>
      </w:r>
      <w:r>
        <w:rPr>
          <w:snapToGrid/>
          <w:szCs w:val="22"/>
        </w:rPr>
        <w:t>5, 24</w:t>
      </w:r>
      <w:r w:rsidRPr="00FF1728">
        <w:rPr>
          <w:snapToGrid/>
          <w:szCs w:val="22"/>
        </w:rPr>
        <w:t xml:space="preserve"> États ont soumis un rapport </w:t>
      </w:r>
      <w:r w:rsidR="009A72F7">
        <w:rPr>
          <w:snapToGrid/>
          <w:szCs w:val="22"/>
        </w:rPr>
        <w:t>final</w:t>
      </w:r>
      <w:r>
        <w:rPr>
          <w:snapToGrid/>
          <w:szCs w:val="22"/>
        </w:rPr>
        <w:t>.</w:t>
      </w:r>
    </w:p>
    <w:p w14:paraId="40D2AE5D" w14:textId="6FC524C0" w:rsidR="007E03C1" w:rsidRPr="00D97269" w:rsidRDefault="0094746A" w:rsidP="007E03C1">
      <w:pPr>
        <w:pStyle w:val="Marge"/>
        <w:numPr>
          <w:ilvl w:val="0"/>
          <w:numId w:val="14"/>
        </w:numPr>
        <w:spacing w:after="120"/>
        <w:ind w:left="567" w:hanging="567"/>
        <w:rPr>
          <w:rFonts w:cs="Arial"/>
          <w:b/>
          <w:szCs w:val="22"/>
        </w:rPr>
      </w:pPr>
      <w:r>
        <w:rPr>
          <w:rFonts w:cs="Arial"/>
          <w:szCs w:val="22"/>
        </w:rPr>
        <w:t xml:space="preserve">Parmi les 24 rapports, trois étaient des rapports </w:t>
      </w:r>
      <w:r w:rsidR="009A72F7">
        <w:rPr>
          <w:rFonts w:cs="Arial"/>
          <w:szCs w:val="22"/>
        </w:rPr>
        <w:t xml:space="preserve">finaux </w:t>
      </w:r>
      <w:r>
        <w:rPr>
          <w:rFonts w:cs="Arial"/>
          <w:szCs w:val="22"/>
        </w:rPr>
        <w:t>d</w:t>
      </w:r>
      <w:r w:rsidR="00FB6E69">
        <w:rPr>
          <w:rFonts w:cs="Arial"/>
          <w:szCs w:val="22"/>
        </w:rPr>
        <w:t>’</w:t>
      </w:r>
      <w:r>
        <w:rPr>
          <w:rFonts w:cs="Arial"/>
          <w:szCs w:val="22"/>
        </w:rPr>
        <w:t xml:space="preserve">États qui les </w:t>
      </w:r>
      <w:r w:rsidR="00962C85">
        <w:rPr>
          <w:rFonts w:cs="Arial"/>
          <w:szCs w:val="22"/>
        </w:rPr>
        <w:t>avaient soumis initialement au cours</w:t>
      </w:r>
      <w:r>
        <w:rPr>
          <w:rFonts w:cs="Arial"/>
          <w:szCs w:val="22"/>
        </w:rPr>
        <w:t xml:space="preserve"> du cycle 2013 (</w:t>
      </w:r>
      <w:r w:rsidRPr="0094746A">
        <w:rPr>
          <w:rFonts w:cs="Arial"/>
          <w:szCs w:val="22"/>
        </w:rPr>
        <w:t>République</w:t>
      </w:r>
      <w:r>
        <w:rPr>
          <w:rFonts w:cs="Arial"/>
          <w:szCs w:val="22"/>
        </w:rPr>
        <w:t xml:space="preserve"> dominicaine et Zimbabwe) et du cycle 2014 (Costa Rica) mais avaient souhaité disposer de plus de temps pour fournir les </w:t>
      </w:r>
      <w:r w:rsidRPr="0094746A">
        <w:rPr>
          <w:rFonts w:cs="Arial"/>
          <w:szCs w:val="22"/>
        </w:rPr>
        <w:t>informations</w:t>
      </w:r>
      <w:r>
        <w:rPr>
          <w:rFonts w:cs="Arial"/>
          <w:szCs w:val="22"/>
        </w:rPr>
        <w:t xml:space="preserve"> manquantes identifiées par le Secrétariat. Les 21 autres rapports ont été soumis pour la première fois en décembre 2014, le Secrétariat</w:t>
      </w:r>
      <w:r w:rsidR="00C76B03">
        <w:rPr>
          <w:rFonts w:cs="Arial"/>
          <w:szCs w:val="22"/>
        </w:rPr>
        <w:t xml:space="preserve"> les a enregistrés et a confirmé leur bonne réception</w:t>
      </w:r>
      <w:r>
        <w:rPr>
          <w:rFonts w:cs="Arial"/>
          <w:szCs w:val="22"/>
        </w:rPr>
        <w:t xml:space="preserve">. </w:t>
      </w:r>
      <w:r w:rsidRPr="0094746A">
        <w:rPr>
          <w:rFonts w:cs="Arial"/>
          <w:szCs w:val="22"/>
        </w:rPr>
        <w:t>Conformément</w:t>
      </w:r>
      <w:r w:rsidR="00C76B03">
        <w:rPr>
          <w:rFonts w:cs="Arial"/>
          <w:szCs w:val="22"/>
        </w:rPr>
        <w:t xml:space="preserve"> au </w:t>
      </w:r>
      <w:r w:rsidR="00C76B03" w:rsidRPr="00C76B03">
        <w:rPr>
          <w:rFonts w:cs="Arial"/>
          <w:szCs w:val="22"/>
        </w:rPr>
        <w:t>paragraphe</w:t>
      </w:r>
      <w:r w:rsidR="00C76B03">
        <w:rPr>
          <w:rFonts w:cs="Arial"/>
          <w:szCs w:val="22"/>
        </w:rPr>
        <w:t xml:space="preserve"> 165 des</w:t>
      </w:r>
      <w:r>
        <w:rPr>
          <w:rFonts w:cs="Arial"/>
          <w:szCs w:val="22"/>
        </w:rPr>
        <w:t xml:space="preserve"> Directives opérationnelles, le Secrétariat</w:t>
      </w:r>
      <w:r w:rsidR="00C76B03">
        <w:rPr>
          <w:rFonts w:cs="Arial"/>
          <w:szCs w:val="22"/>
        </w:rPr>
        <w:t xml:space="preserve"> a contacté certains</w:t>
      </w:r>
      <w:r>
        <w:rPr>
          <w:rFonts w:cs="Arial"/>
          <w:szCs w:val="22"/>
        </w:rPr>
        <w:t xml:space="preserve"> États parties </w:t>
      </w:r>
      <w:r w:rsidR="00C76B03">
        <w:rPr>
          <w:rFonts w:cs="Arial"/>
          <w:szCs w:val="22"/>
        </w:rPr>
        <w:t xml:space="preserve">pour les informer des </w:t>
      </w:r>
      <w:r w:rsidR="00C76B03" w:rsidRPr="00C76B03">
        <w:rPr>
          <w:rFonts w:cs="Arial"/>
          <w:szCs w:val="22"/>
        </w:rPr>
        <w:t>informations</w:t>
      </w:r>
      <w:r w:rsidR="00C76B03">
        <w:rPr>
          <w:rFonts w:cs="Arial"/>
          <w:szCs w:val="22"/>
        </w:rPr>
        <w:t xml:space="preserve"> manquantes dans leur rapport et a conseillé ces États afin de les aider à </w:t>
      </w:r>
      <w:r w:rsidR="002B36CD">
        <w:rPr>
          <w:rFonts w:cs="Arial"/>
          <w:szCs w:val="22"/>
        </w:rPr>
        <w:t xml:space="preserve">les </w:t>
      </w:r>
      <w:r w:rsidR="00C76B03">
        <w:rPr>
          <w:rFonts w:cs="Arial"/>
          <w:szCs w:val="22"/>
        </w:rPr>
        <w:t>compléter.</w:t>
      </w:r>
      <w:r w:rsidR="002B36CD">
        <w:rPr>
          <w:rFonts w:cs="Arial"/>
          <w:szCs w:val="22"/>
        </w:rPr>
        <w:t xml:space="preserve"> Tous les États ont été en mesure de soumettre leur rapport final. </w:t>
      </w:r>
    </w:p>
    <w:p w14:paraId="6D77F309" w14:textId="55AB9ACE" w:rsidR="007E03C1" w:rsidRPr="00D97269" w:rsidRDefault="00C76B03" w:rsidP="00A56343">
      <w:pPr>
        <w:pStyle w:val="Marge"/>
        <w:numPr>
          <w:ilvl w:val="0"/>
          <w:numId w:val="14"/>
        </w:numPr>
        <w:ind w:left="567" w:hanging="567"/>
        <w:rPr>
          <w:rFonts w:cs="Arial"/>
          <w:b/>
          <w:szCs w:val="22"/>
        </w:rPr>
      </w:pPr>
      <w:r>
        <w:rPr>
          <w:rFonts w:cs="Arial"/>
          <w:szCs w:val="22"/>
        </w:rPr>
        <w:t>Parmi les 24 États actuellement en retard pour la soumission de leur rapport, 9 sont en retard d</w:t>
      </w:r>
      <w:r w:rsidR="00FB6E69">
        <w:rPr>
          <w:rFonts w:cs="Arial"/>
          <w:szCs w:val="22"/>
        </w:rPr>
        <w:t>’</w:t>
      </w:r>
      <w:r>
        <w:rPr>
          <w:rFonts w:cs="Arial"/>
          <w:szCs w:val="22"/>
        </w:rPr>
        <w:t>un an, 6 de 2 ans, 7 de 3 ans, 1 de 4 ans et, enfin 1 État est en retard de 5 ans. Un résumé de la situation générale est présenté dans le tableau ci-dessous :</w:t>
      </w:r>
    </w:p>
    <w:tbl>
      <w:tblPr>
        <w:tblW w:w="9154" w:type="dxa"/>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2"/>
        <w:gridCol w:w="1212"/>
        <w:gridCol w:w="1217"/>
        <w:gridCol w:w="1212"/>
        <w:gridCol w:w="3281"/>
      </w:tblGrid>
      <w:tr w:rsidR="007E03C1" w:rsidRPr="00D97269" w14:paraId="720093A8" w14:textId="77777777" w:rsidTr="00684D36">
        <w:trPr>
          <w:cantSplit/>
          <w:tblHeader/>
        </w:trPr>
        <w:tc>
          <w:tcPr>
            <w:tcW w:w="2232" w:type="dxa"/>
            <w:shd w:val="clear" w:color="auto" w:fill="D9D9D9"/>
            <w:vAlign w:val="center"/>
          </w:tcPr>
          <w:p w14:paraId="2DB38486" w14:textId="5FD0C427" w:rsidR="007E03C1" w:rsidRPr="00D97269" w:rsidRDefault="00684D36" w:rsidP="00684D36">
            <w:pPr>
              <w:pStyle w:val="Marge"/>
              <w:spacing w:before="60" w:after="60"/>
              <w:jc w:val="center"/>
              <w:rPr>
                <w:b/>
                <w:bCs/>
                <w:sz w:val="18"/>
                <w:szCs w:val="18"/>
              </w:rPr>
            </w:pPr>
            <w:r w:rsidRPr="00684D36">
              <w:rPr>
                <w:b/>
                <w:bCs/>
                <w:sz w:val="18"/>
                <w:szCs w:val="18"/>
              </w:rPr>
              <w:t>État partie</w:t>
            </w:r>
          </w:p>
        </w:tc>
        <w:tc>
          <w:tcPr>
            <w:tcW w:w="1212" w:type="dxa"/>
            <w:shd w:val="clear" w:color="auto" w:fill="D9D9D9"/>
            <w:vAlign w:val="center"/>
          </w:tcPr>
          <w:p w14:paraId="5AEFE404" w14:textId="512587C3" w:rsidR="007E03C1" w:rsidRPr="00D97269" w:rsidRDefault="007E03C1" w:rsidP="009D1FF9">
            <w:pPr>
              <w:pStyle w:val="Marge"/>
              <w:spacing w:before="60" w:after="60"/>
              <w:jc w:val="center"/>
              <w:rPr>
                <w:b/>
                <w:bCs/>
                <w:sz w:val="18"/>
                <w:szCs w:val="18"/>
              </w:rPr>
            </w:pPr>
            <w:r w:rsidRPr="00D97269">
              <w:rPr>
                <w:b/>
                <w:bCs/>
                <w:sz w:val="18"/>
                <w:szCs w:val="18"/>
              </w:rPr>
              <w:t xml:space="preserve">Cycle </w:t>
            </w:r>
            <w:r w:rsidR="00684D36">
              <w:rPr>
                <w:b/>
                <w:bCs/>
                <w:sz w:val="18"/>
                <w:szCs w:val="18"/>
              </w:rPr>
              <w:t>d</w:t>
            </w:r>
            <w:r w:rsidR="00FB6E69">
              <w:rPr>
                <w:b/>
                <w:bCs/>
                <w:sz w:val="18"/>
                <w:szCs w:val="18"/>
              </w:rPr>
              <w:t>’</w:t>
            </w:r>
            <w:r w:rsidR="00684D36">
              <w:rPr>
                <w:b/>
                <w:bCs/>
                <w:sz w:val="18"/>
                <w:szCs w:val="18"/>
              </w:rPr>
              <w:t>échéance du rapport</w:t>
            </w:r>
          </w:p>
        </w:tc>
        <w:tc>
          <w:tcPr>
            <w:tcW w:w="1217" w:type="dxa"/>
            <w:shd w:val="clear" w:color="auto" w:fill="D9D9D9"/>
            <w:vAlign w:val="center"/>
          </w:tcPr>
          <w:p w14:paraId="400B5767" w14:textId="6EB749F8" w:rsidR="007E03C1" w:rsidRPr="00D97269" w:rsidRDefault="00684D36" w:rsidP="009D1FF9">
            <w:pPr>
              <w:pStyle w:val="Marge"/>
              <w:spacing w:before="60" w:after="60"/>
              <w:jc w:val="center"/>
              <w:rPr>
                <w:b/>
                <w:bCs/>
                <w:sz w:val="18"/>
                <w:szCs w:val="18"/>
              </w:rPr>
            </w:pPr>
            <w:r>
              <w:rPr>
                <w:b/>
                <w:bCs/>
                <w:sz w:val="18"/>
                <w:szCs w:val="18"/>
              </w:rPr>
              <w:t>Cycle de soumission du rapport</w:t>
            </w:r>
          </w:p>
        </w:tc>
        <w:tc>
          <w:tcPr>
            <w:tcW w:w="1212" w:type="dxa"/>
            <w:shd w:val="clear" w:color="auto" w:fill="D9D9D9"/>
            <w:vAlign w:val="center"/>
          </w:tcPr>
          <w:p w14:paraId="0E24DE1E" w14:textId="5C432D9F" w:rsidR="007E03C1" w:rsidRPr="00D97269" w:rsidRDefault="007E03C1" w:rsidP="009D1FF9">
            <w:pPr>
              <w:pStyle w:val="Marge"/>
              <w:spacing w:before="60" w:after="60"/>
              <w:jc w:val="center"/>
              <w:rPr>
                <w:b/>
                <w:bCs/>
                <w:sz w:val="18"/>
                <w:szCs w:val="18"/>
              </w:rPr>
            </w:pPr>
            <w:r w:rsidRPr="00D97269">
              <w:rPr>
                <w:b/>
                <w:bCs/>
                <w:sz w:val="18"/>
                <w:szCs w:val="18"/>
              </w:rPr>
              <w:t xml:space="preserve">Cycle </w:t>
            </w:r>
            <w:r w:rsidR="00684D36">
              <w:rPr>
                <w:b/>
                <w:bCs/>
                <w:sz w:val="18"/>
                <w:szCs w:val="18"/>
              </w:rPr>
              <w:t>d</w:t>
            </w:r>
            <w:r w:rsidR="00FB6E69">
              <w:rPr>
                <w:b/>
                <w:bCs/>
                <w:sz w:val="18"/>
                <w:szCs w:val="18"/>
              </w:rPr>
              <w:t>’</w:t>
            </w:r>
            <w:r w:rsidR="00684D36">
              <w:rPr>
                <w:b/>
                <w:bCs/>
                <w:sz w:val="18"/>
                <w:szCs w:val="18"/>
              </w:rPr>
              <w:t>examen du rapport</w:t>
            </w:r>
          </w:p>
        </w:tc>
        <w:tc>
          <w:tcPr>
            <w:tcW w:w="3281" w:type="dxa"/>
            <w:shd w:val="clear" w:color="auto" w:fill="D9D9D9"/>
            <w:vAlign w:val="center"/>
          </w:tcPr>
          <w:p w14:paraId="3769D441" w14:textId="453BF016" w:rsidR="007E03C1" w:rsidRPr="00D97269" w:rsidRDefault="00684D36" w:rsidP="00684D36">
            <w:pPr>
              <w:pStyle w:val="Marge"/>
              <w:spacing w:before="60" w:after="60"/>
              <w:jc w:val="center"/>
              <w:rPr>
                <w:b/>
                <w:bCs/>
                <w:sz w:val="18"/>
                <w:szCs w:val="18"/>
              </w:rPr>
            </w:pPr>
            <w:r>
              <w:rPr>
                <w:b/>
                <w:bCs/>
                <w:sz w:val="18"/>
                <w:szCs w:val="18"/>
              </w:rPr>
              <w:t>Commentaires</w:t>
            </w:r>
          </w:p>
        </w:tc>
      </w:tr>
      <w:tr w:rsidR="007E03C1" w:rsidRPr="00D97269" w14:paraId="0C481540" w14:textId="77777777" w:rsidTr="00684D36">
        <w:trPr>
          <w:cantSplit/>
        </w:trPr>
        <w:tc>
          <w:tcPr>
            <w:tcW w:w="2232" w:type="dxa"/>
            <w:shd w:val="clear" w:color="auto" w:fill="auto"/>
            <w:vAlign w:val="center"/>
          </w:tcPr>
          <w:p w14:paraId="1B2D9044" w14:textId="0AE55C28" w:rsidR="007E03C1" w:rsidRPr="00D97269" w:rsidRDefault="00684D36" w:rsidP="009D1FF9">
            <w:pPr>
              <w:pStyle w:val="Marge"/>
              <w:spacing w:before="60" w:after="60"/>
              <w:jc w:val="left"/>
              <w:rPr>
                <w:rFonts w:cs="Arial"/>
                <w:sz w:val="20"/>
                <w:szCs w:val="20"/>
              </w:rPr>
            </w:pPr>
            <w:r>
              <w:rPr>
                <w:rFonts w:cs="Arial"/>
                <w:sz w:val="20"/>
                <w:szCs w:val="20"/>
              </w:rPr>
              <w:t>Azerbaïd</w:t>
            </w:r>
            <w:r w:rsidR="007E03C1" w:rsidRPr="00D97269">
              <w:rPr>
                <w:rFonts w:cs="Arial"/>
                <w:sz w:val="20"/>
                <w:szCs w:val="20"/>
              </w:rPr>
              <w:t>jan</w:t>
            </w:r>
          </w:p>
        </w:tc>
        <w:tc>
          <w:tcPr>
            <w:tcW w:w="1212" w:type="dxa"/>
            <w:shd w:val="clear" w:color="auto" w:fill="auto"/>
            <w:vAlign w:val="center"/>
          </w:tcPr>
          <w:p w14:paraId="3E043A79" w14:textId="77777777" w:rsidR="007E03C1" w:rsidRPr="00D97269" w:rsidRDefault="007E03C1" w:rsidP="009D1FF9">
            <w:pPr>
              <w:pStyle w:val="Marge"/>
              <w:spacing w:before="60" w:after="60"/>
              <w:jc w:val="center"/>
              <w:rPr>
                <w:rFonts w:cs="Arial"/>
                <w:sz w:val="20"/>
                <w:szCs w:val="20"/>
              </w:rPr>
            </w:pPr>
            <w:r w:rsidRPr="00D97269">
              <w:rPr>
                <w:rFonts w:cs="Arial"/>
                <w:sz w:val="20"/>
                <w:szCs w:val="20"/>
              </w:rPr>
              <w:t>2014</w:t>
            </w:r>
          </w:p>
        </w:tc>
        <w:tc>
          <w:tcPr>
            <w:tcW w:w="1217" w:type="dxa"/>
            <w:shd w:val="clear" w:color="auto" w:fill="auto"/>
            <w:vAlign w:val="center"/>
          </w:tcPr>
          <w:p w14:paraId="43440F85" w14:textId="77777777" w:rsidR="007E03C1" w:rsidRPr="00D97269" w:rsidRDefault="00A13EF4" w:rsidP="009D1FF9">
            <w:pPr>
              <w:pStyle w:val="Marge"/>
              <w:spacing w:before="60" w:after="60"/>
              <w:jc w:val="center"/>
              <w:rPr>
                <w:rFonts w:cs="Arial"/>
                <w:sz w:val="20"/>
                <w:szCs w:val="20"/>
              </w:rPr>
            </w:pPr>
            <w:r w:rsidRPr="00D97269">
              <w:rPr>
                <w:rFonts w:cs="Arial"/>
                <w:sz w:val="20"/>
                <w:szCs w:val="20"/>
              </w:rPr>
              <w:t>2015</w:t>
            </w:r>
          </w:p>
        </w:tc>
        <w:tc>
          <w:tcPr>
            <w:tcW w:w="1212" w:type="dxa"/>
            <w:shd w:val="clear" w:color="auto" w:fill="auto"/>
            <w:vAlign w:val="center"/>
          </w:tcPr>
          <w:p w14:paraId="251439CF" w14:textId="77777777" w:rsidR="007E03C1" w:rsidRPr="00D97269" w:rsidRDefault="00A13EF4" w:rsidP="009D1FF9">
            <w:pPr>
              <w:pStyle w:val="Marge"/>
              <w:spacing w:before="60" w:after="60"/>
              <w:jc w:val="center"/>
              <w:rPr>
                <w:rFonts w:cs="Arial"/>
                <w:sz w:val="20"/>
                <w:szCs w:val="20"/>
              </w:rPr>
            </w:pPr>
            <w:r w:rsidRPr="00D97269">
              <w:rPr>
                <w:rFonts w:cs="Arial"/>
                <w:sz w:val="20"/>
                <w:szCs w:val="20"/>
              </w:rPr>
              <w:t>2015</w:t>
            </w:r>
          </w:p>
        </w:tc>
        <w:tc>
          <w:tcPr>
            <w:tcW w:w="3281" w:type="dxa"/>
            <w:shd w:val="clear" w:color="auto" w:fill="auto"/>
            <w:vAlign w:val="center"/>
          </w:tcPr>
          <w:p w14:paraId="13FA8189" w14:textId="77777777" w:rsidR="007E03C1" w:rsidRPr="00D97269" w:rsidRDefault="00C52D61" w:rsidP="009D1FF9">
            <w:pPr>
              <w:pStyle w:val="Marge"/>
              <w:spacing w:before="60" w:after="60"/>
              <w:jc w:val="left"/>
              <w:rPr>
                <w:rFonts w:cs="Arial"/>
                <w:sz w:val="20"/>
                <w:szCs w:val="20"/>
              </w:rPr>
            </w:pPr>
            <w:r w:rsidRPr="00D97269">
              <w:rPr>
                <w:rFonts w:cs="Arial"/>
                <w:sz w:val="20"/>
                <w:szCs w:val="20"/>
              </w:rPr>
              <w:t>-</w:t>
            </w:r>
          </w:p>
        </w:tc>
      </w:tr>
      <w:tr w:rsidR="00A13EF4" w:rsidRPr="00D97269" w14:paraId="040D9039" w14:textId="77777777" w:rsidTr="00684D36">
        <w:trPr>
          <w:cantSplit/>
        </w:trPr>
        <w:tc>
          <w:tcPr>
            <w:tcW w:w="2232" w:type="dxa"/>
            <w:shd w:val="clear" w:color="auto" w:fill="auto"/>
            <w:vAlign w:val="center"/>
          </w:tcPr>
          <w:p w14:paraId="4463FFBB" w14:textId="5E0A1583" w:rsidR="00A13EF4" w:rsidRPr="00D97269" w:rsidRDefault="00A13EF4" w:rsidP="009D1FF9">
            <w:pPr>
              <w:autoSpaceDE w:val="0"/>
              <w:autoSpaceDN w:val="0"/>
              <w:adjustRightInd w:val="0"/>
              <w:spacing w:before="60" w:after="60"/>
              <w:rPr>
                <w:rFonts w:ascii="Arial" w:hAnsi="Arial" w:cs="Arial"/>
                <w:iCs/>
                <w:sz w:val="20"/>
                <w:szCs w:val="20"/>
              </w:rPr>
            </w:pPr>
            <w:r w:rsidRPr="00D97269">
              <w:rPr>
                <w:rFonts w:ascii="Arial" w:hAnsi="Arial" w:cs="Arial"/>
                <w:iCs/>
                <w:sz w:val="20"/>
                <w:szCs w:val="20"/>
              </w:rPr>
              <w:t>Barbad</w:t>
            </w:r>
            <w:r w:rsidR="00684D36">
              <w:rPr>
                <w:rFonts w:ascii="Arial" w:hAnsi="Arial" w:cs="Arial"/>
                <w:iCs/>
                <w:sz w:val="20"/>
                <w:szCs w:val="20"/>
              </w:rPr>
              <w:t>e</w:t>
            </w:r>
          </w:p>
        </w:tc>
        <w:tc>
          <w:tcPr>
            <w:tcW w:w="1212" w:type="dxa"/>
            <w:shd w:val="clear" w:color="auto" w:fill="auto"/>
            <w:vAlign w:val="center"/>
          </w:tcPr>
          <w:p w14:paraId="4B568DB6" w14:textId="77777777" w:rsidR="00A13EF4" w:rsidRPr="00D97269" w:rsidRDefault="00A13EF4" w:rsidP="009D1FF9">
            <w:pPr>
              <w:pStyle w:val="Marge"/>
              <w:spacing w:before="60" w:after="60"/>
              <w:jc w:val="center"/>
              <w:rPr>
                <w:rFonts w:cs="Arial"/>
                <w:sz w:val="20"/>
                <w:szCs w:val="20"/>
              </w:rPr>
            </w:pPr>
            <w:r w:rsidRPr="00D97269">
              <w:rPr>
                <w:rFonts w:cs="Arial"/>
                <w:sz w:val="20"/>
                <w:szCs w:val="20"/>
              </w:rPr>
              <w:t>2015</w:t>
            </w:r>
          </w:p>
        </w:tc>
        <w:tc>
          <w:tcPr>
            <w:tcW w:w="1217" w:type="dxa"/>
            <w:shd w:val="clear" w:color="auto" w:fill="auto"/>
            <w:vAlign w:val="center"/>
          </w:tcPr>
          <w:p w14:paraId="528764B8" w14:textId="77777777" w:rsidR="00A13EF4" w:rsidRPr="00D97269" w:rsidRDefault="00A13EF4" w:rsidP="002A4388">
            <w:pPr>
              <w:pStyle w:val="Marge"/>
              <w:spacing w:before="60" w:after="60"/>
              <w:jc w:val="center"/>
              <w:rPr>
                <w:rFonts w:cs="Arial"/>
                <w:sz w:val="20"/>
                <w:szCs w:val="20"/>
              </w:rPr>
            </w:pPr>
            <w:r w:rsidRPr="00D97269">
              <w:rPr>
                <w:rFonts w:cs="Arial"/>
                <w:sz w:val="20"/>
                <w:szCs w:val="20"/>
              </w:rPr>
              <w:t>-</w:t>
            </w:r>
          </w:p>
        </w:tc>
        <w:tc>
          <w:tcPr>
            <w:tcW w:w="1212" w:type="dxa"/>
            <w:shd w:val="clear" w:color="auto" w:fill="auto"/>
            <w:vAlign w:val="center"/>
          </w:tcPr>
          <w:p w14:paraId="2F2FCC5F" w14:textId="77777777" w:rsidR="00A13EF4" w:rsidRPr="00D97269" w:rsidRDefault="00A13EF4" w:rsidP="002A4388">
            <w:pPr>
              <w:pStyle w:val="Marge"/>
              <w:spacing w:before="60" w:after="60"/>
              <w:jc w:val="center"/>
              <w:rPr>
                <w:rFonts w:cs="Arial"/>
                <w:sz w:val="20"/>
                <w:szCs w:val="20"/>
              </w:rPr>
            </w:pPr>
            <w:r w:rsidRPr="00D97269">
              <w:rPr>
                <w:rFonts w:cs="Arial"/>
                <w:sz w:val="20"/>
                <w:szCs w:val="20"/>
              </w:rPr>
              <w:t>-</w:t>
            </w:r>
          </w:p>
        </w:tc>
        <w:tc>
          <w:tcPr>
            <w:tcW w:w="3281" w:type="dxa"/>
            <w:shd w:val="clear" w:color="auto" w:fill="auto"/>
            <w:vAlign w:val="center"/>
          </w:tcPr>
          <w:p w14:paraId="57C03712" w14:textId="3E20F0E5" w:rsidR="00A13EF4" w:rsidRPr="00D97269" w:rsidRDefault="00684D36" w:rsidP="009D1FF9">
            <w:pPr>
              <w:pStyle w:val="Marge"/>
              <w:spacing w:before="60" w:after="60"/>
              <w:jc w:val="left"/>
              <w:rPr>
                <w:rFonts w:cs="Arial"/>
                <w:sz w:val="20"/>
                <w:szCs w:val="20"/>
              </w:rPr>
            </w:pPr>
            <w:r>
              <w:rPr>
                <w:rFonts w:cs="Arial"/>
                <w:sz w:val="20"/>
                <w:szCs w:val="20"/>
              </w:rPr>
              <w:t>Un an de retard</w:t>
            </w:r>
          </w:p>
        </w:tc>
      </w:tr>
      <w:tr w:rsidR="00A13EF4" w:rsidRPr="00D97269" w14:paraId="6C19A2F1" w14:textId="77777777" w:rsidTr="00684D36">
        <w:trPr>
          <w:cantSplit/>
        </w:trPr>
        <w:tc>
          <w:tcPr>
            <w:tcW w:w="2232" w:type="dxa"/>
            <w:shd w:val="clear" w:color="auto" w:fill="auto"/>
            <w:vAlign w:val="center"/>
          </w:tcPr>
          <w:p w14:paraId="176296A7" w14:textId="10C660CE" w:rsidR="00A13EF4" w:rsidRPr="00D97269" w:rsidRDefault="00A13EF4" w:rsidP="009D1FF9">
            <w:pPr>
              <w:autoSpaceDE w:val="0"/>
              <w:autoSpaceDN w:val="0"/>
              <w:adjustRightInd w:val="0"/>
              <w:spacing w:before="60" w:after="60"/>
              <w:rPr>
                <w:rFonts w:ascii="Arial" w:hAnsi="Arial" w:cs="Arial"/>
                <w:iCs/>
                <w:sz w:val="20"/>
                <w:szCs w:val="20"/>
              </w:rPr>
            </w:pPr>
            <w:r w:rsidRPr="00D97269">
              <w:rPr>
                <w:rFonts w:ascii="Arial" w:hAnsi="Arial" w:cs="Arial"/>
                <w:iCs/>
                <w:sz w:val="20"/>
                <w:szCs w:val="20"/>
              </w:rPr>
              <w:t>Bh</w:t>
            </w:r>
            <w:r w:rsidR="00684D36">
              <w:rPr>
                <w:rFonts w:ascii="Arial" w:hAnsi="Arial" w:cs="Arial"/>
                <w:iCs/>
                <w:sz w:val="20"/>
                <w:szCs w:val="20"/>
              </w:rPr>
              <w:t>o</w:t>
            </w:r>
            <w:r w:rsidRPr="00D97269">
              <w:rPr>
                <w:rFonts w:ascii="Arial" w:hAnsi="Arial" w:cs="Arial"/>
                <w:iCs/>
                <w:sz w:val="20"/>
                <w:szCs w:val="20"/>
              </w:rPr>
              <w:t>utan</w:t>
            </w:r>
          </w:p>
        </w:tc>
        <w:tc>
          <w:tcPr>
            <w:tcW w:w="1212" w:type="dxa"/>
            <w:shd w:val="clear" w:color="auto" w:fill="auto"/>
            <w:vAlign w:val="center"/>
          </w:tcPr>
          <w:p w14:paraId="3C3A4422" w14:textId="77777777" w:rsidR="00A13EF4" w:rsidRPr="00D97269" w:rsidRDefault="00A13EF4" w:rsidP="009D1FF9">
            <w:pPr>
              <w:pStyle w:val="Marge"/>
              <w:spacing w:before="60" w:after="60"/>
              <w:jc w:val="center"/>
              <w:rPr>
                <w:rFonts w:cs="Arial"/>
                <w:sz w:val="20"/>
                <w:szCs w:val="20"/>
              </w:rPr>
            </w:pPr>
            <w:r w:rsidRPr="00D97269">
              <w:rPr>
                <w:rFonts w:cs="Arial"/>
                <w:sz w:val="20"/>
                <w:szCs w:val="20"/>
              </w:rPr>
              <w:t>2012</w:t>
            </w:r>
          </w:p>
        </w:tc>
        <w:tc>
          <w:tcPr>
            <w:tcW w:w="1217" w:type="dxa"/>
            <w:shd w:val="clear" w:color="auto" w:fill="auto"/>
            <w:vAlign w:val="center"/>
          </w:tcPr>
          <w:p w14:paraId="2254A06C" w14:textId="77777777" w:rsidR="00A13EF4" w:rsidRPr="00D97269" w:rsidRDefault="00A13EF4" w:rsidP="002A4388">
            <w:pPr>
              <w:pStyle w:val="Marge"/>
              <w:spacing w:before="60" w:after="60"/>
              <w:jc w:val="center"/>
              <w:rPr>
                <w:rFonts w:cs="Arial"/>
                <w:sz w:val="20"/>
                <w:szCs w:val="20"/>
              </w:rPr>
            </w:pPr>
            <w:r w:rsidRPr="00D97269">
              <w:rPr>
                <w:rFonts w:cs="Arial"/>
                <w:sz w:val="20"/>
                <w:szCs w:val="20"/>
              </w:rPr>
              <w:t>2015</w:t>
            </w:r>
          </w:p>
        </w:tc>
        <w:tc>
          <w:tcPr>
            <w:tcW w:w="1212" w:type="dxa"/>
            <w:shd w:val="clear" w:color="auto" w:fill="auto"/>
            <w:vAlign w:val="center"/>
          </w:tcPr>
          <w:p w14:paraId="239B216F" w14:textId="77777777" w:rsidR="00A13EF4" w:rsidRPr="00D97269" w:rsidRDefault="00A13EF4" w:rsidP="002A4388">
            <w:pPr>
              <w:pStyle w:val="Marge"/>
              <w:spacing w:before="60" w:after="60"/>
              <w:jc w:val="center"/>
              <w:rPr>
                <w:rFonts w:cs="Arial"/>
                <w:sz w:val="20"/>
                <w:szCs w:val="20"/>
              </w:rPr>
            </w:pPr>
            <w:r w:rsidRPr="00D97269">
              <w:rPr>
                <w:rFonts w:cs="Arial"/>
                <w:sz w:val="20"/>
                <w:szCs w:val="20"/>
              </w:rPr>
              <w:t>2015</w:t>
            </w:r>
          </w:p>
        </w:tc>
        <w:tc>
          <w:tcPr>
            <w:tcW w:w="3281" w:type="dxa"/>
            <w:shd w:val="clear" w:color="auto" w:fill="auto"/>
            <w:vAlign w:val="center"/>
          </w:tcPr>
          <w:p w14:paraId="115E5CC5" w14:textId="77777777" w:rsidR="00A13EF4" w:rsidRPr="00D97269" w:rsidRDefault="00C52D61" w:rsidP="009D1FF9">
            <w:pPr>
              <w:pStyle w:val="Marge"/>
              <w:spacing w:before="60" w:after="60"/>
              <w:jc w:val="left"/>
              <w:rPr>
                <w:rFonts w:cs="Arial"/>
                <w:sz w:val="20"/>
                <w:szCs w:val="20"/>
              </w:rPr>
            </w:pPr>
            <w:r w:rsidRPr="00D97269">
              <w:rPr>
                <w:rFonts w:cs="Arial"/>
                <w:sz w:val="20"/>
                <w:szCs w:val="20"/>
              </w:rPr>
              <w:t>-</w:t>
            </w:r>
          </w:p>
        </w:tc>
      </w:tr>
      <w:tr w:rsidR="00C04863" w:rsidRPr="00D97269" w14:paraId="06AD9485" w14:textId="77777777" w:rsidTr="00684D36">
        <w:trPr>
          <w:cantSplit/>
        </w:trPr>
        <w:tc>
          <w:tcPr>
            <w:tcW w:w="2232" w:type="dxa"/>
            <w:shd w:val="clear" w:color="auto" w:fill="auto"/>
            <w:vAlign w:val="center"/>
          </w:tcPr>
          <w:p w14:paraId="2E8CEC4A" w14:textId="06B76260" w:rsidR="00C04863" w:rsidRPr="00D97269" w:rsidRDefault="00684D36" w:rsidP="009D1FF9">
            <w:pPr>
              <w:autoSpaceDE w:val="0"/>
              <w:autoSpaceDN w:val="0"/>
              <w:adjustRightInd w:val="0"/>
              <w:spacing w:before="60" w:after="60"/>
              <w:rPr>
                <w:rFonts w:ascii="Arial" w:hAnsi="Arial" w:cs="Arial"/>
                <w:iCs/>
                <w:sz w:val="20"/>
                <w:szCs w:val="20"/>
              </w:rPr>
            </w:pPr>
            <w:r>
              <w:rPr>
                <w:rFonts w:ascii="Arial" w:hAnsi="Arial" w:cs="Arial"/>
                <w:iCs/>
                <w:sz w:val="20"/>
                <w:szCs w:val="20"/>
              </w:rPr>
              <w:t>Tc</w:t>
            </w:r>
            <w:r w:rsidR="00C04863" w:rsidRPr="00D97269">
              <w:rPr>
                <w:rFonts w:ascii="Arial" w:hAnsi="Arial" w:cs="Arial"/>
                <w:iCs/>
                <w:sz w:val="20"/>
                <w:szCs w:val="20"/>
              </w:rPr>
              <w:t>had</w:t>
            </w:r>
          </w:p>
        </w:tc>
        <w:tc>
          <w:tcPr>
            <w:tcW w:w="1212" w:type="dxa"/>
            <w:shd w:val="clear" w:color="auto" w:fill="auto"/>
            <w:vAlign w:val="center"/>
          </w:tcPr>
          <w:p w14:paraId="6F51ACB8" w14:textId="77777777" w:rsidR="00C04863" w:rsidRPr="00D97269" w:rsidRDefault="00C04863" w:rsidP="002A4388">
            <w:pPr>
              <w:pStyle w:val="Marge"/>
              <w:spacing w:before="60" w:after="60"/>
              <w:jc w:val="center"/>
              <w:rPr>
                <w:rFonts w:cs="Arial"/>
                <w:sz w:val="20"/>
                <w:szCs w:val="20"/>
              </w:rPr>
            </w:pPr>
            <w:r w:rsidRPr="00D97269">
              <w:rPr>
                <w:rFonts w:cs="Arial"/>
                <w:sz w:val="20"/>
                <w:szCs w:val="20"/>
              </w:rPr>
              <w:t>2015</w:t>
            </w:r>
          </w:p>
        </w:tc>
        <w:tc>
          <w:tcPr>
            <w:tcW w:w="1217" w:type="dxa"/>
            <w:shd w:val="clear" w:color="auto" w:fill="auto"/>
            <w:vAlign w:val="center"/>
          </w:tcPr>
          <w:p w14:paraId="2B5C06E1" w14:textId="77777777" w:rsidR="00C04863" w:rsidRPr="00D97269" w:rsidRDefault="00C04863" w:rsidP="002A4388">
            <w:pPr>
              <w:pStyle w:val="Marge"/>
              <w:spacing w:before="60" w:after="60"/>
              <w:jc w:val="center"/>
              <w:rPr>
                <w:rFonts w:cs="Arial"/>
                <w:sz w:val="20"/>
                <w:szCs w:val="20"/>
              </w:rPr>
            </w:pPr>
            <w:r w:rsidRPr="00D97269">
              <w:rPr>
                <w:rFonts w:cs="Arial"/>
                <w:sz w:val="20"/>
                <w:szCs w:val="20"/>
              </w:rPr>
              <w:t>-</w:t>
            </w:r>
          </w:p>
        </w:tc>
        <w:tc>
          <w:tcPr>
            <w:tcW w:w="1212" w:type="dxa"/>
            <w:shd w:val="clear" w:color="auto" w:fill="auto"/>
            <w:vAlign w:val="center"/>
          </w:tcPr>
          <w:p w14:paraId="0480BF48" w14:textId="77777777" w:rsidR="00C04863" w:rsidRPr="00D97269" w:rsidRDefault="00C04863" w:rsidP="002A4388">
            <w:pPr>
              <w:pStyle w:val="Marge"/>
              <w:spacing w:before="60" w:after="60"/>
              <w:jc w:val="center"/>
              <w:rPr>
                <w:rFonts w:cs="Arial"/>
                <w:sz w:val="20"/>
                <w:szCs w:val="20"/>
              </w:rPr>
            </w:pPr>
            <w:r w:rsidRPr="00D97269">
              <w:rPr>
                <w:rFonts w:cs="Arial"/>
                <w:sz w:val="20"/>
                <w:szCs w:val="20"/>
              </w:rPr>
              <w:t>-</w:t>
            </w:r>
          </w:p>
        </w:tc>
        <w:tc>
          <w:tcPr>
            <w:tcW w:w="3281" w:type="dxa"/>
            <w:shd w:val="clear" w:color="auto" w:fill="auto"/>
            <w:vAlign w:val="center"/>
          </w:tcPr>
          <w:p w14:paraId="5A36E2F4" w14:textId="298E37EC" w:rsidR="00C04863" w:rsidRPr="00D97269" w:rsidRDefault="00684D36" w:rsidP="002A4388">
            <w:pPr>
              <w:pStyle w:val="Marge"/>
              <w:spacing w:before="60" w:after="60"/>
              <w:jc w:val="left"/>
              <w:rPr>
                <w:rFonts w:cs="Arial"/>
                <w:sz w:val="20"/>
                <w:szCs w:val="20"/>
              </w:rPr>
            </w:pPr>
            <w:r>
              <w:rPr>
                <w:rFonts w:cs="Arial"/>
                <w:sz w:val="20"/>
                <w:szCs w:val="20"/>
              </w:rPr>
              <w:t>Un an de retard</w:t>
            </w:r>
          </w:p>
        </w:tc>
      </w:tr>
      <w:tr w:rsidR="00C04863" w:rsidRPr="00D97269" w14:paraId="09A88951" w14:textId="77777777" w:rsidTr="00684D36">
        <w:trPr>
          <w:cantSplit/>
        </w:trPr>
        <w:tc>
          <w:tcPr>
            <w:tcW w:w="2232" w:type="dxa"/>
            <w:shd w:val="clear" w:color="auto" w:fill="auto"/>
            <w:vAlign w:val="center"/>
          </w:tcPr>
          <w:p w14:paraId="4C2758AE" w14:textId="4951E2E3" w:rsidR="00C04863" w:rsidRPr="00D97269" w:rsidRDefault="00684D36" w:rsidP="009D1FF9">
            <w:pPr>
              <w:autoSpaceDE w:val="0"/>
              <w:autoSpaceDN w:val="0"/>
              <w:adjustRightInd w:val="0"/>
              <w:spacing w:before="60" w:after="60"/>
              <w:rPr>
                <w:rFonts w:ascii="Arial" w:hAnsi="Arial" w:cs="Arial"/>
                <w:iCs/>
                <w:sz w:val="20"/>
                <w:szCs w:val="20"/>
              </w:rPr>
            </w:pPr>
            <w:r>
              <w:rPr>
                <w:rFonts w:ascii="Arial" w:hAnsi="Arial" w:cs="Arial"/>
                <w:iCs/>
                <w:sz w:val="20"/>
                <w:szCs w:val="20"/>
              </w:rPr>
              <w:t>Chili</w:t>
            </w:r>
          </w:p>
        </w:tc>
        <w:tc>
          <w:tcPr>
            <w:tcW w:w="1212" w:type="dxa"/>
            <w:shd w:val="clear" w:color="auto" w:fill="auto"/>
            <w:vAlign w:val="center"/>
          </w:tcPr>
          <w:p w14:paraId="1C81E50D" w14:textId="77777777" w:rsidR="00C04863" w:rsidRPr="00D97269" w:rsidRDefault="00C04863" w:rsidP="002A4388">
            <w:pPr>
              <w:pStyle w:val="Marge"/>
              <w:spacing w:before="60" w:after="60"/>
              <w:jc w:val="center"/>
              <w:rPr>
                <w:rFonts w:cs="Arial"/>
                <w:sz w:val="20"/>
                <w:szCs w:val="20"/>
              </w:rPr>
            </w:pPr>
            <w:r w:rsidRPr="00D97269">
              <w:rPr>
                <w:rFonts w:cs="Arial"/>
                <w:sz w:val="20"/>
                <w:szCs w:val="20"/>
              </w:rPr>
              <w:t>2015</w:t>
            </w:r>
          </w:p>
        </w:tc>
        <w:tc>
          <w:tcPr>
            <w:tcW w:w="1217" w:type="dxa"/>
            <w:shd w:val="clear" w:color="auto" w:fill="auto"/>
            <w:vAlign w:val="center"/>
          </w:tcPr>
          <w:p w14:paraId="3E3CF565" w14:textId="77777777" w:rsidR="00C04863" w:rsidRPr="00D97269" w:rsidRDefault="00C04863" w:rsidP="002A4388">
            <w:pPr>
              <w:pStyle w:val="Marge"/>
              <w:spacing w:before="60" w:after="60"/>
              <w:jc w:val="center"/>
              <w:rPr>
                <w:rFonts w:cs="Arial"/>
                <w:sz w:val="20"/>
                <w:szCs w:val="20"/>
              </w:rPr>
            </w:pPr>
            <w:r w:rsidRPr="00D97269">
              <w:rPr>
                <w:rFonts w:cs="Arial"/>
                <w:sz w:val="20"/>
                <w:szCs w:val="20"/>
              </w:rPr>
              <w:t>2015</w:t>
            </w:r>
          </w:p>
        </w:tc>
        <w:tc>
          <w:tcPr>
            <w:tcW w:w="1212" w:type="dxa"/>
            <w:shd w:val="clear" w:color="auto" w:fill="auto"/>
            <w:vAlign w:val="center"/>
          </w:tcPr>
          <w:p w14:paraId="439EFD15" w14:textId="77777777" w:rsidR="00C04863" w:rsidRPr="00D97269" w:rsidRDefault="00C04863" w:rsidP="002A4388">
            <w:pPr>
              <w:pStyle w:val="Marge"/>
              <w:spacing w:before="60" w:after="60"/>
              <w:jc w:val="center"/>
              <w:rPr>
                <w:rFonts w:cs="Arial"/>
                <w:sz w:val="20"/>
                <w:szCs w:val="20"/>
              </w:rPr>
            </w:pPr>
            <w:r w:rsidRPr="00D97269">
              <w:rPr>
                <w:rFonts w:cs="Arial"/>
                <w:sz w:val="20"/>
                <w:szCs w:val="20"/>
              </w:rPr>
              <w:t>2015</w:t>
            </w:r>
          </w:p>
        </w:tc>
        <w:tc>
          <w:tcPr>
            <w:tcW w:w="3281" w:type="dxa"/>
            <w:shd w:val="clear" w:color="auto" w:fill="auto"/>
            <w:vAlign w:val="center"/>
          </w:tcPr>
          <w:p w14:paraId="455FDCDB" w14:textId="77777777" w:rsidR="00C04863" w:rsidRPr="00D97269" w:rsidRDefault="00C04863" w:rsidP="002A4388">
            <w:pPr>
              <w:pStyle w:val="Marge"/>
              <w:spacing w:before="60" w:after="60"/>
              <w:jc w:val="left"/>
              <w:rPr>
                <w:rFonts w:cs="Arial"/>
                <w:sz w:val="20"/>
                <w:szCs w:val="20"/>
              </w:rPr>
            </w:pPr>
            <w:r w:rsidRPr="00D97269">
              <w:rPr>
                <w:rFonts w:cs="Arial"/>
                <w:sz w:val="20"/>
                <w:szCs w:val="20"/>
              </w:rPr>
              <w:t>-</w:t>
            </w:r>
          </w:p>
        </w:tc>
      </w:tr>
      <w:tr w:rsidR="00C04863" w:rsidRPr="00D97269" w14:paraId="250D942C" w14:textId="77777777" w:rsidTr="00684D36">
        <w:trPr>
          <w:cantSplit/>
        </w:trPr>
        <w:tc>
          <w:tcPr>
            <w:tcW w:w="2232" w:type="dxa"/>
            <w:shd w:val="clear" w:color="auto" w:fill="auto"/>
            <w:vAlign w:val="center"/>
          </w:tcPr>
          <w:p w14:paraId="21A88E0B" w14:textId="1598FE98" w:rsidR="00C04863" w:rsidRPr="00D97269" w:rsidRDefault="00684D36" w:rsidP="009D1FF9">
            <w:pPr>
              <w:autoSpaceDE w:val="0"/>
              <w:autoSpaceDN w:val="0"/>
              <w:adjustRightInd w:val="0"/>
              <w:spacing w:before="60" w:after="60"/>
              <w:rPr>
                <w:rFonts w:ascii="Arial" w:hAnsi="Arial" w:cs="Arial"/>
                <w:iCs/>
                <w:sz w:val="20"/>
                <w:szCs w:val="20"/>
              </w:rPr>
            </w:pPr>
            <w:r>
              <w:rPr>
                <w:rFonts w:ascii="Arial" w:hAnsi="Arial" w:cs="Arial"/>
                <w:iCs/>
                <w:sz w:val="20"/>
                <w:szCs w:val="20"/>
              </w:rPr>
              <w:t>Colombie</w:t>
            </w:r>
          </w:p>
        </w:tc>
        <w:tc>
          <w:tcPr>
            <w:tcW w:w="1212" w:type="dxa"/>
            <w:shd w:val="clear" w:color="auto" w:fill="auto"/>
            <w:vAlign w:val="center"/>
          </w:tcPr>
          <w:p w14:paraId="5A5DF684" w14:textId="77777777" w:rsidR="00C04863" w:rsidRPr="00D97269" w:rsidRDefault="00C04863" w:rsidP="002A4388">
            <w:pPr>
              <w:pStyle w:val="Marge"/>
              <w:spacing w:before="60" w:after="60"/>
              <w:jc w:val="center"/>
              <w:rPr>
                <w:rFonts w:cs="Arial"/>
                <w:sz w:val="20"/>
                <w:szCs w:val="20"/>
              </w:rPr>
            </w:pPr>
            <w:r w:rsidRPr="00D97269">
              <w:rPr>
                <w:rFonts w:cs="Arial"/>
                <w:sz w:val="20"/>
                <w:szCs w:val="20"/>
              </w:rPr>
              <w:t>2015</w:t>
            </w:r>
          </w:p>
        </w:tc>
        <w:tc>
          <w:tcPr>
            <w:tcW w:w="1217" w:type="dxa"/>
            <w:shd w:val="clear" w:color="auto" w:fill="auto"/>
            <w:vAlign w:val="center"/>
          </w:tcPr>
          <w:p w14:paraId="61C6FA78" w14:textId="77777777" w:rsidR="00C04863" w:rsidRPr="00D97269" w:rsidRDefault="00C04863" w:rsidP="002A4388">
            <w:pPr>
              <w:pStyle w:val="Marge"/>
              <w:spacing w:before="60" w:after="60"/>
              <w:jc w:val="center"/>
              <w:rPr>
                <w:rFonts w:cs="Arial"/>
                <w:sz w:val="20"/>
                <w:szCs w:val="20"/>
              </w:rPr>
            </w:pPr>
            <w:r w:rsidRPr="00D97269">
              <w:rPr>
                <w:rFonts w:cs="Arial"/>
                <w:sz w:val="20"/>
                <w:szCs w:val="20"/>
              </w:rPr>
              <w:t>2015</w:t>
            </w:r>
          </w:p>
        </w:tc>
        <w:tc>
          <w:tcPr>
            <w:tcW w:w="1212" w:type="dxa"/>
            <w:shd w:val="clear" w:color="auto" w:fill="auto"/>
            <w:vAlign w:val="center"/>
          </w:tcPr>
          <w:p w14:paraId="2983C99A" w14:textId="77777777" w:rsidR="00C04863" w:rsidRPr="00D97269" w:rsidRDefault="00C04863" w:rsidP="002A4388">
            <w:pPr>
              <w:pStyle w:val="Marge"/>
              <w:spacing w:before="60" w:after="60"/>
              <w:jc w:val="center"/>
              <w:rPr>
                <w:rFonts w:cs="Arial"/>
                <w:sz w:val="20"/>
                <w:szCs w:val="20"/>
              </w:rPr>
            </w:pPr>
            <w:r w:rsidRPr="00D97269">
              <w:rPr>
                <w:rFonts w:cs="Arial"/>
                <w:sz w:val="20"/>
                <w:szCs w:val="20"/>
              </w:rPr>
              <w:t>2015</w:t>
            </w:r>
          </w:p>
        </w:tc>
        <w:tc>
          <w:tcPr>
            <w:tcW w:w="3281" w:type="dxa"/>
            <w:shd w:val="clear" w:color="auto" w:fill="auto"/>
            <w:vAlign w:val="center"/>
          </w:tcPr>
          <w:p w14:paraId="3FD9E406" w14:textId="77777777" w:rsidR="00C04863" w:rsidRPr="00D97269" w:rsidRDefault="00C04863" w:rsidP="002A4388">
            <w:pPr>
              <w:pStyle w:val="Marge"/>
              <w:spacing w:before="60" w:after="60"/>
              <w:jc w:val="left"/>
              <w:rPr>
                <w:rFonts w:cs="Arial"/>
                <w:sz w:val="20"/>
                <w:szCs w:val="20"/>
              </w:rPr>
            </w:pPr>
            <w:r w:rsidRPr="00D97269">
              <w:rPr>
                <w:rFonts w:cs="Arial"/>
                <w:sz w:val="20"/>
                <w:szCs w:val="20"/>
              </w:rPr>
              <w:t>-</w:t>
            </w:r>
          </w:p>
        </w:tc>
      </w:tr>
      <w:tr w:rsidR="00C04863" w:rsidRPr="00D97269" w14:paraId="2B2FECEA" w14:textId="77777777" w:rsidTr="00684D36">
        <w:trPr>
          <w:cantSplit/>
        </w:trPr>
        <w:tc>
          <w:tcPr>
            <w:tcW w:w="2232" w:type="dxa"/>
            <w:shd w:val="clear" w:color="auto" w:fill="auto"/>
            <w:vAlign w:val="center"/>
          </w:tcPr>
          <w:p w14:paraId="14FA153C" w14:textId="77777777" w:rsidR="00C04863" w:rsidRPr="00D97269" w:rsidRDefault="00C04863" w:rsidP="009D1FF9">
            <w:pPr>
              <w:autoSpaceDE w:val="0"/>
              <w:autoSpaceDN w:val="0"/>
              <w:adjustRightInd w:val="0"/>
              <w:spacing w:before="60" w:after="60"/>
              <w:rPr>
                <w:rFonts w:ascii="Arial" w:hAnsi="Arial" w:cs="Arial"/>
                <w:iCs/>
                <w:sz w:val="20"/>
                <w:szCs w:val="20"/>
              </w:rPr>
            </w:pPr>
            <w:r w:rsidRPr="00D97269">
              <w:rPr>
                <w:rFonts w:ascii="Arial" w:hAnsi="Arial" w:cs="Arial"/>
                <w:iCs/>
                <w:sz w:val="20"/>
                <w:szCs w:val="20"/>
              </w:rPr>
              <w:t>Costa Rica</w:t>
            </w:r>
          </w:p>
        </w:tc>
        <w:tc>
          <w:tcPr>
            <w:tcW w:w="1212" w:type="dxa"/>
            <w:shd w:val="clear" w:color="auto" w:fill="auto"/>
            <w:vAlign w:val="center"/>
          </w:tcPr>
          <w:p w14:paraId="590D4994" w14:textId="77777777" w:rsidR="00C04863" w:rsidRPr="00D97269" w:rsidRDefault="00C04863" w:rsidP="009D1FF9">
            <w:pPr>
              <w:pStyle w:val="Marge"/>
              <w:spacing w:before="60" w:after="60"/>
              <w:jc w:val="center"/>
              <w:rPr>
                <w:rFonts w:cs="Arial"/>
                <w:sz w:val="20"/>
                <w:szCs w:val="20"/>
              </w:rPr>
            </w:pPr>
            <w:r w:rsidRPr="00D97269">
              <w:rPr>
                <w:rFonts w:cs="Arial"/>
                <w:sz w:val="20"/>
                <w:szCs w:val="20"/>
              </w:rPr>
              <w:t>2014</w:t>
            </w:r>
          </w:p>
        </w:tc>
        <w:tc>
          <w:tcPr>
            <w:tcW w:w="1217" w:type="dxa"/>
            <w:shd w:val="clear" w:color="auto" w:fill="auto"/>
            <w:vAlign w:val="center"/>
          </w:tcPr>
          <w:p w14:paraId="6DCCA81A" w14:textId="77777777" w:rsidR="00C04863" w:rsidRPr="00D97269" w:rsidRDefault="00C04863" w:rsidP="009D1FF9">
            <w:pPr>
              <w:pStyle w:val="Marge"/>
              <w:spacing w:before="60" w:after="60"/>
              <w:jc w:val="center"/>
              <w:rPr>
                <w:rFonts w:cs="Arial"/>
                <w:sz w:val="20"/>
                <w:szCs w:val="20"/>
              </w:rPr>
            </w:pPr>
            <w:r w:rsidRPr="00D97269">
              <w:rPr>
                <w:rFonts w:cs="Arial"/>
                <w:sz w:val="20"/>
                <w:szCs w:val="20"/>
              </w:rPr>
              <w:t>2014</w:t>
            </w:r>
          </w:p>
        </w:tc>
        <w:tc>
          <w:tcPr>
            <w:tcW w:w="1212" w:type="dxa"/>
            <w:shd w:val="clear" w:color="auto" w:fill="auto"/>
            <w:vAlign w:val="center"/>
          </w:tcPr>
          <w:p w14:paraId="5F59D884" w14:textId="77777777" w:rsidR="00C04863" w:rsidRPr="00D97269" w:rsidRDefault="00C04863" w:rsidP="009D1FF9">
            <w:pPr>
              <w:pStyle w:val="Marge"/>
              <w:spacing w:before="60" w:after="60"/>
              <w:jc w:val="center"/>
              <w:rPr>
                <w:rFonts w:cs="Arial"/>
                <w:sz w:val="20"/>
                <w:szCs w:val="20"/>
              </w:rPr>
            </w:pPr>
            <w:r w:rsidRPr="00D97269">
              <w:rPr>
                <w:rFonts w:cs="Arial"/>
                <w:sz w:val="20"/>
                <w:szCs w:val="20"/>
              </w:rPr>
              <w:t>2015</w:t>
            </w:r>
          </w:p>
        </w:tc>
        <w:tc>
          <w:tcPr>
            <w:tcW w:w="3281" w:type="dxa"/>
            <w:shd w:val="clear" w:color="auto" w:fill="auto"/>
            <w:vAlign w:val="center"/>
          </w:tcPr>
          <w:p w14:paraId="14D42F86" w14:textId="6771BCE7" w:rsidR="00C04863" w:rsidRPr="00D97269" w:rsidRDefault="00684D36" w:rsidP="00684D36">
            <w:pPr>
              <w:pStyle w:val="Marge"/>
              <w:spacing w:before="60" w:after="60"/>
              <w:jc w:val="left"/>
              <w:rPr>
                <w:rFonts w:cs="Arial"/>
                <w:sz w:val="20"/>
                <w:szCs w:val="20"/>
              </w:rPr>
            </w:pPr>
            <w:r>
              <w:rPr>
                <w:rFonts w:cs="Arial"/>
                <w:sz w:val="20"/>
                <w:szCs w:val="20"/>
              </w:rPr>
              <w:t>L</w:t>
            </w:r>
            <w:r w:rsidR="00FB6E69">
              <w:rPr>
                <w:rFonts w:cs="Arial"/>
                <w:sz w:val="20"/>
                <w:szCs w:val="20"/>
              </w:rPr>
              <w:t>’</w:t>
            </w:r>
            <w:r>
              <w:rPr>
                <w:rFonts w:cs="Arial"/>
                <w:sz w:val="20"/>
                <w:szCs w:val="20"/>
              </w:rPr>
              <w:t>État a demandé un délai supplémentaire en 2014 afin de réviser son rapport, puis l</w:t>
            </w:r>
            <w:r w:rsidR="00FB6E69">
              <w:rPr>
                <w:rFonts w:cs="Arial"/>
                <w:sz w:val="20"/>
                <w:szCs w:val="20"/>
              </w:rPr>
              <w:t>’</w:t>
            </w:r>
            <w:r>
              <w:rPr>
                <w:rFonts w:cs="Arial"/>
                <w:sz w:val="20"/>
                <w:szCs w:val="20"/>
              </w:rPr>
              <w:t>a soumis en 2015</w:t>
            </w:r>
          </w:p>
        </w:tc>
      </w:tr>
      <w:tr w:rsidR="00C04863" w:rsidRPr="00D97269" w14:paraId="61D43DA6" w14:textId="77777777" w:rsidTr="00684D36">
        <w:trPr>
          <w:cantSplit/>
        </w:trPr>
        <w:tc>
          <w:tcPr>
            <w:tcW w:w="2232" w:type="dxa"/>
            <w:shd w:val="clear" w:color="auto" w:fill="auto"/>
            <w:vAlign w:val="center"/>
          </w:tcPr>
          <w:p w14:paraId="68A0A08D" w14:textId="5E880EC1" w:rsidR="00C04863" w:rsidRPr="00D97269" w:rsidRDefault="00684D36" w:rsidP="00684D36">
            <w:pPr>
              <w:autoSpaceDE w:val="0"/>
              <w:autoSpaceDN w:val="0"/>
              <w:adjustRightInd w:val="0"/>
              <w:spacing w:before="60" w:after="60"/>
              <w:rPr>
                <w:rFonts w:ascii="Arial" w:hAnsi="Arial" w:cs="Arial"/>
                <w:iCs/>
                <w:sz w:val="20"/>
                <w:szCs w:val="20"/>
              </w:rPr>
            </w:pPr>
            <w:r w:rsidRPr="00684D36">
              <w:rPr>
                <w:rFonts w:ascii="Arial" w:hAnsi="Arial" w:cs="Arial"/>
                <w:iCs/>
                <w:sz w:val="20"/>
                <w:szCs w:val="20"/>
              </w:rPr>
              <w:t>République</w:t>
            </w:r>
            <w:r>
              <w:rPr>
                <w:rFonts w:ascii="Arial" w:hAnsi="Arial" w:cs="Arial"/>
                <w:iCs/>
                <w:sz w:val="20"/>
                <w:szCs w:val="20"/>
              </w:rPr>
              <w:t xml:space="preserve"> populaire démocratique de Corée</w:t>
            </w:r>
          </w:p>
        </w:tc>
        <w:tc>
          <w:tcPr>
            <w:tcW w:w="1212" w:type="dxa"/>
            <w:shd w:val="clear" w:color="auto" w:fill="auto"/>
            <w:vAlign w:val="center"/>
          </w:tcPr>
          <w:p w14:paraId="753C2F5D" w14:textId="77777777" w:rsidR="00C04863" w:rsidRPr="00D97269" w:rsidRDefault="00C04863" w:rsidP="002A4388">
            <w:pPr>
              <w:pStyle w:val="Marge"/>
              <w:spacing w:before="60" w:after="60"/>
              <w:jc w:val="center"/>
              <w:rPr>
                <w:rFonts w:cs="Arial"/>
                <w:sz w:val="20"/>
                <w:szCs w:val="20"/>
              </w:rPr>
            </w:pPr>
            <w:r w:rsidRPr="00D97269">
              <w:rPr>
                <w:rFonts w:cs="Arial"/>
                <w:sz w:val="20"/>
                <w:szCs w:val="20"/>
              </w:rPr>
              <w:t>2015</w:t>
            </w:r>
          </w:p>
        </w:tc>
        <w:tc>
          <w:tcPr>
            <w:tcW w:w="1217" w:type="dxa"/>
            <w:shd w:val="clear" w:color="auto" w:fill="auto"/>
            <w:vAlign w:val="center"/>
          </w:tcPr>
          <w:p w14:paraId="20F20370" w14:textId="77777777" w:rsidR="00C04863" w:rsidRPr="00D97269" w:rsidRDefault="00C04863" w:rsidP="002A4388">
            <w:pPr>
              <w:pStyle w:val="Marge"/>
              <w:spacing w:before="60" w:after="60"/>
              <w:jc w:val="center"/>
              <w:rPr>
                <w:rFonts w:cs="Arial"/>
                <w:sz w:val="20"/>
                <w:szCs w:val="20"/>
              </w:rPr>
            </w:pPr>
            <w:r w:rsidRPr="00D97269">
              <w:rPr>
                <w:rFonts w:cs="Arial"/>
                <w:sz w:val="20"/>
                <w:szCs w:val="20"/>
              </w:rPr>
              <w:t>2015</w:t>
            </w:r>
          </w:p>
        </w:tc>
        <w:tc>
          <w:tcPr>
            <w:tcW w:w="1212" w:type="dxa"/>
            <w:shd w:val="clear" w:color="auto" w:fill="auto"/>
            <w:vAlign w:val="center"/>
          </w:tcPr>
          <w:p w14:paraId="7F7AB4E1" w14:textId="77777777" w:rsidR="00C04863" w:rsidRPr="00D97269" w:rsidRDefault="00C04863" w:rsidP="002A4388">
            <w:pPr>
              <w:pStyle w:val="Marge"/>
              <w:spacing w:before="60" w:after="60"/>
              <w:jc w:val="center"/>
              <w:rPr>
                <w:rFonts w:cs="Arial"/>
                <w:sz w:val="20"/>
                <w:szCs w:val="20"/>
              </w:rPr>
            </w:pPr>
            <w:r w:rsidRPr="00D97269">
              <w:rPr>
                <w:rFonts w:cs="Arial"/>
                <w:sz w:val="20"/>
                <w:szCs w:val="20"/>
              </w:rPr>
              <w:t>2015</w:t>
            </w:r>
          </w:p>
        </w:tc>
        <w:tc>
          <w:tcPr>
            <w:tcW w:w="3281" w:type="dxa"/>
            <w:shd w:val="clear" w:color="auto" w:fill="auto"/>
            <w:vAlign w:val="center"/>
          </w:tcPr>
          <w:p w14:paraId="217A09BC" w14:textId="77777777" w:rsidR="00C04863" w:rsidRPr="00D97269" w:rsidRDefault="00C04863" w:rsidP="002A4388">
            <w:pPr>
              <w:pStyle w:val="Marge"/>
              <w:spacing w:before="60" w:after="60"/>
              <w:jc w:val="left"/>
              <w:rPr>
                <w:rFonts w:cs="Arial"/>
                <w:sz w:val="20"/>
                <w:szCs w:val="20"/>
              </w:rPr>
            </w:pPr>
            <w:r w:rsidRPr="00D97269">
              <w:rPr>
                <w:rFonts w:cs="Arial"/>
                <w:sz w:val="20"/>
                <w:szCs w:val="20"/>
              </w:rPr>
              <w:t>-</w:t>
            </w:r>
          </w:p>
        </w:tc>
      </w:tr>
      <w:tr w:rsidR="00C04863" w:rsidRPr="00D97269" w14:paraId="1932B304" w14:textId="77777777" w:rsidTr="00684D36">
        <w:trPr>
          <w:cantSplit/>
        </w:trPr>
        <w:tc>
          <w:tcPr>
            <w:tcW w:w="2232" w:type="dxa"/>
            <w:shd w:val="clear" w:color="auto" w:fill="auto"/>
            <w:vAlign w:val="center"/>
          </w:tcPr>
          <w:p w14:paraId="264DE6AB" w14:textId="77777777" w:rsidR="00C04863" w:rsidRPr="00D97269" w:rsidRDefault="00C04863" w:rsidP="009D1FF9">
            <w:pPr>
              <w:autoSpaceDE w:val="0"/>
              <w:autoSpaceDN w:val="0"/>
              <w:adjustRightInd w:val="0"/>
              <w:spacing w:before="60" w:after="60"/>
              <w:rPr>
                <w:rFonts w:ascii="Arial" w:hAnsi="Arial" w:cs="Arial"/>
                <w:iCs/>
                <w:sz w:val="20"/>
                <w:szCs w:val="20"/>
              </w:rPr>
            </w:pPr>
            <w:r w:rsidRPr="00D97269">
              <w:rPr>
                <w:rFonts w:ascii="Arial" w:hAnsi="Arial" w:cs="Arial"/>
                <w:iCs/>
                <w:sz w:val="20"/>
                <w:szCs w:val="20"/>
              </w:rPr>
              <w:t>Djibouti</w:t>
            </w:r>
          </w:p>
        </w:tc>
        <w:tc>
          <w:tcPr>
            <w:tcW w:w="1212" w:type="dxa"/>
            <w:shd w:val="clear" w:color="auto" w:fill="auto"/>
            <w:vAlign w:val="center"/>
          </w:tcPr>
          <w:p w14:paraId="1596EE0A" w14:textId="77777777" w:rsidR="00C04863" w:rsidRPr="00D97269" w:rsidRDefault="00C04863" w:rsidP="009D1FF9">
            <w:pPr>
              <w:pStyle w:val="Marge"/>
              <w:spacing w:before="60" w:after="60"/>
              <w:jc w:val="center"/>
              <w:rPr>
                <w:rFonts w:cs="Arial"/>
                <w:sz w:val="20"/>
                <w:szCs w:val="20"/>
              </w:rPr>
            </w:pPr>
            <w:r w:rsidRPr="00D97269">
              <w:rPr>
                <w:rFonts w:cs="Arial"/>
                <w:sz w:val="20"/>
                <w:szCs w:val="20"/>
              </w:rPr>
              <w:t>2014</w:t>
            </w:r>
          </w:p>
        </w:tc>
        <w:tc>
          <w:tcPr>
            <w:tcW w:w="1217" w:type="dxa"/>
            <w:shd w:val="clear" w:color="auto" w:fill="auto"/>
            <w:vAlign w:val="center"/>
          </w:tcPr>
          <w:p w14:paraId="5A36A6C9" w14:textId="77777777" w:rsidR="00C04863" w:rsidRPr="00D97269" w:rsidRDefault="00C04863" w:rsidP="009D1FF9">
            <w:pPr>
              <w:pStyle w:val="Marge"/>
              <w:spacing w:before="60" w:after="60"/>
              <w:jc w:val="center"/>
              <w:rPr>
                <w:rFonts w:cs="Arial"/>
                <w:sz w:val="20"/>
                <w:szCs w:val="20"/>
              </w:rPr>
            </w:pPr>
            <w:r w:rsidRPr="00D97269">
              <w:rPr>
                <w:rFonts w:cs="Arial"/>
                <w:sz w:val="20"/>
                <w:szCs w:val="20"/>
              </w:rPr>
              <w:t>-</w:t>
            </w:r>
          </w:p>
        </w:tc>
        <w:tc>
          <w:tcPr>
            <w:tcW w:w="1212" w:type="dxa"/>
            <w:shd w:val="clear" w:color="auto" w:fill="auto"/>
            <w:vAlign w:val="center"/>
          </w:tcPr>
          <w:p w14:paraId="7DA94CD9" w14:textId="77777777" w:rsidR="00C04863" w:rsidRPr="00D97269" w:rsidRDefault="00C04863" w:rsidP="009D1FF9">
            <w:pPr>
              <w:pStyle w:val="Marge"/>
              <w:spacing w:before="60" w:after="60"/>
              <w:jc w:val="center"/>
              <w:rPr>
                <w:rFonts w:cs="Arial"/>
                <w:sz w:val="20"/>
                <w:szCs w:val="20"/>
              </w:rPr>
            </w:pPr>
            <w:r w:rsidRPr="00D97269">
              <w:rPr>
                <w:rFonts w:cs="Arial"/>
                <w:sz w:val="20"/>
                <w:szCs w:val="20"/>
              </w:rPr>
              <w:t>-</w:t>
            </w:r>
          </w:p>
        </w:tc>
        <w:tc>
          <w:tcPr>
            <w:tcW w:w="3281" w:type="dxa"/>
            <w:shd w:val="clear" w:color="auto" w:fill="auto"/>
            <w:vAlign w:val="center"/>
          </w:tcPr>
          <w:p w14:paraId="62F62D3F" w14:textId="4DCF95EE" w:rsidR="00C04863" w:rsidRPr="00D97269" w:rsidRDefault="00684D36" w:rsidP="009D1FF9">
            <w:pPr>
              <w:pStyle w:val="Marge"/>
              <w:spacing w:before="60" w:after="60"/>
              <w:jc w:val="left"/>
              <w:rPr>
                <w:rFonts w:cs="Arial"/>
                <w:sz w:val="20"/>
                <w:szCs w:val="20"/>
              </w:rPr>
            </w:pPr>
            <w:r>
              <w:rPr>
                <w:rFonts w:cs="Arial"/>
                <w:sz w:val="20"/>
                <w:szCs w:val="20"/>
              </w:rPr>
              <w:t>Deux ans de retard</w:t>
            </w:r>
          </w:p>
        </w:tc>
      </w:tr>
      <w:tr w:rsidR="00C04863" w:rsidRPr="00D97269" w14:paraId="22F744EC" w14:textId="77777777" w:rsidTr="00684D36">
        <w:trPr>
          <w:cantSplit/>
        </w:trPr>
        <w:tc>
          <w:tcPr>
            <w:tcW w:w="2232" w:type="dxa"/>
            <w:shd w:val="clear" w:color="auto" w:fill="auto"/>
            <w:vAlign w:val="center"/>
          </w:tcPr>
          <w:p w14:paraId="490A4DDC" w14:textId="50A7682D" w:rsidR="00C04863" w:rsidRPr="00D97269" w:rsidRDefault="00684D36" w:rsidP="009D1FF9">
            <w:pPr>
              <w:autoSpaceDE w:val="0"/>
              <w:autoSpaceDN w:val="0"/>
              <w:adjustRightInd w:val="0"/>
              <w:spacing w:before="60" w:after="60"/>
              <w:rPr>
                <w:rFonts w:ascii="Arial" w:hAnsi="Arial" w:cs="Arial"/>
                <w:iCs/>
                <w:sz w:val="20"/>
                <w:szCs w:val="20"/>
              </w:rPr>
            </w:pPr>
            <w:r>
              <w:rPr>
                <w:rFonts w:ascii="Arial" w:hAnsi="Arial" w:cs="Arial"/>
                <w:iCs/>
                <w:sz w:val="20"/>
                <w:szCs w:val="20"/>
              </w:rPr>
              <w:t>Dominique</w:t>
            </w:r>
          </w:p>
        </w:tc>
        <w:tc>
          <w:tcPr>
            <w:tcW w:w="1212" w:type="dxa"/>
            <w:shd w:val="clear" w:color="auto" w:fill="auto"/>
            <w:vAlign w:val="center"/>
          </w:tcPr>
          <w:p w14:paraId="2B59CD9C" w14:textId="77777777" w:rsidR="00C04863" w:rsidRPr="00D97269" w:rsidRDefault="00C04863" w:rsidP="009D1FF9">
            <w:pPr>
              <w:pStyle w:val="Marge"/>
              <w:spacing w:before="60" w:after="60"/>
              <w:jc w:val="center"/>
              <w:rPr>
                <w:rFonts w:cs="Arial"/>
                <w:sz w:val="20"/>
                <w:szCs w:val="20"/>
              </w:rPr>
            </w:pPr>
            <w:r w:rsidRPr="00D97269">
              <w:rPr>
                <w:rFonts w:cs="Arial"/>
                <w:sz w:val="20"/>
                <w:szCs w:val="20"/>
              </w:rPr>
              <w:t>2012</w:t>
            </w:r>
          </w:p>
        </w:tc>
        <w:tc>
          <w:tcPr>
            <w:tcW w:w="1217" w:type="dxa"/>
            <w:shd w:val="clear" w:color="auto" w:fill="auto"/>
            <w:vAlign w:val="center"/>
          </w:tcPr>
          <w:p w14:paraId="2F31A799" w14:textId="77777777" w:rsidR="00C04863" w:rsidRPr="00D97269" w:rsidRDefault="00C04863" w:rsidP="009D1FF9">
            <w:pPr>
              <w:pStyle w:val="Marge"/>
              <w:spacing w:before="60" w:after="60"/>
              <w:jc w:val="center"/>
              <w:rPr>
                <w:rFonts w:cs="Arial"/>
                <w:sz w:val="20"/>
                <w:szCs w:val="20"/>
              </w:rPr>
            </w:pPr>
            <w:r w:rsidRPr="00D97269">
              <w:rPr>
                <w:rFonts w:cs="Arial"/>
                <w:sz w:val="20"/>
                <w:szCs w:val="20"/>
              </w:rPr>
              <w:t>-</w:t>
            </w:r>
          </w:p>
        </w:tc>
        <w:tc>
          <w:tcPr>
            <w:tcW w:w="1212" w:type="dxa"/>
            <w:shd w:val="clear" w:color="auto" w:fill="auto"/>
            <w:vAlign w:val="center"/>
          </w:tcPr>
          <w:p w14:paraId="1EF76ED4" w14:textId="77777777" w:rsidR="00C04863" w:rsidRPr="00D97269" w:rsidRDefault="00C04863" w:rsidP="009D1FF9">
            <w:pPr>
              <w:pStyle w:val="Marge"/>
              <w:spacing w:before="60" w:after="60"/>
              <w:jc w:val="center"/>
              <w:rPr>
                <w:rFonts w:cs="Arial"/>
                <w:sz w:val="20"/>
                <w:szCs w:val="20"/>
              </w:rPr>
            </w:pPr>
            <w:r w:rsidRPr="00D97269">
              <w:rPr>
                <w:rFonts w:cs="Arial"/>
                <w:sz w:val="20"/>
                <w:szCs w:val="20"/>
              </w:rPr>
              <w:t>-</w:t>
            </w:r>
          </w:p>
        </w:tc>
        <w:tc>
          <w:tcPr>
            <w:tcW w:w="3281" w:type="dxa"/>
            <w:shd w:val="clear" w:color="auto" w:fill="auto"/>
            <w:vAlign w:val="center"/>
          </w:tcPr>
          <w:p w14:paraId="1563711E" w14:textId="372D81F1" w:rsidR="00C04863" w:rsidRPr="00D97269" w:rsidRDefault="00684D36" w:rsidP="009D1FF9">
            <w:pPr>
              <w:pStyle w:val="Marge"/>
              <w:spacing w:before="60" w:after="60"/>
              <w:jc w:val="left"/>
              <w:rPr>
                <w:rFonts w:cs="Arial"/>
                <w:sz w:val="20"/>
                <w:szCs w:val="20"/>
              </w:rPr>
            </w:pPr>
            <w:r>
              <w:rPr>
                <w:rFonts w:cs="Arial"/>
                <w:sz w:val="20"/>
                <w:szCs w:val="20"/>
              </w:rPr>
              <w:t>Quatre ans de retard</w:t>
            </w:r>
          </w:p>
        </w:tc>
      </w:tr>
      <w:tr w:rsidR="00684D36" w:rsidRPr="00D97269" w14:paraId="38C6C07C" w14:textId="77777777" w:rsidTr="00684D36">
        <w:trPr>
          <w:cantSplit/>
        </w:trPr>
        <w:tc>
          <w:tcPr>
            <w:tcW w:w="2232" w:type="dxa"/>
            <w:shd w:val="clear" w:color="auto" w:fill="auto"/>
            <w:vAlign w:val="center"/>
          </w:tcPr>
          <w:p w14:paraId="031BCDFB" w14:textId="44E27D70" w:rsidR="00684D36" w:rsidRPr="00D97269" w:rsidRDefault="00684D36" w:rsidP="002A4388">
            <w:pPr>
              <w:autoSpaceDE w:val="0"/>
              <w:autoSpaceDN w:val="0"/>
              <w:adjustRightInd w:val="0"/>
              <w:spacing w:before="60" w:after="60"/>
              <w:rPr>
                <w:rFonts w:ascii="Arial" w:hAnsi="Arial" w:cs="Arial"/>
                <w:iCs/>
                <w:sz w:val="20"/>
                <w:szCs w:val="20"/>
              </w:rPr>
            </w:pPr>
            <w:r w:rsidRPr="00684D36">
              <w:rPr>
                <w:rFonts w:ascii="Arial" w:hAnsi="Arial" w:cs="Arial"/>
                <w:iCs/>
                <w:sz w:val="20"/>
                <w:szCs w:val="20"/>
              </w:rPr>
              <w:t>République</w:t>
            </w:r>
            <w:r>
              <w:rPr>
                <w:rFonts w:ascii="Arial" w:hAnsi="Arial" w:cs="Arial"/>
                <w:iCs/>
                <w:sz w:val="20"/>
                <w:szCs w:val="20"/>
              </w:rPr>
              <w:t xml:space="preserve"> dominicaine</w:t>
            </w:r>
          </w:p>
        </w:tc>
        <w:tc>
          <w:tcPr>
            <w:tcW w:w="1212" w:type="dxa"/>
            <w:shd w:val="clear" w:color="auto" w:fill="auto"/>
            <w:vAlign w:val="center"/>
          </w:tcPr>
          <w:p w14:paraId="5CB9CB28"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2013</w:t>
            </w:r>
          </w:p>
        </w:tc>
        <w:tc>
          <w:tcPr>
            <w:tcW w:w="1217" w:type="dxa"/>
            <w:shd w:val="clear" w:color="auto" w:fill="auto"/>
            <w:vAlign w:val="center"/>
          </w:tcPr>
          <w:p w14:paraId="5EB3A77B"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2013</w:t>
            </w:r>
          </w:p>
        </w:tc>
        <w:tc>
          <w:tcPr>
            <w:tcW w:w="1212" w:type="dxa"/>
            <w:shd w:val="clear" w:color="auto" w:fill="auto"/>
            <w:vAlign w:val="center"/>
          </w:tcPr>
          <w:p w14:paraId="2D2D0462"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2015</w:t>
            </w:r>
          </w:p>
        </w:tc>
        <w:tc>
          <w:tcPr>
            <w:tcW w:w="3281" w:type="dxa"/>
            <w:shd w:val="clear" w:color="auto" w:fill="auto"/>
            <w:vAlign w:val="center"/>
          </w:tcPr>
          <w:p w14:paraId="330DF041" w14:textId="51FBBBA9" w:rsidR="00684D36" w:rsidRPr="00D97269" w:rsidRDefault="00684D36" w:rsidP="00684D36">
            <w:pPr>
              <w:pStyle w:val="Marge"/>
              <w:spacing w:before="60" w:after="60"/>
              <w:jc w:val="left"/>
              <w:rPr>
                <w:rFonts w:cs="Arial"/>
                <w:sz w:val="20"/>
                <w:szCs w:val="20"/>
              </w:rPr>
            </w:pPr>
            <w:r>
              <w:rPr>
                <w:rFonts w:cs="Arial"/>
                <w:sz w:val="20"/>
                <w:szCs w:val="20"/>
              </w:rPr>
              <w:t>L</w:t>
            </w:r>
            <w:r w:rsidR="00FB6E69">
              <w:rPr>
                <w:rFonts w:cs="Arial"/>
                <w:sz w:val="20"/>
                <w:szCs w:val="20"/>
              </w:rPr>
              <w:t>’</w:t>
            </w:r>
            <w:r>
              <w:rPr>
                <w:rFonts w:cs="Arial"/>
                <w:sz w:val="20"/>
                <w:szCs w:val="20"/>
              </w:rPr>
              <w:t>État a demandé un délai supplémentaire en 2013 et en 2014 afin de réviser son rapport, puis l</w:t>
            </w:r>
            <w:r w:rsidR="00FB6E69">
              <w:rPr>
                <w:rFonts w:cs="Arial"/>
                <w:sz w:val="20"/>
                <w:szCs w:val="20"/>
              </w:rPr>
              <w:t>’</w:t>
            </w:r>
            <w:r>
              <w:rPr>
                <w:rFonts w:cs="Arial"/>
                <w:sz w:val="20"/>
                <w:szCs w:val="20"/>
              </w:rPr>
              <w:t>a soumis en 2015</w:t>
            </w:r>
          </w:p>
        </w:tc>
      </w:tr>
      <w:tr w:rsidR="00684D36" w:rsidRPr="00D97269" w14:paraId="1204F436" w14:textId="77777777" w:rsidTr="00684D36">
        <w:trPr>
          <w:cantSplit/>
        </w:trPr>
        <w:tc>
          <w:tcPr>
            <w:tcW w:w="2232" w:type="dxa"/>
            <w:shd w:val="clear" w:color="auto" w:fill="auto"/>
            <w:vAlign w:val="center"/>
          </w:tcPr>
          <w:p w14:paraId="3BD32AD7" w14:textId="684DFA01" w:rsidR="00684D36" w:rsidRPr="00D97269" w:rsidRDefault="00684D36" w:rsidP="002A4388">
            <w:pPr>
              <w:autoSpaceDE w:val="0"/>
              <w:autoSpaceDN w:val="0"/>
              <w:adjustRightInd w:val="0"/>
              <w:spacing w:before="60" w:after="60"/>
              <w:rPr>
                <w:rFonts w:ascii="Arial" w:hAnsi="Arial" w:cs="Arial"/>
                <w:iCs/>
                <w:sz w:val="20"/>
                <w:szCs w:val="20"/>
              </w:rPr>
            </w:pPr>
            <w:r>
              <w:rPr>
                <w:rFonts w:ascii="Arial" w:hAnsi="Arial" w:cs="Arial"/>
                <w:iCs/>
                <w:sz w:val="20"/>
                <w:szCs w:val="20"/>
              </w:rPr>
              <w:t xml:space="preserve">Équateur </w:t>
            </w:r>
          </w:p>
        </w:tc>
        <w:tc>
          <w:tcPr>
            <w:tcW w:w="1212" w:type="dxa"/>
            <w:shd w:val="clear" w:color="auto" w:fill="auto"/>
            <w:vAlign w:val="center"/>
          </w:tcPr>
          <w:p w14:paraId="2F1F531F"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2015</w:t>
            </w:r>
          </w:p>
        </w:tc>
        <w:tc>
          <w:tcPr>
            <w:tcW w:w="1217" w:type="dxa"/>
            <w:shd w:val="clear" w:color="auto" w:fill="auto"/>
            <w:vAlign w:val="center"/>
          </w:tcPr>
          <w:p w14:paraId="5FC49E02"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2015</w:t>
            </w:r>
          </w:p>
        </w:tc>
        <w:tc>
          <w:tcPr>
            <w:tcW w:w="1212" w:type="dxa"/>
            <w:shd w:val="clear" w:color="auto" w:fill="auto"/>
            <w:vAlign w:val="center"/>
          </w:tcPr>
          <w:p w14:paraId="14EE9316"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2015</w:t>
            </w:r>
          </w:p>
        </w:tc>
        <w:tc>
          <w:tcPr>
            <w:tcW w:w="3281" w:type="dxa"/>
            <w:shd w:val="clear" w:color="auto" w:fill="auto"/>
            <w:vAlign w:val="center"/>
          </w:tcPr>
          <w:p w14:paraId="1F8D7D19" w14:textId="77777777" w:rsidR="00684D36" w:rsidRPr="00D97269" w:rsidRDefault="00684D36" w:rsidP="002A4388">
            <w:pPr>
              <w:pStyle w:val="Marge"/>
              <w:spacing w:before="60" w:after="60"/>
              <w:jc w:val="left"/>
              <w:rPr>
                <w:rFonts w:cs="Arial"/>
                <w:sz w:val="20"/>
                <w:szCs w:val="20"/>
              </w:rPr>
            </w:pPr>
            <w:r w:rsidRPr="00D97269">
              <w:rPr>
                <w:rFonts w:cs="Arial"/>
                <w:sz w:val="20"/>
                <w:szCs w:val="20"/>
              </w:rPr>
              <w:t>-</w:t>
            </w:r>
          </w:p>
        </w:tc>
      </w:tr>
      <w:tr w:rsidR="00684D36" w:rsidRPr="00D97269" w14:paraId="13A69C1B" w14:textId="77777777" w:rsidTr="00684D36">
        <w:trPr>
          <w:cantSplit/>
        </w:trPr>
        <w:tc>
          <w:tcPr>
            <w:tcW w:w="2232" w:type="dxa"/>
            <w:shd w:val="clear" w:color="auto" w:fill="auto"/>
            <w:vAlign w:val="center"/>
          </w:tcPr>
          <w:p w14:paraId="63198412" w14:textId="5EC60AF1" w:rsidR="00684D36" w:rsidRPr="00D97269" w:rsidRDefault="00684D36" w:rsidP="002A4388">
            <w:pPr>
              <w:autoSpaceDE w:val="0"/>
              <w:autoSpaceDN w:val="0"/>
              <w:adjustRightInd w:val="0"/>
              <w:spacing w:before="60" w:after="60"/>
              <w:rPr>
                <w:rFonts w:ascii="Arial" w:hAnsi="Arial" w:cs="Arial"/>
                <w:iCs/>
                <w:sz w:val="20"/>
                <w:szCs w:val="20"/>
              </w:rPr>
            </w:pPr>
            <w:r>
              <w:rPr>
                <w:rFonts w:ascii="Arial" w:hAnsi="Arial" w:cs="Arial"/>
                <w:iCs/>
                <w:sz w:val="20"/>
                <w:szCs w:val="20"/>
              </w:rPr>
              <w:t>Géorgie</w:t>
            </w:r>
          </w:p>
        </w:tc>
        <w:tc>
          <w:tcPr>
            <w:tcW w:w="1212" w:type="dxa"/>
            <w:shd w:val="clear" w:color="auto" w:fill="auto"/>
            <w:vAlign w:val="center"/>
          </w:tcPr>
          <w:p w14:paraId="64EC992D"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2015</w:t>
            </w:r>
          </w:p>
        </w:tc>
        <w:tc>
          <w:tcPr>
            <w:tcW w:w="1217" w:type="dxa"/>
            <w:shd w:val="clear" w:color="auto" w:fill="auto"/>
            <w:vAlign w:val="center"/>
          </w:tcPr>
          <w:p w14:paraId="63BD501A"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2015</w:t>
            </w:r>
          </w:p>
        </w:tc>
        <w:tc>
          <w:tcPr>
            <w:tcW w:w="1212" w:type="dxa"/>
            <w:shd w:val="clear" w:color="auto" w:fill="auto"/>
            <w:vAlign w:val="center"/>
          </w:tcPr>
          <w:p w14:paraId="70B6DFD7"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2015</w:t>
            </w:r>
          </w:p>
        </w:tc>
        <w:tc>
          <w:tcPr>
            <w:tcW w:w="3281" w:type="dxa"/>
            <w:shd w:val="clear" w:color="auto" w:fill="auto"/>
            <w:vAlign w:val="center"/>
          </w:tcPr>
          <w:p w14:paraId="32B6389D" w14:textId="77777777" w:rsidR="00684D36" w:rsidRPr="00D97269" w:rsidRDefault="00684D36" w:rsidP="002A4388">
            <w:pPr>
              <w:pStyle w:val="Marge"/>
              <w:spacing w:before="60" w:after="60"/>
              <w:jc w:val="left"/>
              <w:rPr>
                <w:rFonts w:cs="Arial"/>
                <w:sz w:val="20"/>
                <w:szCs w:val="20"/>
              </w:rPr>
            </w:pPr>
            <w:r w:rsidRPr="00D97269">
              <w:rPr>
                <w:rFonts w:cs="Arial"/>
                <w:sz w:val="20"/>
                <w:szCs w:val="20"/>
              </w:rPr>
              <w:t>-</w:t>
            </w:r>
          </w:p>
        </w:tc>
      </w:tr>
      <w:tr w:rsidR="00684D36" w:rsidRPr="00D97269" w14:paraId="7DDD2B02" w14:textId="77777777" w:rsidTr="00684D36">
        <w:trPr>
          <w:cantSplit/>
        </w:trPr>
        <w:tc>
          <w:tcPr>
            <w:tcW w:w="2232" w:type="dxa"/>
            <w:shd w:val="clear" w:color="auto" w:fill="auto"/>
            <w:vAlign w:val="center"/>
          </w:tcPr>
          <w:p w14:paraId="79BF6CB4" w14:textId="581E6417" w:rsidR="00684D36" w:rsidRPr="00D97269" w:rsidRDefault="00684D36" w:rsidP="009D1FF9">
            <w:pPr>
              <w:autoSpaceDE w:val="0"/>
              <w:autoSpaceDN w:val="0"/>
              <w:adjustRightInd w:val="0"/>
              <w:spacing w:before="60" w:after="60"/>
              <w:rPr>
                <w:rFonts w:ascii="Arial" w:hAnsi="Arial" w:cs="Arial"/>
                <w:iCs/>
                <w:sz w:val="20"/>
                <w:szCs w:val="20"/>
              </w:rPr>
            </w:pPr>
            <w:r>
              <w:rPr>
                <w:rFonts w:ascii="Arial" w:hAnsi="Arial" w:cs="Arial"/>
                <w:iCs/>
                <w:sz w:val="20"/>
                <w:szCs w:val="20"/>
              </w:rPr>
              <w:t>Grèce</w:t>
            </w:r>
          </w:p>
        </w:tc>
        <w:tc>
          <w:tcPr>
            <w:tcW w:w="1212" w:type="dxa"/>
            <w:shd w:val="clear" w:color="auto" w:fill="auto"/>
            <w:vAlign w:val="center"/>
          </w:tcPr>
          <w:p w14:paraId="3FBA3EBC"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2014</w:t>
            </w:r>
          </w:p>
        </w:tc>
        <w:tc>
          <w:tcPr>
            <w:tcW w:w="1217" w:type="dxa"/>
            <w:shd w:val="clear" w:color="auto" w:fill="auto"/>
            <w:vAlign w:val="center"/>
          </w:tcPr>
          <w:p w14:paraId="67058A30"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w:t>
            </w:r>
          </w:p>
        </w:tc>
        <w:tc>
          <w:tcPr>
            <w:tcW w:w="1212" w:type="dxa"/>
            <w:shd w:val="clear" w:color="auto" w:fill="auto"/>
            <w:vAlign w:val="center"/>
          </w:tcPr>
          <w:p w14:paraId="5A932FBF"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w:t>
            </w:r>
          </w:p>
        </w:tc>
        <w:tc>
          <w:tcPr>
            <w:tcW w:w="3281" w:type="dxa"/>
            <w:shd w:val="clear" w:color="auto" w:fill="auto"/>
            <w:vAlign w:val="center"/>
          </w:tcPr>
          <w:p w14:paraId="5B9BAA32" w14:textId="18CA1AE3" w:rsidR="00684D36" w:rsidRPr="00D97269" w:rsidRDefault="00684D36" w:rsidP="009D1FF9">
            <w:pPr>
              <w:pStyle w:val="Marge"/>
              <w:spacing w:before="60" w:after="60"/>
              <w:jc w:val="left"/>
              <w:rPr>
                <w:rFonts w:cs="Arial"/>
                <w:sz w:val="20"/>
                <w:szCs w:val="20"/>
              </w:rPr>
            </w:pPr>
            <w:r>
              <w:rPr>
                <w:rFonts w:cs="Arial"/>
                <w:sz w:val="20"/>
                <w:szCs w:val="20"/>
              </w:rPr>
              <w:t>Deux ans de retard</w:t>
            </w:r>
          </w:p>
        </w:tc>
      </w:tr>
      <w:tr w:rsidR="00684D36" w:rsidRPr="00D97269" w14:paraId="141A7CB9" w14:textId="77777777" w:rsidTr="00684D36">
        <w:trPr>
          <w:cantSplit/>
        </w:trPr>
        <w:tc>
          <w:tcPr>
            <w:tcW w:w="2232" w:type="dxa"/>
            <w:shd w:val="clear" w:color="auto" w:fill="auto"/>
            <w:vAlign w:val="center"/>
          </w:tcPr>
          <w:p w14:paraId="28C7ECAE" w14:textId="7F922D6C" w:rsidR="00684D36" w:rsidRPr="00D97269" w:rsidRDefault="00684D36" w:rsidP="009D1FF9">
            <w:pPr>
              <w:autoSpaceDE w:val="0"/>
              <w:autoSpaceDN w:val="0"/>
              <w:adjustRightInd w:val="0"/>
              <w:spacing w:before="60" w:after="60"/>
              <w:rPr>
                <w:rFonts w:ascii="Arial" w:hAnsi="Arial" w:cs="Arial"/>
                <w:iCs/>
                <w:sz w:val="20"/>
                <w:szCs w:val="20"/>
              </w:rPr>
            </w:pPr>
            <w:r>
              <w:rPr>
                <w:rFonts w:ascii="Arial" w:hAnsi="Arial" w:cs="Arial"/>
                <w:iCs/>
                <w:sz w:val="20"/>
                <w:szCs w:val="20"/>
              </w:rPr>
              <w:t>Guinée</w:t>
            </w:r>
          </w:p>
        </w:tc>
        <w:tc>
          <w:tcPr>
            <w:tcW w:w="1212" w:type="dxa"/>
            <w:shd w:val="clear" w:color="auto" w:fill="auto"/>
            <w:vAlign w:val="center"/>
          </w:tcPr>
          <w:p w14:paraId="18CF99EB"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2015</w:t>
            </w:r>
          </w:p>
        </w:tc>
        <w:tc>
          <w:tcPr>
            <w:tcW w:w="1217" w:type="dxa"/>
            <w:shd w:val="clear" w:color="auto" w:fill="auto"/>
            <w:vAlign w:val="center"/>
          </w:tcPr>
          <w:p w14:paraId="6F508384"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w:t>
            </w:r>
          </w:p>
        </w:tc>
        <w:tc>
          <w:tcPr>
            <w:tcW w:w="1212" w:type="dxa"/>
            <w:shd w:val="clear" w:color="auto" w:fill="auto"/>
            <w:vAlign w:val="center"/>
          </w:tcPr>
          <w:p w14:paraId="7ED2532A"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w:t>
            </w:r>
          </w:p>
        </w:tc>
        <w:tc>
          <w:tcPr>
            <w:tcW w:w="3281" w:type="dxa"/>
            <w:shd w:val="clear" w:color="auto" w:fill="auto"/>
            <w:vAlign w:val="center"/>
          </w:tcPr>
          <w:p w14:paraId="65CD67F8" w14:textId="7ACBC605" w:rsidR="00684D36" w:rsidRPr="00D97269" w:rsidRDefault="00684D36" w:rsidP="002A4388">
            <w:pPr>
              <w:pStyle w:val="Marge"/>
              <w:spacing w:before="60" w:after="60"/>
              <w:jc w:val="left"/>
              <w:rPr>
                <w:rFonts w:cs="Arial"/>
                <w:sz w:val="20"/>
                <w:szCs w:val="20"/>
              </w:rPr>
            </w:pPr>
            <w:r>
              <w:rPr>
                <w:rFonts w:cs="Arial"/>
                <w:sz w:val="20"/>
                <w:szCs w:val="20"/>
              </w:rPr>
              <w:t>Un an de retard</w:t>
            </w:r>
          </w:p>
        </w:tc>
      </w:tr>
      <w:tr w:rsidR="00684D36" w:rsidRPr="00D97269" w14:paraId="299F2A02" w14:textId="77777777" w:rsidTr="00684D36">
        <w:trPr>
          <w:cantSplit/>
        </w:trPr>
        <w:tc>
          <w:tcPr>
            <w:tcW w:w="2232" w:type="dxa"/>
            <w:shd w:val="clear" w:color="auto" w:fill="auto"/>
            <w:vAlign w:val="center"/>
          </w:tcPr>
          <w:p w14:paraId="572F80B3" w14:textId="0B436F66" w:rsidR="00684D36" w:rsidRPr="00D97269" w:rsidRDefault="00684D36" w:rsidP="009D1FF9">
            <w:pPr>
              <w:autoSpaceDE w:val="0"/>
              <w:autoSpaceDN w:val="0"/>
              <w:adjustRightInd w:val="0"/>
              <w:spacing w:before="60" w:after="60"/>
              <w:rPr>
                <w:rFonts w:ascii="Arial" w:hAnsi="Arial" w:cs="Arial"/>
                <w:iCs/>
                <w:sz w:val="20"/>
                <w:szCs w:val="20"/>
              </w:rPr>
            </w:pPr>
            <w:r>
              <w:rPr>
                <w:rFonts w:ascii="Arial" w:hAnsi="Arial" w:cs="Arial"/>
                <w:iCs/>
                <w:sz w:val="20"/>
                <w:szCs w:val="20"/>
              </w:rPr>
              <w:t>Islande</w:t>
            </w:r>
          </w:p>
        </w:tc>
        <w:tc>
          <w:tcPr>
            <w:tcW w:w="1212" w:type="dxa"/>
            <w:shd w:val="clear" w:color="auto" w:fill="auto"/>
            <w:vAlign w:val="center"/>
          </w:tcPr>
          <w:p w14:paraId="54693568"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2012</w:t>
            </w:r>
          </w:p>
        </w:tc>
        <w:tc>
          <w:tcPr>
            <w:tcW w:w="1217" w:type="dxa"/>
            <w:shd w:val="clear" w:color="auto" w:fill="auto"/>
            <w:vAlign w:val="center"/>
          </w:tcPr>
          <w:p w14:paraId="6332C393"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2015</w:t>
            </w:r>
          </w:p>
        </w:tc>
        <w:tc>
          <w:tcPr>
            <w:tcW w:w="1212" w:type="dxa"/>
            <w:shd w:val="clear" w:color="auto" w:fill="auto"/>
            <w:vAlign w:val="center"/>
          </w:tcPr>
          <w:p w14:paraId="2D85D4B7"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2015</w:t>
            </w:r>
          </w:p>
        </w:tc>
        <w:tc>
          <w:tcPr>
            <w:tcW w:w="3281" w:type="dxa"/>
            <w:shd w:val="clear" w:color="auto" w:fill="auto"/>
            <w:vAlign w:val="center"/>
          </w:tcPr>
          <w:p w14:paraId="023E430E" w14:textId="77777777" w:rsidR="00684D36" w:rsidRPr="00D97269" w:rsidRDefault="00684D36" w:rsidP="009D1FF9">
            <w:pPr>
              <w:pStyle w:val="Marge"/>
              <w:spacing w:before="60" w:after="60"/>
              <w:jc w:val="left"/>
              <w:rPr>
                <w:rFonts w:cs="Arial"/>
                <w:sz w:val="20"/>
                <w:szCs w:val="20"/>
              </w:rPr>
            </w:pPr>
            <w:r w:rsidRPr="00D97269">
              <w:rPr>
                <w:rFonts w:cs="Arial"/>
                <w:sz w:val="20"/>
                <w:szCs w:val="20"/>
              </w:rPr>
              <w:t>-</w:t>
            </w:r>
          </w:p>
        </w:tc>
      </w:tr>
      <w:tr w:rsidR="00684D36" w:rsidRPr="00D97269" w14:paraId="0EED54E0" w14:textId="77777777" w:rsidTr="00684D36">
        <w:trPr>
          <w:cantSplit/>
        </w:trPr>
        <w:tc>
          <w:tcPr>
            <w:tcW w:w="2232" w:type="dxa"/>
            <w:shd w:val="clear" w:color="auto" w:fill="auto"/>
            <w:vAlign w:val="center"/>
          </w:tcPr>
          <w:p w14:paraId="5A1B51DD" w14:textId="62C3B406" w:rsidR="00684D36" w:rsidRPr="00D97269" w:rsidRDefault="00684D36" w:rsidP="00684D36">
            <w:pPr>
              <w:autoSpaceDE w:val="0"/>
              <w:autoSpaceDN w:val="0"/>
              <w:adjustRightInd w:val="0"/>
              <w:spacing w:before="60" w:after="60"/>
              <w:rPr>
                <w:rFonts w:ascii="Arial" w:hAnsi="Arial" w:cs="Arial"/>
                <w:iCs/>
                <w:sz w:val="20"/>
                <w:szCs w:val="20"/>
              </w:rPr>
            </w:pPr>
            <w:r w:rsidRPr="00684D36">
              <w:rPr>
                <w:rFonts w:ascii="Arial" w:hAnsi="Arial" w:cs="Arial"/>
                <w:iCs/>
                <w:sz w:val="20"/>
                <w:szCs w:val="20"/>
              </w:rPr>
              <w:t>République</w:t>
            </w:r>
            <w:r>
              <w:rPr>
                <w:rFonts w:ascii="Arial" w:hAnsi="Arial" w:cs="Arial"/>
                <w:iCs/>
                <w:sz w:val="20"/>
                <w:szCs w:val="20"/>
              </w:rPr>
              <w:t xml:space="preserve"> islamique d</w:t>
            </w:r>
            <w:r w:rsidR="00FB6E69">
              <w:rPr>
                <w:rFonts w:ascii="Arial" w:hAnsi="Arial" w:cs="Arial"/>
                <w:iCs/>
                <w:sz w:val="20"/>
                <w:szCs w:val="20"/>
              </w:rPr>
              <w:t>’</w:t>
            </w:r>
            <w:r>
              <w:rPr>
                <w:rFonts w:ascii="Arial" w:hAnsi="Arial" w:cs="Arial"/>
                <w:iCs/>
                <w:sz w:val="20"/>
                <w:szCs w:val="20"/>
              </w:rPr>
              <w:t>Iran</w:t>
            </w:r>
          </w:p>
        </w:tc>
        <w:tc>
          <w:tcPr>
            <w:tcW w:w="1212" w:type="dxa"/>
            <w:shd w:val="clear" w:color="auto" w:fill="auto"/>
            <w:vAlign w:val="center"/>
          </w:tcPr>
          <w:p w14:paraId="65207289"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2013</w:t>
            </w:r>
          </w:p>
        </w:tc>
        <w:tc>
          <w:tcPr>
            <w:tcW w:w="1217" w:type="dxa"/>
            <w:shd w:val="clear" w:color="auto" w:fill="auto"/>
            <w:vAlign w:val="center"/>
          </w:tcPr>
          <w:p w14:paraId="28D6D726"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w:t>
            </w:r>
          </w:p>
        </w:tc>
        <w:tc>
          <w:tcPr>
            <w:tcW w:w="1212" w:type="dxa"/>
            <w:shd w:val="clear" w:color="auto" w:fill="auto"/>
            <w:vAlign w:val="center"/>
          </w:tcPr>
          <w:p w14:paraId="55089D6D"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w:t>
            </w:r>
          </w:p>
        </w:tc>
        <w:tc>
          <w:tcPr>
            <w:tcW w:w="3281" w:type="dxa"/>
            <w:shd w:val="clear" w:color="auto" w:fill="auto"/>
            <w:vAlign w:val="center"/>
          </w:tcPr>
          <w:p w14:paraId="468C4985" w14:textId="4A5297A1" w:rsidR="00684D36" w:rsidRPr="00D97269" w:rsidRDefault="00684D36" w:rsidP="009D1FF9">
            <w:pPr>
              <w:pStyle w:val="Marge"/>
              <w:spacing w:before="60" w:after="60"/>
              <w:jc w:val="left"/>
              <w:rPr>
                <w:rFonts w:cs="Arial"/>
                <w:sz w:val="20"/>
                <w:szCs w:val="20"/>
              </w:rPr>
            </w:pPr>
            <w:r>
              <w:rPr>
                <w:rFonts w:cs="Arial"/>
                <w:sz w:val="20"/>
                <w:szCs w:val="20"/>
              </w:rPr>
              <w:t>Trois ans de retard</w:t>
            </w:r>
          </w:p>
        </w:tc>
      </w:tr>
      <w:tr w:rsidR="00684D36" w:rsidRPr="00D97269" w14:paraId="5917CB1A" w14:textId="77777777" w:rsidTr="00684D36">
        <w:trPr>
          <w:cantSplit/>
        </w:trPr>
        <w:tc>
          <w:tcPr>
            <w:tcW w:w="2232" w:type="dxa"/>
            <w:shd w:val="clear" w:color="auto" w:fill="auto"/>
            <w:vAlign w:val="center"/>
          </w:tcPr>
          <w:p w14:paraId="41DDDBE2" w14:textId="5D8FC97D" w:rsidR="00684D36" w:rsidRPr="00D97269" w:rsidRDefault="00684D36" w:rsidP="009D1FF9">
            <w:pPr>
              <w:autoSpaceDE w:val="0"/>
              <w:autoSpaceDN w:val="0"/>
              <w:adjustRightInd w:val="0"/>
              <w:spacing w:before="60" w:after="60"/>
              <w:rPr>
                <w:rFonts w:ascii="Arial" w:hAnsi="Arial" w:cs="Arial"/>
                <w:iCs/>
                <w:sz w:val="20"/>
                <w:szCs w:val="20"/>
              </w:rPr>
            </w:pPr>
            <w:r w:rsidRPr="00D97269">
              <w:rPr>
                <w:rFonts w:ascii="Arial" w:hAnsi="Arial" w:cs="Arial"/>
                <w:iCs/>
                <w:sz w:val="20"/>
                <w:szCs w:val="20"/>
              </w:rPr>
              <w:t>Jordan</w:t>
            </w:r>
            <w:r>
              <w:rPr>
                <w:rFonts w:ascii="Arial" w:hAnsi="Arial" w:cs="Arial"/>
                <w:iCs/>
                <w:sz w:val="20"/>
                <w:szCs w:val="20"/>
              </w:rPr>
              <w:t>ie</w:t>
            </w:r>
          </w:p>
        </w:tc>
        <w:tc>
          <w:tcPr>
            <w:tcW w:w="1212" w:type="dxa"/>
            <w:shd w:val="clear" w:color="auto" w:fill="auto"/>
            <w:vAlign w:val="center"/>
          </w:tcPr>
          <w:p w14:paraId="77494404"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2013</w:t>
            </w:r>
          </w:p>
        </w:tc>
        <w:tc>
          <w:tcPr>
            <w:tcW w:w="1217" w:type="dxa"/>
            <w:shd w:val="clear" w:color="auto" w:fill="auto"/>
            <w:vAlign w:val="center"/>
          </w:tcPr>
          <w:p w14:paraId="50C34244"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2015</w:t>
            </w:r>
          </w:p>
        </w:tc>
        <w:tc>
          <w:tcPr>
            <w:tcW w:w="1212" w:type="dxa"/>
            <w:shd w:val="clear" w:color="auto" w:fill="auto"/>
            <w:vAlign w:val="center"/>
          </w:tcPr>
          <w:p w14:paraId="6DD20B6F"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2015</w:t>
            </w:r>
          </w:p>
        </w:tc>
        <w:tc>
          <w:tcPr>
            <w:tcW w:w="3281" w:type="dxa"/>
            <w:shd w:val="clear" w:color="auto" w:fill="auto"/>
            <w:vAlign w:val="center"/>
          </w:tcPr>
          <w:p w14:paraId="2E0D8E45" w14:textId="77777777" w:rsidR="00684D36" w:rsidRPr="00D97269" w:rsidRDefault="00684D36" w:rsidP="009D1FF9">
            <w:pPr>
              <w:pStyle w:val="Marge"/>
              <w:spacing w:before="60" w:after="60"/>
              <w:jc w:val="left"/>
              <w:rPr>
                <w:rFonts w:cs="Arial"/>
                <w:sz w:val="20"/>
                <w:szCs w:val="20"/>
              </w:rPr>
            </w:pPr>
            <w:r w:rsidRPr="00D97269">
              <w:rPr>
                <w:rFonts w:cs="Arial"/>
                <w:sz w:val="20"/>
                <w:szCs w:val="20"/>
              </w:rPr>
              <w:t>-</w:t>
            </w:r>
          </w:p>
        </w:tc>
      </w:tr>
      <w:tr w:rsidR="00684D36" w:rsidRPr="00D97269" w14:paraId="3BE946E6" w14:textId="77777777" w:rsidTr="00684D36">
        <w:trPr>
          <w:cantSplit/>
        </w:trPr>
        <w:tc>
          <w:tcPr>
            <w:tcW w:w="2232" w:type="dxa"/>
            <w:shd w:val="clear" w:color="auto" w:fill="auto"/>
            <w:vAlign w:val="center"/>
          </w:tcPr>
          <w:p w14:paraId="00D77CB7" w14:textId="3A78B51A" w:rsidR="00684D36" w:rsidRPr="00D97269" w:rsidRDefault="00684D36" w:rsidP="009D1FF9">
            <w:pPr>
              <w:autoSpaceDE w:val="0"/>
              <w:autoSpaceDN w:val="0"/>
              <w:adjustRightInd w:val="0"/>
              <w:spacing w:before="60" w:after="60"/>
              <w:rPr>
                <w:rFonts w:ascii="Arial" w:hAnsi="Arial" w:cs="Arial"/>
                <w:iCs/>
                <w:sz w:val="20"/>
                <w:szCs w:val="20"/>
              </w:rPr>
            </w:pPr>
            <w:r>
              <w:rPr>
                <w:rFonts w:ascii="Arial" w:hAnsi="Arial" w:cs="Arial"/>
                <w:iCs/>
                <w:sz w:val="20"/>
                <w:szCs w:val="20"/>
              </w:rPr>
              <w:t>Liban</w:t>
            </w:r>
          </w:p>
        </w:tc>
        <w:tc>
          <w:tcPr>
            <w:tcW w:w="1212" w:type="dxa"/>
            <w:shd w:val="clear" w:color="auto" w:fill="auto"/>
            <w:vAlign w:val="center"/>
          </w:tcPr>
          <w:p w14:paraId="65D82AE8"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2014</w:t>
            </w:r>
          </w:p>
        </w:tc>
        <w:tc>
          <w:tcPr>
            <w:tcW w:w="1217" w:type="dxa"/>
            <w:shd w:val="clear" w:color="auto" w:fill="auto"/>
            <w:vAlign w:val="center"/>
          </w:tcPr>
          <w:p w14:paraId="30F2E97D"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w:t>
            </w:r>
          </w:p>
        </w:tc>
        <w:tc>
          <w:tcPr>
            <w:tcW w:w="1212" w:type="dxa"/>
            <w:shd w:val="clear" w:color="auto" w:fill="auto"/>
            <w:vAlign w:val="center"/>
          </w:tcPr>
          <w:p w14:paraId="71F4323B"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w:t>
            </w:r>
          </w:p>
        </w:tc>
        <w:tc>
          <w:tcPr>
            <w:tcW w:w="3281" w:type="dxa"/>
            <w:shd w:val="clear" w:color="auto" w:fill="auto"/>
            <w:vAlign w:val="center"/>
          </w:tcPr>
          <w:p w14:paraId="4037E8C3" w14:textId="7ED437D7" w:rsidR="00684D36" w:rsidRPr="00D97269" w:rsidRDefault="00684D36" w:rsidP="009D1FF9">
            <w:pPr>
              <w:pStyle w:val="Marge"/>
              <w:spacing w:before="60" w:after="60"/>
              <w:jc w:val="left"/>
              <w:rPr>
                <w:rFonts w:cs="Arial"/>
                <w:sz w:val="20"/>
                <w:szCs w:val="20"/>
              </w:rPr>
            </w:pPr>
            <w:r>
              <w:rPr>
                <w:rFonts w:cs="Arial"/>
                <w:sz w:val="20"/>
                <w:szCs w:val="20"/>
              </w:rPr>
              <w:t>Deux ans de retard</w:t>
            </w:r>
          </w:p>
        </w:tc>
      </w:tr>
      <w:tr w:rsidR="00684D36" w:rsidRPr="00D97269" w14:paraId="67DCD48D" w14:textId="77777777" w:rsidTr="00684D36">
        <w:trPr>
          <w:cantSplit/>
        </w:trPr>
        <w:tc>
          <w:tcPr>
            <w:tcW w:w="2232" w:type="dxa"/>
            <w:shd w:val="clear" w:color="auto" w:fill="auto"/>
            <w:vAlign w:val="center"/>
          </w:tcPr>
          <w:p w14:paraId="7F51B905" w14:textId="77777777" w:rsidR="00684D36" w:rsidRPr="00D97269" w:rsidRDefault="00684D36" w:rsidP="009D1FF9">
            <w:pPr>
              <w:autoSpaceDE w:val="0"/>
              <w:autoSpaceDN w:val="0"/>
              <w:adjustRightInd w:val="0"/>
              <w:spacing w:before="60" w:after="60"/>
              <w:rPr>
                <w:rFonts w:ascii="Arial" w:hAnsi="Arial" w:cs="Arial"/>
                <w:iCs/>
                <w:sz w:val="20"/>
                <w:szCs w:val="20"/>
              </w:rPr>
            </w:pPr>
            <w:r w:rsidRPr="00D97269">
              <w:rPr>
                <w:rFonts w:ascii="Arial" w:hAnsi="Arial" w:cs="Arial"/>
                <w:iCs/>
                <w:sz w:val="20"/>
                <w:szCs w:val="20"/>
              </w:rPr>
              <w:t>Lesotho</w:t>
            </w:r>
          </w:p>
        </w:tc>
        <w:tc>
          <w:tcPr>
            <w:tcW w:w="1212" w:type="dxa"/>
            <w:shd w:val="clear" w:color="auto" w:fill="auto"/>
            <w:vAlign w:val="center"/>
          </w:tcPr>
          <w:p w14:paraId="7D34025A"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2015</w:t>
            </w:r>
          </w:p>
        </w:tc>
        <w:tc>
          <w:tcPr>
            <w:tcW w:w="1217" w:type="dxa"/>
            <w:shd w:val="clear" w:color="auto" w:fill="auto"/>
            <w:vAlign w:val="center"/>
          </w:tcPr>
          <w:p w14:paraId="4F4B3B8B"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w:t>
            </w:r>
          </w:p>
        </w:tc>
        <w:tc>
          <w:tcPr>
            <w:tcW w:w="1212" w:type="dxa"/>
            <w:shd w:val="clear" w:color="auto" w:fill="auto"/>
            <w:vAlign w:val="center"/>
          </w:tcPr>
          <w:p w14:paraId="14381F49"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w:t>
            </w:r>
          </w:p>
        </w:tc>
        <w:tc>
          <w:tcPr>
            <w:tcW w:w="3281" w:type="dxa"/>
            <w:shd w:val="clear" w:color="auto" w:fill="auto"/>
            <w:vAlign w:val="center"/>
          </w:tcPr>
          <w:p w14:paraId="4814FA8D" w14:textId="7DDAD660" w:rsidR="00684D36" w:rsidRPr="00D97269" w:rsidRDefault="00684D36" w:rsidP="002A4388">
            <w:pPr>
              <w:pStyle w:val="Marge"/>
              <w:spacing w:before="60" w:after="60"/>
              <w:jc w:val="left"/>
              <w:rPr>
                <w:rFonts w:cs="Arial"/>
                <w:sz w:val="20"/>
                <w:szCs w:val="20"/>
              </w:rPr>
            </w:pPr>
            <w:r>
              <w:rPr>
                <w:rFonts w:cs="Arial"/>
                <w:sz w:val="20"/>
                <w:szCs w:val="20"/>
              </w:rPr>
              <w:t>Un an de retard</w:t>
            </w:r>
          </w:p>
        </w:tc>
      </w:tr>
      <w:tr w:rsidR="00684D36" w:rsidRPr="00D97269" w14:paraId="146DFE21" w14:textId="77777777" w:rsidTr="00684D36">
        <w:trPr>
          <w:cantSplit/>
        </w:trPr>
        <w:tc>
          <w:tcPr>
            <w:tcW w:w="2232" w:type="dxa"/>
            <w:shd w:val="clear" w:color="auto" w:fill="auto"/>
            <w:vAlign w:val="center"/>
          </w:tcPr>
          <w:p w14:paraId="1DD3238E" w14:textId="7E583BEE" w:rsidR="00684D36" w:rsidRPr="00D97269" w:rsidRDefault="00684D36" w:rsidP="009D1FF9">
            <w:pPr>
              <w:autoSpaceDE w:val="0"/>
              <w:autoSpaceDN w:val="0"/>
              <w:adjustRightInd w:val="0"/>
              <w:spacing w:before="60" w:after="60"/>
              <w:rPr>
                <w:rFonts w:ascii="Arial" w:hAnsi="Arial" w:cs="Arial"/>
                <w:iCs/>
                <w:sz w:val="20"/>
                <w:szCs w:val="20"/>
              </w:rPr>
            </w:pPr>
            <w:r>
              <w:rPr>
                <w:rFonts w:ascii="Arial" w:hAnsi="Arial" w:cs="Arial"/>
                <w:iCs/>
                <w:sz w:val="20"/>
                <w:szCs w:val="20"/>
              </w:rPr>
              <w:t>Mauritanie</w:t>
            </w:r>
          </w:p>
        </w:tc>
        <w:tc>
          <w:tcPr>
            <w:tcW w:w="1212" w:type="dxa"/>
            <w:shd w:val="clear" w:color="auto" w:fill="auto"/>
            <w:vAlign w:val="center"/>
          </w:tcPr>
          <w:p w14:paraId="4807BB81"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2013</w:t>
            </w:r>
          </w:p>
        </w:tc>
        <w:tc>
          <w:tcPr>
            <w:tcW w:w="1217" w:type="dxa"/>
            <w:shd w:val="clear" w:color="auto" w:fill="auto"/>
            <w:vAlign w:val="center"/>
          </w:tcPr>
          <w:p w14:paraId="6BB11130"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w:t>
            </w:r>
          </w:p>
        </w:tc>
        <w:tc>
          <w:tcPr>
            <w:tcW w:w="1212" w:type="dxa"/>
            <w:shd w:val="clear" w:color="auto" w:fill="auto"/>
            <w:vAlign w:val="center"/>
          </w:tcPr>
          <w:p w14:paraId="02ED49AA"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w:t>
            </w:r>
          </w:p>
        </w:tc>
        <w:tc>
          <w:tcPr>
            <w:tcW w:w="3281" w:type="dxa"/>
            <w:shd w:val="clear" w:color="auto" w:fill="auto"/>
            <w:vAlign w:val="center"/>
          </w:tcPr>
          <w:p w14:paraId="642FAF89" w14:textId="4F5F1B15" w:rsidR="00684D36" w:rsidRPr="00D97269" w:rsidRDefault="00684D36" w:rsidP="009D1FF9">
            <w:pPr>
              <w:pStyle w:val="Marge"/>
              <w:spacing w:before="60" w:after="60"/>
              <w:jc w:val="left"/>
              <w:rPr>
                <w:rFonts w:cs="Arial"/>
                <w:sz w:val="20"/>
                <w:szCs w:val="20"/>
              </w:rPr>
            </w:pPr>
            <w:r>
              <w:rPr>
                <w:rFonts w:cs="Arial"/>
                <w:sz w:val="20"/>
                <w:szCs w:val="20"/>
              </w:rPr>
              <w:t>Trois ans de retard</w:t>
            </w:r>
          </w:p>
        </w:tc>
      </w:tr>
      <w:tr w:rsidR="00684D36" w:rsidRPr="00D97269" w14:paraId="484B1B3E" w14:textId="77777777" w:rsidTr="00684D36">
        <w:trPr>
          <w:cantSplit/>
        </w:trPr>
        <w:tc>
          <w:tcPr>
            <w:tcW w:w="2232" w:type="dxa"/>
            <w:shd w:val="clear" w:color="auto" w:fill="auto"/>
            <w:vAlign w:val="center"/>
          </w:tcPr>
          <w:p w14:paraId="5ABAFCEC" w14:textId="77777777" w:rsidR="00684D36" w:rsidRPr="00D97269" w:rsidRDefault="00684D36" w:rsidP="002A4388">
            <w:pPr>
              <w:autoSpaceDE w:val="0"/>
              <w:autoSpaceDN w:val="0"/>
              <w:adjustRightInd w:val="0"/>
              <w:spacing w:before="60" w:after="60"/>
              <w:rPr>
                <w:rFonts w:ascii="Arial" w:hAnsi="Arial" w:cs="Arial"/>
                <w:iCs/>
                <w:sz w:val="20"/>
                <w:szCs w:val="20"/>
              </w:rPr>
            </w:pPr>
            <w:r w:rsidRPr="00D97269">
              <w:rPr>
                <w:rFonts w:ascii="Arial" w:hAnsi="Arial" w:cs="Arial"/>
                <w:iCs/>
                <w:sz w:val="20"/>
                <w:szCs w:val="20"/>
              </w:rPr>
              <w:t>Monaco</w:t>
            </w:r>
          </w:p>
        </w:tc>
        <w:tc>
          <w:tcPr>
            <w:tcW w:w="1212" w:type="dxa"/>
            <w:shd w:val="clear" w:color="auto" w:fill="auto"/>
            <w:vAlign w:val="center"/>
          </w:tcPr>
          <w:p w14:paraId="5285C7C5"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2014</w:t>
            </w:r>
          </w:p>
        </w:tc>
        <w:tc>
          <w:tcPr>
            <w:tcW w:w="1217" w:type="dxa"/>
            <w:shd w:val="clear" w:color="auto" w:fill="auto"/>
            <w:vAlign w:val="center"/>
          </w:tcPr>
          <w:p w14:paraId="714DA8D4"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2015</w:t>
            </w:r>
          </w:p>
        </w:tc>
        <w:tc>
          <w:tcPr>
            <w:tcW w:w="1212" w:type="dxa"/>
            <w:shd w:val="clear" w:color="auto" w:fill="auto"/>
            <w:vAlign w:val="center"/>
          </w:tcPr>
          <w:p w14:paraId="4B52CC2B"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2015</w:t>
            </w:r>
          </w:p>
        </w:tc>
        <w:tc>
          <w:tcPr>
            <w:tcW w:w="3281" w:type="dxa"/>
            <w:shd w:val="clear" w:color="auto" w:fill="auto"/>
            <w:vAlign w:val="center"/>
          </w:tcPr>
          <w:p w14:paraId="426F70E7" w14:textId="77777777" w:rsidR="00684D36" w:rsidRPr="00D97269" w:rsidRDefault="00684D36" w:rsidP="002A4388">
            <w:pPr>
              <w:pStyle w:val="Marge"/>
              <w:spacing w:before="60" w:after="60"/>
              <w:jc w:val="left"/>
              <w:rPr>
                <w:rFonts w:cs="Arial"/>
                <w:sz w:val="20"/>
                <w:szCs w:val="20"/>
              </w:rPr>
            </w:pPr>
            <w:r w:rsidRPr="00D97269">
              <w:rPr>
                <w:rFonts w:cs="Arial"/>
                <w:sz w:val="20"/>
                <w:szCs w:val="20"/>
              </w:rPr>
              <w:t>-</w:t>
            </w:r>
          </w:p>
        </w:tc>
      </w:tr>
      <w:tr w:rsidR="00684D36" w:rsidRPr="00D97269" w14:paraId="40B83066" w14:textId="77777777" w:rsidTr="00684D36">
        <w:trPr>
          <w:cantSplit/>
        </w:trPr>
        <w:tc>
          <w:tcPr>
            <w:tcW w:w="2232" w:type="dxa"/>
            <w:shd w:val="clear" w:color="auto" w:fill="auto"/>
            <w:vAlign w:val="center"/>
          </w:tcPr>
          <w:p w14:paraId="046104C0" w14:textId="77777777" w:rsidR="00684D36" w:rsidRPr="00D97269" w:rsidRDefault="00684D36" w:rsidP="009D1FF9">
            <w:pPr>
              <w:autoSpaceDE w:val="0"/>
              <w:autoSpaceDN w:val="0"/>
              <w:adjustRightInd w:val="0"/>
              <w:spacing w:before="60" w:after="60"/>
              <w:rPr>
                <w:rFonts w:ascii="Arial" w:hAnsi="Arial" w:cs="Arial"/>
                <w:iCs/>
                <w:sz w:val="20"/>
                <w:szCs w:val="20"/>
              </w:rPr>
            </w:pPr>
            <w:r w:rsidRPr="00D97269">
              <w:rPr>
                <w:rFonts w:ascii="Arial" w:hAnsi="Arial" w:cs="Arial"/>
                <w:iCs/>
                <w:sz w:val="20"/>
                <w:szCs w:val="20"/>
              </w:rPr>
              <w:t>Mozambique</w:t>
            </w:r>
          </w:p>
        </w:tc>
        <w:tc>
          <w:tcPr>
            <w:tcW w:w="1212" w:type="dxa"/>
            <w:shd w:val="clear" w:color="auto" w:fill="auto"/>
            <w:vAlign w:val="center"/>
          </w:tcPr>
          <w:p w14:paraId="18FFEA75"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2014</w:t>
            </w:r>
          </w:p>
        </w:tc>
        <w:tc>
          <w:tcPr>
            <w:tcW w:w="1217" w:type="dxa"/>
            <w:shd w:val="clear" w:color="auto" w:fill="auto"/>
            <w:vAlign w:val="center"/>
          </w:tcPr>
          <w:p w14:paraId="2CD24087"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2015</w:t>
            </w:r>
          </w:p>
        </w:tc>
        <w:tc>
          <w:tcPr>
            <w:tcW w:w="1212" w:type="dxa"/>
            <w:shd w:val="clear" w:color="auto" w:fill="auto"/>
            <w:vAlign w:val="center"/>
          </w:tcPr>
          <w:p w14:paraId="19025376"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2015</w:t>
            </w:r>
          </w:p>
        </w:tc>
        <w:tc>
          <w:tcPr>
            <w:tcW w:w="3281" w:type="dxa"/>
            <w:shd w:val="clear" w:color="auto" w:fill="auto"/>
            <w:vAlign w:val="center"/>
          </w:tcPr>
          <w:p w14:paraId="0948963C" w14:textId="77777777" w:rsidR="00684D36" w:rsidRPr="00D97269" w:rsidRDefault="00684D36" w:rsidP="009D1FF9">
            <w:pPr>
              <w:pStyle w:val="Marge"/>
              <w:spacing w:before="60" w:after="60"/>
              <w:jc w:val="left"/>
              <w:rPr>
                <w:rFonts w:cs="Arial"/>
                <w:sz w:val="20"/>
                <w:szCs w:val="20"/>
              </w:rPr>
            </w:pPr>
            <w:r w:rsidRPr="00D97269">
              <w:rPr>
                <w:rFonts w:cs="Arial"/>
                <w:sz w:val="20"/>
                <w:szCs w:val="20"/>
              </w:rPr>
              <w:t>-</w:t>
            </w:r>
          </w:p>
        </w:tc>
      </w:tr>
      <w:tr w:rsidR="00684D36" w:rsidRPr="00D97269" w14:paraId="31D38824" w14:textId="77777777" w:rsidTr="00684D36">
        <w:trPr>
          <w:cantSplit/>
        </w:trPr>
        <w:tc>
          <w:tcPr>
            <w:tcW w:w="2232" w:type="dxa"/>
            <w:shd w:val="clear" w:color="auto" w:fill="auto"/>
            <w:vAlign w:val="center"/>
          </w:tcPr>
          <w:p w14:paraId="75258029" w14:textId="77777777" w:rsidR="00684D36" w:rsidRPr="00D97269" w:rsidRDefault="00684D36" w:rsidP="009D1FF9">
            <w:pPr>
              <w:autoSpaceDE w:val="0"/>
              <w:autoSpaceDN w:val="0"/>
              <w:adjustRightInd w:val="0"/>
              <w:spacing w:before="60" w:after="60"/>
              <w:rPr>
                <w:rFonts w:ascii="Arial" w:hAnsi="Arial" w:cs="Arial"/>
                <w:iCs/>
                <w:sz w:val="20"/>
                <w:szCs w:val="20"/>
              </w:rPr>
            </w:pPr>
            <w:r w:rsidRPr="00D97269">
              <w:rPr>
                <w:rFonts w:ascii="Arial" w:hAnsi="Arial" w:cs="Arial"/>
                <w:iCs/>
                <w:sz w:val="20"/>
                <w:szCs w:val="20"/>
              </w:rPr>
              <w:t>Nicaragua</w:t>
            </w:r>
          </w:p>
        </w:tc>
        <w:tc>
          <w:tcPr>
            <w:tcW w:w="1212" w:type="dxa"/>
            <w:shd w:val="clear" w:color="auto" w:fill="auto"/>
            <w:vAlign w:val="center"/>
          </w:tcPr>
          <w:p w14:paraId="3AB28D32"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2013</w:t>
            </w:r>
          </w:p>
        </w:tc>
        <w:tc>
          <w:tcPr>
            <w:tcW w:w="1217" w:type="dxa"/>
            <w:shd w:val="clear" w:color="auto" w:fill="auto"/>
            <w:vAlign w:val="center"/>
          </w:tcPr>
          <w:p w14:paraId="6EDF8B02"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2015</w:t>
            </w:r>
          </w:p>
        </w:tc>
        <w:tc>
          <w:tcPr>
            <w:tcW w:w="1212" w:type="dxa"/>
            <w:shd w:val="clear" w:color="auto" w:fill="auto"/>
            <w:vAlign w:val="center"/>
          </w:tcPr>
          <w:p w14:paraId="10E4AF62"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2015</w:t>
            </w:r>
          </w:p>
        </w:tc>
        <w:tc>
          <w:tcPr>
            <w:tcW w:w="3281" w:type="dxa"/>
            <w:shd w:val="clear" w:color="auto" w:fill="auto"/>
            <w:vAlign w:val="center"/>
          </w:tcPr>
          <w:p w14:paraId="30290C8F" w14:textId="77777777" w:rsidR="00684D36" w:rsidRPr="00D97269" w:rsidRDefault="00684D36" w:rsidP="009D1FF9">
            <w:pPr>
              <w:pStyle w:val="Marge"/>
              <w:spacing w:before="60" w:after="60"/>
              <w:jc w:val="left"/>
              <w:rPr>
                <w:rFonts w:cs="Arial"/>
                <w:sz w:val="20"/>
                <w:szCs w:val="20"/>
              </w:rPr>
            </w:pPr>
            <w:r w:rsidRPr="00D97269">
              <w:rPr>
                <w:rFonts w:cs="Arial"/>
                <w:sz w:val="20"/>
                <w:szCs w:val="20"/>
              </w:rPr>
              <w:t>-</w:t>
            </w:r>
          </w:p>
        </w:tc>
      </w:tr>
      <w:tr w:rsidR="00684D36" w:rsidRPr="00D97269" w14:paraId="259B2DFB" w14:textId="77777777" w:rsidTr="00684D36">
        <w:trPr>
          <w:cantSplit/>
        </w:trPr>
        <w:tc>
          <w:tcPr>
            <w:tcW w:w="2232" w:type="dxa"/>
            <w:shd w:val="clear" w:color="auto" w:fill="auto"/>
            <w:vAlign w:val="center"/>
          </w:tcPr>
          <w:p w14:paraId="1B1A9DC7" w14:textId="77777777" w:rsidR="00684D36" w:rsidRPr="00D97269" w:rsidRDefault="00684D36" w:rsidP="009D1FF9">
            <w:pPr>
              <w:autoSpaceDE w:val="0"/>
              <w:autoSpaceDN w:val="0"/>
              <w:adjustRightInd w:val="0"/>
              <w:spacing w:before="60" w:after="60"/>
              <w:rPr>
                <w:rFonts w:ascii="Arial" w:hAnsi="Arial" w:cs="Arial"/>
                <w:iCs/>
                <w:sz w:val="20"/>
                <w:szCs w:val="20"/>
              </w:rPr>
            </w:pPr>
            <w:r w:rsidRPr="00D97269">
              <w:rPr>
                <w:rFonts w:ascii="Arial" w:hAnsi="Arial" w:cs="Arial"/>
                <w:iCs/>
                <w:sz w:val="20"/>
                <w:szCs w:val="20"/>
              </w:rPr>
              <w:t>Niger</w:t>
            </w:r>
          </w:p>
        </w:tc>
        <w:tc>
          <w:tcPr>
            <w:tcW w:w="1212" w:type="dxa"/>
            <w:shd w:val="clear" w:color="auto" w:fill="auto"/>
            <w:vAlign w:val="center"/>
          </w:tcPr>
          <w:p w14:paraId="6723A6D2"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2014</w:t>
            </w:r>
          </w:p>
        </w:tc>
        <w:tc>
          <w:tcPr>
            <w:tcW w:w="1217" w:type="dxa"/>
            <w:shd w:val="clear" w:color="auto" w:fill="auto"/>
            <w:vAlign w:val="center"/>
          </w:tcPr>
          <w:p w14:paraId="5DC3A3B9"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w:t>
            </w:r>
          </w:p>
        </w:tc>
        <w:tc>
          <w:tcPr>
            <w:tcW w:w="1212" w:type="dxa"/>
            <w:shd w:val="clear" w:color="auto" w:fill="auto"/>
            <w:vAlign w:val="center"/>
          </w:tcPr>
          <w:p w14:paraId="356CDD74"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w:t>
            </w:r>
          </w:p>
        </w:tc>
        <w:tc>
          <w:tcPr>
            <w:tcW w:w="3281" w:type="dxa"/>
            <w:shd w:val="clear" w:color="auto" w:fill="auto"/>
            <w:vAlign w:val="center"/>
          </w:tcPr>
          <w:p w14:paraId="2C787E8A" w14:textId="7EDF1231" w:rsidR="00684D36" w:rsidRPr="00D97269" w:rsidRDefault="00684D36" w:rsidP="009D1FF9">
            <w:pPr>
              <w:pStyle w:val="Marge"/>
              <w:spacing w:before="60" w:after="60"/>
              <w:jc w:val="left"/>
              <w:rPr>
                <w:rFonts w:cs="Arial"/>
                <w:sz w:val="20"/>
                <w:szCs w:val="20"/>
              </w:rPr>
            </w:pPr>
            <w:r>
              <w:rPr>
                <w:rFonts w:cs="Arial"/>
                <w:sz w:val="20"/>
                <w:szCs w:val="20"/>
              </w:rPr>
              <w:t>Deux ans de retard</w:t>
            </w:r>
          </w:p>
        </w:tc>
      </w:tr>
      <w:tr w:rsidR="00684D36" w:rsidRPr="00D97269" w14:paraId="2A18739C" w14:textId="77777777" w:rsidTr="00684D36">
        <w:trPr>
          <w:cantSplit/>
        </w:trPr>
        <w:tc>
          <w:tcPr>
            <w:tcW w:w="2232" w:type="dxa"/>
            <w:shd w:val="clear" w:color="auto" w:fill="auto"/>
            <w:vAlign w:val="center"/>
          </w:tcPr>
          <w:p w14:paraId="4D3FB25A" w14:textId="30D65EC9" w:rsidR="00684D36" w:rsidRPr="00D97269" w:rsidRDefault="00684D36" w:rsidP="009D1FF9">
            <w:pPr>
              <w:autoSpaceDE w:val="0"/>
              <w:autoSpaceDN w:val="0"/>
              <w:adjustRightInd w:val="0"/>
              <w:spacing w:before="60" w:after="60"/>
              <w:rPr>
                <w:rFonts w:ascii="Arial" w:hAnsi="Arial" w:cs="Arial"/>
                <w:iCs/>
                <w:sz w:val="20"/>
                <w:szCs w:val="20"/>
              </w:rPr>
            </w:pPr>
            <w:r>
              <w:rPr>
                <w:rFonts w:ascii="Arial" w:hAnsi="Arial" w:cs="Arial"/>
                <w:iCs/>
                <w:sz w:val="20"/>
                <w:szCs w:val="20"/>
              </w:rPr>
              <w:t>Norvège</w:t>
            </w:r>
          </w:p>
        </w:tc>
        <w:tc>
          <w:tcPr>
            <w:tcW w:w="1212" w:type="dxa"/>
            <w:shd w:val="clear" w:color="auto" w:fill="auto"/>
            <w:vAlign w:val="center"/>
          </w:tcPr>
          <w:p w14:paraId="1FA9FB11"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2014</w:t>
            </w:r>
          </w:p>
        </w:tc>
        <w:tc>
          <w:tcPr>
            <w:tcW w:w="1217" w:type="dxa"/>
            <w:shd w:val="clear" w:color="auto" w:fill="auto"/>
            <w:vAlign w:val="center"/>
          </w:tcPr>
          <w:p w14:paraId="571182E2"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2015</w:t>
            </w:r>
          </w:p>
        </w:tc>
        <w:tc>
          <w:tcPr>
            <w:tcW w:w="1212" w:type="dxa"/>
            <w:shd w:val="clear" w:color="auto" w:fill="auto"/>
            <w:vAlign w:val="center"/>
          </w:tcPr>
          <w:p w14:paraId="55D6EB6C"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2015</w:t>
            </w:r>
          </w:p>
        </w:tc>
        <w:tc>
          <w:tcPr>
            <w:tcW w:w="3281" w:type="dxa"/>
            <w:shd w:val="clear" w:color="auto" w:fill="auto"/>
            <w:vAlign w:val="center"/>
          </w:tcPr>
          <w:p w14:paraId="3112677A" w14:textId="77777777" w:rsidR="00684D36" w:rsidRPr="00D97269" w:rsidRDefault="00684D36" w:rsidP="009D1FF9">
            <w:pPr>
              <w:pStyle w:val="Marge"/>
              <w:spacing w:before="60" w:after="60"/>
              <w:jc w:val="left"/>
              <w:rPr>
                <w:rFonts w:cs="Arial"/>
                <w:sz w:val="20"/>
                <w:szCs w:val="20"/>
              </w:rPr>
            </w:pPr>
            <w:r w:rsidRPr="00D97269">
              <w:rPr>
                <w:rFonts w:cs="Arial"/>
                <w:sz w:val="20"/>
                <w:szCs w:val="20"/>
              </w:rPr>
              <w:t>-</w:t>
            </w:r>
          </w:p>
        </w:tc>
      </w:tr>
      <w:tr w:rsidR="00684D36" w:rsidRPr="00D97269" w14:paraId="4A932C94" w14:textId="77777777" w:rsidTr="00684D36">
        <w:trPr>
          <w:cantSplit/>
        </w:trPr>
        <w:tc>
          <w:tcPr>
            <w:tcW w:w="2232" w:type="dxa"/>
            <w:shd w:val="clear" w:color="auto" w:fill="auto"/>
            <w:vAlign w:val="center"/>
          </w:tcPr>
          <w:p w14:paraId="0717FBAC" w14:textId="77777777" w:rsidR="00684D36" w:rsidRPr="00D97269" w:rsidRDefault="00684D36" w:rsidP="009D1FF9">
            <w:pPr>
              <w:autoSpaceDE w:val="0"/>
              <w:autoSpaceDN w:val="0"/>
              <w:adjustRightInd w:val="0"/>
              <w:spacing w:before="60" w:after="60"/>
              <w:rPr>
                <w:rFonts w:ascii="Arial" w:hAnsi="Arial" w:cs="Arial"/>
                <w:iCs/>
                <w:sz w:val="20"/>
                <w:szCs w:val="20"/>
              </w:rPr>
            </w:pPr>
            <w:r w:rsidRPr="00D97269">
              <w:rPr>
                <w:rFonts w:ascii="Arial" w:hAnsi="Arial" w:cs="Arial"/>
                <w:iCs/>
                <w:sz w:val="20"/>
                <w:szCs w:val="20"/>
              </w:rPr>
              <w:t>Panama</w:t>
            </w:r>
          </w:p>
        </w:tc>
        <w:tc>
          <w:tcPr>
            <w:tcW w:w="1212" w:type="dxa"/>
            <w:shd w:val="clear" w:color="auto" w:fill="auto"/>
            <w:vAlign w:val="center"/>
          </w:tcPr>
          <w:p w14:paraId="3E1E9A59"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2011</w:t>
            </w:r>
          </w:p>
        </w:tc>
        <w:tc>
          <w:tcPr>
            <w:tcW w:w="1217" w:type="dxa"/>
            <w:shd w:val="clear" w:color="auto" w:fill="auto"/>
            <w:vAlign w:val="center"/>
          </w:tcPr>
          <w:p w14:paraId="37143042"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w:t>
            </w:r>
          </w:p>
        </w:tc>
        <w:tc>
          <w:tcPr>
            <w:tcW w:w="1212" w:type="dxa"/>
            <w:shd w:val="clear" w:color="auto" w:fill="auto"/>
            <w:vAlign w:val="center"/>
          </w:tcPr>
          <w:p w14:paraId="1C8C2B58"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w:t>
            </w:r>
          </w:p>
        </w:tc>
        <w:tc>
          <w:tcPr>
            <w:tcW w:w="3281" w:type="dxa"/>
            <w:shd w:val="clear" w:color="auto" w:fill="auto"/>
            <w:vAlign w:val="center"/>
          </w:tcPr>
          <w:p w14:paraId="4867A0DD" w14:textId="169223A4" w:rsidR="00684D36" w:rsidRPr="00D97269" w:rsidRDefault="00684D36" w:rsidP="009D1FF9">
            <w:pPr>
              <w:pStyle w:val="Marge"/>
              <w:spacing w:before="60" w:after="60"/>
              <w:jc w:val="left"/>
              <w:rPr>
                <w:rFonts w:cs="Arial"/>
                <w:sz w:val="20"/>
                <w:szCs w:val="20"/>
              </w:rPr>
            </w:pPr>
            <w:r>
              <w:rPr>
                <w:rFonts w:cs="Arial"/>
                <w:sz w:val="20"/>
                <w:szCs w:val="20"/>
              </w:rPr>
              <w:t>Cinq ans de retard</w:t>
            </w:r>
          </w:p>
        </w:tc>
      </w:tr>
      <w:tr w:rsidR="00684D36" w:rsidRPr="00D97269" w14:paraId="418B4D8A" w14:textId="77777777" w:rsidTr="00684D36">
        <w:trPr>
          <w:cantSplit/>
        </w:trPr>
        <w:tc>
          <w:tcPr>
            <w:tcW w:w="2232" w:type="dxa"/>
            <w:shd w:val="clear" w:color="auto" w:fill="auto"/>
            <w:vAlign w:val="center"/>
          </w:tcPr>
          <w:p w14:paraId="0B2211FF" w14:textId="1CFDD16C" w:rsidR="00684D36" w:rsidRPr="00D97269" w:rsidRDefault="00712997" w:rsidP="009D1FF9">
            <w:pPr>
              <w:autoSpaceDE w:val="0"/>
              <w:autoSpaceDN w:val="0"/>
              <w:adjustRightInd w:val="0"/>
              <w:spacing w:before="60" w:after="60"/>
              <w:rPr>
                <w:rFonts w:ascii="Arial" w:hAnsi="Arial" w:cs="Arial"/>
                <w:iCs/>
                <w:sz w:val="20"/>
                <w:szCs w:val="20"/>
              </w:rPr>
            </w:pPr>
            <w:r>
              <w:rPr>
                <w:rFonts w:ascii="Arial" w:hAnsi="Arial" w:cs="Arial"/>
                <w:iCs/>
                <w:sz w:val="20"/>
                <w:szCs w:val="20"/>
              </w:rPr>
              <w:t>Papouasie-Nouvelle-</w:t>
            </w:r>
            <w:r w:rsidR="00684D36">
              <w:rPr>
                <w:rFonts w:ascii="Arial" w:hAnsi="Arial" w:cs="Arial"/>
                <w:iCs/>
                <w:sz w:val="20"/>
                <w:szCs w:val="20"/>
              </w:rPr>
              <w:t>Guinée</w:t>
            </w:r>
          </w:p>
        </w:tc>
        <w:tc>
          <w:tcPr>
            <w:tcW w:w="1212" w:type="dxa"/>
            <w:shd w:val="clear" w:color="auto" w:fill="auto"/>
            <w:vAlign w:val="center"/>
          </w:tcPr>
          <w:p w14:paraId="35190A27"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2015</w:t>
            </w:r>
          </w:p>
        </w:tc>
        <w:tc>
          <w:tcPr>
            <w:tcW w:w="1217" w:type="dxa"/>
            <w:shd w:val="clear" w:color="auto" w:fill="auto"/>
            <w:vAlign w:val="center"/>
          </w:tcPr>
          <w:p w14:paraId="1CA73B95"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w:t>
            </w:r>
          </w:p>
        </w:tc>
        <w:tc>
          <w:tcPr>
            <w:tcW w:w="1212" w:type="dxa"/>
            <w:shd w:val="clear" w:color="auto" w:fill="auto"/>
            <w:vAlign w:val="center"/>
          </w:tcPr>
          <w:p w14:paraId="56A58C8F"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w:t>
            </w:r>
          </w:p>
        </w:tc>
        <w:tc>
          <w:tcPr>
            <w:tcW w:w="3281" w:type="dxa"/>
            <w:shd w:val="clear" w:color="auto" w:fill="auto"/>
            <w:vAlign w:val="center"/>
          </w:tcPr>
          <w:p w14:paraId="280E2417" w14:textId="61978DE4" w:rsidR="00684D36" w:rsidRPr="00D97269" w:rsidRDefault="00684D36" w:rsidP="002A4388">
            <w:pPr>
              <w:pStyle w:val="Marge"/>
              <w:spacing w:before="60" w:after="60"/>
              <w:jc w:val="left"/>
              <w:rPr>
                <w:rFonts w:cs="Arial"/>
                <w:sz w:val="20"/>
                <w:szCs w:val="20"/>
              </w:rPr>
            </w:pPr>
            <w:r>
              <w:rPr>
                <w:rFonts w:cs="Arial"/>
                <w:sz w:val="20"/>
                <w:szCs w:val="20"/>
              </w:rPr>
              <w:t>Un an de retard</w:t>
            </w:r>
          </w:p>
        </w:tc>
      </w:tr>
      <w:tr w:rsidR="00684D36" w:rsidRPr="00D97269" w14:paraId="6B68E668" w14:textId="77777777" w:rsidTr="00684D36">
        <w:trPr>
          <w:cantSplit/>
        </w:trPr>
        <w:tc>
          <w:tcPr>
            <w:tcW w:w="2232" w:type="dxa"/>
            <w:shd w:val="clear" w:color="auto" w:fill="auto"/>
            <w:vAlign w:val="center"/>
          </w:tcPr>
          <w:p w14:paraId="182A700A" w14:textId="77777777" w:rsidR="00684D36" w:rsidRPr="00D97269" w:rsidRDefault="00684D36" w:rsidP="009D1FF9">
            <w:pPr>
              <w:autoSpaceDE w:val="0"/>
              <w:autoSpaceDN w:val="0"/>
              <w:adjustRightInd w:val="0"/>
              <w:spacing w:before="60" w:after="60"/>
              <w:rPr>
                <w:rFonts w:ascii="Arial" w:hAnsi="Arial" w:cs="Arial"/>
                <w:iCs/>
                <w:sz w:val="20"/>
                <w:szCs w:val="20"/>
              </w:rPr>
            </w:pPr>
            <w:r w:rsidRPr="00D97269">
              <w:rPr>
                <w:rFonts w:ascii="Arial" w:hAnsi="Arial" w:cs="Arial"/>
                <w:iCs/>
                <w:sz w:val="20"/>
                <w:szCs w:val="20"/>
              </w:rPr>
              <w:t>Paraguay</w:t>
            </w:r>
          </w:p>
        </w:tc>
        <w:tc>
          <w:tcPr>
            <w:tcW w:w="1212" w:type="dxa"/>
            <w:shd w:val="clear" w:color="auto" w:fill="auto"/>
            <w:vAlign w:val="center"/>
          </w:tcPr>
          <w:p w14:paraId="2F18FF5C"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2013</w:t>
            </w:r>
          </w:p>
        </w:tc>
        <w:tc>
          <w:tcPr>
            <w:tcW w:w="1217" w:type="dxa"/>
            <w:shd w:val="clear" w:color="auto" w:fill="auto"/>
            <w:vAlign w:val="center"/>
          </w:tcPr>
          <w:p w14:paraId="6D092A16"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w:t>
            </w:r>
          </w:p>
        </w:tc>
        <w:tc>
          <w:tcPr>
            <w:tcW w:w="1212" w:type="dxa"/>
            <w:shd w:val="clear" w:color="auto" w:fill="auto"/>
            <w:vAlign w:val="center"/>
          </w:tcPr>
          <w:p w14:paraId="13A07AA4"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w:t>
            </w:r>
          </w:p>
        </w:tc>
        <w:tc>
          <w:tcPr>
            <w:tcW w:w="3281" w:type="dxa"/>
            <w:shd w:val="clear" w:color="auto" w:fill="auto"/>
            <w:vAlign w:val="center"/>
          </w:tcPr>
          <w:p w14:paraId="0E8DA7BE" w14:textId="5E4DB716" w:rsidR="00684D36" w:rsidRPr="00D97269" w:rsidRDefault="00684D36" w:rsidP="009D1FF9">
            <w:pPr>
              <w:pStyle w:val="Marge"/>
              <w:spacing w:before="60" w:after="60"/>
              <w:jc w:val="left"/>
              <w:rPr>
                <w:rFonts w:cs="Arial"/>
                <w:sz w:val="20"/>
                <w:szCs w:val="20"/>
              </w:rPr>
            </w:pPr>
            <w:r>
              <w:rPr>
                <w:rFonts w:cs="Arial"/>
                <w:sz w:val="20"/>
                <w:szCs w:val="20"/>
              </w:rPr>
              <w:t>Trois ans de retard</w:t>
            </w:r>
          </w:p>
        </w:tc>
      </w:tr>
      <w:tr w:rsidR="00684D36" w:rsidRPr="00D97269" w14:paraId="016A49DB" w14:textId="77777777" w:rsidTr="00684D36">
        <w:trPr>
          <w:cantSplit/>
        </w:trPr>
        <w:tc>
          <w:tcPr>
            <w:tcW w:w="2232" w:type="dxa"/>
            <w:shd w:val="clear" w:color="auto" w:fill="auto"/>
            <w:vAlign w:val="center"/>
          </w:tcPr>
          <w:p w14:paraId="325C2170" w14:textId="77777777" w:rsidR="00684D36" w:rsidRPr="00D97269" w:rsidRDefault="00684D36" w:rsidP="009D1FF9">
            <w:pPr>
              <w:autoSpaceDE w:val="0"/>
              <w:autoSpaceDN w:val="0"/>
              <w:adjustRightInd w:val="0"/>
              <w:spacing w:before="60" w:after="60"/>
              <w:rPr>
                <w:rFonts w:ascii="Arial" w:hAnsi="Arial" w:cs="Arial"/>
                <w:iCs/>
                <w:sz w:val="20"/>
                <w:szCs w:val="20"/>
              </w:rPr>
            </w:pPr>
            <w:r w:rsidRPr="00D97269">
              <w:rPr>
                <w:rFonts w:ascii="Arial" w:hAnsi="Arial" w:cs="Arial"/>
                <w:iCs/>
                <w:sz w:val="20"/>
                <w:szCs w:val="20"/>
              </w:rPr>
              <w:t>Philippines</w:t>
            </w:r>
          </w:p>
        </w:tc>
        <w:tc>
          <w:tcPr>
            <w:tcW w:w="1212" w:type="dxa"/>
            <w:shd w:val="clear" w:color="auto" w:fill="auto"/>
            <w:vAlign w:val="center"/>
          </w:tcPr>
          <w:p w14:paraId="137B90B2"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2013</w:t>
            </w:r>
          </w:p>
        </w:tc>
        <w:tc>
          <w:tcPr>
            <w:tcW w:w="1217" w:type="dxa"/>
            <w:shd w:val="clear" w:color="auto" w:fill="auto"/>
            <w:vAlign w:val="center"/>
          </w:tcPr>
          <w:p w14:paraId="066AA953"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2015</w:t>
            </w:r>
          </w:p>
        </w:tc>
        <w:tc>
          <w:tcPr>
            <w:tcW w:w="1212" w:type="dxa"/>
            <w:shd w:val="clear" w:color="auto" w:fill="auto"/>
            <w:vAlign w:val="center"/>
          </w:tcPr>
          <w:p w14:paraId="44EE9285"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2015</w:t>
            </w:r>
          </w:p>
        </w:tc>
        <w:tc>
          <w:tcPr>
            <w:tcW w:w="3281" w:type="dxa"/>
            <w:shd w:val="clear" w:color="auto" w:fill="auto"/>
            <w:vAlign w:val="center"/>
          </w:tcPr>
          <w:p w14:paraId="0F77C918" w14:textId="77777777" w:rsidR="00684D36" w:rsidRPr="00D97269" w:rsidRDefault="00684D36" w:rsidP="002A4388">
            <w:pPr>
              <w:pStyle w:val="Marge"/>
              <w:spacing w:before="60" w:after="60"/>
              <w:jc w:val="left"/>
              <w:rPr>
                <w:rFonts w:cs="Arial"/>
                <w:sz w:val="20"/>
                <w:szCs w:val="20"/>
              </w:rPr>
            </w:pPr>
            <w:r w:rsidRPr="00D97269">
              <w:rPr>
                <w:rFonts w:cs="Arial"/>
                <w:sz w:val="20"/>
                <w:szCs w:val="20"/>
              </w:rPr>
              <w:t>-</w:t>
            </w:r>
          </w:p>
        </w:tc>
      </w:tr>
      <w:tr w:rsidR="00684D36" w:rsidRPr="00D97269" w14:paraId="12D7B5D6" w14:textId="77777777" w:rsidTr="00684D36">
        <w:trPr>
          <w:cantSplit/>
        </w:trPr>
        <w:tc>
          <w:tcPr>
            <w:tcW w:w="2232" w:type="dxa"/>
            <w:shd w:val="clear" w:color="auto" w:fill="auto"/>
            <w:vAlign w:val="center"/>
          </w:tcPr>
          <w:p w14:paraId="65A00982" w14:textId="07941137" w:rsidR="00684D36" w:rsidRPr="00D97269" w:rsidRDefault="00684D36" w:rsidP="00684D36">
            <w:pPr>
              <w:autoSpaceDE w:val="0"/>
              <w:autoSpaceDN w:val="0"/>
              <w:adjustRightInd w:val="0"/>
              <w:spacing w:before="60" w:after="60"/>
              <w:rPr>
                <w:rFonts w:ascii="Arial" w:hAnsi="Arial" w:cs="Arial"/>
                <w:iCs/>
                <w:sz w:val="20"/>
                <w:szCs w:val="20"/>
              </w:rPr>
            </w:pPr>
            <w:r>
              <w:rPr>
                <w:rFonts w:ascii="Arial" w:hAnsi="Arial" w:cs="Arial"/>
                <w:iCs/>
                <w:sz w:val="20"/>
                <w:szCs w:val="20"/>
              </w:rPr>
              <w:t>État plurinational de Bolivie</w:t>
            </w:r>
          </w:p>
        </w:tc>
        <w:tc>
          <w:tcPr>
            <w:tcW w:w="1212" w:type="dxa"/>
            <w:shd w:val="clear" w:color="auto" w:fill="auto"/>
            <w:vAlign w:val="center"/>
          </w:tcPr>
          <w:p w14:paraId="4799ADD9"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2013</w:t>
            </w:r>
          </w:p>
        </w:tc>
        <w:tc>
          <w:tcPr>
            <w:tcW w:w="1217" w:type="dxa"/>
            <w:shd w:val="clear" w:color="auto" w:fill="auto"/>
            <w:vAlign w:val="center"/>
          </w:tcPr>
          <w:p w14:paraId="6DAF392B"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2015</w:t>
            </w:r>
          </w:p>
        </w:tc>
        <w:tc>
          <w:tcPr>
            <w:tcW w:w="1212" w:type="dxa"/>
            <w:shd w:val="clear" w:color="auto" w:fill="auto"/>
            <w:vAlign w:val="center"/>
          </w:tcPr>
          <w:p w14:paraId="76311091"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2015</w:t>
            </w:r>
          </w:p>
        </w:tc>
        <w:tc>
          <w:tcPr>
            <w:tcW w:w="3281" w:type="dxa"/>
            <w:shd w:val="clear" w:color="auto" w:fill="auto"/>
            <w:vAlign w:val="center"/>
          </w:tcPr>
          <w:p w14:paraId="535584E2" w14:textId="77777777" w:rsidR="00684D36" w:rsidRPr="00D97269" w:rsidRDefault="00684D36" w:rsidP="002A4388">
            <w:pPr>
              <w:pStyle w:val="Marge"/>
              <w:spacing w:before="60" w:after="60"/>
              <w:jc w:val="left"/>
              <w:rPr>
                <w:rFonts w:cs="Arial"/>
                <w:sz w:val="20"/>
                <w:szCs w:val="20"/>
              </w:rPr>
            </w:pPr>
            <w:r w:rsidRPr="00D97269">
              <w:rPr>
                <w:rFonts w:cs="Arial"/>
                <w:sz w:val="20"/>
                <w:szCs w:val="20"/>
              </w:rPr>
              <w:t>-</w:t>
            </w:r>
          </w:p>
        </w:tc>
      </w:tr>
      <w:tr w:rsidR="00684D36" w:rsidRPr="00D97269" w14:paraId="18CB0760" w14:textId="77777777" w:rsidTr="00684D36">
        <w:trPr>
          <w:cantSplit/>
        </w:trPr>
        <w:tc>
          <w:tcPr>
            <w:tcW w:w="2232" w:type="dxa"/>
            <w:shd w:val="clear" w:color="auto" w:fill="auto"/>
            <w:vAlign w:val="center"/>
          </w:tcPr>
          <w:p w14:paraId="78677D26" w14:textId="77777777" w:rsidR="00684D36" w:rsidRPr="00D97269" w:rsidRDefault="00684D36" w:rsidP="009D1FF9">
            <w:pPr>
              <w:autoSpaceDE w:val="0"/>
              <w:autoSpaceDN w:val="0"/>
              <w:adjustRightInd w:val="0"/>
              <w:spacing w:before="60" w:after="60"/>
              <w:rPr>
                <w:rFonts w:ascii="Arial" w:hAnsi="Arial" w:cs="Arial"/>
                <w:iCs/>
                <w:sz w:val="20"/>
                <w:szCs w:val="20"/>
              </w:rPr>
            </w:pPr>
            <w:r w:rsidRPr="00D97269">
              <w:rPr>
                <w:rFonts w:ascii="Arial" w:hAnsi="Arial" w:cs="Arial"/>
                <w:iCs/>
                <w:sz w:val="20"/>
                <w:szCs w:val="20"/>
              </w:rPr>
              <w:t>Portugal</w:t>
            </w:r>
          </w:p>
        </w:tc>
        <w:tc>
          <w:tcPr>
            <w:tcW w:w="1212" w:type="dxa"/>
            <w:shd w:val="clear" w:color="auto" w:fill="auto"/>
            <w:vAlign w:val="center"/>
          </w:tcPr>
          <w:p w14:paraId="353913AA"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2015</w:t>
            </w:r>
          </w:p>
        </w:tc>
        <w:tc>
          <w:tcPr>
            <w:tcW w:w="1217" w:type="dxa"/>
            <w:shd w:val="clear" w:color="auto" w:fill="auto"/>
            <w:vAlign w:val="center"/>
          </w:tcPr>
          <w:p w14:paraId="69B43A25"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2015</w:t>
            </w:r>
          </w:p>
        </w:tc>
        <w:tc>
          <w:tcPr>
            <w:tcW w:w="1212" w:type="dxa"/>
            <w:shd w:val="clear" w:color="auto" w:fill="auto"/>
            <w:vAlign w:val="center"/>
          </w:tcPr>
          <w:p w14:paraId="42279208"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2015</w:t>
            </w:r>
          </w:p>
        </w:tc>
        <w:tc>
          <w:tcPr>
            <w:tcW w:w="3281" w:type="dxa"/>
            <w:shd w:val="clear" w:color="auto" w:fill="auto"/>
            <w:vAlign w:val="center"/>
          </w:tcPr>
          <w:p w14:paraId="031A08AA" w14:textId="77777777" w:rsidR="00684D36" w:rsidRPr="00D97269" w:rsidRDefault="00684D36" w:rsidP="002A4388">
            <w:pPr>
              <w:pStyle w:val="Marge"/>
              <w:spacing w:before="60" w:after="60"/>
              <w:jc w:val="left"/>
              <w:rPr>
                <w:rFonts w:cs="Arial"/>
                <w:sz w:val="20"/>
                <w:szCs w:val="20"/>
              </w:rPr>
            </w:pPr>
            <w:r w:rsidRPr="00D97269">
              <w:rPr>
                <w:rFonts w:cs="Arial"/>
                <w:sz w:val="20"/>
                <w:szCs w:val="20"/>
              </w:rPr>
              <w:t>-</w:t>
            </w:r>
          </w:p>
        </w:tc>
      </w:tr>
      <w:tr w:rsidR="00684D36" w:rsidRPr="00D97269" w14:paraId="71FB24C1" w14:textId="77777777" w:rsidTr="00684D36">
        <w:trPr>
          <w:cantSplit/>
        </w:trPr>
        <w:tc>
          <w:tcPr>
            <w:tcW w:w="2232" w:type="dxa"/>
            <w:shd w:val="clear" w:color="auto" w:fill="auto"/>
            <w:vAlign w:val="center"/>
          </w:tcPr>
          <w:p w14:paraId="3FE6A866" w14:textId="77777777" w:rsidR="00684D36" w:rsidRPr="00D97269" w:rsidRDefault="00684D36" w:rsidP="009D1FF9">
            <w:pPr>
              <w:autoSpaceDE w:val="0"/>
              <w:autoSpaceDN w:val="0"/>
              <w:adjustRightInd w:val="0"/>
              <w:spacing w:before="60" w:after="60"/>
              <w:rPr>
                <w:rFonts w:ascii="Arial" w:hAnsi="Arial" w:cs="Arial"/>
                <w:iCs/>
                <w:sz w:val="20"/>
                <w:szCs w:val="20"/>
              </w:rPr>
            </w:pPr>
            <w:r w:rsidRPr="00D97269">
              <w:rPr>
                <w:rFonts w:ascii="Arial" w:hAnsi="Arial" w:cs="Arial"/>
                <w:iCs/>
                <w:sz w:val="20"/>
                <w:szCs w:val="20"/>
              </w:rPr>
              <w:t>Qatar</w:t>
            </w:r>
          </w:p>
        </w:tc>
        <w:tc>
          <w:tcPr>
            <w:tcW w:w="1212" w:type="dxa"/>
            <w:shd w:val="clear" w:color="auto" w:fill="auto"/>
            <w:vAlign w:val="center"/>
          </w:tcPr>
          <w:p w14:paraId="0ED71638"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2015</w:t>
            </w:r>
          </w:p>
        </w:tc>
        <w:tc>
          <w:tcPr>
            <w:tcW w:w="1217" w:type="dxa"/>
            <w:shd w:val="clear" w:color="auto" w:fill="auto"/>
            <w:vAlign w:val="center"/>
          </w:tcPr>
          <w:p w14:paraId="6C7C088E"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w:t>
            </w:r>
          </w:p>
        </w:tc>
        <w:tc>
          <w:tcPr>
            <w:tcW w:w="1212" w:type="dxa"/>
            <w:shd w:val="clear" w:color="auto" w:fill="auto"/>
            <w:vAlign w:val="center"/>
          </w:tcPr>
          <w:p w14:paraId="6D6121D9"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w:t>
            </w:r>
          </w:p>
        </w:tc>
        <w:tc>
          <w:tcPr>
            <w:tcW w:w="3281" w:type="dxa"/>
            <w:shd w:val="clear" w:color="auto" w:fill="auto"/>
            <w:vAlign w:val="center"/>
          </w:tcPr>
          <w:p w14:paraId="425C822F" w14:textId="1D8FDA07" w:rsidR="00684D36" w:rsidRPr="00D97269" w:rsidRDefault="00684D36" w:rsidP="002A4388">
            <w:pPr>
              <w:pStyle w:val="Marge"/>
              <w:spacing w:before="60" w:after="60"/>
              <w:jc w:val="left"/>
              <w:rPr>
                <w:rFonts w:cs="Arial"/>
                <w:sz w:val="20"/>
                <w:szCs w:val="20"/>
              </w:rPr>
            </w:pPr>
            <w:r>
              <w:rPr>
                <w:rFonts w:cs="Arial"/>
                <w:sz w:val="20"/>
                <w:szCs w:val="20"/>
              </w:rPr>
              <w:t>Un an de retard</w:t>
            </w:r>
          </w:p>
        </w:tc>
      </w:tr>
      <w:tr w:rsidR="00684D36" w:rsidRPr="00D97269" w14:paraId="3AE88D14" w14:textId="77777777" w:rsidTr="00684D36">
        <w:trPr>
          <w:cantSplit/>
        </w:trPr>
        <w:tc>
          <w:tcPr>
            <w:tcW w:w="2232" w:type="dxa"/>
            <w:shd w:val="clear" w:color="auto" w:fill="auto"/>
            <w:vAlign w:val="center"/>
          </w:tcPr>
          <w:p w14:paraId="4ABDFE98" w14:textId="569F2FDB" w:rsidR="00684D36" w:rsidRPr="00D97269" w:rsidRDefault="00712997">
            <w:pPr>
              <w:autoSpaceDE w:val="0"/>
              <w:autoSpaceDN w:val="0"/>
              <w:adjustRightInd w:val="0"/>
              <w:spacing w:before="60" w:after="60"/>
              <w:rPr>
                <w:rFonts w:ascii="Arial" w:hAnsi="Arial" w:cs="Arial"/>
                <w:iCs/>
                <w:sz w:val="20"/>
                <w:szCs w:val="20"/>
              </w:rPr>
            </w:pPr>
            <w:r>
              <w:rPr>
                <w:rFonts w:ascii="Arial" w:hAnsi="Arial" w:cs="Arial"/>
                <w:iCs/>
                <w:sz w:val="20"/>
                <w:szCs w:val="20"/>
              </w:rPr>
              <w:t xml:space="preserve">République </w:t>
            </w:r>
            <w:r w:rsidR="00E40DD1">
              <w:rPr>
                <w:rFonts w:ascii="Arial" w:hAnsi="Arial" w:cs="Arial"/>
                <w:iCs/>
                <w:sz w:val="20"/>
                <w:szCs w:val="20"/>
              </w:rPr>
              <w:t>de</w:t>
            </w:r>
            <w:r>
              <w:rPr>
                <w:rFonts w:ascii="Arial" w:hAnsi="Arial" w:cs="Arial"/>
                <w:iCs/>
                <w:sz w:val="20"/>
                <w:szCs w:val="20"/>
              </w:rPr>
              <w:t xml:space="preserve"> Mold</w:t>
            </w:r>
            <w:r w:rsidR="00E40DD1">
              <w:rPr>
                <w:rFonts w:ascii="Arial" w:hAnsi="Arial" w:cs="Arial"/>
                <w:iCs/>
                <w:sz w:val="20"/>
                <w:szCs w:val="20"/>
              </w:rPr>
              <w:t>ova</w:t>
            </w:r>
          </w:p>
        </w:tc>
        <w:tc>
          <w:tcPr>
            <w:tcW w:w="1212" w:type="dxa"/>
            <w:shd w:val="clear" w:color="auto" w:fill="auto"/>
            <w:vAlign w:val="center"/>
          </w:tcPr>
          <w:p w14:paraId="75DCD812"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2013</w:t>
            </w:r>
          </w:p>
        </w:tc>
        <w:tc>
          <w:tcPr>
            <w:tcW w:w="1217" w:type="dxa"/>
            <w:shd w:val="clear" w:color="auto" w:fill="auto"/>
            <w:vAlign w:val="center"/>
          </w:tcPr>
          <w:p w14:paraId="345A15FD"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w:t>
            </w:r>
          </w:p>
        </w:tc>
        <w:tc>
          <w:tcPr>
            <w:tcW w:w="1212" w:type="dxa"/>
            <w:shd w:val="clear" w:color="auto" w:fill="auto"/>
            <w:vAlign w:val="center"/>
          </w:tcPr>
          <w:p w14:paraId="7F0A50AA"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w:t>
            </w:r>
          </w:p>
        </w:tc>
        <w:tc>
          <w:tcPr>
            <w:tcW w:w="3281" w:type="dxa"/>
            <w:shd w:val="clear" w:color="auto" w:fill="auto"/>
            <w:vAlign w:val="center"/>
          </w:tcPr>
          <w:p w14:paraId="49C58E15" w14:textId="421C3E41" w:rsidR="00684D36" w:rsidRPr="00D97269" w:rsidRDefault="00684D36" w:rsidP="009D1FF9">
            <w:pPr>
              <w:pStyle w:val="Marge"/>
              <w:spacing w:before="60" w:after="60"/>
              <w:jc w:val="left"/>
              <w:rPr>
                <w:rFonts w:cs="Arial"/>
                <w:sz w:val="20"/>
                <w:szCs w:val="20"/>
              </w:rPr>
            </w:pPr>
            <w:r>
              <w:rPr>
                <w:rFonts w:cs="Arial"/>
                <w:sz w:val="20"/>
                <w:szCs w:val="20"/>
              </w:rPr>
              <w:t>Trois ans de retard</w:t>
            </w:r>
          </w:p>
        </w:tc>
      </w:tr>
      <w:tr w:rsidR="00684D36" w:rsidRPr="00D97269" w14:paraId="543F0FAA" w14:textId="77777777" w:rsidTr="00684D36">
        <w:trPr>
          <w:cantSplit/>
        </w:trPr>
        <w:tc>
          <w:tcPr>
            <w:tcW w:w="2232" w:type="dxa"/>
            <w:shd w:val="clear" w:color="auto" w:fill="auto"/>
            <w:vAlign w:val="center"/>
          </w:tcPr>
          <w:p w14:paraId="0678FCC1" w14:textId="1F56C27B" w:rsidR="00684D36" w:rsidRPr="00D97269" w:rsidRDefault="00712997" w:rsidP="009D1FF9">
            <w:pPr>
              <w:autoSpaceDE w:val="0"/>
              <w:autoSpaceDN w:val="0"/>
              <w:adjustRightInd w:val="0"/>
              <w:spacing w:before="60" w:after="60"/>
              <w:rPr>
                <w:rFonts w:ascii="Arial" w:hAnsi="Arial" w:cs="Arial"/>
                <w:iCs/>
                <w:sz w:val="20"/>
                <w:szCs w:val="20"/>
              </w:rPr>
            </w:pPr>
            <w:r>
              <w:rPr>
                <w:rFonts w:ascii="Arial" w:hAnsi="Arial" w:cs="Arial"/>
                <w:iCs/>
                <w:sz w:val="20"/>
                <w:szCs w:val="20"/>
              </w:rPr>
              <w:t>Sainte-</w:t>
            </w:r>
            <w:r w:rsidR="00684D36">
              <w:rPr>
                <w:rFonts w:ascii="Arial" w:hAnsi="Arial" w:cs="Arial"/>
                <w:iCs/>
                <w:sz w:val="20"/>
                <w:szCs w:val="20"/>
              </w:rPr>
              <w:t>Lucie</w:t>
            </w:r>
          </w:p>
        </w:tc>
        <w:tc>
          <w:tcPr>
            <w:tcW w:w="1212" w:type="dxa"/>
            <w:shd w:val="clear" w:color="auto" w:fill="auto"/>
            <w:vAlign w:val="center"/>
          </w:tcPr>
          <w:p w14:paraId="6A852C56"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2014</w:t>
            </w:r>
          </w:p>
        </w:tc>
        <w:tc>
          <w:tcPr>
            <w:tcW w:w="1217" w:type="dxa"/>
            <w:shd w:val="clear" w:color="auto" w:fill="auto"/>
            <w:vAlign w:val="center"/>
          </w:tcPr>
          <w:p w14:paraId="1202D03D"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w:t>
            </w:r>
          </w:p>
        </w:tc>
        <w:tc>
          <w:tcPr>
            <w:tcW w:w="1212" w:type="dxa"/>
            <w:shd w:val="clear" w:color="auto" w:fill="auto"/>
            <w:vAlign w:val="center"/>
          </w:tcPr>
          <w:p w14:paraId="10FB6458"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w:t>
            </w:r>
          </w:p>
        </w:tc>
        <w:tc>
          <w:tcPr>
            <w:tcW w:w="3281" w:type="dxa"/>
            <w:shd w:val="clear" w:color="auto" w:fill="auto"/>
            <w:vAlign w:val="center"/>
          </w:tcPr>
          <w:p w14:paraId="17452F94" w14:textId="14E78073" w:rsidR="00684D36" w:rsidRPr="00D97269" w:rsidRDefault="00684D36" w:rsidP="009D1FF9">
            <w:pPr>
              <w:pStyle w:val="Marge"/>
              <w:spacing w:before="60" w:after="60"/>
              <w:jc w:val="left"/>
              <w:rPr>
                <w:rFonts w:cs="Arial"/>
                <w:sz w:val="20"/>
                <w:szCs w:val="20"/>
              </w:rPr>
            </w:pPr>
            <w:r>
              <w:rPr>
                <w:rFonts w:cs="Arial"/>
                <w:sz w:val="20"/>
                <w:szCs w:val="20"/>
              </w:rPr>
              <w:t>Deux ans de retard</w:t>
            </w:r>
          </w:p>
        </w:tc>
      </w:tr>
      <w:tr w:rsidR="00684D36" w:rsidRPr="00D97269" w14:paraId="504BFAD5" w14:textId="77777777" w:rsidTr="00684D36">
        <w:trPr>
          <w:cantSplit/>
        </w:trPr>
        <w:tc>
          <w:tcPr>
            <w:tcW w:w="2232" w:type="dxa"/>
            <w:shd w:val="clear" w:color="auto" w:fill="auto"/>
            <w:vAlign w:val="center"/>
          </w:tcPr>
          <w:p w14:paraId="1248D0DD" w14:textId="6D66D27E" w:rsidR="00684D36" w:rsidRPr="00D97269" w:rsidRDefault="00712997" w:rsidP="009D1FF9">
            <w:pPr>
              <w:autoSpaceDE w:val="0"/>
              <w:autoSpaceDN w:val="0"/>
              <w:adjustRightInd w:val="0"/>
              <w:spacing w:before="60" w:after="60"/>
              <w:rPr>
                <w:rFonts w:ascii="Arial" w:hAnsi="Arial" w:cs="Arial"/>
                <w:iCs/>
                <w:sz w:val="20"/>
                <w:szCs w:val="20"/>
              </w:rPr>
            </w:pPr>
            <w:r>
              <w:rPr>
                <w:rFonts w:ascii="Arial" w:hAnsi="Arial" w:cs="Arial"/>
                <w:iCs/>
                <w:sz w:val="20"/>
                <w:szCs w:val="20"/>
              </w:rPr>
              <w:t>Sao Tome-</w:t>
            </w:r>
            <w:r w:rsidR="00684D36">
              <w:rPr>
                <w:rFonts w:ascii="Arial" w:hAnsi="Arial" w:cs="Arial"/>
                <w:iCs/>
                <w:sz w:val="20"/>
                <w:szCs w:val="20"/>
              </w:rPr>
              <w:t>et</w:t>
            </w:r>
            <w:r>
              <w:rPr>
                <w:rFonts w:ascii="Arial" w:hAnsi="Arial" w:cs="Arial"/>
                <w:iCs/>
                <w:sz w:val="20"/>
                <w:szCs w:val="20"/>
              </w:rPr>
              <w:t>-</w:t>
            </w:r>
            <w:r w:rsidR="00684D36" w:rsidRPr="00D97269">
              <w:rPr>
                <w:rFonts w:ascii="Arial" w:hAnsi="Arial" w:cs="Arial"/>
                <w:iCs/>
                <w:sz w:val="20"/>
                <w:szCs w:val="20"/>
              </w:rPr>
              <w:t>Principe</w:t>
            </w:r>
          </w:p>
        </w:tc>
        <w:tc>
          <w:tcPr>
            <w:tcW w:w="1212" w:type="dxa"/>
            <w:shd w:val="clear" w:color="auto" w:fill="auto"/>
            <w:vAlign w:val="center"/>
          </w:tcPr>
          <w:p w14:paraId="0E817B8A"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2013</w:t>
            </w:r>
          </w:p>
        </w:tc>
        <w:tc>
          <w:tcPr>
            <w:tcW w:w="1217" w:type="dxa"/>
            <w:shd w:val="clear" w:color="auto" w:fill="auto"/>
            <w:vAlign w:val="center"/>
          </w:tcPr>
          <w:p w14:paraId="186D1B07"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w:t>
            </w:r>
          </w:p>
        </w:tc>
        <w:tc>
          <w:tcPr>
            <w:tcW w:w="1212" w:type="dxa"/>
            <w:shd w:val="clear" w:color="auto" w:fill="auto"/>
            <w:vAlign w:val="center"/>
          </w:tcPr>
          <w:p w14:paraId="2CB2905E"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w:t>
            </w:r>
          </w:p>
        </w:tc>
        <w:tc>
          <w:tcPr>
            <w:tcW w:w="3281" w:type="dxa"/>
            <w:shd w:val="clear" w:color="auto" w:fill="auto"/>
            <w:vAlign w:val="center"/>
          </w:tcPr>
          <w:p w14:paraId="59594229" w14:textId="363036E6" w:rsidR="00684D36" w:rsidRPr="00D97269" w:rsidRDefault="00712997" w:rsidP="009D1FF9">
            <w:pPr>
              <w:pStyle w:val="Marge"/>
              <w:spacing w:before="60" w:after="60"/>
              <w:jc w:val="left"/>
              <w:rPr>
                <w:rFonts w:cs="Arial"/>
                <w:sz w:val="20"/>
                <w:szCs w:val="20"/>
              </w:rPr>
            </w:pPr>
            <w:r>
              <w:rPr>
                <w:rFonts w:cs="Arial"/>
                <w:sz w:val="20"/>
                <w:szCs w:val="20"/>
              </w:rPr>
              <w:t>Tr</w:t>
            </w:r>
            <w:r w:rsidR="00684D36">
              <w:rPr>
                <w:rFonts w:cs="Arial"/>
                <w:sz w:val="20"/>
                <w:szCs w:val="20"/>
              </w:rPr>
              <w:t>ois ans de retard</w:t>
            </w:r>
          </w:p>
        </w:tc>
      </w:tr>
      <w:tr w:rsidR="00684D36" w:rsidRPr="00D97269" w14:paraId="3D4AF6CD" w14:textId="77777777" w:rsidTr="00684D36">
        <w:trPr>
          <w:cantSplit/>
        </w:trPr>
        <w:tc>
          <w:tcPr>
            <w:tcW w:w="2232" w:type="dxa"/>
            <w:shd w:val="clear" w:color="auto" w:fill="auto"/>
            <w:vAlign w:val="center"/>
          </w:tcPr>
          <w:p w14:paraId="0DE2925A" w14:textId="7FE1D884" w:rsidR="00684D36" w:rsidRPr="00D97269" w:rsidRDefault="00684D36" w:rsidP="009D1FF9">
            <w:pPr>
              <w:autoSpaceDE w:val="0"/>
              <w:autoSpaceDN w:val="0"/>
              <w:adjustRightInd w:val="0"/>
              <w:spacing w:before="60" w:after="60"/>
              <w:rPr>
                <w:rFonts w:ascii="Arial" w:hAnsi="Arial" w:cs="Arial"/>
                <w:iCs/>
                <w:sz w:val="20"/>
                <w:szCs w:val="20"/>
              </w:rPr>
            </w:pPr>
            <w:r>
              <w:rPr>
                <w:rFonts w:ascii="Arial" w:hAnsi="Arial" w:cs="Arial"/>
                <w:iCs/>
                <w:sz w:val="20"/>
                <w:szCs w:val="20"/>
              </w:rPr>
              <w:t>Arabie saoudite</w:t>
            </w:r>
          </w:p>
        </w:tc>
        <w:tc>
          <w:tcPr>
            <w:tcW w:w="1212" w:type="dxa"/>
            <w:shd w:val="clear" w:color="auto" w:fill="auto"/>
            <w:vAlign w:val="center"/>
          </w:tcPr>
          <w:p w14:paraId="4815396C"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2015</w:t>
            </w:r>
          </w:p>
        </w:tc>
        <w:tc>
          <w:tcPr>
            <w:tcW w:w="1217" w:type="dxa"/>
            <w:shd w:val="clear" w:color="auto" w:fill="auto"/>
            <w:vAlign w:val="center"/>
          </w:tcPr>
          <w:p w14:paraId="7148BCF2"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w:t>
            </w:r>
          </w:p>
        </w:tc>
        <w:tc>
          <w:tcPr>
            <w:tcW w:w="1212" w:type="dxa"/>
            <w:shd w:val="clear" w:color="auto" w:fill="auto"/>
            <w:vAlign w:val="center"/>
          </w:tcPr>
          <w:p w14:paraId="0E859284"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w:t>
            </w:r>
          </w:p>
        </w:tc>
        <w:tc>
          <w:tcPr>
            <w:tcW w:w="3281" w:type="dxa"/>
            <w:shd w:val="clear" w:color="auto" w:fill="auto"/>
            <w:vAlign w:val="center"/>
          </w:tcPr>
          <w:p w14:paraId="35529C82" w14:textId="585D82A8" w:rsidR="00684D36" w:rsidRPr="00D97269" w:rsidRDefault="00684D36" w:rsidP="002A4388">
            <w:pPr>
              <w:pStyle w:val="Marge"/>
              <w:spacing w:before="60" w:after="60"/>
              <w:jc w:val="left"/>
              <w:rPr>
                <w:rFonts w:cs="Arial"/>
                <w:sz w:val="20"/>
                <w:szCs w:val="20"/>
              </w:rPr>
            </w:pPr>
            <w:r>
              <w:rPr>
                <w:rFonts w:cs="Arial"/>
                <w:sz w:val="20"/>
                <w:szCs w:val="20"/>
              </w:rPr>
              <w:t>Un an de retard</w:t>
            </w:r>
          </w:p>
        </w:tc>
      </w:tr>
      <w:tr w:rsidR="00684D36" w:rsidRPr="00D97269" w14:paraId="430487A3" w14:textId="77777777" w:rsidTr="00684D36">
        <w:trPr>
          <w:cantSplit/>
        </w:trPr>
        <w:tc>
          <w:tcPr>
            <w:tcW w:w="2232" w:type="dxa"/>
            <w:shd w:val="clear" w:color="auto" w:fill="auto"/>
            <w:vAlign w:val="center"/>
          </w:tcPr>
          <w:p w14:paraId="7FEAEC90" w14:textId="0627B29A" w:rsidR="00684D36" w:rsidRPr="00D97269" w:rsidRDefault="00684D36" w:rsidP="009D1FF9">
            <w:pPr>
              <w:autoSpaceDE w:val="0"/>
              <w:autoSpaceDN w:val="0"/>
              <w:adjustRightInd w:val="0"/>
              <w:spacing w:before="60" w:after="60"/>
              <w:rPr>
                <w:rFonts w:ascii="Arial" w:hAnsi="Arial" w:cs="Arial"/>
                <w:iCs/>
                <w:sz w:val="20"/>
                <w:szCs w:val="20"/>
              </w:rPr>
            </w:pPr>
            <w:r>
              <w:rPr>
                <w:rFonts w:ascii="Arial" w:hAnsi="Arial" w:cs="Arial"/>
                <w:iCs/>
                <w:sz w:val="20"/>
                <w:szCs w:val="20"/>
              </w:rPr>
              <w:t>Slovénie</w:t>
            </w:r>
          </w:p>
        </w:tc>
        <w:tc>
          <w:tcPr>
            <w:tcW w:w="1212" w:type="dxa"/>
            <w:shd w:val="clear" w:color="auto" w:fill="auto"/>
            <w:vAlign w:val="center"/>
          </w:tcPr>
          <w:p w14:paraId="72824533"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2015</w:t>
            </w:r>
          </w:p>
        </w:tc>
        <w:tc>
          <w:tcPr>
            <w:tcW w:w="1217" w:type="dxa"/>
            <w:shd w:val="clear" w:color="auto" w:fill="auto"/>
            <w:vAlign w:val="center"/>
          </w:tcPr>
          <w:p w14:paraId="0AA59D28"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2015</w:t>
            </w:r>
          </w:p>
        </w:tc>
        <w:tc>
          <w:tcPr>
            <w:tcW w:w="1212" w:type="dxa"/>
            <w:shd w:val="clear" w:color="auto" w:fill="auto"/>
            <w:vAlign w:val="center"/>
          </w:tcPr>
          <w:p w14:paraId="0E8AC31A"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2015</w:t>
            </w:r>
          </w:p>
        </w:tc>
        <w:tc>
          <w:tcPr>
            <w:tcW w:w="3281" w:type="dxa"/>
            <w:shd w:val="clear" w:color="auto" w:fill="auto"/>
            <w:vAlign w:val="center"/>
          </w:tcPr>
          <w:p w14:paraId="7C6B7F6E" w14:textId="77777777" w:rsidR="00684D36" w:rsidRPr="00D97269" w:rsidRDefault="00684D36" w:rsidP="002A4388">
            <w:pPr>
              <w:pStyle w:val="Marge"/>
              <w:spacing w:before="60" w:after="60"/>
              <w:jc w:val="left"/>
              <w:rPr>
                <w:rFonts w:cs="Arial"/>
                <w:sz w:val="20"/>
                <w:szCs w:val="20"/>
              </w:rPr>
            </w:pPr>
            <w:r w:rsidRPr="00D97269">
              <w:rPr>
                <w:rFonts w:cs="Arial"/>
                <w:sz w:val="20"/>
                <w:szCs w:val="20"/>
              </w:rPr>
              <w:t>-</w:t>
            </w:r>
          </w:p>
        </w:tc>
      </w:tr>
      <w:tr w:rsidR="00684D36" w:rsidRPr="00D97269" w14:paraId="725D45D4" w14:textId="77777777" w:rsidTr="00684D36">
        <w:trPr>
          <w:cantSplit/>
        </w:trPr>
        <w:tc>
          <w:tcPr>
            <w:tcW w:w="2232" w:type="dxa"/>
            <w:shd w:val="clear" w:color="auto" w:fill="auto"/>
            <w:vAlign w:val="center"/>
          </w:tcPr>
          <w:p w14:paraId="1FD4489D" w14:textId="77777777" w:rsidR="00684D36" w:rsidRPr="00D97269" w:rsidRDefault="00684D36" w:rsidP="009D1FF9">
            <w:pPr>
              <w:autoSpaceDE w:val="0"/>
              <w:autoSpaceDN w:val="0"/>
              <w:adjustRightInd w:val="0"/>
              <w:spacing w:before="60" w:after="60"/>
              <w:rPr>
                <w:rFonts w:ascii="Arial" w:hAnsi="Arial" w:cs="Arial"/>
                <w:iCs/>
                <w:sz w:val="20"/>
                <w:szCs w:val="20"/>
              </w:rPr>
            </w:pPr>
            <w:r w:rsidRPr="00D97269">
              <w:rPr>
                <w:rFonts w:ascii="Arial" w:hAnsi="Arial" w:cs="Arial"/>
                <w:iCs/>
                <w:sz w:val="20"/>
                <w:szCs w:val="20"/>
              </w:rPr>
              <w:t>Sri Lanka</w:t>
            </w:r>
          </w:p>
        </w:tc>
        <w:tc>
          <w:tcPr>
            <w:tcW w:w="1212" w:type="dxa"/>
            <w:shd w:val="clear" w:color="auto" w:fill="auto"/>
            <w:vAlign w:val="center"/>
          </w:tcPr>
          <w:p w14:paraId="2DF2850E"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2015</w:t>
            </w:r>
          </w:p>
        </w:tc>
        <w:tc>
          <w:tcPr>
            <w:tcW w:w="1217" w:type="dxa"/>
            <w:shd w:val="clear" w:color="auto" w:fill="auto"/>
            <w:vAlign w:val="center"/>
          </w:tcPr>
          <w:p w14:paraId="4BE731A4"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2015</w:t>
            </w:r>
          </w:p>
        </w:tc>
        <w:tc>
          <w:tcPr>
            <w:tcW w:w="1212" w:type="dxa"/>
            <w:shd w:val="clear" w:color="auto" w:fill="auto"/>
            <w:vAlign w:val="center"/>
          </w:tcPr>
          <w:p w14:paraId="7F684C52"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2015</w:t>
            </w:r>
          </w:p>
        </w:tc>
        <w:tc>
          <w:tcPr>
            <w:tcW w:w="3281" w:type="dxa"/>
            <w:shd w:val="clear" w:color="auto" w:fill="auto"/>
            <w:vAlign w:val="center"/>
          </w:tcPr>
          <w:p w14:paraId="5F44EDA2" w14:textId="77777777" w:rsidR="00684D36" w:rsidRPr="00D97269" w:rsidRDefault="00684D36" w:rsidP="002A4388">
            <w:pPr>
              <w:pStyle w:val="Marge"/>
              <w:spacing w:before="60" w:after="60"/>
              <w:jc w:val="left"/>
              <w:rPr>
                <w:rFonts w:cs="Arial"/>
                <w:sz w:val="20"/>
                <w:szCs w:val="20"/>
              </w:rPr>
            </w:pPr>
            <w:r w:rsidRPr="00D97269">
              <w:rPr>
                <w:rFonts w:cs="Arial"/>
                <w:sz w:val="20"/>
                <w:szCs w:val="20"/>
              </w:rPr>
              <w:t>-</w:t>
            </w:r>
          </w:p>
        </w:tc>
      </w:tr>
      <w:tr w:rsidR="00684D36" w:rsidRPr="00D97269" w14:paraId="013063C2" w14:textId="77777777" w:rsidTr="00684D36">
        <w:trPr>
          <w:cantSplit/>
        </w:trPr>
        <w:tc>
          <w:tcPr>
            <w:tcW w:w="2232" w:type="dxa"/>
            <w:shd w:val="clear" w:color="auto" w:fill="auto"/>
            <w:vAlign w:val="center"/>
          </w:tcPr>
          <w:p w14:paraId="7F4CB805" w14:textId="3BFB6270" w:rsidR="00684D36" w:rsidRPr="00D97269" w:rsidRDefault="00684D36" w:rsidP="009D1FF9">
            <w:pPr>
              <w:autoSpaceDE w:val="0"/>
              <w:autoSpaceDN w:val="0"/>
              <w:adjustRightInd w:val="0"/>
              <w:spacing w:before="60" w:after="60"/>
              <w:rPr>
                <w:rFonts w:ascii="Arial" w:hAnsi="Arial" w:cs="Arial"/>
                <w:iCs/>
                <w:sz w:val="20"/>
                <w:szCs w:val="20"/>
              </w:rPr>
            </w:pPr>
            <w:r w:rsidRPr="00D97269">
              <w:rPr>
                <w:rFonts w:ascii="Arial" w:hAnsi="Arial" w:cs="Arial"/>
                <w:iCs/>
                <w:sz w:val="20"/>
                <w:szCs w:val="20"/>
              </w:rPr>
              <w:t>S</w:t>
            </w:r>
            <w:r>
              <w:rPr>
                <w:rFonts w:ascii="Arial" w:hAnsi="Arial" w:cs="Arial"/>
                <w:iCs/>
                <w:sz w:val="20"/>
                <w:szCs w:val="20"/>
              </w:rPr>
              <w:t>o</w:t>
            </w:r>
            <w:r w:rsidRPr="00D97269">
              <w:rPr>
                <w:rFonts w:ascii="Arial" w:hAnsi="Arial" w:cs="Arial"/>
                <w:iCs/>
                <w:sz w:val="20"/>
                <w:szCs w:val="20"/>
              </w:rPr>
              <w:t>udan</w:t>
            </w:r>
          </w:p>
        </w:tc>
        <w:tc>
          <w:tcPr>
            <w:tcW w:w="1212" w:type="dxa"/>
            <w:shd w:val="clear" w:color="auto" w:fill="auto"/>
            <w:vAlign w:val="center"/>
          </w:tcPr>
          <w:p w14:paraId="3D3C8822"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2015</w:t>
            </w:r>
          </w:p>
        </w:tc>
        <w:tc>
          <w:tcPr>
            <w:tcW w:w="1217" w:type="dxa"/>
            <w:shd w:val="clear" w:color="auto" w:fill="auto"/>
            <w:vAlign w:val="center"/>
          </w:tcPr>
          <w:p w14:paraId="563F64FB"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w:t>
            </w:r>
          </w:p>
        </w:tc>
        <w:tc>
          <w:tcPr>
            <w:tcW w:w="1212" w:type="dxa"/>
            <w:shd w:val="clear" w:color="auto" w:fill="auto"/>
            <w:vAlign w:val="center"/>
          </w:tcPr>
          <w:p w14:paraId="5911C8D9"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w:t>
            </w:r>
          </w:p>
        </w:tc>
        <w:tc>
          <w:tcPr>
            <w:tcW w:w="3281" w:type="dxa"/>
            <w:shd w:val="clear" w:color="auto" w:fill="auto"/>
            <w:vAlign w:val="center"/>
          </w:tcPr>
          <w:p w14:paraId="1A531A9B" w14:textId="6B182A27" w:rsidR="00684D36" w:rsidRPr="00D97269" w:rsidRDefault="00684D36" w:rsidP="002A4388">
            <w:pPr>
              <w:pStyle w:val="Marge"/>
              <w:spacing w:before="60" w:after="60"/>
              <w:jc w:val="left"/>
              <w:rPr>
                <w:rFonts w:cs="Arial"/>
                <w:sz w:val="20"/>
                <w:szCs w:val="20"/>
              </w:rPr>
            </w:pPr>
            <w:r>
              <w:rPr>
                <w:rFonts w:cs="Arial"/>
                <w:sz w:val="20"/>
                <w:szCs w:val="20"/>
              </w:rPr>
              <w:t>Un an de retard</w:t>
            </w:r>
          </w:p>
        </w:tc>
      </w:tr>
      <w:tr w:rsidR="00684D36" w:rsidRPr="00D97269" w14:paraId="7AB46A15" w14:textId="77777777" w:rsidTr="00684D36">
        <w:trPr>
          <w:cantSplit/>
        </w:trPr>
        <w:tc>
          <w:tcPr>
            <w:tcW w:w="2232" w:type="dxa"/>
            <w:shd w:val="clear" w:color="auto" w:fill="auto"/>
            <w:vAlign w:val="center"/>
          </w:tcPr>
          <w:p w14:paraId="386FCCD6" w14:textId="7FF300C6" w:rsidR="00684D36" w:rsidRPr="00D97269" w:rsidRDefault="00684D36" w:rsidP="009D1FF9">
            <w:pPr>
              <w:autoSpaceDE w:val="0"/>
              <w:autoSpaceDN w:val="0"/>
              <w:adjustRightInd w:val="0"/>
              <w:spacing w:before="60" w:after="60"/>
              <w:rPr>
                <w:rFonts w:ascii="Arial" w:hAnsi="Arial" w:cs="Arial"/>
                <w:iCs/>
                <w:sz w:val="20"/>
                <w:szCs w:val="20"/>
              </w:rPr>
            </w:pPr>
            <w:r>
              <w:rPr>
                <w:rFonts w:ascii="Arial" w:hAnsi="Arial" w:cs="Arial"/>
                <w:iCs/>
                <w:sz w:val="20"/>
                <w:szCs w:val="20"/>
              </w:rPr>
              <w:t>Suisse</w:t>
            </w:r>
          </w:p>
        </w:tc>
        <w:tc>
          <w:tcPr>
            <w:tcW w:w="1212" w:type="dxa"/>
            <w:shd w:val="clear" w:color="auto" w:fill="auto"/>
            <w:vAlign w:val="center"/>
          </w:tcPr>
          <w:p w14:paraId="341212E6"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2015</w:t>
            </w:r>
          </w:p>
        </w:tc>
        <w:tc>
          <w:tcPr>
            <w:tcW w:w="1217" w:type="dxa"/>
            <w:shd w:val="clear" w:color="auto" w:fill="auto"/>
            <w:vAlign w:val="center"/>
          </w:tcPr>
          <w:p w14:paraId="346BC8BD"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2015</w:t>
            </w:r>
          </w:p>
        </w:tc>
        <w:tc>
          <w:tcPr>
            <w:tcW w:w="1212" w:type="dxa"/>
            <w:shd w:val="clear" w:color="auto" w:fill="auto"/>
            <w:vAlign w:val="center"/>
          </w:tcPr>
          <w:p w14:paraId="2600C391"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2015</w:t>
            </w:r>
          </w:p>
        </w:tc>
        <w:tc>
          <w:tcPr>
            <w:tcW w:w="3281" w:type="dxa"/>
            <w:shd w:val="clear" w:color="auto" w:fill="auto"/>
            <w:vAlign w:val="center"/>
          </w:tcPr>
          <w:p w14:paraId="065B6167" w14:textId="77777777" w:rsidR="00684D36" w:rsidRPr="00D97269" w:rsidRDefault="00684D36" w:rsidP="002A4388">
            <w:pPr>
              <w:pStyle w:val="Marge"/>
              <w:spacing w:before="60" w:after="60"/>
              <w:jc w:val="left"/>
              <w:rPr>
                <w:rFonts w:cs="Arial"/>
                <w:sz w:val="20"/>
                <w:szCs w:val="20"/>
              </w:rPr>
            </w:pPr>
            <w:r w:rsidRPr="00D97269">
              <w:rPr>
                <w:rFonts w:cs="Arial"/>
                <w:sz w:val="20"/>
                <w:szCs w:val="20"/>
              </w:rPr>
              <w:t>-</w:t>
            </w:r>
          </w:p>
        </w:tc>
      </w:tr>
      <w:tr w:rsidR="00684D36" w:rsidRPr="00D97269" w14:paraId="652DF372" w14:textId="77777777" w:rsidTr="00684D36">
        <w:trPr>
          <w:cantSplit/>
        </w:trPr>
        <w:tc>
          <w:tcPr>
            <w:tcW w:w="2232" w:type="dxa"/>
            <w:shd w:val="clear" w:color="auto" w:fill="auto"/>
            <w:vAlign w:val="center"/>
          </w:tcPr>
          <w:p w14:paraId="76569446" w14:textId="04794AA9" w:rsidR="00684D36" w:rsidRPr="00D97269" w:rsidRDefault="00712997" w:rsidP="00712997">
            <w:pPr>
              <w:autoSpaceDE w:val="0"/>
              <w:autoSpaceDN w:val="0"/>
              <w:adjustRightInd w:val="0"/>
              <w:spacing w:before="60" w:after="60"/>
              <w:rPr>
                <w:rFonts w:ascii="Arial" w:hAnsi="Arial" w:cs="Arial"/>
                <w:iCs/>
                <w:sz w:val="20"/>
                <w:szCs w:val="20"/>
              </w:rPr>
            </w:pPr>
            <w:r>
              <w:rPr>
                <w:rFonts w:ascii="Arial" w:hAnsi="Arial" w:cs="Arial"/>
                <w:iCs/>
                <w:sz w:val="20"/>
                <w:szCs w:val="20"/>
              </w:rPr>
              <w:t>ex-République yougoslave de Macédoine</w:t>
            </w:r>
          </w:p>
        </w:tc>
        <w:tc>
          <w:tcPr>
            <w:tcW w:w="1212" w:type="dxa"/>
            <w:shd w:val="clear" w:color="auto" w:fill="auto"/>
            <w:vAlign w:val="center"/>
          </w:tcPr>
          <w:p w14:paraId="728329F4"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2013</w:t>
            </w:r>
          </w:p>
        </w:tc>
        <w:tc>
          <w:tcPr>
            <w:tcW w:w="1217" w:type="dxa"/>
            <w:shd w:val="clear" w:color="auto" w:fill="auto"/>
            <w:vAlign w:val="center"/>
          </w:tcPr>
          <w:p w14:paraId="2CED5E78"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w:t>
            </w:r>
          </w:p>
        </w:tc>
        <w:tc>
          <w:tcPr>
            <w:tcW w:w="1212" w:type="dxa"/>
            <w:shd w:val="clear" w:color="auto" w:fill="auto"/>
            <w:vAlign w:val="center"/>
          </w:tcPr>
          <w:p w14:paraId="294DD991"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w:t>
            </w:r>
          </w:p>
        </w:tc>
        <w:tc>
          <w:tcPr>
            <w:tcW w:w="3281" w:type="dxa"/>
            <w:shd w:val="clear" w:color="auto" w:fill="auto"/>
            <w:vAlign w:val="center"/>
          </w:tcPr>
          <w:p w14:paraId="2AA05D74" w14:textId="632114C6" w:rsidR="00684D36" w:rsidRPr="00D97269" w:rsidRDefault="00712997" w:rsidP="009D1FF9">
            <w:pPr>
              <w:pStyle w:val="Marge"/>
              <w:spacing w:before="60" w:after="60"/>
              <w:jc w:val="left"/>
              <w:rPr>
                <w:rFonts w:cs="Arial"/>
                <w:sz w:val="20"/>
                <w:szCs w:val="20"/>
              </w:rPr>
            </w:pPr>
            <w:r>
              <w:rPr>
                <w:rFonts w:cs="Arial"/>
                <w:sz w:val="20"/>
                <w:szCs w:val="20"/>
              </w:rPr>
              <w:t>Trois ans de retard</w:t>
            </w:r>
          </w:p>
        </w:tc>
      </w:tr>
      <w:tr w:rsidR="00684D36" w:rsidRPr="00D97269" w14:paraId="0ACCD09E" w14:textId="77777777" w:rsidTr="00684D36">
        <w:trPr>
          <w:cantSplit/>
        </w:trPr>
        <w:tc>
          <w:tcPr>
            <w:tcW w:w="2232" w:type="dxa"/>
            <w:shd w:val="clear" w:color="auto" w:fill="auto"/>
            <w:vAlign w:val="center"/>
          </w:tcPr>
          <w:p w14:paraId="2EE1411E" w14:textId="7A8C88E5" w:rsidR="00684D36" w:rsidRPr="00D97269" w:rsidRDefault="00712997" w:rsidP="009D1FF9">
            <w:pPr>
              <w:autoSpaceDE w:val="0"/>
              <w:autoSpaceDN w:val="0"/>
              <w:adjustRightInd w:val="0"/>
              <w:spacing w:before="60" w:after="60"/>
              <w:rPr>
                <w:rFonts w:ascii="Arial" w:hAnsi="Arial" w:cs="Arial"/>
                <w:iCs/>
                <w:sz w:val="20"/>
                <w:szCs w:val="20"/>
              </w:rPr>
            </w:pPr>
            <w:r>
              <w:rPr>
                <w:rFonts w:ascii="Arial" w:hAnsi="Arial" w:cs="Arial"/>
                <w:iCs/>
                <w:sz w:val="20"/>
                <w:szCs w:val="20"/>
              </w:rPr>
              <w:t>Tunisie</w:t>
            </w:r>
          </w:p>
        </w:tc>
        <w:tc>
          <w:tcPr>
            <w:tcW w:w="1212" w:type="dxa"/>
            <w:shd w:val="clear" w:color="auto" w:fill="auto"/>
            <w:vAlign w:val="center"/>
          </w:tcPr>
          <w:p w14:paraId="128BFA89"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2013</w:t>
            </w:r>
          </w:p>
        </w:tc>
        <w:tc>
          <w:tcPr>
            <w:tcW w:w="1217" w:type="dxa"/>
            <w:shd w:val="clear" w:color="auto" w:fill="auto"/>
            <w:vAlign w:val="center"/>
          </w:tcPr>
          <w:p w14:paraId="1F171D0F"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w:t>
            </w:r>
          </w:p>
        </w:tc>
        <w:tc>
          <w:tcPr>
            <w:tcW w:w="1212" w:type="dxa"/>
            <w:shd w:val="clear" w:color="auto" w:fill="auto"/>
            <w:vAlign w:val="center"/>
          </w:tcPr>
          <w:p w14:paraId="54C28045"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w:t>
            </w:r>
          </w:p>
        </w:tc>
        <w:tc>
          <w:tcPr>
            <w:tcW w:w="3281" w:type="dxa"/>
            <w:shd w:val="clear" w:color="auto" w:fill="auto"/>
            <w:vAlign w:val="center"/>
          </w:tcPr>
          <w:p w14:paraId="44BFBD45" w14:textId="6E487518" w:rsidR="00684D36" w:rsidRPr="00D97269" w:rsidRDefault="00712997" w:rsidP="009D1FF9">
            <w:pPr>
              <w:pStyle w:val="Marge"/>
              <w:spacing w:before="60" w:after="60"/>
              <w:jc w:val="left"/>
              <w:rPr>
                <w:rFonts w:cs="Arial"/>
                <w:sz w:val="20"/>
                <w:szCs w:val="20"/>
              </w:rPr>
            </w:pPr>
            <w:r>
              <w:rPr>
                <w:rFonts w:cs="Arial"/>
                <w:sz w:val="20"/>
                <w:szCs w:val="20"/>
              </w:rPr>
              <w:t>Trois ans de retard</w:t>
            </w:r>
          </w:p>
        </w:tc>
      </w:tr>
      <w:tr w:rsidR="00684D36" w:rsidRPr="00D97269" w14:paraId="25A80CF4" w14:textId="77777777" w:rsidTr="00684D36">
        <w:trPr>
          <w:cantSplit/>
        </w:trPr>
        <w:tc>
          <w:tcPr>
            <w:tcW w:w="2232" w:type="dxa"/>
            <w:shd w:val="clear" w:color="auto" w:fill="auto"/>
            <w:vAlign w:val="center"/>
          </w:tcPr>
          <w:p w14:paraId="6E6BFAFD" w14:textId="77777777" w:rsidR="00684D36" w:rsidRPr="00D97269" w:rsidRDefault="00684D36" w:rsidP="009D1FF9">
            <w:pPr>
              <w:autoSpaceDE w:val="0"/>
              <w:autoSpaceDN w:val="0"/>
              <w:adjustRightInd w:val="0"/>
              <w:spacing w:before="60" w:after="60"/>
              <w:rPr>
                <w:rFonts w:ascii="Arial" w:hAnsi="Arial" w:cs="Arial"/>
                <w:iCs/>
                <w:sz w:val="20"/>
                <w:szCs w:val="20"/>
              </w:rPr>
            </w:pPr>
            <w:r w:rsidRPr="00D97269">
              <w:rPr>
                <w:rFonts w:ascii="Arial" w:hAnsi="Arial" w:cs="Arial"/>
                <w:iCs/>
                <w:sz w:val="20"/>
                <w:szCs w:val="20"/>
              </w:rPr>
              <w:t>Ukraine</w:t>
            </w:r>
          </w:p>
        </w:tc>
        <w:tc>
          <w:tcPr>
            <w:tcW w:w="1212" w:type="dxa"/>
            <w:shd w:val="clear" w:color="auto" w:fill="auto"/>
            <w:vAlign w:val="center"/>
          </w:tcPr>
          <w:p w14:paraId="3F88A197"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2015</w:t>
            </w:r>
          </w:p>
        </w:tc>
        <w:tc>
          <w:tcPr>
            <w:tcW w:w="1217" w:type="dxa"/>
            <w:shd w:val="clear" w:color="auto" w:fill="auto"/>
            <w:vAlign w:val="center"/>
          </w:tcPr>
          <w:p w14:paraId="77ABE40F"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w:t>
            </w:r>
          </w:p>
        </w:tc>
        <w:tc>
          <w:tcPr>
            <w:tcW w:w="1212" w:type="dxa"/>
            <w:shd w:val="clear" w:color="auto" w:fill="auto"/>
            <w:vAlign w:val="center"/>
          </w:tcPr>
          <w:p w14:paraId="18591B39"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w:t>
            </w:r>
          </w:p>
        </w:tc>
        <w:tc>
          <w:tcPr>
            <w:tcW w:w="3281" w:type="dxa"/>
            <w:shd w:val="clear" w:color="auto" w:fill="auto"/>
            <w:vAlign w:val="center"/>
          </w:tcPr>
          <w:p w14:paraId="2D761248" w14:textId="447CE1F8" w:rsidR="00684D36" w:rsidRPr="00D97269" w:rsidRDefault="00712997" w:rsidP="002A4388">
            <w:pPr>
              <w:pStyle w:val="Marge"/>
              <w:spacing w:before="60" w:after="60"/>
              <w:jc w:val="left"/>
              <w:rPr>
                <w:rFonts w:cs="Arial"/>
                <w:sz w:val="20"/>
                <w:szCs w:val="20"/>
              </w:rPr>
            </w:pPr>
            <w:r>
              <w:rPr>
                <w:rFonts w:cs="Arial"/>
                <w:sz w:val="20"/>
                <w:szCs w:val="20"/>
              </w:rPr>
              <w:t>Un an de retard</w:t>
            </w:r>
          </w:p>
        </w:tc>
      </w:tr>
      <w:tr w:rsidR="00684D36" w:rsidRPr="00D97269" w14:paraId="115AB209" w14:textId="77777777" w:rsidTr="00684D36">
        <w:trPr>
          <w:cantSplit/>
        </w:trPr>
        <w:tc>
          <w:tcPr>
            <w:tcW w:w="2232" w:type="dxa"/>
            <w:shd w:val="clear" w:color="auto" w:fill="auto"/>
            <w:vAlign w:val="center"/>
          </w:tcPr>
          <w:p w14:paraId="3B05BA58" w14:textId="746BD564" w:rsidR="00684D36" w:rsidRPr="00D97269" w:rsidRDefault="00712997" w:rsidP="009D1FF9">
            <w:pPr>
              <w:autoSpaceDE w:val="0"/>
              <w:autoSpaceDN w:val="0"/>
              <w:adjustRightInd w:val="0"/>
              <w:spacing w:before="60" w:after="60"/>
              <w:rPr>
                <w:rFonts w:ascii="Arial" w:hAnsi="Arial" w:cs="Arial"/>
                <w:iCs/>
                <w:sz w:val="20"/>
                <w:szCs w:val="20"/>
              </w:rPr>
            </w:pPr>
            <w:r>
              <w:rPr>
                <w:rFonts w:ascii="Arial" w:hAnsi="Arial" w:cs="Arial"/>
                <w:iCs/>
                <w:sz w:val="20"/>
                <w:szCs w:val="20"/>
              </w:rPr>
              <w:t>Ouzbé</w:t>
            </w:r>
            <w:r w:rsidR="00684D36" w:rsidRPr="00D97269">
              <w:rPr>
                <w:rFonts w:ascii="Arial" w:hAnsi="Arial" w:cs="Arial"/>
                <w:iCs/>
                <w:sz w:val="20"/>
                <w:szCs w:val="20"/>
              </w:rPr>
              <w:t>kistan</w:t>
            </w:r>
          </w:p>
        </w:tc>
        <w:tc>
          <w:tcPr>
            <w:tcW w:w="1212" w:type="dxa"/>
            <w:shd w:val="clear" w:color="auto" w:fill="auto"/>
            <w:vAlign w:val="center"/>
          </w:tcPr>
          <w:p w14:paraId="65CA834E"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2015</w:t>
            </w:r>
          </w:p>
        </w:tc>
        <w:tc>
          <w:tcPr>
            <w:tcW w:w="1217" w:type="dxa"/>
            <w:shd w:val="clear" w:color="auto" w:fill="auto"/>
            <w:vAlign w:val="center"/>
          </w:tcPr>
          <w:p w14:paraId="251C302A"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2015</w:t>
            </w:r>
          </w:p>
        </w:tc>
        <w:tc>
          <w:tcPr>
            <w:tcW w:w="1212" w:type="dxa"/>
            <w:shd w:val="clear" w:color="auto" w:fill="auto"/>
            <w:vAlign w:val="center"/>
          </w:tcPr>
          <w:p w14:paraId="45707328" w14:textId="77777777" w:rsidR="00684D36" w:rsidRPr="00D97269" w:rsidRDefault="00684D36" w:rsidP="002A4388">
            <w:pPr>
              <w:pStyle w:val="Marge"/>
              <w:spacing w:before="60" w:after="60"/>
              <w:jc w:val="center"/>
              <w:rPr>
                <w:rFonts w:cs="Arial"/>
                <w:sz w:val="20"/>
                <w:szCs w:val="20"/>
              </w:rPr>
            </w:pPr>
            <w:r w:rsidRPr="00D97269">
              <w:rPr>
                <w:rFonts w:cs="Arial"/>
                <w:sz w:val="20"/>
                <w:szCs w:val="20"/>
              </w:rPr>
              <w:t>2015</w:t>
            </w:r>
          </w:p>
        </w:tc>
        <w:tc>
          <w:tcPr>
            <w:tcW w:w="3281" w:type="dxa"/>
            <w:shd w:val="clear" w:color="auto" w:fill="auto"/>
            <w:vAlign w:val="center"/>
          </w:tcPr>
          <w:p w14:paraId="05FE8C58" w14:textId="77777777" w:rsidR="00684D36" w:rsidRPr="00D97269" w:rsidRDefault="00684D36" w:rsidP="002A4388">
            <w:pPr>
              <w:pStyle w:val="Marge"/>
              <w:spacing w:before="60" w:after="60"/>
              <w:jc w:val="left"/>
              <w:rPr>
                <w:rFonts w:cs="Arial"/>
                <w:sz w:val="20"/>
                <w:szCs w:val="20"/>
              </w:rPr>
            </w:pPr>
            <w:r w:rsidRPr="00D97269">
              <w:rPr>
                <w:rFonts w:cs="Arial"/>
                <w:sz w:val="20"/>
                <w:szCs w:val="20"/>
              </w:rPr>
              <w:t>-</w:t>
            </w:r>
          </w:p>
        </w:tc>
      </w:tr>
      <w:tr w:rsidR="00684D36" w:rsidRPr="00D97269" w14:paraId="57F3FEBB" w14:textId="77777777" w:rsidTr="00684D36">
        <w:trPr>
          <w:cantSplit/>
        </w:trPr>
        <w:tc>
          <w:tcPr>
            <w:tcW w:w="2232" w:type="dxa"/>
            <w:shd w:val="clear" w:color="auto" w:fill="auto"/>
            <w:vAlign w:val="center"/>
          </w:tcPr>
          <w:p w14:paraId="5F6CC13C" w14:textId="084C2270" w:rsidR="00684D36" w:rsidRPr="00D97269" w:rsidRDefault="00712997" w:rsidP="009D1FF9">
            <w:pPr>
              <w:autoSpaceDE w:val="0"/>
              <w:autoSpaceDN w:val="0"/>
              <w:adjustRightInd w:val="0"/>
              <w:spacing w:before="60" w:after="60"/>
              <w:rPr>
                <w:rFonts w:ascii="Arial" w:hAnsi="Arial" w:cs="Arial"/>
                <w:iCs/>
                <w:sz w:val="20"/>
                <w:szCs w:val="20"/>
              </w:rPr>
            </w:pPr>
            <w:r>
              <w:rPr>
                <w:rFonts w:ascii="Arial" w:hAnsi="Arial" w:cs="Arial"/>
                <w:iCs/>
                <w:sz w:val="20"/>
                <w:szCs w:val="20"/>
              </w:rPr>
              <w:t>Yémen</w:t>
            </w:r>
          </w:p>
        </w:tc>
        <w:tc>
          <w:tcPr>
            <w:tcW w:w="1212" w:type="dxa"/>
            <w:shd w:val="clear" w:color="auto" w:fill="auto"/>
            <w:vAlign w:val="center"/>
          </w:tcPr>
          <w:p w14:paraId="6A3DFCF3"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2014</w:t>
            </w:r>
          </w:p>
        </w:tc>
        <w:tc>
          <w:tcPr>
            <w:tcW w:w="1217" w:type="dxa"/>
            <w:shd w:val="clear" w:color="auto" w:fill="auto"/>
            <w:vAlign w:val="center"/>
          </w:tcPr>
          <w:p w14:paraId="671DF488"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w:t>
            </w:r>
          </w:p>
        </w:tc>
        <w:tc>
          <w:tcPr>
            <w:tcW w:w="1212" w:type="dxa"/>
            <w:shd w:val="clear" w:color="auto" w:fill="auto"/>
            <w:vAlign w:val="center"/>
          </w:tcPr>
          <w:p w14:paraId="033AE1B9"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w:t>
            </w:r>
          </w:p>
        </w:tc>
        <w:tc>
          <w:tcPr>
            <w:tcW w:w="3281" w:type="dxa"/>
            <w:shd w:val="clear" w:color="auto" w:fill="auto"/>
            <w:vAlign w:val="center"/>
          </w:tcPr>
          <w:p w14:paraId="04F2214B" w14:textId="6BE0FD20" w:rsidR="00684D36" w:rsidRPr="00D97269" w:rsidRDefault="00712997" w:rsidP="009D1FF9">
            <w:pPr>
              <w:pStyle w:val="Marge"/>
              <w:spacing w:before="60" w:after="60"/>
              <w:jc w:val="left"/>
              <w:rPr>
                <w:rFonts w:cs="Arial"/>
                <w:sz w:val="20"/>
                <w:szCs w:val="20"/>
              </w:rPr>
            </w:pPr>
            <w:r>
              <w:rPr>
                <w:rFonts w:cs="Arial"/>
                <w:sz w:val="20"/>
                <w:szCs w:val="20"/>
              </w:rPr>
              <w:t>Deux ans de retard</w:t>
            </w:r>
          </w:p>
        </w:tc>
      </w:tr>
      <w:tr w:rsidR="00684D36" w:rsidRPr="00D97269" w14:paraId="0B681587" w14:textId="77777777" w:rsidTr="00684D36">
        <w:trPr>
          <w:cantSplit/>
        </w:trPr>
        <w:tc>
          <w:tcPr>
            <w:tcW w:w="2232" w:type="dxa"/>
            <w:shd w:val="clear" w:color="auto" w:fill="auto"/>
            <w:vAlign w:val="center"/>
          </w:tcPr>
          <w:p w14:paraId="46803D84" w14:textId="2526C6EC" w:rsidR="00684D36" w:rsidRPr="00D97269" w:rsidRDefault="00712997" w:rsidP="009D1FF9">
            <w:pPr>
              <w:autoSpaceDE w:val="0"/>
              <w:autoSpaceDN w:val="0"/>
              <w:adjustRightInd w:val="0"/>
              <w:spacing w:before="60" w:after="60"/>
              <w:rPr>
                <w:rFonts w:ascii="Arial" w:hAnsi="Arial" w:cs="Arial"/>
                <w:iCs/>
                <w:sz w:val="20"/>
                <w:szCs w:val="20"/>
              </w:rPr>
            </w:pPr>
            <w:r>
              <w:rPr>
                <w:rFonts w:ascii="Arial" w:hAnsi="Arial" w:cs="Arial"/>
                <w:iCs/>
                <w:sz w:val="20"/>
                <w:szCs w:val="20"/>
              </w:rPr>
              <w:t>Zambie</w:t>
            </w:r>
          </w:p>
        </w:tc>
        <w:tc>
          <w:tcPr>
            <w:tcW w:w="1212" w:type="dxa"/>
            <w:shd w:val="clear" w:color="auto" w:fill="auto"/>
            <w:vAlign w:val="center"/>
          </w:tcPr>
          <w:p w14:paraId="40C4C998"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2013</w:t>
            </w:r>
          </w:p>
        </w:tc>
        <w:tc>
          <w:tcPr>
            <w:tcW w:w="1217" w:type="dxa"/>
            <w:shd w:val="clear" w:color="auto" w:fill="auto"/>
            <w:vAlign w:val="center"/>
          </w:tcPr>
          <w:p w14:paraId="5876A17C"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2015</w:t>
            </w:r>
          </w:p>
        </w:tc>
        <w:tc>
          <w:tcPr>
            <w:tcW w:w="1212" w:type="dxa"/>
            <w:shd w:val="clear" w:color="auto" w:fill="auto"/>
            <w:vAlign w:val="center"/>
          </w:tcPr>
          <w:p w14:paraId="5A1E0702" w14:textId="77777777" w:rsidR="00684D36" w:rsidRPr="00D97269" w:rsidRDefault="00684D36" w:rsidP="009D1FF9">
            <w:pPr>
              <w:pStyle w:val="Marge"/>
              <w:spacing w:before="60" w:after="60"/>
              <w:jc w:val="center"/>
              <w:rPr>
                <w:rFonts w:cs="Arial"/>
                <w:sz w:val="20"/>
                <w:szCs w:val="20"/>
              </w:rPr>
            </w:pPr>
            <w:r w:rsidRPr="00D97269">
              <w:rPr>
                <w:rFonts w:cs="Arial"/>
                <w:sz w:val="20"/>
                <w:szCs w:val="20"/>
              </w:rPr>
              <w:t>2015</w:t>
            </w:r>
          </w:p>
        </w:tc>
        <w:tc>
          <w:tcPr>
            <w:tcW w:w="3281" w:type="dxa"/>
            <w:shd w:val="clear" w:color="auto" w:fill="auto"/>
            <w:vAlign w:val="center"/>
          </w:tcPr>
          <w:p w14:paraId="4CFFC652" w14:textId="77777777" w:rsidR="00684D36" w:rsidRPr="00D97269" w:rsidRDefault="00684D36" w:rsidP="009D1FF9">
            <w:pPr>
              <w:pStyle w:val="Marge"/>
              <w:spacing w:before="60" w:after="60"/>
              <w:jc w:val="left"/>
              <w:rPr>
                <w:rFonts w:cs="Arial"/>
                <w:sz w:val="20"/>
                <w:szCs w:val="20"/>
              </w:rPr>
            </w:pPr>
            <w:r w:rsidRPr="00D97269">
              <w:rPr>
                <w:rFonts w:cs="Arial"/>
                <w:sz w:val="20"/>
                <w:szCs w:val="20"/>
              </w:rPr>
              <w:t>-</w:t>
            </w:r>
          </w:p>
        </w:tc>
      </w:tr>
      <w:tr w:rsidR="00712997" w:rsidRPr="00D97269" w14:paraId="4C2B9900" w14:textId="77777777" w:rsidTr="00684D36">
        <w:trPr>
          <w:cantSplit/>
        </w:trPr>
        <w:tc>
          <w:tcPr>
            <w:tcW w:w="2232" w:type="dxa"/>
            <w:shd w:val="clear" w:color="auto" w:fill="auto"/>
            <w:vAlign w:val="center"/>
          </w:tcPr>
          <w:p w14:paraId="330E9870" w14:textId="77777777" w:rsidR="00712997" w:rsidRPr="00D97269" w:rsidRDefault="00712997" w:rsidP="009D1FF9">
            <w:pPr>
              <w:autoSpaceDE w:val="0"/>
              <w:autoSpaceDN w:val="0"/>
              <w:adjustRightInd w:val="0"/>
              <w:spacing w:before="60" w:after="60"/>
              <w:rPr>
                <w:rFonts w:ascii="Arial" w:hAnsi="Arial" w:cs="Arial"/>
                <w:iCs/>
                <w:sz w:val="20"/>
                <w:szCs w:val="20"/>
              </w:rPr>
            </w:pPr>
            <w:r w:rsidRPr="00D97269">
              <w:rPr>
                <w:rFonts w:ascii="Arial" w:hAnsi="Arial" w:cs="Arial"/>
                <w:iCs/>
                <w:sz w:val="20"/>
                <w:szCs w:val="20"/>
              </w:rPr>
              <w:t>Zimbabwe</w:t>
            </w:r>
          </w:p>
        </w:tc>
        <w:tc>
          <w:tcPr>
            <w:tcW w:w="1212" w:type="dxa"/>
            <w:shd w:val="clear" w:color="auto" w:fill="auto"/>
            <w:vAlign w:val="center"/>
          </w:tcPr>
          <w:p w14:paraId="51FAC399" w14:textId="77777777" w:rsidR="00712997" w:rsidRPr="00D97269" w:rsidRDefault="00712997" w:rsidP="002A4388">
            <w:pPr>
              <w:pStyle w:val="Marge"/>
              <w:spacing w:before="60" w:after="60"/>
              <w:jc w:val="center"/>
              <w:rPr>
                <w:rFonts w:cs="Arial"/>
                <w:sz w:val="20"/>
                <w:szCs w:val="20"/>
              </w:rPr>
            </w:pPr>
            <w:r w:rsidRPr="00D97269">
              <w:rPr>
                <w:rFonts w:cs="Arial"/>
                <w:sz w:val="20"/>
                <w:szCs w:val="20"/>
              </w:rPr>
              <w:t>2013</w:t>
            </w:r>
          </w:p>
        </w:tc>
        <w:tc>
          <w:tcPr>
            <w:tcW w:w="1217" w:type="dxa"/>
            <w:shd w:val="clear" w:color="auto" w:fill="auto"/>
            <w:vAlign w:val="center"/>
          </w:tcPr>
          <w:p w14:paraId="1C2EA64B" w14:textId="77777777" w:rsidR="00712997" w:rsidRPr="00D97269" w:rsidRDefault="00712997" w:rsidP="002A4388">
            <w:pPr>
              <w:pStyle w:val="Marge"/>
              <w:spacing w:before="60" w:after="60"/>
              <w:jc w:val="center"/>
              <w:rPr>
                <w:rFonts w:cs="Arial"/>
                <w:sz w:val="20"/>
                <w:szCs w:val="20"/>
              </w:rPr>
            </w:pPr>
            <w:r w:rsidRPr="00D97269">
              <w:rPr>
                <w:rFonts w:cs="Arial"/>
                <w:sz w:val="20"/>
                <w:szCs w:val="20"/>
              </w:rPr>
              <w:t>2013</w:t>
            </w:r>
          </w:p>
        </w:tc>
        <w:tc>
          <w:tcPr>
            <w:tcW w:w="1212" w:type="dxa"/>
            <w:shd w:val="clear" w:color="auto" w:fill="auto"/>
            <w:vAlign w:val="center"/>
          </w:tcPr>
          <w:p w14:paraId="44AE3954" w14:textId="77777777" w:rsidR="00712997" w:rsidRPr="00D97269" w:rsidRDefault="00712997" w:rsidP="002A4388">
            <w:pPr>
              <w:pStyle w:val="Marge"/>
              <w:spacing w:before="60" w:after="60"/>
              <w:jc w:val="center"/>
              <w:rPr>
                <w:rFonts w:cs="Arial"/>
                <w:sz w:val="20"/>
                <w:szCs w:val="20"/>
              </w:rPr>
            </w:pPr>
            <w:r w:rsidRPr="00D97269">
              <w:rPr>
                <w:rFonts w:cs="Arial"/>
                <w:sz w:val="20"/>
                <w:szCs w:val="20"/>
              </w:rPr>
              <w:t>2015</w:t>
            </w:r>
          </w:p>
        </w:tc>
        <w:tc>
          <w:tcPr>
            <w:tcW w:w="3281" w:type="dxa"/>
            <w:shd w:val="clear" w:color="auto" w:fill="auto"/>
            <w:vAlign w:val="center"/>
          </w:tcPr>
          <w:p w14:paraId="6ADA1A30" w14:textId="760EDF03" w:rsidR="00712997" w:rsidRPr="00D97269" w:rsidRDefault="00712997" w:rsidP="00712997">
            <w:pPr>
              <w:pStyle w:val="Marge"/>
              <w:spacing w:before="60" w:after="60"/>
              <w:jc w:val="left"/>
              <w:rPr>
                <w:rFonts w:cs="Arial"/>
                <w:sz w:val="20"/>
                <w:szCs w:val="20"/>
              </w:rPr>
            </w:pPr>
            <w:r>
              <w:rPr>
                <w:rFonts w:cs="Arial"/>
                <w:sz w:val="20"/>
                <w:szCs w:val="20"/>
              </w:rPr>
              <w:t>L</w:t>
            </w:r>
            <w:r w:rsidR="00FB6E69">
              <w:rPr>
                <w:rFonts w:cs="Arial"/>
                <w:sz w:val="20"/>
                <w:szCs w:val="20"/>
              </w:rPr>
              <w:t>’</w:t>
            </w:r>
            <w:r>
              <w:rPr>
                <w:rFonts w:cs="Arial"/>
                <w:sz w:val="20"/>
                <w:szCs w:val="20"/>
              </w:rPr>
              <w:t>État a demandé un délai supplémentaire en 2013 et en 2014 afin de réviser son rapport, puis l</w:t>
            </w:r>
            <w:r w:rsidR="00FB6E69">
              <w:rPr>
                <w:rFonts w:cs="Arial"/>
                <w:sz w:val="20"/>
                <w:szCs w:val="20"/>
              </w:rPr>
              <w:t>’</w:t>
            </w:r>
            <w:r>
              <w:rPr>
                <w:rFonts w:cs="Arial"/>
                <w:sz w:val="20"/>
                <w:szCs w:val="20"/>
              </w:rPr>
              <w:t>a soumis en 2015</w:t>
            </w:r>
          </w:p>
        </w:tc>
      </w:tr>
    </w:tbl>
    <w:p w14:paraId="3F996EB1" w14:textId="30A9601B" w:rsidR="007E03C1" w:rsidRPr="00712997" w:rsidRDefault="00712997" w:rsidP="003574A2">
      <w:pPr>
        <w:keepNext/>
        <w:pageBreakBefore/>
        <w:numPr>
          <w:ilvl w:val="0"/>
          <w:numId w:val="15"/>
        </w:numPr>
        <w:autoSpaceDE w:val="0"/>
        <w:autoSpaceDN w:val="0"/>
        <w:adjustRightInd w:val="0"/>
        <w:spacing w:before="360" w:after="120"/>
        <w:ind w:left="1134" w:hanging="567"/>
        <w:jc w:val="both"/>
        <w:rPr>
          <w:rFonts w:ascii="Arial" w:hAnsi="Arial" w:cs="Arial"/>
          <w:b/>
          <w:sz w:val="22"/>
          <w:szCs w:val="22"/>
        </w:rPr>
      </w:pPr>
      <w:r>
        <w:rPr>
          <w:rFonts w:ascii="Arial" w:hAnsi="Arial" w:cs="Arial"/>
          <w:b/>
          <w:sz w:val="22"/>
          <w:szCs w:val="22"/>
        </w:rPr>
        <w:t>Aperçu des rapports périodiques 2015</w:t>
      </w:r>
    </w:p>
    <w:p w14:paraId="7C384008" w14:textId="1A7B4050" w:rsidR="007E03C1" w:rsidRPr="00712997" w:rsidRDefault="00712997" w:rsidP="007E03C1">
      <w:pPr>
        <w:pStyle w:val="Marge"/>
        <w:numPr>
          <w:ilvl w:val="0"/>
          <w:numId w:val="14"/>
        </w:numPr>
        <w:ind w:left="567" w:hanging="567"/>
        <w:rPr>
          <w:rFonts w:cs="Arial"/>
          <w:szCs w:val="22"/>
        </w:rPr>
      </w:pPr>
      <w:r>
        <w:rPr>
          <w:rFonts w:cs="Arial"/>
          <w:szCs w:val="22"/>
        </w:rPr>
        <w:t>Il s</w:t>
      </w:r>
      <w:r w:rsidR="00FB6E69">
        <w:rPr>
          <w:rFonts w:cs="Arial"/>
          <w:szCs w:val="22"/>
        </w:rPr>
        <w:t>’</w:t>
      </w:r>
      <w:r>
        <w:rPr>
          <w:rFonts w:cs="Arial"/>
          <w:szCs w:val="22"/>
        </w:rPr>
        <w:t xml:space="preserve">agit </w:t>
      </w:r>
      <w:r>
        <w:rPr>
          <w:snapToGrid/>
          <w:szCs w:val="22"/>
        </w:rPr>
        <w:t>du cinqu</w:t>
      </w:r>
      <w:r w:rsidRPr="00FF1728">
        <w:rPr>
          <w:snapToGrid/>
          <w:szCs w:val="22"/>
        </w:rPr>
        <w:t>ième cycle de rapports périodiques sur la mise en œuvre de la Convention et l</w:t>
      </w:r>
      <w:r w:rsidR="00FB6E69">
        <w:rPr>
          <w:rFonts w:cs="Arial"/>
          <w:snapToGrid/>
          <w:szCs w:val="22"/>
          <w:cs/>
        </w:rPr>
        <w:t>’</w:t>
      </w:r>
      <w:r w:rsidR="00B73155">
        <w:rPr>
          <w:snapToGrid/>
          <w:szCs w:val="22"/>
        </w:rPr>
        <w:t xml:space="preserve">état actuel </w:t>
      </w:r>
      <w:r w:rsidR="00EB1EB1">
        <w:rPr>
          <w:snapToGrid/>
          <w:szCs w:val="22"/>
        </w:rPr>
        <w:t>d</w:t>
      </w:r>
      <w:r w:rsidR="00FB6E69">
        <w:rPr>
          <w:snapToGrid/>
          <w:szCs w:val="22"/>
        </w:rPr>
        <w:t>’</w:t>
      </w:r>
      <w:r w:rsidRPr="00FF1728">
        <w:rPr>
          <w:snapToGrid/>
          <w:szCs w:val="22"/>
        </w:rPr>
        <w:t>éléments du patrimoine culturel immatériel inscri</w:t>
      </w:r>
      <w:r w:rsidR="00BF7E15">
        <w:rPr>
          <w:snapToGrid/>
          <w:szCs w:val="22"/>
        </w:rPr>
        <w:t>ts sur la Liste représentative. Le</w:t>
      </w:r>
      <w:r>
        <w:rPr>
          <w:snapToGrid/>
          <w:szCs w:val="22"/>
        </w:rPr>
        <w:t xml:space="preserve"> 15 décembre 2014, </w:t>
      </w:r>
      <w:r w:rsidR="00BF7E15">
        <w:rPr>
          <w:snapToGrid/>
          <w:szCs w:val="22"/>
        </w:rPr>
        <w:t xml:space="preserve">date de la soumission, </w:t>
      </w:r>
      <w:r>
        <w:rPr>
          <w:snapToGrid/>
          <w:szCs w:val="22"/>
        </w:rPr>
        <w:t xml:space="preserve">les 24 </w:t>
      </w:r>
      <w:r w:rsidRPr="00FF1728">
        <w:rPr>
          <w:szCs w:val="22"/>
        </w:rPr>
        <w:t xml:space="preserve">États </w:t>
      </w:r>
      <w:r>
        <w:rPr>
          <w:szCs w:val="22"/>
        </w:rPr>
        <w:t xml:space="preserve">faisant rapport </w:t>
      </w:r>
      <w:r w:rsidRPr="00FF1728">
        <w:rPr>
          <w:szCs w:val="22"/>
        </w:rPr>
        <w:t>représent</w:t>
      </w:r>
      <w:r>
        <w:rPr>
          <w:szCs w:val="22"/>
        </w:rPr>
        <w:t>ai</w:t>
      </w:r>
      <w:r w:rsidR="00BF7E15">
        <w:rPr>
          <w:szCs w:val="22"/>
        </w:rPr>
        <w:t>ent un total de 41</w:t>
      </w:r>
      <w:r w:rsidRPr="00FF1728">
        <w:rPr>
          <w:szCs w:val="22"/>
        </w:rPr>
        <w:t> éléments inscrits sur la Liste représentative</w:t>
      </w:r>
      <w:r w:rsidR="00BF7E15">
        <w:rPr>
          <w:szCs w:val="22"/>
        </w:rPr>
        <w:t>, 1 élément inscrit</w:t>
      </w:r>
      <w:r w:rsidRPr="00FF1728">
        <w:rPr>
          <w:szCs w:val="22"/>
        </w:rPr>
        <w:t xml:space="preserve"> sur la L</w:t>
      </w:r>
      <w:r w:rsidR="00BF7E15">
        <w:rPr>
          <w:szCs w:val="22"/>
        </w:rPr>
        <w:t>iste de sauvegarde urgente, et 2</w:t>
      </w:r>
      <w:r w:rsidRPr="00FF1728">
        <w:rPr>
          <w:szCs w:val="22"/>
        </w:rPr>
        <w:t xml:space="preserve"> meilleures pratiques de sauvegarde</w:t>
      </w:r>
      <w:r w:rsidR="0023319E">
        <w:rPr>
          <w:szCs w:val="22"/>
        </w:rPr>
        <w:t>, comme suit :</w:t>
      </w:r>
    </w:p>
    <w:tbl>
      <w:tblPr>
        <w:tblW w:w="907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1842"/>
        <w:gridCol w:w="1843"/>
        <w:gridCol w:w="1559"/>
      </w:tblGrid>
      <w:tr w:rsidR="001D5A37" w:rsidRPr="00712997" w14:paraId="02B35B24" w14:textId="77777777" w:rsidTr="002D3BCA">
        <w:trPr>
          <w:cantSplit/>
          <w:tblHeader/>
        </w:trPr>
        <w:tc>
          <w:tcPr>
            <w:tcW w:w="3828" w:type="dxa"/>
            <w:shd w:val="clear" w:color="auto" w:fill="D9D9D9"/>
            <w:vAlign w:val="center"/>
          </w:tcPr>
          <w:p w14:paraId="14FD7AE7" w14:textId="465B4B94" w:rsidR="001D5A37" w:rsidRPr="00712997" w:rsidRDefault="00BF7E15" w:rsidP="00BF7E15">
            <w:pPr>
              <w:autoSpaceDE w:val="0"/>
              <w:autoSpaceDN w:val="0"/>
              <w:adjustRightInd w:val="0"/>
              <w:spacing w:before="60" w:after="60"/>
              <w:jc w:val="center"/>
              <w:rPr>
                <w:rFonts w:ascii="Arial" w:hAnsi="Arial" w:cs="Arial"/>
                <w:b/>
                <w:bCs/>
                <w:iCs/>
                <w:sz w:val="18"/>
                <w:szCs w:val="18"/>
              </w:rPr>
            </w:pPr>
            <w:r w:rsidRPr="00BF7E15">
              <w:rPr>
                <w:rFonts w:ascii="Arial" w:hAnsi="Arial" w:cs="Arial"/>
                <w:b/>
                <w:bCs/>
                <w:iCs/>
                <w:sz w:val="18"/>
                <w:szCs w:val="18"/>
              </w:rPr>
              <w:t>État partie</w:t>
            </w:r>
          </w:p>
        </w:tc>
        <w:tc>
          <w:tcPr>
            <w:tcW w:w="1842" w:type="dxa"/>
            <w:shd w:val="clear" w:color="auto" w:fill="D9D9D9"/>
            <w:vAlign w:val="center"/>
          </w:tcPr>
          <w:p w14:paraId="5B60BD78" w14:textId="0849B0F8" w:rsidR="001D5A37" w:rsidRPr="00712997" w:rsidRDefault="00BF7E15" w:rsidP="00BF7E15">
            <w:pPr>
              <w:autoSpaceDE w:val="0"/>
              <w:autoSpaceDN w:val="0"/>
              <w:adjustRightInd w:val="0"/>
              <w:spacing w:before="60" w:after="60"/>
              <w:jc w:val="center"/>
              <w:rPr>
                <w:rFonts w:ascii="Arial" w:hAnsi="Arial" w:cs="Arial"/>
                <w:b/>
                <w:bCs/>
                <w:iCs/>
                <w:sz w:val="18"/>
                <w:szCs w:val="18"/>
              </w:rPr>
            </w:pPr>
            <w:r>
              <w:rPr>
                <w:rFonts w:ascii="Arial" w:hAnsi="Arial" w:cs="Arial"/>
                <w:b/>
                <w:bCs/>
                <w:iCs/>
                <w:sz w:val="18"/>
                <w:szCs w:val="18"/>
              </w:rPr>
              <w:t xml:space="preserve">Liste représentative </w:t>
            </w:r>
          </w:p>
        </w:tc>
        <w:tc>
          <w:tcPr>
            <w:tcW w:w="1843" w:type="dxa"/>
            <w:shd w:val="clear" w:color="auto" w:fill="D9D9D9"/>
            <w:vAlign w:val="center"/>
          </w:tcPr>
          <w:p w14:paraId="29517E5C" w14:textId="625306CA" w:rsidR="001D5A37" w:rsidRPr="00712997" w:rsidRDefault="00BF7E15" w:rsidP="00BF7E15">
            <w:pPr>
              <w:autoSpaceDE w:val="0"/>
              <w:autoSpaceDN w:val="0"/>
              <w:adjustRightInd w:val="0"/>
              <w:spacing w:before="60" w:after="60"/>
              <w:jc w:val="center"/>
              <w:rPr>
                <w:rFonts w:ascii="Arial" w:hAnsi="Arial" w:cs="Arial"/>
                <w:b/>
                <w:bCs/>
                <w:iCs/>
                <w:sz w:val="18"/>
                <w:szCs w:val="18"/>
              </w:rPr>
            </w:pPr>
            <w:r>
              <w:rPr>
                <w:rFonts w:ascii="Arial" w:hAnsi="Arial" w:cs="Arial"/>
                <w:b/>
                <w:bCs/>
                <w:iCs/>
                <w:sz w:val="18"/>
                <w:szCs w:val="18"/>
              </w:rPr>
              <w:t>Liste de sauvegarde urgente</w:t>
            </w:r>
            <w:r w:rsidR="001D5A37" w:rsidRPr="00712997">
              <w:rPr>
                <w:rStyle w:val="FootnoteReference"/>
                <w:rFonts w:ascii="Arial" w:hAnsi="Arial" w:cs="Arial"/>
                <w:b/>
                <w:bCs/>
                <w:iCs/>
                <w:sz w:val="18"/>
                <w:szCs w:val="18"/>
              </w:rPr>
              <w:footnoteReference w:id="1"/>
            </w:r>
          </w:p>
        </w:tc>
        <w:tc>
          <w:tcPr>
            <w:tcW w:w="1559" w:type="dxa"/>
            <w:shd w:val="clear" w:color="auto" w:fill="D9D9D9"/>
            <w:vAlign w:val="center"/>
          </w:tcPr>
          <w:p w14:paraId="36695A20" w14:textId="4418CEF0" w:rsidR="00BF7E15" w:rsidRPr="00712997" w:rsidRDefault="00BF7E15" w:rsidP="00BF7E15">
            <w:pPr>
              <w:autoSpaceDE w:val="0"/>
              <w:autoSpaceDN w:val="0"/>
              <w:adjustRightInd w:val="0"/>
              <w:spacing w:before="60" w:after="60"/>
              <w:jc w:val="center"/>
              <w:rPr>
                <w:rFonts w:ascii="Arial" w:hAnsi="Arial" w:cs="Arial"/>
                <w:b/>
                <w:bCs/>
                <w:iCs/>
                <w:sz w:val="18"/>
                <w:szCs w:val="18"/>
              </w:rPr>
            </w:pPr>
            <w:r>
              <w:rPr>
                <w:rFonts w:ascii="Arial" w:hAnsi="Arial" w:cs="Arial"/>
                <w:b/>
                <w:bCs/>
                <w:iCs/>
                <w:sz w:val="18"/>
                <w:szCs w:val="18"/>
              </w:rPr>
              <w:t>Meilleures pratiques de sauvegarde</w:t>
            </w:r>
          </w:p>
        </w:tc>
      </w:tr>
      <w:tr w:rsidR="001D5A37" w:rsidRPr="00712997" w14:paraId="55851D05" w14:textId="77777777" w:rsidTr="002D3BCA">
        <w:trPr>
          <w:cantSplit/>
        </w:trPr>
        <w:tc>
          <w:tcPr>
            <w:tcW w:w="3828" w:type="dxa"/>
            <w:vAlign w:val="center"/>
          </w:tcPr>
          <w:p w14:paraId="35BC1B91" w14:textId="7D1B8F11" w:rsidR="001D5A37" w:rsidRPr="00712997" w:rsidRDefault="00BF7E15" w:rsidP="002A4388">
            <w:pPr>
              <w:pStyle w:val="Marge"/>
              <w:spacing w:before="60" w:after="60"/>
              <w:jc w:val="left"/>
              <w:rPr>
                <w:rFonts w:cs="Arial"/>
                <w:sz w:val="18"/>
                <w:szCs w:val="18"/>
              </w:rPr>
            </w:pPr>
            <w:r>
              <w:rPr>
                <w:rFonts w:cs="Arial"/>
                <w:sz w:val="18"/>
                <w:szCs w:val="18"/>
              </w:rPr>
              <w:t>Azerbaïd</w:t>
            </w:r>
            <w:r w:rsidR="001D5A37" w:rsidRPr="00712997">
              <w:rPr>
                <w:rFonts w:cs="Arial"/>
                <w:sz w:val="18"/>
                <w:szCs w:val="18"/>
              </w:rPr>
              <w:t>jan</w:t>
            </w:r>
          </w:p>
        </w:tc>
        <w:tc>
          <w:tcPr>
            <w:tcW w:w="1842" w:type="dxa"/>
            <w:vAlign w:val="center"/>
          </w:tcPr>
          <w:p w14:paraId="0C7A58F5" w14:textId="77777777" w:rsidR="001D5A37" w:rsidRPr="00712997" w:rsidRDefault="001D5A37" w:rsidP="009D1FF9">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5</w:t>
            </w:r>
          </w:p>
        </w:tc>
        <w:tc>
          <w:tcPr>
            <w:tcW w:w="1843" w:type="dxa"/>
            <w:vAlign w:val="center"/>
          </w:tcPr>
          <w:p w14:paraId="4CB359DD" w14:textId="77777777" w:rsidR="001D5A37" w:rsidRPr="00712997" w:rsidRDefault="001D5A37" w:rsidP="009D1FF9">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1</w:t>
            </w:r>
          </w:p>
        </w:tc>
        <w:tc>
          <w:tcPr>
            <w:tcW w:w="1559" w:type="dxa"/>
            <w:vAlign w:val="center"/>
          </w:tcPr>
          <w:p w14:paraId="178B493B" w14:textId="77777777" w:rsidR="001D5A37" w:rsidRPr="00712997" w:rsidRDefault="001D5A37" w:rsidP="009D1FF9">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r>
      <w:tr w:rsidR="001D5A37" w:rsidRPr="00712997" w14:paraId="38808857" w14:textId="77777777" w:rsidTr="002D3BCA">
        <w:trPr>
          <w:cantSplit/>
        </w:trPr>
        <w:tc>
          <w:tcPr>
            <w:tcW w:w="3828" w:type="dxa"/>
            <w:vAlign w:val="center"/>
          </w:tcPr>
          <w:p w14:paraId="6EB738AF" w14:textId="254C70B2" w:rsidR="001D5A37" w:rsidRPr="00712997" w:rsidRDefault="001D5A37" w:rsidP="002A4388">
            <w:pPr>
              <w:autoSpaceDE w:val="0"/>
              <w:autoSpaceDN w:val="0"/>
              <w:adjustRightInd w:val="0"/>
              <w:spacing w:before="60" w:after="60"/>
              <w:rPr>
                <w:rFonts w:ascii="Arial" w:hAnsi="Arial" w:cs="Arial"/>
                <w:iCs/>
                <w:sz w:val="18"/>
                <w:szCs w:val="18"/>
              </w:rPr>
            </w:pPr>
            <w:r w:rsidRPr="00712997">
              <w:rPr>
                <w:rFonts w:ascii="Arial" w:hAnsi="Arial" w:cs="Arial"/>
                <w:iCs/>
                <w:sz w:val="18"/>
                <w:szCs w:val="18"/>
              </w:rPr>
              <w:t>Bh</w:t>
            </w:r>
            <w:r w:rsidR="00BF7E15">
              <w:rPr>
                <w:rFonts w:ascii="Arial" w:hAnsi="Arial" w:cs="Arial"/>
                <w:iCs/>
                <w:sz w:val="18"/>
                <w:szCs w:val="18"/>
              </w:rPr>
              <w:t>o</w:t>
            </w:r>
            <w:r w:rsidRPr="00712997">
              <w:rPr>
                <w:rFonts w:ascii="Arial" w:hAnsi="Arial" w:cs="Arial"/>
                <w:iCs/>
                <w:sz w:val="18"/>
                <w:szCs w:val="18"/>
              </w:rPr>
              <w:t>utan</w:t>
            </w:r>
          </w:p>
        </w:tc>
        <w:tc>
          <w:tcPr>
            <w:tcW w:w="1842" w:type="dxa"/>
            <w:vAlign w:val="center"/>
          </w:tcPr>
          <w:p w14:paraId="060672AF" w14:textId="77777777" w:rsidR="001D5A37" w:rsidRPr="00712997" w:rsidRDefault="001D5A37" w:rsidP="009D1FF9">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1</w:t>
            </w:r>
          </w:p>
        </w:tc>
        <w:tc>
          <w:tcPr>
            <w:tcW w:w="1843" w:type="dxa"/>
            <w:vAlign w:val="center"/>
          </w:tcPr>
          <w:p w14:paraId="406A66A3" w14:textId="77777777" w:rsidR="001D5A37" w:rsidRPr="00712997" w:rsidRDefault="001D5A37" w:rsidP="009D1FF9">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c>
          <w:tcPr>
            <w:tcW w:w="1559" w:type="dxa"/>
            <w:vAlign w:val="center"/>
          </w:tcPr>
          <w:p w14:paraId="4CF0447F" w14:textId="77777777" w:rsidR="001D5A37" w:rsidRPr="00712997" w:rsidRDefault="001D5A37" w:rsidP="009D1FF9">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r>
      <w:tr w:rsidR="001D5A37" w:rsidRPr="00712997" w14:paraId="0BC2EB7C" w14:textId="77777777" w:rsidTr="002D3BCA">
        <w:trPr>
          <w:cantSplit/>
        </w:trPr>
        <w:tc>
          <w:tcPr>
            <w:tcW w:w="3828" w:type="dxa"/>
            <w:vAlign w:val="center"/>
          </w:tcPr>
          <w:p w14:paraId="35FB4108" w14:textId="1B22A66C" w:rsidR="001D5A37" w:rsidRPr="00712997" w:rsidRDefault="00BF7E15" w:rsidP="002A4388">
            <w:pPr>
              <w:autoSpaceDE w:val="0"/>
              <w:autoSpaceDN w:val="0"/>
              <w:adjustRightInd w:val="0"/>
              <w:spacing w:before="60" w:after="60"/>
              <w:rPr>
                <w:rFonts w:ascii="Arial" w:hAnsi="Arial" w:cs="Arial"/>
                <w:iCs/>
                <w:sz w:val="18"/>
                <w:szCs w:val="18"/>
              </w:rPr>
            </w:pPr>
            <w:r>
              <w:rPr>
                <w:rFonts w:ascii="Arial" w:hAnsi="Arial" w:cs="Arial"/>
                <w:iCs/>
                <w:sz w:val="18"/>
                <w:szCs w:val="18"/>
              </w:rPr>
              <w:t>Chili</w:t>
            </w:r>
          </w:p>
        </w:tc>
        <w:tc>
          <w:tcPr>
            <w:tcW w:w="1842" w:type="dxa"/>
            <w:vAlign w:val="center"/>
          </w:tcPr>
          <w:p w14:paraId="02FA9811" w14:textId="77777777" w:rsidR="001D5A37" w:rsidRPr="00712997" w:rsidRDefault="001D5A37" w:rsidP="009D1FF9">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1</w:t>
            </w:r>
            <w:r w:rsidRPr="00712997">
              <w:rPr>
                <w:rStyle w:val="FootnoteReference"/>
                <w:rFonts w:ascii="Arial" w:hAnsi="Arial" w:cs="Arial"/>
                <w:iCs/>
                <w:sz w:val="18"/>
                <w:szCs w:val="18"/>
              </w:rPr>
              <w:footnoteReference w:id="2"/>
            </w:r>
          </w:p>
        </w:tc>
        <w:tc>
          <w:tcPr>
            <w:tcW w:w="1843" w:type="dxa"/>
            <w:vAlign w:val="center"/>
          </w:tcPr>
          <w:p w14:paraId="62A87494" w14:textId="77777777" w:rsidR="001D5A37" w:rsidRPr="00712997" w:rsidRDefault="001D5A37" w:rsidP="009D1FF9">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c>
          <w:tcPr>
            <w:tcW w:w="1559" w:type="dxa"/>
            <w:vAlign w:val="center"/>
          </w:tcPr>
          <w:p w14:paraId="738D38A4" w14:textId="77777777" w:rsidR="001D5A37" w:rsidRPr="00712997" w:rsidRDefault="001D5A37" w:rsidP="009D1FF9">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1</w:t>
            </w:r>
          </w:p>
        </w:tc>
      </w:tr>
      <w:tr w:rsidR="001D5A37" w:rsidRPr="00712997" w14:paraId="54EEE8E7" w14:textId="77777777" w:rsidTr="002D3BCA">
        <w:trPr>
          <w:cantSplit/>
        </w:trPr>
        <w:tc>
          <w:tcPr>
            <w:tcW w:w="3828" w:type="dxa"/>
            <w:vAlign w:val="center"/>
          </w:tcPr>
          <w:p w14:paraId="4FD0A9EB" w14:textId="7BB80A7E" w:rsidR="001D5A37" w:rsidRPr="00712997" w:rsidRDefault="00BF7E15" w:rsidP="002A4388">
            <w:pPr>
              <w:autoSpaceDE w:val="0"/>
              <w:autoSpaceDN w:val="0"/>
              <w:adjustRightInd w:val="0"/>
              <w:spacing w:before="60" w:after="60"/>
              <w:rPr>
                <w:rFonts w:ascii="Arial" w:hAnsi="Arial" w:cs="Arial"/>
                <w:iCs/>
                <w:sz w:val="18"/>
                <w:szCs w:val="18"/>
              </w:rPr>
            </w:pPr>
            <w:r>
              <w:rPr>
                <w:rFonts w:ascii="Arial" w:hAnsi="Arial" w:cs="Arial"/>
                <w:iCs/>
                <w:sz w:val="18"/>
                <w:szCs w:val="18"/>
              </w:rPr>
              <w:t>Colombie</w:t>
            </w:r>
          </w:p>
        </w:tc>
        <w:tc>
          <w:tcPr>
            <w:tcW w:w="1842" w:type="dxa"/>
            <w:vAlign w:val="center"/>
          </w:tcPr>
          <w:p w14:paraId="13138D37" w14:textId="77777777" w:rsidR="001D5A37" w:rsidRPr="00712997" w:rsidRDefault="001D5A37" w:rsidP="009D1FF9">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8</w:t>
            </w:r>
          </w:p>
        </w:tc>
        <w:tc>
          <w:tcPr>
            <w:tcW w:w="1843" w:type="dxa"/>
            <w:vAlign w:val="center"/>
          </w:tcPr>
          <w:p w14:paraId="701D3F95" w14:textId="77777777" w:rsidR="001D5A37" w:rsidRPr="00712997" w:rsidRDefault="001D5A37" w:rsidP="009D1FF9">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c>
          <w:tcPr>
            <w:tcW w:w="1559" w:type="dxa"/>
            <w:vAlign w:val="center"/>
          </w:tcPr>
          <w:p w14:paraId="2D1D37B5" w14:textId="77777777" w:rsidR="001D5A37" w:rsidRPr="00712997" w:rsidRDefault="001D5A37" w:rsidP="009D1FF9">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r>
      <w:tr w:rsidR="001D5A37" w:rsidRPr="00712997" w14:paraId="2179AA36" w14:textId="77777777" w:rsidTr="002D3BCA">
        <w:trPr>
          <w:cantSplit/>
        </w:trPr>
        <w:tc>
          <w:tcPr>
            <w:tcW w:w="3828" w:type="dxa"/>
            <w:vAlign w:val="center"/>
          </w:tcPr>
          <w:p w14:paraId="6C69D110" w14:textId="77777777" w:rsidR="001D5A37" w:rsidRPr="00712997" w:rsidRDefault="001D5A37" w:rsidP="002A4388">
            <w:pPr>
              <w:autoSpaceDE w:val="0"/>
              <w:autoSpaceDN w:val="0"/>
              <w:adjustRightInd w:val="0"/>
              <w:spacing w:before="60" w:after="60"/>
              <w:rPr>
                <w:rFonts w:ascii="Arial" w:hAnsi="Arial" w:cs="Arial"/>
                <w:iCs/>
                <w:sz w:val="18"/>
                <w:szCs w:val="18"/>
              </w:rPr>
            </w:pPr>
            <w:r w:rsidRPr="00712997">
              <w:rPr>
                <w:rFonts w:ascii="Arial" w:hAnsi="Arial" w:cs="Arial"/>
                <w:iCs/>
                <w:sz w:val="18"/>
                <w:szCs w:val="18"/>
              </w:rPr>
              <w:t>Costa Rica</w:t>
            </w:r>
          </w:p>
        </w:tc>
        <w:tc>
          <w:tcPr>
            <w:tcW w:w="1842" w:type="dxa"/>
            <w:vAlign w:val="center"/>
          </w:tcPr>
          <w:p w14:paraId="32864946" w14:textId="77777777" w:rsidR="001D5A37" w:rsidRPr="00712997" w:rsidRDefault="001D5A37" w:rsidP="009D1FF9">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1</w:t>
            </w:r>
          </w:p>
        </w:tc>
        <w:tc>
          <w:tcPr>
            <w:tcW w:w="1843" w:type="dxa"/>
            <w:vAlign w:val="center"/>
          </w:tcPr>
          <w:p w14:paraId="64B5E303" w14:textId="77777777" w:rsidR="001D5A37" w:rsidRPr="00712997" w:rsidRDefault="001D5A37" w:rsidP="009D1FF9">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c>
          <w:tcPr>
            <w:tcW w:w="1559" w:type="dxa"/>
            <w:vAlign w:val="center"/>
          </w:tcPr>
          <w:p w14:paraId="30D2C91A" w14:textId="77777777" w:rsidR="001D5A37" w:rsidRPr="00712997" w:rsidRDefault="001D5A37" w:rsidP="009D1FF9">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r>
      <w:tr w:rsidR="001D5A37" w:rsidRPr="00712997" w14:paraId="4ED75525" w14:textId="77777777" w:rsidTr="002D3BCA">
        <w:trPr>
          <w:cantSplit/>
        </w:trPr>
        <w:tc>
          <w:tcPr>
            <w:tcW w:w="3828" w:type="dxa"/>
            <w:vAlign w:val="center"/>
          </w:tcPr>
          <w:p w14:paraId="5383A332" w14:textId="23CED44E" w:rsidR="001D5A37" w:rsidRPr="00712997" w:rsidRDefault="00BF7E15">
            <w:pPr>
              <w:autoSpaceDE w:val="0"/>
              <w:autoSpaceDN w:val="0"/>
              <w:adjustRightInd w:val="0"/>
              <w:spacing w:before="60" w:after="60"/>
              <w:rPr>
                <w:rFonts w:ascii="Arial" w:hAnsi="Arial" w:cs="Arial"/>
                <w:iCs/>
                <w:sz w:val="18"/>
                <w:szCs w:val="18"/>
              </w:rPr>
            </w:pPr>
            <w:r w:rsidRPr="00BF7E15">
              <w:rPr>
                <w:rFonts w:ascii="Arial" w:hAnsi="Arial" w:cs="Arial"/>
                <w:iCs/>
                <w:sz w:val="18"/>
                <w:szCs w:val="18"/>
              </w:rPr>
              <w:t>République</w:t>
            </w:r>
            <w:r>
              <w:rPr>
                <w:rFonts w:ascii="Arial" w:hAnsi="Arial" w:cs="Arial"/>
                <w:iCs/>
                <w:sz w:val="18"/>
                <w:szCs w:val="18"/>
              </w:rPr>
              <w:t xml:space="preserve"> populaire </w:t>
            </w:r>
            <w:r w:rsidR="0023319E">
              <w:rPr>
                <w:rFonts w:ascii="Arial" w:hAnsi="Arial" w:cs="Arial"/>
                <w:iCs/>
                <w:sz w:val="18"/>
                <w:szCs w:val="18"/>
              </w:rPr>
              <w:t xml:space="preserve">démocratique </w:t>
            </w:r>
            <w:r>
              <w:rPr>
                <w:rFonts w:ascii="Arial" w:hAnsi="Arial" w:cs="Arial"/>
                <w:iCs/>
                <w:sz w:val="18"/>
                <w:szCs w:val="18"/>
              </w:rPr>
              <w:t>de Corée</w:t>
            </w:r>
          </w:p>
        </w:tc>
        <w:tc>
          <w:tcPr>
            <w:tcW w:w="1842" w:type="dxa"/>
            <w:vAlign w:val="center"/>
          </w:tcPr>
          <w:p w14:paraId="7C189D3C" w14:textId="77777777" w:rsidR="001D5A37" w:rsidRPr="00712997" w:rsidRDefault="001D5A37" w:rsidP="009D1FF9">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c>
          <w:tcPr>
            <w:tcW w:w="1843" w:type="dxa"/>
            <w:vAlign w:val="center"/>
          </w:tcPr>
          <w:p w14:paraId="57551276" w14:textId="77777777" w:rsidR="001D5A37" w:rsidRPr="00712997" w:rsidRDefault="001D5A37" w:rsidP="009D1FF9">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c>
          <w:tcPr>
            <w:tcW w:w="1559" w:type="dxa"/>
            <w:vAlign w:val="center"/>
          </w:tcPr>
          <w:p w14:paraId="75B228E2" w14:textId="77777777" w:rsidR="001D5A37" w:rsidRPr="00712997" w:rsidRDefault="001D5A37" w:rsidP="009D1FF9">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r>
      <w:tr w:rsidR="001D5A37" w:rsidRPr="00712997" w14:paraId="2AB5A840" w14:textId="77777777" w:rsidTr="002D3BCA">
        <w:trPr>
          <w:cantSplit/>
        </w:trPr>
        <w:tc>
          <w:tcPr>
            <w:tcW w:w="3828" w:type="dxa"/>
            <w:vAlign w:val="center"/>
          </w:tcPr>
          <w:p w14:paraId="35EA4DC6" w14:textId="376092CC" w:rsidR="001D5A37" w:rsidRPr="00712997" w:rsidRDefault="00BF7E15" w:rsidP="002A4388">
            <w:pPr>
              <w:autoSpaceDE w:val="0"/>
              <w:autoSpaceDN w:val="0"/>
              <w:adjustRightInd w:val="0"/>
              <w:spacing w:before="60" w:after="60"/>
              <w:rPr>
                <w:rFonts w:ascii="Arial" w:hAnsi="Arial" w:cs="Arial"/>
                <w:iCs/>
                <w:sz w:val="18"/>
                <w:szCs w:val="18"/>
              </w:rPr>
            </w:pPr>
            <w:r>
              <w:rPr>
                <w:rFonts w:ascii="Arial" w:hAnsi="Arial" w:cs="Arial"/>
                <w:iCs/>
                <w:sz w:val="18"/>
                <w:szCs w:val="18"/>
              </w:rPr>
              <w:t xml:space="preserve">République </w:t>
            </w:r>
            <w:r w:rsidRPr="00BF7E15">
              <w:rPr>
                <w:rFonts w:ascii="Arial" w:hAnsi="Arial" w:cs="Arial"/>
                <w:iCs/>
                <w:sz w:val="18"/>
                <w:szCs w:val="18"/>
              </w:rPr>
              <w:t>dominicaine</w:t>
            </w:r>
          </w:p>
        </w:tc>
        <w:tc>
          <w:tcPr>
            <w:tcW w:w="1842" w:type="dxa"/>
            <w:vAlign w:val="center"/>
          </w:tcPr>
          <w:p w14:paraId="78B67CE4" w14:textId="77777777" w:rsidR="001D5A37" w:rsidRPr="00712997" w:rsidRDefault="001D5A37" w:rsidP="009D1FF9">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2</w:t>
            </w:r>
          </w:p>
        </w:tc>
        <w:tc>
          <w:tcPr>
            <w:tcW w:w="1843" w:type="dxa"/>
            <w:vAlign w:val="center"/>
          </w:tcPr>
          <w:p w14:paraId="0BE2407A" w14:textId="77777777" w:rsidR="001D5A37" w:rsidRPr="00712997" w:rsidRDefault="001D5A37" w:rsidP="009D1FF9">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c>
          <w:tcPr>
            <w:tcW w:w="1559" w:type="dxa"/>
            <w:vAlign w:val="center"/>
          </w:tcPr>
          <w:p w14:paraId="01D02F5D" w14:textId="77777777" w:rsidR="001D5A37" w:rsidRPr="00712997" w:rsidRDefault="001D5A37" w:rsidP="009D1FF9">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r>
      <w:tr w:rsidR="001D5A37" w:rsidRPr="00712997" w14:paraId="4FCA33C7" w14:textId="77777777" w:rsidTr="002D3BCA">
        <w:trPr>
          <w:cantSplit/>
        </w:trPr>
        <w:tc>
          <w:tcPr>
            <w:tcW w:w="3828" w:type="dxa"/>
            <w:vAlign w:val="center"/>
          </w:tcPr>
          <w:p w14:paraId="16047233" w14:textId="44067EB9" w:rsidR="00BF7E15" w:rsidRPr="00712997" w:rsidRDefault="00BF7E15" w:rsidP="002A4388">
            <w:pPr>
              <w:autoSpaceDE w:val="0"/>
              <w:autoSpaceDN w:val="0"/>
              <w:adjustRightInd w:val="0"/>
              <w:spacing w:before="60" w:after="60"/>
              <w:rPr>
                <w:rFonts w:ascii="Arial" w:hAnsi="Arial" w:cs="Arial"/>
                <w:iCs/>
                <w:sz w:val="18"/>
                <w:szCs w:val="18"/>
              </w:rPr>
            </w:pPr>
            <w:r>
              <w:rPr>
                <w:rFonts w:ascii="Arial" w:hAnsi="Arial" w:cs="Arial"/>
                <w:iCs/>
                <w:sz w:val="18"/>
                <w:szCs w:val="18"/>
              </w:rPr>
              <w:t>Équateur</w:t>
            </w:r>
          </w:p>
        </w:tc>
        <w:tc>
          <w:tcPr>
            <w:tcW w:w="1842" w:type="dxa"/>
            <w:vAlign w:val="center"/>
          </w:tcPr>
          <w:p w14:paraId="439DDBEE" w14:textId="77777777" w:rsidR="001D5A37" w:rsidRPr="00712997" w:rsidRDefault="001D5A37" w:rsidP="009D1FF9">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2</w:t>
            </w:r>
          </w:p>
        </w:tc>
        <w:tc>
          <w:tcPr>
            <w:tcW w:w="1843" w:type="dxa"/>
            <w:vAlign w:val="center"/>
          </w:tcPr>
          <w:p w14:paraId="1A0B054A" w14:textId="77777777" w:rsidR="001D5A37" w:rsidRPr="00712997" w:rsidRDefault="001D5A37" w:rsidP="009D1FF9">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c>
          <w:tcPr>
            <w:tcW w:w="1559" w:type="dxa"/>
            <w:vAlign w:val="center"/>
          </w:tcPr>
          <w:p w14:paraId="33D6BAD4" w14:textId="77777777" w:rsidR="001D5A37" w:rsidRPr="00712997" w:rsidRDefault="001D5A37" w:rsidP="009D1FF9">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r>
      <w:tr w:rsidR="001D5A37" w:rsidRPr="00712997" w14:paraId="0EDA351B" w14:textId="77777777" w:rsidTr="002D3BCA">
        <w:trPr>
          <w:cantSplit/>
        </w:trPr>
        <w:tc>
          <w:tcPr>
            <w:tcW w:w="3828" w:type="dxa"/>
            <w:tcBorders>
              <w:bottom w:val="single" w:sz="4" w:space="0" w:color="auto"/>
            </w:tcBorders>
            <w:vAlign w:val="center"/>
          </w:tcPr>
          <w:p w14:paraId="1B312E30" w14:textId="32C309CB" w:rsidR="001D5A37" w:rsidRPr="00712997" w:rsidRDefault="00BF7E15" w:rsidP="002A4388">
            <w:pPr>
              <w:autoSpaceDE w:val="0"/>
              <w:autoSpaceDN w:val="0"/>
              <w:adjustRightInd w:val="0"/>
              <w:spacing w:before="60" w:after="60"/>
              <w:rPr>
                <w:rFonts w:ascii="Arial" w:hAnsi="Arial" w:cs="Arial"/>
                <w:iCs/>
                <w:sz w:val="18"/>
                <w:szCs w:val="18"/>
              </w:rPr>
            </w:pPr>
            <w:r>
              <w:rPr>
                <w:rFonts w:ascii="Arial" w:hAnsi="Arial" w:cs="Arial"/>
                <w:iCs/>
                <w:sz w:val="18"/>
                <w:szCs w:val="18"/>
              </w:rPr>
              <w:t>Géorgie</w:t>
            </w:r>
          </w:p>
        </w:tc>
        <w:tc>
          <w:tcPr>
            <w:tcW w:w="1842" w:type="dxa"/>
            <w:tcBorders>
              <w:bottom w:val="single" w:sz="4" w:space="0" w:color="auto"/>
            </w:tcBorders>
            <w:vAlign w:val="center"/>
          </w:tcPr>
          <w:p w14:paraId="48C5B98F" w14:textId="77777777" w:rsidR="001D5A37" w:rsidRPr="00712997" w:rsidRDefault="001D5A37" w:rsidP="009D1FF9">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2</w:t>
            </w:r>
          </w:p>
        </w:tc>
        <w:tc>
          <w:tcPr>
            <w:tcW w:w="1843" w:type="dxa"/>
            <w:tcBorders>
              <w:bottom w:val="single" w:sz="4" w:space="0" w:color="auto"/>
            </w:tcBorders>
            <w:vAlign w:val="center"/>
          </w:tcPr>
          <w:p w14:paraId="646C7FC9" w14:textId="77777777" w:rsidR="001D5A37" w:rsidRPr="00712997" w:rsidRDefault="001D5A37" w:rsidP="009D1FF9">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c>
          <w:tcPr>
            <w:tcW w:w="1559" w:type="dxa"/>
            <w:tcBorders>
              <w:bottom w:val="single" w:sz="4" w:space="0" w:color="auto"/>
            </w:tcBorders>
            <w:vAlign w:val="center"/>
          </w:tcPr>
          <w:p w14:paraId="316F1DE2" w14:textId="77777777" w:rsidR="001D5A37" w:rsidRPr="00712997" w:rsidRDefault="001D5A37" w:rsidP="009D1FF9">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r>
      <w:tr w:rsidR="001D5A37" w:rsidRPr="00712997" w14:paraId="0ACBC4FB" w14:textId="77777777" w:rsidTr="002D3BCA">
        <w:trPr>
          <w:cantSplit/>
        </w:trPr>
        <w:tc>
          <w:tcPr>
            <w:tcW w:w="3828" w:type="dxa"/>
            <w:tcBorders>
              <w:top w:val="single" w:sz="4" w:space="0" w:color="auto"/>
              <w:left w:val="single" w:sz="4" w:space="0" w:color="auto"/>
              <w:bottom w:val="single" w:sz="4" w:space="0" w:color="auto"/>
              <w:right w:val="single" w:sz="4" w:space="0" w:color="auto"/>
            </w:tcBorders>
            <w:vAlign w:val="center"/>
          </w:tcPr>
          <w:p w14:paraId="643403A7" w14:textId="75453525" w:rsidR="001D5A37" w:rsidRPr="00712997" w:rsidRDefault="00BF7E15" w:rsidP="002A4388">
            <w:pPr>
              <w:autoSpaceDE w:val="0"/>
              <w:autoSpaceDN w:val="0"/>
              <w:adjustRightInd w:val="0"/>
              <w:spacing w:before="60" w:after="60"/>
              <w:rPr>
                <w:rFonts w:ascii="Arial" w:hAnsi="Arial" w:cs="Arial"/>
                <w:iCs/>
                <w:sz w:val="18"/>
                <w:szCs w:val="18"/>
              </w:rPr>
            </w:pPr>
            <w:r>
              <w:rPr>
                <w:rFonts w:ascii="Arial" w:hAnsi="Arial" w:cs="Arial"/>
                <w:iCs/>
                <w:sz w:val="18"/>
                <w:szCs w:val="18"/>
              </w:rPr>
              <w:t>Islande</w:t>
            </w:r>
          </w:p>
        </w:tc>
        <w:tc>
          <w:tcPr>
            <w:tcW w:w="1842" w:type="dxa"/>
            <w:tcBorders>
              <w:top w:val="single" w:sz="4" w:space="0" w:color="auto"/>
              <w:left w:val="single" w:sz="4" w:space="0" w:color="auto"/>
              <w:bottom w:val="single" w:sz="4" w:space="0" w:color="auto"/>
              <w:right w:val="single" w:sz="4" w:space="0" w:color="auto"/>
            </w:tcBorders>
            <w:vAlign w:val="center"/>
          </w:tcPr>
          <w:p w14:paraId="3A7D1C5F" w14:textId="77777777" w:rsidR="001D5A37" w:rsidRPr="00712997" w:rsidRDefault="001D5A37" w:rsidP="009D1FF9">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c>
          <w:tcPr>
            <w:tcW w:w="1843" w:type="dxa"/>
            <w:tcBorders>
              <w:top w:val="single" w:sz="4" w:space="0" w:color="auto"/>
              <w:left w:val="single" w:sz="4" w:space="0" w:color="auto"/>
              <w:bottom w:val="single" w:sz="4" w:space="0" w:color="auto"/>
              <w:right w:val="single" w:sz="4" w:space="0" w:color="auto"/>
            </w:tcBorders>
            <w:vAlign w:val="center"/>
          </w:tcPr>
          <w:p w14:paraId="6CB64845" w14:textId="77777777" w:rsidR="001D5A37" w:rsidRPr="00712997" w:rsidRDefault="001D5A37" w:rsidP="009D1FF9">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27FF5E27" w14:textId="77777777" w:rsidR="001D5A37" w:rsidRPr="00712997" w:rsidRDefault="001D5A37" w:rsidP="009D1FF9">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r>
      <w:tr w:rsidR="001D5A37" w:rsidRPr="00712997" w14:paraId="0C9A04A0" w14:textId="77777777" w:rsidTr="002D3BCA">
        <w:trPr>
          <w:cantSplit/>
        </w:trPr>
        <w:tc>
          <w:tcPr>
            <w:tcW w:w="3828" w:type="dxa"/>
            <w:tcBorders>
              <w:top w:val="single" w:sz="4" w:space="0" w:color="auto"/>
            </w:tcBorders>
            <w:vAlign w:val="center"/>
          </w:tcPr>
          <w:p w14:paraId="4650773F" w14:textId="7B14C48C" w:rsidR="001D5A37" w:rsidRPr="00712997" w:rsidRDefault="001D5A37" w:rsidP="002A4388">
            <w:pPr>
              <w:autoSpaceDE w:val="0"/>
              <w:autoSpaceDN w:val="0"/>
              <w:adjustRightInd w:val="0"/>
              <w:spacing w:before="60" w:after="60"/>
              <w:rPr>
                <w:rFonts w:ascii="Arial" w:hAnsi="Arial" w:cs="Arial"/>
                <w:iCs/>
                <w:sz w:val="18"/>
                <w:szCs w:val="18"/>
              </w:rPr>
            </w:pPr>
            <w:r w:rsidRPr="00712997">
              <w:rPr>
                <w:rFonts w:ascii="Arial" w:hAnsi="Arial" w:cs="Arial"/>
                <w:iCs/>
                <w:sz w:val="18"/>
                <w:szCs w:val="18"/>
              </w:rPr>
              <w:t>Jordan</w:t>
            </w:r>
            <w:r w:rsidR="00BF7E15">
              <w:rPr>
                <w:rFonts w:ascii="Arial" w:hAnsi="Arial" w:cs="Arial"/>
                <w:iCs/>
                <w:sz w:val="18"/>
                <w:szCs w:val="18"/>
              </w:rPr>
              <w:t>ie</w:t>
            </w:r>
          </w:p>
        </w:tc>
        <w:tc>
          <w:tcPr>
            <w:tcW w:w="1842" w:type="dxa"/>
            <w:tcBorders>
              <w:top w:val="single" w:sz="4" w:space="0" w:color="auto"/>
            </w:tcBorders>
            <w:vAlign w:val="center"/>
          </w:tcPr>
          <w:p w14:paraId="17FB9038" w14:textId="77777777" w:rsidR="001D5A37" w:rsidRPr="00712997" w:rsidRDefault="001D5A37" w:rsidP="009D1FF9">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1</w:t>
            </w:r>
          </w:p>
        </w:tc>
        <w:tc>
          <w:tcPr>
            <w:tcW w:w="1843" w:type="dxa"/>
            <w:tcBorders>
              <w:top w:val="single" w:sz="4" w:space="0" w:color="auto"/>
            </w:tcBorders>
            <w:vAlign w:val="center"/>
          </w:tcPr>
          <w:p w14:paraId="28D87023" w14:textId="77777777" w:rsidR="001D5A37" w:rsidRPr="00712997" w:rsidRDefault="001D5A37" w:rsidP="009D1FF9">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c>
          <w:tcPr>
            <w:tcW w:w="1559" w:type="dxa"/>
            <w:tcBorders>
              <w:top w:val="single" w:sz="4" w:space="0" w:color="auto"/>
            </w:tcBorders>
            <w:vAlign w:val="center"/>
          </w:tcPr>
          <w:p w14:paraId="1252C69C" w14:textId="77777777" w:rsidR="001D5A37" w:rsidRPr="00712997" w:rsidRDefault="001D5A37" w:rsidP="009D1FF9">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r>
      <w:tr w:rsidR="001D5A37" w:rsidRPr="00712997" w14:paraId="128959F8" w14:textId="77777777" w:rsidTr="002D3BCA">
        <w:trPr>
          <w:cantSplit/>
        </w:trPr>
        <w:tc>
          <w:tcPr>
            <w:tcW w:w="3828" w:type="dxa"/>
            <w:vAlign w:val="center"/>
          </w:tcPr>
          <w:p w14:paraId="0BB01936" w14:textId="77777777" w:rsidR="001D5A37" w:rsidRPr="00712997" w:rsidRDefault="001D5A37" w:rsidP="002A4388">
            <w:pPr>
              <w:autoSpaceDE w:val="0"/>
              <w:autoSpaceDN w:val="0"/>
              <w:adjustRightInd w:val="0"/>
              <w:spacing w:before="60" w:after="60"/>
              <w:rPr>
                <w:rFonts w:ascii="Arial" w:hAnsi="Arial" w:cs="Arial"/>
                <w:iCs/>
                <w:sz w:val="18"/>
                <w:szCs w:val="18"/>
              </w:rPr>
            </w:pPr>
            <w:r w:rsidRPr="00712997">
              <w:rPr>
                <w:rFonts w:ascii="Arial" w:hAnsi="Arial" w:cs="Arial"/>
                <w:iCs/>
                <w:sz w:val="18"/>
                <w:szCs w:val="18"/>
              </w:rPr>
              <w:t>Monaco</w:t>
            </w:r>
          </w:p>
        </w:tc>
        <w:tc>
          <w:tcPr>
            <w:tcW w:w="1842" w:type="dxa"/>
            <w:vAlign w:val="center"/>
          </w:tcPr>
          <w:p w14:paraId="7DC3F119" w14:textId="77777777" w:rsidR="001D5A37" w:rsidRPr="00712997" w:rsidRDefault="001D5A37" w:rsidP="002A4388">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c>
          <w:tcPr>
            <w:tcW w:w="1843" w:type="dxa"/>
            <w:vAlign w:val="center"/>
          </w:tcPr>
          <w:p w14:paraId="61054D08" w14:textId="77777777" w:rsidR="001D5A37" w:rsidRPr="00712997" w:rsidRDefault="001D5A37" w:rsidP="002A4388">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c>
          <w:tcPr>
            <w:tcW w:w="1559" w:type="dxa"/>
            <w:vAlign w:val="center"/>
          </w:tcPr>
          <w:p w14:paraId="23691CFA" w14:textId="77777777" w:rsidR="001D5A37" w:rsidRPr="00712997" w:rsidRDefault="001D5A37" w:rsidP="002A4388">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r>
      <w:tr w:rsidR="001D5A37" w:rsidRPr="00712997" w14:paraId="311B77C8" w14:textId="77777777" w:rsidTr="002D3BCA">
        <w:trPr>
          <w:cantSplit/>
        </w:trPr>
        <w:tc>
          <w:tcPr>
            <w:tcW w:w="3828" w:type="dxa"/>
            <w:vAlign w:val="center"/>
          </w:tcPr>
          <w:p w14:paraId="3A4D4CF2" w14:textId="77777777" w:rsidR="001D5A37" w:rsidRPr="00712997" w:rsidRDefault="001D5A37" w:rsidP="002A4388">
            <w:pPr>
              <w:autoSpaceDE w:val="0"/>
              <w:autoSpaceDN w:val="0"/>
              <w:adjustRightInd w:val="0"/>
              <w:spacing w:before="60" w:after="60"/>
              <w:rPr>
                <w:rFonts w:ascii="Arial" w:hAnsi="Arial" w:cs="Arial"/>
                <w:iCs/>
                <w:sz w:val="18"/>
                <w:szCs w:val="18"/>
              </w:rPr>
            </w:pPr>
            <w:r w:rsidRPr="00712997">
              <w:rPr>
                <w:rFonts w:ascii="Arial" w:hAnsi="Arial" w:cs="Arial"/>
                <w:iCs/>
                <w:sz w:val="18"/>
                <w:szCs w:val="18"/>
              </w:rPr>
              <w:t>Mozambique</w:t>
            </w:r>
          </w:p>
        </w:tc>
        <w:tc>
          <w:tcPr>
            <w:tcW w:w="1842" w:type="dxa"/>
            <w:vAlign w:val="center"/>
          </w:tcPr>
          <w:p w14:paraId="428DAF30" w14:textId="77777777" w:rsidR="001D5A37" w:rsidRPr="00712997" w:rsidRDefault="001D5A37" w:rsidP="009D1FF9">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2</w:t>
            </w:r>
          </w:p>
        </w:tc>
        <w:tc>
          <w:tcPr>
            <w:tcW w:w="1843" w:type="dxa"/>
            <w:vAlign w:val="center"/>
          </w:tcPr>
          <w:p w14:paraId="5086A505" w14:textId="77777777" w:rsidR="001D5A37" w:rsidRPr="00712997" w:rsidRDefault="001D5A37" w:rsidP="009D1FF9">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c>
          <w:tcPr>
            <w:tcW w:w="1559" w:type="dxa"/>
            <w:vAlign w:val="center"/>
          </w:tcPr>
          <w:p w14:paraId="58758FD3" w14:textId="77777777" w:rsidR="001D5A37" w:rsidRPr="00712997" w:rsidRDefault="001D5A37" w:rsidP="009D1FF9">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r>
      <w:tr w:rsidR="001D5A37" w:rsidRPr="00712997" w14:paraId="65D5DD4F" w14:textId="77777777" w:rsidTr="002D3BCA">
        <w:trPr>
          <w:cantSplit/>
        </w:trPr>
        <w:tc>
          <w:tcPr>
            <w:tcW w:w="3828" w:type="dxa"/>
            <w:vAlign w:val="center"/>
          </w:tcPr>
          <w:p w14:paraId="05CEFD3D" w14:textId="77777777" w:rsidR="001D5A37" w:rsidRPr="00712997" w:rsidRDefault="001D5A37" w:rsidP="002A4388">
            <w:pPr>
              <w:autoSpaceDE w:val="0"/>
              <w:autoSpaceDN w:val="0"/>
              <w:adjustRightInd w:val="0"/>
              <w:spacing w:before="60" w:after="60"/>
              <w:rPr>
                <w:rFonts w:ascii="Arial" w:hAnsi="Arial" w:cs="Arial"/>
                <w:iCs/>
                <w:sz w:val="18"/>
                <w:szCs w:val="18"/>
              </w:rPr>
            </w:pPr>
            <w:r w:rsidRPr="00712997">
              <w:rPr>
                <w:rFonts w:ascii="Arial" w:hAnsi="Arial" w:cs="Arial"/>
                <w:iCs/>
                <w:sz w:val="18"/>
                <w:szCs w:val="18"/>
              </w:rPr>
              <w:t>Nicaragua</w:t>
            </w:r>
          </w:p>
        </w:tc>
        <w:tc>
          <w:tcPr>
            <w:tcW w:w="1842" w:type="dxa"/>
            <w:vAlign w:val="center"/>
          </w:tcPr>
          <w:p w14:paraId="70D5CEDF" w14:textId="77777777" w:rsidR="001D5A37" w:rsidRPr="00712997" w:rsidRDefault="001D5A37" w:rsidP="002A4388">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2</w:t>
            </w:r>
          </w:p>
        </w:tc>
        <w:tc>
          <w:tcPr>
            <w:tcW w:w="1843" w:type="dxa"/>
            <w:vAlign w:val="center"/>
          </w:tcPr>
          <w:p w14:paraId="556E2650" w14:textId="77777777" w:rsidR="001D5A37" w:rsidRPr="00712997" w:rsidRDefault="001D5A37" w:rsidP="002A4388">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c>
          <w:tcPr>
            <w:tcW w:w="1559" w:type="dxa"/>
            <w:vAlign w:val="center"/>
          </w:tcPr>
          <w:p w14:paraId="7DC0BB14" w14:textId="77777777" w:rsidR="001D5A37" w:rsidRPr="00712997" w:rsidRDefault="001D5A37" w:rsidP="002A4388">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r>
      <w:tr w:rsidR="001D5A37" w:rsidRPr="00712997" w14:paraId="16E1AF44" w14:textId="77777777" w:rsidTr="002D3BCA">
        <w:trPr>
          <w:cantSplit/>
        </w:trPr>
        <w:tc>
          <w:tcPr>
            <w:tcW w:w="3828" w:type="dxa"/>
            <w:tcBorders>
              <w:bottom w:val="single" w:sz="4" w:space="0" w:color="auto"/>
            </w:tcBorders>
            <w:vAlign w:val="center"/>
          </w:tcPr>
          <w:p w14:paraId="58980108" w14:textId="36A83F2E" w:rsidR="001D5A37" w:rsidRPr="00712997" w:rsidRDefault="00BF7E15" w:rsidP="002A4388">
            <w:pPr>
              <w:autoSpaceDE w:val="0"/>
              <w:autoSpaceDN w:val="0"/>
              <w:adjustRightInd w:val="0"/>
              <w:spacing w:before="60" w:after="60"/>
              <w:rPr>
                <w:rFonts w:ascii="Arial" w:hAnsi="Arial" w:cs="Arial"/>
                <w:iCs/>
                <w:sz w:val="18"/>
                <w:szCs w:val="18"/>
              </w:rPr>
            </w:pPr>
            <w:r>
              <w:rPr>
                <w:rFonts w:ascii="Arial" w:hAnsi="Arial" w:cs="Arial"/>
                <w:iCs/>
                <w:sz w:val="18"/>
                <w:szCs w:val="18"/>
              </w:rPr>
              <w:t>Norvège</w:t>
            </w:r>
          </w:p>
        </w:tc>
        <w:tc>
          <w:tcPr>
            <w:tcW w:w="1842" w:type="dxa"/>
            <w:tcBorders>
              <w:bottom w:val="single" w:sz="4" w:space="0" w:color="auto"/>
            </w:tcBorders>
            <w:vAlign w:val="center"/>
          </w:tcPr>
          <w:p w14:paraId="5A6C67DF" w14:textId="77777777" w:rsidR="001D5A37" w:rsidRPr="00712997" w:rsidRDefault="001D5A37" w:rsidP="002A4388">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c>
          <w:tcPr>
            <w:tcW w:w="1843" w:type="dxa"/>
            <w:tcBorders>
              <w:bottom w:val="single" w:sz="4" w:space="0" w:color="auto"/>
            </w:tcBorders>
            <w:vAlign w:val="center"/>
          </w:tcPr>
          <w:p w14:paraId="0BD9B94C" w14:textId="77777777" w:rsidR="001D5A37" w:rsidRPr="00712997" w:rsidRDefault="001D5A37" w:rsidP="002A4388">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c>
          <w:tcPr>
            <w:tcW w:w="1559" w:type="dxa"/>
            <w:tcBorders>
              <w:bottom w:val="single" w:sz="4" w:space="0" w:color="auto"/>
            </w:tcBorders>
            <w:vAlign w:val="center"/>
          </w:tcPr>
          <w:p w14:paraId="3AA63F93" w14:textId="77777777" w:rsidR="001D5A37" w:rsidRPr="00712997" w:rsidRDefault="001D5A37" w:rsidP="002A4388">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r>
      <w:tr w:rsidR="001D5A37" w:rsidRPr="00712997" w14:paraId="3710465D" w14:textId="77777777" w:rsidTr="002D3BCA">
        <w:trPr>
          <w:cantSplit/>
        </w:trPr>
        <w:tc>
          <w:tcPr>
            <w:tcW w:w="3828" w:type="dxa"/>
            <w:tcBorders>
              <w:top w:val="single" w:sz="4" w:space="0" w:color="auto"/>
              <w:left w:val="single" w:sz="4" w:space="0" w:color="auto"/>
              <w:bottom w:val="single" w:sz="4" w:space="0" w:color="auto"/>
              <w:right w:val="single" w:sz="4" w:space="0" w:color="auto"/>
            </w:tcBorders>
            <w:vAlign w:val="center"/>
          </w:tcPr>
          <w:p w14:paraId="6B0D7467" w14:textId="77777777" w:rsidR="001D5A37" w:rsidRPr="00712997" w:rsidRDefault="001D5A37" w:rsidP="002A4388">
            <w:pPr>
              <w:autoSpaceDE w:val="0"/>
              <w:autoSpaceDN w:val="0"/>
              <w:adjustRightInd w:val="0"/>
              <w:spacing w:before="60" w:after="60"/>
              <w:rPr>
                <w:rFonts w:ascii="Arial" w:hAnsi="Arial" w:cs="Arial"/>
                <w:iCs/>
                <w:sz w:val="18"/>
                <w:szCs w:val="18"/>
              </w:rPr>
            </w:pPr>
            <w:r w:rsidRPr="00712997">
              <w:rPr>
                <w:rFonts w:ascii="Arial" w:hAnsi="Arial" w:cs="Arial"/>
                <w:iCs/>
                <w:sz w:val="18"/>
                <w:szCs w:val="18"/>
              </w:rPr>
              <w:t>Philippines</w:t>
            </w:r>
          </w:p>
        </w:tc>
        <w:tc>
          <w:tcPr>
            <w:tcW w:w="1842" w:type="dxa"/>
            <w:tcBorders>
              <w:top w:val="single" w:sz="4" w:space="0" w:color="auto"/>
              <w:left w:val="single" w:sz="4" w:space="0" w:color="auto"/>
              <w:bottom w:val="single" w:sz="4" w:space="0" w:color="auto"/>
              <w:right w:val="single" w:sz="4" w:space="0" w:color="auto"/>
            </w:tcBorders>
            <w:vAlign w:val="center"/>
          </w:tcPr>
          <w:p w14:paraId="7E37962A" w14:textId="77777777" w:rsidR="001D5A37" w:rsidRPr="00712997" w:rsidRDefault="001D5A37" w:rsidP="002A4388">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2</w:t>
            </w:r>
          </w:p>
        </w:tc>
        <w:tc>
          <w:tcPr>
            <w:tcW w:w="1843" w:type="dxa"/>
            <w:tcBorders>
              <w:top w:val="single" w:sz="4" w:space="0" w:color="auto"/>
              <w:left w:val="single" w:sz="4" w:space="0" w:color="auto"/>
              <w:bottom w:val="single" w:sz="4" w:space="0" w:color="auto"/>
              <w:right w:val="single" w:sz="4" w:space="0" w:color="auto"/>
            </w:tcBorders>
            <w:vAlign w:val="center"/>
          </w:tcPr>
          <w:p w14:paraId="3588C81D" w14:textId="77777777" w:rsidR="001D5A37" w:rsidRPr="00712997" w:rsidRDefault="001D5A37" w:rsidP="002A4388">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5B71C7F1" w14:textId="77777777" w:rsidR="001D5A37" w:rsidRPr="00712997" w:rsidRDefault="001D5A37" w:rsidP="002A4388">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r>
      <w:tr w:rsidR="001D5A37" w:rsidRPr="00712997" w14:paraId="494EB5A0" w14:textId="77777777" w:rsidTr="002D3BCA">
        <w:trPr>
          <w:cantSplit/>
        </w:trPr>
        <w:tc>
          <w:tcPr>
            <w:tcW w:w="3828" w:type="dxa"/>
            <w:tcBorders>
              <w:top w:val="single" w:sz="4" w:space="0" w:color="auto"/>
              <w:left w:val="single" w:sz="4" w:space="0" w:color="auto"/>
              <w:bottom w:val="single" w:sz="4" w:space="0" w:color="auto"/>
              <w:right w:val="single" w:sz="4" w:space="0" w:color="auto"/>
            </w:tcBorders>
            <w:vAlign w:val="center"/>
          </w:tcPr>
          <w:p w14:paraId="06682126" w14:textId="78B93E51" w:rsidR="00BF7E15" w:rsidRPr="00712997" w:rsidRDefault="00BF7E15" w:rsidP="002A4388">
            <w:pPr>
              <w:autoSpaceDE w:val="0"/>
              <w:autoSpaceDN w:val="0"/>
              <w:adjustRightInd w:val="0"/>
              <w:spacing w:before="60" w:after="60"/>
              <w:rPr>
                <w:rFonts w:ascii="Arial" w:hAnsi="Arial" w:cs="Arial"/>
                <w:iCs/>
                <w:sz w:val="18"/>
                <w:szCs w:val="18"/>
              </w:rPr>
            </w:pPr>
            <w:r>
              <w:rPr>
                <w:rFonts w:ascii="Arial" w:hAnsi="Arial" w:cs="Arial"/>
                <w:iCs/>
                <w:sz w:val="18"/>
                <w:szCs w:val="18"/>
              </w:rPr>
              <w:t>État plurinational de Bolivie</w:t>
            </w:r>
          </w:p>
        </w:tc>
        <w:tc>
          <w:tcPr>
            <w:tcW w:w="1842" w:type="dxa"/>
            <w:tcBorders>
              <w:top w:val="single" w:sz="4" w:space="0" w:color="auto"/>
              <w:left w:val="single" w:sz="4" w:space="0" w:color="auto"/>
              <w:bottom w:val="single" w:sz="4" w:space="0" w:color="auto"/>
              <w:right w:val="single" w:sz="4" w:space="0" w:color="auto"/>
            </w:tcBorders>
            <w:vAlign w:val="center"/>
          </w:tcPr>
          <w:p w14:paraId="63CC6D98" w14:textId="77777777" w:rsidR="001D5A37" w:rsidRPr="00712997" w:rsidRDefault="001D5A37" w:rsidP="009D1FF9">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3</w:t>
            </w:r>
            <w:r w:rsidRPr="00712997">
              <w:rPr>
                <w:rStyle w:val="FootnoteReference"/>
                <w:rFonts w:ascii="Arial" w:hAnsi="Arial" w:cs="Arial"/>
                <w:iCs/>
                <w:sz w:val="18"/>
                <w:szCs w:val="18"/>
              </w:rPr>
              <w:footnoteReference w:id="3"/>
            </w:r>
          </w:p>
        </w:tc>
        <w:tc>
          <w:tcPr>
            <w:tcW w:w="1843" w:type="dxa"/>
            <w:tcBorders>
              <w:top w:val="single" w:sz="4" w:space="0" w:color="auto"/>
              <w:left w:val="single" w:sz="4" w:space="0" w:color="auto"/>
              <w:bottom w:val="single" w:sz="4" w:space="0" w:color="auto"/>
              <w:right w:val="single" w:sz="4" w:space="0" w:color="auto"/>
            </w:tcBorders>
            <w:vAlign w:val="center"/>
          </w:tcPr>
          <w:p w14:paraId="3495424D" w14:textId="77777777" w:rsidR="001D5A37" w:rsidRPr="00712997" w:rsidRDefault="001D5A37" w:rsidP="009D1FF9">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D54E5" w14:textId="77777777" w:rsidR="001D5A37" w:rsidRPr="00712997" w:rsidRDefault="001D5A37" w:rsidP="009D1FF9">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1</w:t>
            </w:r>
          </w:p>
        </w:tc>
      </w:tr>
      <w:tr w:rsidR="001D5A37" w:rsidRPr="00712997" w14:paraId="549B4912" w14:textId="77777777" w:rsidTr="002D3BCA">
        <w:trPr>
          <w:cantSplit/>
        </w:trPr>
        <w:tc>
          <w:tcPr>
            <w:tcW w:w="3828" w:type="dxa"/>
            <w:tcBorders>
              <w:top w:val="single" w:sz="4" w:space="0" w:color="auto"/>
              <w:left w:val="single" w:sz="4" w:space="0" w:color="auto"/>
              <w:bottom w:val="single" w:sz="4" w:space="0" w:color="auto"/>
              <w:right w:val="single" w:sz="4" w:space="0" w:color="auto"/>
            </w:tcBorders>
            <w:vAlign w:val="center"/>
          </w:tcPr>
          <w:p w14:paraId="6B9A8C32" w14:textId="77777777" w:rsidR="001D5A37" w:rsidRPr="00712997" w:rsidRDefault="001D5A37" w:rsidP="002A4388">
            <w:pPr>
              <w:autoSpaceDE w:val="0"/>
              <w:autoSpaceDN w:val="0"/>
              <w:adjustRightInd w:val="0"/>
              <w:spacing w:before="60" w:after="60"/>
              <w:rPr>
                <w:rFonts w:ascii="Arial" w:hAnsi="Arial" w:cs="Arial"/>
                <w:iCs/>
                <w:sz w:val="18"/>
                <w:szCs w:val="18"/>
              </w:rPr>
            </w:pPr>
            <w:r w:rsidRPr="00712997">
              <w:rPr>
                <w:rFonts w:ascii="Arial" w:hAnsi="Arial" w:cs="Arial"/>
                <w:iCs/>
                <w:sz w:val="18"/>
                <w:szCs w:val="18"/>
              </w:rPr>
              <w:t>Portugal</w:t>
            </w:r>
          </w:p>
        </w:tc>
        <w:tc>
          <w:tcPr>
            <w:tcW w:w="1842" w:type="dxa"/>
            <w:tcBorders>
              <w:top w:val="single" w:sz="4" w:space="0" w:color="auto"/>
              <w:left w:val="single" w:sz="4" w:space="0" w:color="auto"/>
              <w:bottom w:val="single" w:sz="4" w:space="0" w:color="auto"/>
              <w:right w:val="single" w:sz="4" w:space="0" w:color="auto"/>
            </w:tcBorders>
            <w:vAlign w:val="center"/>
          </w:tcPr>
          <w:p w14:paraId="23014889" w14:textId="77777777" w:rsidR="001D5A37" w:rsidRPr="00712997" w:rsidRDefault="001D5A37" w:rsidP="009D1FF9">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2</w:t>
            </w:r>
          </w:p>
        </w:tc>
        <w:tc>
          <w:tcPr>
            <w:tcW w:w="1843" w:type="dxa"/>
            <w:tcBorders>
              <w:top w:val="single" w:sz="4" w:space="0" w:color="auto"/>
              <w:left w:val="single" w:sz="4" w:space="0" w:color="auto"/>
              <w:bottom w:val="single" w:sz="4" w:space="0" w:color="auto"/>
              <w:right w:val="single" w:sz="4" w:space="0" w:color="auto"/>
            </w:tcBorders>
            <w:vAlign w:val="center"/>
          </w:tcPr>
          <w:p w14:paraId="034878AE" w14:textId="77777777" w:rsidR="001D5A37" w:rsidRPr="00712997" w:rsidRDefault="001D5A37" w:rsidP="009D1FF9">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0E4A5493" w14:textId="77777777" w:rsidR="001D5A37" w:rsidRPr="00712997" w:rsidRDefault="001D5A37" w:rsidP="009D1FF9">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r>
      <w:tr w:rsidR="001D5A37" w:rsidRPr="00712997" w14:paraId="7A6638DC" w14:textId="77777777" w:rsidTr="002D3BCA">
        <w:trPr>
          <w:cantSplit/>
        </w:trPr>
        <w:tc>
          <w:tcPr>
            <w:tcW w:w="3828" w:type="dxa"/>
            <w:tcBorders>
              <w:top w:val="single" w:sz="4" w:space="0" w:color="auto"/>
              <w:left w:val="single" w:sz="4" w:space="0" w:color="auto"/>
              <w:bottom w:val="single" w:sz="4" w:space="0" w:color="auto"/>
              <w:right w:val="single" w:sz="4" w:space="0" w:color="auto"/>
            </w:tcBorders>
            <w:vAlign w:val="center"/>
          </w:tcPr>
          <w:p w14:paraId="644F14D3" w14:textId="7A09F5C1" w:rsidR="001D5A37" w:rsidRPr="00712997" w:rsidRDefault="00BF7E15" w:rsidP="002A4388">
            <w:pPr>
              <w:autoSpaceDE w:val="0"/>
              <w:autoSpaceDN w:val="0"/>
              <w:adjustRightInd w:val="0"/>
              <w:spacing w:before="60" w:after="60"/>
              <w:rPr>
                <w:rFonts w:ascii="Arial" w:hAnsi="Arial" w:cs="Arial"/>
                <w:iCs/>
                <w:sz w:val="18"/>
                <w:szCs w:val="18"/>
              </w:rPr>
            </w:pPr>
            <w:r>
              <w:rPr>
                <w:rFonts w:ascii="Arial" w:hAnsi="Arial" w:cs="Arial"/>
                <w:iCs/>
                <w:sz w:val="18"/>
                <w:szCs w:val="18"/>
              </w:rPr>
              <w:t>Slovénie</w:t>
            </w:r>
          </w:p>
        </w:tc>
        <w:tc>
          <w:tcPr>
            <w:tcW w:w="1842" w:type="dxa"/>
            <w:tcBorders>
              <w:top w:val="single" w:sz="4" w:space="0" w:color="auto"/>
              <w:left w:val="single" w:sz="4" w:space="0" w:color="auto"/>
              <w:bottom w:val="single" w:sz="4" w:space="0" w:color="auto"/>
              <w:right w:val="single" w:sz="4" w:space="0" w:color="auto"/>
            </w:tcBorders>
            <w:vAlign w:val="center"/>
          </w:tcPr>
          <w:p w14:paraId="48DEC1F6" w14:textId="77777777" w:rsidR="001D5A37" w:rsidRPr="00712997" w:rsidRDefault="001D5A37" w:rsidP="0070768C">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c>
          <w:tcPr>
            <w:tcW w:w="1843" w:type="dxa"/>
            <w:tcBorders>
              <w:top w:val="single" w:sz="4" w:space="0" w:color="auto"/>
              <w:left w:val="single" w:sz="4" w:space="0" w:color="auto"/>
              <w:bottom w:val="single" w:sz="4" w:space="0" w:color="auto"/>
              <w:right w:val="single" w:sz="4" w:space="0" w:color="auto"/>
            </w:tcBorders>
            <w:vAlign w:val="center"/>
          </w:tcPr>
          <w:p w14:paraId="24C3D602" w14:textId="77777777" w:rsidR="001D5A37" w:rsidRPr="00712997" w:rsidRDefault="001D5A37" w:rsidP="0070768C">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07F5C3D3" w14:textId="77777777" w:rsidR="001D5A37" w:rsidRPr="00712997" w:rsidRDefault="001D5A37" w:rsidP="0070768C">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r>
      <w:tr w:rsidR="001D5A37" w:rsidRPr="00712997" w14:paraId="6D7526E8" w14:textId="77777777" w:rsidTr="002D3BCA">
        <w:trPr>
          <w:cantSplit/>
        </w:trPr>
        <w:tc>
          <w:tcPr>
            <w:tcW w:w="3828" w:type="dxa"/>
            <w:tcBorders>
              <w:top w:val="single" w:sz="4" w:space="0" w:color="auto"/>
              <w:left w:val="single" w:sz="4" w:space="0" w:color="auto"/>
              <w:bottom w:val="single" w:sz="4" w:space="0" w:color="auto"/>
              <w:right w:val="single" w:sz="4" w:space="0" w:color="auto"/>
            </w:tcBorders>
            <w:vAlign w:val="center"/>
          </w:tcPr>
          <w:p w14:paraId="3EA04D81" w14:textId="77777777" w:rsidR="001D5A37" w:rsidRPr="00712997" w:rsidRDefault="001D5A37" w:rsidP="002A4388">
            <w:pPr>
              <w:autoSpaceDE w:val="0"/>
              <w:autoSpaceDN w:val="0"/>
              <w:adjustRightInd w:val="0"/>
              <w:spacing w:before="60" w:after="60"/>
              <w:rPr>
                <w:rFonts w:ascii="Arial" w:hAnsi="Arial" w:cs="Arial"/>
                <w:iCs/>
                <w:sz w:val="18"/>
                <w:szCs w:val="18"/>
              </w:rPr>
            </w:pPr>
            <w:r w:rsidRPr="00712997">
              <w:rPr>
                <w:rFonts w:ascii="Arial" w:hAnsi="Arial" w:cs="Arial"/>
                <w:iCs/>
                <w:sz w:val="18"/>
                <w:szCs w:val="18"/>
              </w:rPr>
              <w:t>Sri Lanka</w:t>
            </w:r>
          </w:p>
        </w:tc>
        <w:tc>
          <w:tcPr>
            <w:tcW w:w="1842" w:type="dxa"/>
            <w:tcBorders>
              <w:top w:val="single" w:sz="4" w:space="0" w:color="auto"/>
              <w:left w:val="single" w:sz="4" w:space="0" w:color="auto"/>
              <w:bottom w:val="single" w:sz="4" w:space="0" w:color="auto"/>
              <w:right w:val="single" w:sz="4" w:space="0" w:color="auto"/>
            </w:tcBorders>
            <w:vAlign w:val="center"/>
          </w:tcPr>
          <w:p w14:paraId="26CA11D3" w14:textId="77777777" w:rsidR="001D5A37" w:rsidRPr="00712997" w:rsidRDefault="001D5A37" w:rsidP="0070768C">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c>
          <w:tcPr>
            <w:tcW w:w="1843" w:type="dxa"/>
            <w:tcBorders>
              <w:top w:val="single" w:sz="4" w:space="0" w:color="auto"/>
              <w:left w:val="single" w:sz="4" w:space="0" w:color="auto"/>
              <w:bottom w:val="single" w:sz="4" w:space="0" w:color="auto"/>
              <w:right w:val="single" w:sz="4" w:space="0" w:color="auto"/>
            </w:tcBorders>
            <w:vAlign w:val="center"/>
          </w:tcPr>
          <w:p w14:paraId="311A9BD4" w14:textId="77777777" w:rsidR="001D5A37" w:rsidRPr="00712997" w:rsidRDefault="001D5A37" w:rsidP="0070768C">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64D8D520" w14:textId="77777777" w:rsidR="001D5A37" w:rsidRPr="00712997" w:rsidRDefault="001D5A37" w:rsidP="0070768C">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r>
      <w:tr w:rsidR="001D5A37" w:rsidRPr="00712997" w14:paraId="3797CFDD" w14:textId="77777777" w:rsidTr="002D3BCA">
        <w:trPr>
          <w:cantSplit/>
        </w:trPr>
        <w:tc>
          <w:tcPr>
            <w:tcW w:w="3828" w:type="dxa"/>
            <w:tcBorders>
              <w:top w:val="single" w:sz="4" w:space="0" w:color="auto"/>
              <w:left w:val="single" w:sz="4" w:space="0" w:color="auto"/>
              <w:bottom w:val="single" w:sz="4" w:space="0" w:color="auto"/>
              <w:right w:val="single" w:sz="4" w:space="0" w:color="auto"/>
            </w:tcBorders>
            <w:vAlign w:val="center"/>
          </w:tcPr>
          <w:p w14:paraId="42627CE8" w14:textId="2650ADBB" w:rsidR="001D5A37" w:rsidRPr="00712997" w:rsidRDefault="00BF7E15" w:rsidP="002A4388">
            <w:pPr>
              <w:autoSpaceDE w:val="0"/>
              <w:autoSpaceDN w:val="0"/>
              <w:adjustRightInd w:val="0"/>
              <w:spacing w:before="60" w:after="60"/>
              <w:rPr>
                <w:rFonts w:ascii="Arial" w:hAnsi="Arial" w:cs="Arial"/>
                <w:iCs/>
                <w:sz w:val="18"/>
                <w:szCs w:val="18"/>
              </w:rPr>
            </w:pPr>
            <w:r>
              <w:rPr>
                <w:rFonts w:ascii="Arial" w:hAnsi="Arial" w:cs="Arial"/>
                <w:iCs/>
                <w:sz w:val="18"/>
                <w:szCs w:val="18"/>
              </w:rPr>
              <w:t>Suisse</w:t>
            </w:r>
          </w:p>
        </w:tc>
        <w:tc>
          <w:tcPr>
            <w:tcW w:w="1842" w:type="dxa"/>
            <w:tcBorders>
              <w:top w:val="single" w:sz="4" w:space="0" w:color="auto"/>
              <w:left w:val="single" w:sz="4" w:space="0" w:color="auto"/>
              <w:bottom w:val="single" w:sz="4" w:space="0" w:color="auto"/>
              <w:right w:val="single" w:sz="4" w:space="0" w:color="auto"/>
            </w:tcBorders>
            <w:vAlign w:val="center"/>
          </w:tcPr>
          <w:p w14:paraId="575E960A" w14:textId="77777777" w:rsidR="001D5A37" w:rsidRPr="00712997" w:rsidRDefault="001D5A37" w:rsidP="0070768C">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c>
          <w:tcPr>
            <w:tcW w:w="1843" w:type="dxa"/>
            <w:tcBorders>
              <w:top w:val="single" w:sz="4" w:space="0" w:color="auto"/>
              <w:left w:val="single" w:sz="4" w:space="0" w:color="auto"/>
              <w:bottom w:val="single" w:sz="4" w:space="0" w:color="auto"/>
              <w:right w:val="single" w:sz="4" w:space="0" w:color="auto"/>
            </w:tcBorders>
            <w:vAlign w:val="center"/>
          </w:tcPr>
          <w:p w14:paraId="62AEDB97" w14:textId="77777777" w:rsidR="001D5A37" w:rsidRPr="00712997" w:rsidRDefault="001D5A37" w:rsidP="0070768C">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692B2784" w14:textId="77777777" w:rsidR="001D5A37" w:rsidRPr="00712997" w:rsidRDefault="001D5A37" w:rsidP="0070768C">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r>
      <w:tr w:rsidR="001D5A37" w:rsidRPr="00712997" w14:paraId="24A737FA" w14:textId="77777777" w:rsidTr="002D3BCA">
        <w:trPr>
          <w:cantSplit/>
        </w:trPr>
        <w:tc>
          <w:tcPr>
            <w:tcW w:w="3828" w:type="dxa"/>
            <w:tcBorders>
              <w:top w:val="single" w:sz="4" w:space="0" w:color="auto"/>
              <w:left w:val="single" w:sz="4" w:space="0" w:color="auto"/>
              <w:bottom w:val="single" w:sz="4" w:space="0" w:color="auto"/>
              <w:right w:val="single" w:sz="4" w:space="0" w:color="auto"/>
            </w:tcBorders>
            <w:vAlign w:val="center"/>
          </w:tcPr>
          <w:p w14:paraId="560E341D" w14:textId="3EA1FE78" w:rsidR="001D5A37" w:rsidRPr="00712997" w:rsidRDefault="00BF7E15" w:rsidP="002A4388">
            <w:pPr>
              <w:autoSpaceDE w:val="0"/>
              <w:autoSpaceDN w:val="0"/>
              <w:adjustRightInd w:val="0"/>
              <w:spacing w:before="60" w:after="60"/>
              <w:rPr>
                <w:rFonts w:ascii="Arial" w:hAnsi="Arial" w:cs="Arial"/>
                <w:iCs/>
                <w:sz w:val="18"/>
                <w:szCs w:val="18"/>
              </w:rPr>
            </w:pPr>
            <w:r>
              <w:rPr>
                <w:rFonts w:ascii="Arial" w:hAnsi="Arial" w:cs="Arial"/>
                <w:iCs/>
                <w:sz w:val="18"/>
                <w:szCs w:val="18"/>
              </w:rPr>
              <w:t>Ouzbékistan</w:t>
            </w:r>
          </w:p>
        </w:tc>
        <w:tc>
          <w:tcPr>
            <w:tcW w:w="1842" w:type="dxa"/>
            <w:tcBorders>
              <w:top w:val="single" w:sz="4" w:space="0" w:color="auto"/>
              <w:left w:val="single" w:sz="4" w:space="0" w:color="auto"/>
              <w:bottom w:val="single" w:sz="4" w:space="0" w:color="auto"/>
              <w:right w:val="single" w:sz="4" w:space="0" w:color="auto"/>
            </w:tcBorders>
            <w:vAlign w:val="center"/>
          </w:tcPr>
          <w:p w14:paraId="79F22CC6" w14:textId="77777777" w:rsidR="001D5A37" w:rsidRPr="00712997" w:rsidRDefault="001D5A37" w:rsidP="002A4388">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4</w:t>
            </w:r>
          </w:p>
        </w:tc>
        <w:tc>
          <w:tcPr>
            <w:tcW w:w="1843" w:type="dxa"/>
            <w:tcBorders>
              <w:top w:val="single" w:sz="4" w:space="0" w:color="auto"/>
              <w:left w:val="single" w:sz="4" w:space="0" w:color="auto"/>
              <w:bottom w:val="single" w:sz="4" w:space="0" w:color="auto"/>
              <w:right w:val="single" w:sz="4" w:space="0" w:color="auto"/>
            </w:tcBorders>
            <w:vAlign w:val="center"/>
          </w:tcPr>
          <w:p w14:paraId="5AACABE1" w14:textId="77777777" w:rsidR="001D5A37" w:rsidRPr="00712997" w:rsidRDefault="001D5A37" w:rsidP="002A4388">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2D4AABA2" w14:textId="77777777" w:rsidR="001D5A37" w:rsidRPr="00712997" w:rsidRDefault="001D5A37" w:rsidP="002A4388">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r>
      <w:tr w:rsidR="001D5A37" w:rsidRPr="00712997" w14:paraId="3920FC81" w14:textId="77777777" w:rsidTr="002D3BCA">
        <w:trPr>
          <w:cantSplit/>
        </w:trPr>
        <w:tc>
          <w:tcPr>
            <w:tcW w:w="3828" w:type="dxa"/>
            <w:tcBorders>
              <w:top w:val="single" w:sz="4" w:space="0" w:color="auto"/>
              <w:left w:val="single" w:sz="4" w:space="0" w:color="auto"/>
              <w:bottom w:val="single" w:sz="4" w:space="0" w:color="auto"/>
              <w:right w:val="single" w:sz="4" w:space="0" w:color="auto"/>
            </w:tcBorders>
            <w:vAlign w:val="center"/>
          </w:tcPr>
          <w:p w14:paraId="3E1B284B" w14:textId="504395C7" w:rsidR="001D5A37" w:rsidRPr="00712997" w:rsidRDefault="00BF7E15" w:rsidP="002A4388">
            <w:pPr>
              <w:autoSpaceDE w:val="0"/>
              <w:autoSpaceDN w:val="0"/>
              <w:adjustRightInd w:val="0"/>
              <w:spacing w:before="60" w:after="60"/>
              <w:rPr>
                <w:rFonts w:ascii="Arial" w:hAnsi="Arial" w:cs="Arial"/>
                <w:iCs/>
                <w:sz w:val="18"/>
                <w:szCs w:val="18"/>
              </w:rPr>
            </w:pPr>
            <w:r>
              <w:rPr>
                <w:rFonts w:ascii="Arial" w:hAnsi="Arial" w:cs="Arial"/>
                <w:iCs/>
                <w:sz w:val="18"/>
                <w:szCs w:val="18"/>
              </w:rPr>
              <w:t>Zambie</w:t>
            </w:r>
          </w:p>
        </w:tc>
        <w:tc>
          <w:tcPr>
            <w:tcW w:w="1842" w:type="dxa"/>
            <w:tcBorders>
              <w:top w:val="single" w:sz="4" w:space="0" w:color="auto"/>
              <w:left w:val="single" w:sz="4" w:space="0" w:color="auto"/>
              <w:bottom w:val="single" w:sz="4" w:space="0" w:color="auto"/>
              <w:right w:val="single" w:sz="4" w:space="0" w:color="auto"/>
            </w:tcBorders>
            <w:vAlign w:val="center"/>
          </w:tcPr>
          <w:p w14:paraId="32E5A11C" w14:textId="77777777" w:rsidR="001D5A37" w:rsidRPr="00712997" w:rsidRDefault="001D5A37" w:rsidP="002A4388">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2</w:t>
            </w:r>
          </w:p>
        </w:tc>
        <w:tc>
          <w:tcPr>
            <w:tcW w:w="1843" w:type="dxa"/>
            <w:tcBorders>
              <w:top w:val="single" w:sz="4" w:space="0" w:color="auto"/>
              <w:left w:val="single" w:sz="4" w:space="0" w:color="auto"/>
              <w:bottom w:val="single" w:sz="4" w:space="0" w:color="auto"/>
              <w:right w:val="single" w:sz="4" w:space="0" w:color="auto"/>
            </w:tcBorders>
            <w:vAlign w:val="center"/>
          </w:tcPr>
          <w:p w14:paraId="2E627D2C" w14:textId="77777777" w:rsidR="001D5A37" w:rsidRPr="00712997" w:rsidRDefault="001D5A37" w:rsidP="002A4388">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1368DE33" w14:textId="77777777" w:rsidR="001D5A37" w:rsidRPr="00712997" w:rsidRDefault="001D5A37" w:rsidP="002A4388">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r>
      <w:tr w:rsidR="001D5A37" w:rsidRPr="00712997" w14:paraId="39209DCD" w14:textId="77777777" w:rsidTr="002D3BCA">
        <w:trPr>
          <w:cantSplit/>
        </w:trPr>
        <w:tc>
          <w:tcPr>
            <w:tcW w:w="3828" w:type="dxa"/>
            <w:tcBorders>
              <w:top w:val="single" w:sz="4" w:space="0" w:color="auto"/>
              <w:left w:val="single" w:sz="4" w:space="0" w:color="auto"/>
              <w:bottom w:val="single" w:sz="4" w:space="0" w:color="auto"/>
              <w:right w:val="single" w:sz="4" w:space="0" w:color="auto"/>
            </w:tcBorders>
            <w:vAlign w:val="center"/>
          </w:tcPr>
          <w:p w14:paraId="4183C09F" w14:textId="77777777" w:rsidR="001D5A37" w:rsidRPr="00712997" w:rsidRDefault="001D5A37" w:rsidP="002A4388">
            <w:pPr>
              <w:autoSpaceDE w:val="0"/>
              <w:autoSpaceDN w:val="0"/>
              <w:adjustRightInd w:val="0"/>
              <w:spacing w:before="60" w:after="60"/>
              <w:rPr>
                <w:rFonts w:ascii="Arial" w:hAnsi="Arial" w:cs="Arial"/>
                <w:iCs/>
                <w:sz w:val="18"/>
                <w:szCs w:val="18"/>
              </w:rPr>
            </w:pPr>
            <w:r w:rsidRPr="00712997">
              <w:rPr>
                <w:rFonts w:ascii="Arial" w:hAnsi="Arial" w:cs="Arial"/>
                <w:iCs/>
                <w:sz w:val="18"/>
                <w:szCs w:val="18"/>
              </w:rPr>
              <w:t>Zimbabwe</w:t>
            </w:r>
          </w:p>
        </w:tc>
        <w:tc>
          <w:tcPr>
            <w:tcW w:w="1842" w:type="dxa"/>
            <w:tcBorders>
              <w:top w:val="single" w:sz="4" w:space="0" w:color="auto"/>
              <w:left w:val="single" w:sz="4" w:space="0" w:color="auto"/>
              <w:bottom w:val="single" w:sz="4" w:space="0" w:color="auto"/>
              <w:right w:val="single" w:sz="4" w:space="0" w:color="auto"/>
            </w:tcBorders>
            <w:vAlign w:val="center"/>
          </w:tcPr>
          <w:p w14:paraId="768172D8" w14:textId="77777777" w:rsidR="001D5A37" w:rsidRPr="00712997" w:rsidRDefault="001D5A37" w:rsidP="002A4388">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1</w:t>
            </w:r>
          </w:p>
        </w:tc>
        <w:tc>
          <w:tcPr>
            <w:tcW w:w="1843" w:type="dxa"/>
            <w:tcBorders>
              <w:top w:val="single" w:sz="4" w:space="0" w:color="auto"/>
              <w:left w:val="single" w:sz="4" w:space="0" w:color="auto"/>
              <w:bottom w:val="single" w:sz="4" w:space="0" w:color="auto"/>
              <w:right w:val="single" w:sz="4" w:space="0" w:color="auto"/>
            </w:tcBorders>
            <w:vAlign w:val="center"/>
          </w:tcPr>
          <w:p w14:paraId="5F1FB590" w14:textId="77777777" w:rsidR="001D5A37" w:rsidRPr="00712997" w:rsidRDefault="001D5A37" w:rsidP="002A4388">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5E854122" w14:textId="77777777" w:rsidR="001D5A37" w:rsidRPr="00712997" w:rsidRDefault="001D5A37" w:rsidP="002A4388">
            <w:pPr>
              <w:autoSpaceDE w:val="0"/>
              <w:autoSpaceDN w:val="0"/>
              <w:adjustRightInd w:val="0"/>
              <w:spacing w:before="60" w:after="60"/>
              <w:jc w:val="center"/>
              <w:rPr>
                <w:rFonts w:ascii="Arial" w:hAnsi="Arial" w:cs="Arial"/>
                <w:iCs/>
                <w:sz w:val="18"/>
                <w:szCs w:val="18"/>
              </w:rPr>
            </w:pPr>
            <w:r w:rsidRPr="00712997">
              <w:rPr>
                <w:rFonts w:ascii="Arial" w:hAnsi="Arial" w:cs="Arial"/>
                <w:iCs/>
                <w:sz w:val="18"/>
                <w:szCs w:val="18"/>
              </w:rPr>
              <w:t>-</w:t>
            </w:r>
          </w:p>
        </w:tc>
      </w:tr>
      <w:tr w:rsidR="001D5A37" w:rsidRPr="00712997" w14:paraId="13DB7820" w14:textId="77777777" w:rsidTr="002D3BCA">
        <w:trPr>
          <w:cantSplit/>
        </w:trPr>
        <w:tc>
          <w:tcPr>
            <w:tcW w:w="3828" w:type="dxa"/>
            <w:tcBorders>
              <w:top w:val="single" w:sz="4" w:space="0" w:color="auto"/>
              <w:left w:val="single" w:sz="4" w:space="0" w:color="auto"/>
              <w:bottom w:val="single" w:sz="4" w:space="0" w:color="auto"/>
              <w:right w:val="single" w:sz="4" w:space="0" w:color="auto"/>
            </w:tcBorders>
            <w:vAlign w:val="center"/>
          </w:tcPr>
          <w:p w14:paraId="3352A341" w14:textId="77777777" w:rsidR="001D5A37" w:rsidRPr="00712997" w:rsidRDefault="001D5A37" w:rsidP="0070768C">
            <w:pPr>
              <w:autoSpaceDE w:val="0"/>
              <w:autoSpaceDN w:val="0"/>
              <w:adjustRightInd w:val="0"/>
              <w:spacing w:before="60" w:after="60"/>
              <w:jc w:val="center"/>
              <w:rPr>
                <w:rFonts w:ascii="Arial" w:hAnsi="Arial" w:cs="Arial"/>
                <w:b/>
                <w:bCs/>
                <w:iCs/>
                <w:sz w:val="18"/>
                <w:szCs w:val="18"/>
              </w:rPr>
            </w:pPr>
            <w:r w:rsidRPr="00712997">
              <w:rPr>
                <w:rFonts w:ascii="Arial" w:hAnsi="Arial" w:cs="Arial"/>
                <w:b/>
                <w:bCs/>
                <w:iCs/>
                <w:sz w:val="18"/>
                <w:szCs w:val="18"/>
              </w:rPr>
              <w:t>Total</w:t>
            </w:r>
            <w:r w:rsidRPr="00712997" w:rsidDel="006E3190">
              <w:rPr>
                <w:rFonts w:ascii="Arial" w:hAnsi="Arial" w:cs="Arial"/>
                <w:b/>
                <w:bCs/>
                <w:iCs/>
                <w:sz w:val="18"/>
                <w:szCs w:val="18"/>
              </w:rPr>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14:paraId="044DD008" w14:textId="77777777" w:rsidR="001D5A37" w:rsidRPr="00712997" w:rsidRDefault="001D5A37" w:rsidP="0070768C">
            <w:pPr>
              <w:autoSpaceDE w:val="0"/>
              <w:autoSpaceDN w:val="0"/>
              <w:adjustRightInd w:val="0"/>
              <w:spacing w:before="60" w:after="60"/>
              <w:jc w:val="center"/>
              <w:rPr>
                <w:rFonts w:ascii="Arial" w:hAnsi="Arial" w:cs="Arial"/>
                <w:b/>
                <w:bCs/>
                <w:iCs/>
                <w:sz w:val="18"/>
                <w:szCs w:val="18"/>
              </w:rPr>
            </w:pPr>
            <w:r w:rsidRPr="00712997">
              <w:rPr>
                <w:rFonts w:ascii="Arial" w:hAnsi="Arial" w:cs="Arial"/>
                <w:b/>
                <w:bCs/>
                <w:iCs/>
                <w:sz w:val="18"/>
                <w:szCs w:val="18"/>
              </w:rPr>
              <w:t>41</w:t>
            </w:r>
          </w:p>
        </w:tc>
        <w:tc>
          <w:tcPr>
            <w:tcW w:w="1843" w:type="dxa"/>
            <w:tcBorders>
              <w:top w:val="single" w:sz="4" w:space="0" w:color="auto"/>
              <w:left w:val="single" w:sz="4" w:space="0" w:color="auto"/>
              <w:bottom w:val="single" w:sz="4" w:space="0" w:color="auto"/>
              <w:right w:val="single" w:sz="4" w:space="0" w:color="auto"/>
            </w:tcBorders>
            <w:vAlign w:val="center"/>
          </w:tcPr>
          <w:p w14:paraId="38326719" w14:textId="77777777" w:rsidR="001D5A37" w:rsidRPr="00712997" w:rsidRDefault="001D5A37" w:rsidP="0070768C">
            <w:pPr>
              <w:autoSpaceDE w:val="0"/>
              <w:autoSpaceDN w:val="0"/>
              <w:adjustRightInd w:val="0"/>
              <w:spacing w:before="60" w:after="60"/>
              <w:jc w:val="center"/>
              <w:rPr>
                <w:rFonts w:ascii="Arial" w:hAnsi="Arial" w:cs="Arial"/>
                <w:b/>
                <w:bCs/>
                <w:iCs/>
                <w:sz w:val="18"/>
                <w:szCs w:val="18"/>
              </w:rPr>
            </w:pPr>
            <w:r w:rsidRPr="00712997">
              <w:rPr>
                <w:rFonts w:ascii="Arial" w:hAnsi="Arial" w:cs="Arial"/>
                <w:b/>
                <w:bCs/>
                <w:iCs/>
                <w:sz w:val="18"/>
                <w:szCs w:val="18"/>
              </w:rPr>
              <w:t>1</w:t>
            </w:r>
          </w:p>
        </w:tc>
        <w:tc>
          <w:tcPr>
            <w:tcW w:w="1559" w:type="dxa"/>
            <w:tcBorders>
              <w:top w:val="single" w:sz="4" w:space="0" w:color="auto"/>
              <w:left w:val="single" w:sz="4" w:space="0" w:color="auto"/>
              <w:bottom w:val="single" w:sz="4" w:space="0" w:color="auto"/>
              <w:right w:val="single" w:sz="4" w:space="0" w:color="auto"/>
            </w:tcBorders>
            <w:vAlign w:val="center"/>
          </w:tcPr>
          <w:p w14:paraId="00A9F9A9" w14:textId="77777777" w:rsidR="001D5A37" w:rsidRPr="00712997" w:rsidRDefault="001D5A37" w:rsidP="0070768C">
            <w:pPr>
              <w:autoSpaceDE w:val="0"/>
              <w:autoSpaceDN w:val="0"/>
              <w:adjustRightInd w:val="0"/>
              <w:spacing w:before="60" w:after="60"/>
              <w:jc w:val="center"/>
              <w:rPr>
                <w:rFonts w:ascii="Arial" w:hAnsi="Arial" w:cs="Arial"/>
                <w:b/>
                <w:bCs/>
                <w:iCs/>
                <w:sz w:val="18"/>
                <w:szCs w:val="18"/>
              </w:rPr>
            </w:pPr>
            <w:r w:rsidRPr="00712997">
              <w:rPr>
                <w:rFonts w:ascii="Arial" w:hAnsi="Arial" w:cs="Arial"/>
                <w:b/>
                <w:bCs/>
                <w:iCs/>
                <w:sz w:val="18"/>
                <w:szCs w:val="18"/>
              </w:rPr>
              <w:t>1</w:t>
            </w:r>
            <w:r w:rsidRPr="00712997">
              <w:rPr>
                <w:rStyle w:val="FootnoteReference"/>
                <w:rFonts w:ascii="Arial" w:hAnsi="Arial" w:cs="Arial"/>
                <w:b/>
                <w:bCs/>
                <w:iCs/>
                <w:sz w:val="18"/>
                <w:szCs w:val="18"/>
              </w:rPr>
              <w:footnoteReference w:id="4"/>
            </w:r>
          </w:p>
        </w:tc>
      </w:tr>
    </w:tbl>
    <w:p w14:paraId="659C3226" w14:textId="0EC311BF" w:rsidR="007E03C1" w:rsidRPr="00712997" w:rsidRDefault="00A9447D" w:rsidP="007E03C1">
      <w:pPr>
        <w:numPr>
          <w:ilvl w:val="0"/>
          <w:numId w:val="14"/>
        </w:numPr>
        <w:autoSpaceDE w:val="0"/>
        <w:autoSpaceDN w:val="0"/>
        <w:adjustRightInd w:val="0"/>
        <w:spacing w:before="240" w:after="120"/>
        <w:ind w:left="567" w:hanging="567"/>
        <w:jc w:val="both"/>
        <w:rPr>
          <w:rFonts w:ascii="Arial" w:hAnsi="Arial" w:cs="Arial"/>
          <w:sz w:val="22"/>
          <w:szCs w:val="22"/>
        </w:rPr>
      </w:pPr>
      <w:r>
        <w:rPr>
          <w:rFonts w:ascii="Arial" w:hAnsi="Arial" w:cs="Arial"/>
          <w:sz w:val="22"/>
          <w:szCs w:val="22"/>
        </w:rPr>
        <w:t>Ces 24 rapports représentent donc 13% des 314 éléments inscrits sur la Liste représentative</w:t>
      </w:r>
      <w:r w:rsidR="00EC0FA6">
        <w:rPr>
          <w:rFonts w:ascii="Arial" w:hAnsi="Arial" w:cs="Arial"/>
          <w:sz w:val="22"/>
          <w:szCs w:val="22"/>
        </w:rPr>
        <w:t xml:space="preserve"> et environ 15% des 163 États parties à la </w:t>
      </w:r>
      <w:r w:rsidR="00EC0FA6" w:rsidRPr="00EC0FA6">
        <w:rPr>
          <w:rFonts w:ascii="Arial" w:hAnsi="Arial" w:cs="Arial"/>
          <w:sz w:val="22"/>
          <w:szCs w:val="22"/>
        </w:rPr>
        <w:t>Convention</w:t>
      </w:r>
      <w:r w:rsidR="00EC0FA6">
        <w:rPr>
          <w:rFonts w:ascii="Arial" w:hAnsi="Arial" w:cs="Arial"/>
          <w:sz w:val="22"/>
          <w:szCs w:val="22"/>
        </w:rPr>
        <w:t>. Il convient de souligner que le cycle actuel réunit de nombreux « Chefs d</w:t>
      </w:r>
      <w:r w:rsidR="00FB6E69">
        <w:rPr>
          <w:rFonts w:ascii="Arial" w:hAnsi="Arial" w:cs="Arial"/>
          <w:sz w:val="22"/>
          <w:szCs w:val="22"/>
        </w:rPr>
        <w:t>’</w:t>
      </w:r>
      <w:r w:rsidR="00EC0FA6">
        <w:rPr>
          <w:rFonts w:ascii="Arial" w:hAnsi="Arial" w:cs="Arial"/>
          <w:sz w:val="22"/>
          <w:szCs w:val="22"/>
        </w:rPr>
        <w:t xml:space="preserve">œuvre du </w:t>
      </w:r>
      <w:r w:rsidR="00EC0FA6" w:rsidRPr="00EC0FA6">
        <w:rPr>
          <w:rFonts w:ascii="Arial" w:hAnsi="Arial" w:cs="Arial"/>
          <w:sz w:val="22"/>
          <w:szCs w:val="22"/>
        </w:rPr>
        <w:t>patrimoine</w:t>
      </w:r>
      <w:r w:rsidR="00EC0FA6">
        <w:rPr>
          <w:rFonts w:ascii="Arial" w:hAnsi="Arial" w:cs="Arial"/>
          <w:sz w:val="22"/>
          <w:szCs w:val="22"/>
        </w:rPr>
        <w:t xml:space="preserve"> oral et </w:t>
      </w:r>
      <w:r w:rsidR="00EC0FA6" w:rsidRPr="00EC0FA6">
        <w:rPr>
          <w:rFonts w:ascii="Arial" w:hAnsi="Arial" w:cs="Arial"/>
          <w:sz w:val="22"/>
          <w:szCs w:val="22"/>
        </w:rPr>
        <w:t>immatériel</w:t>
      </w:r>
      <w:r w:rsidR="00EC0FA6">
        <w:rPr>
          <w:rFonts w:ascii="Arial" w:hAnsi="Arial" w:cs="Arial"/>
          <w:sz w:val="22"/>
          <w:szCs w:val="22"/>
        </w:rPr>
        <w:t xml:space="preserve"> de l</w:t>
      </w:r>
      <w:r w:rsidR="00FB6E69">
        <w:rPr>
          <w:rFonts w:ascii="Arial" w:hAnsi="Arial" w:cs="Arial"/>
          <w:sz w:val="22"/>
          <w:szCs w:val="22"/>
        </w:rPr>
        <w:t>’</w:t>
      </w:r>
      <w:r w:rsidR="00EC0FA6">
        <w:rPr>
          <w:rFonts w:ascii="Arial" w:hAnsi="Arial" w:cs="Arial"/>
          <w:sz w:val="22"/>
          <w:szCs w:val="22"/>
        </w:rPr>
        <w:t xml:space="preserve">humanité » qui ont été intégrés à la Liste représentative en 2008. </w:t>
      </w:r>
    </w:p>
    <w:p w14:paraId="5F68307C" w14:textId="50B384CF" w:rsidR="00EC0FA6" w:rsidRPr="00EC0FA6" w:rsidRDefault="00EC0FA6" w:rsidP="003574A2">
      <w:pPr>
        <w:keepNext/>
        <w:numPr>
          <w:ilvl w:val="0"/>
          <w:numId w:val="13"/>
        </w:numPr>
        <w:autoSpaceDE w:val="0"/>
        <w:autoSpaceDN w:val="0"/>
        <w:adjustRightInd w:val="0"/>
        <w:spacing w:before="360" w:after="120"/>
        <w:ind w:left="567" w:hanging="567"/>
        <w:rPr>
          <w:rFonts w:ascii="Arial" w:hAnsi="Arial" w:cs="Arial"/>
          <w:b/>
          <w:bCs/>
          <w:sz w:val="22"/>
          <w:szCs w:val="22"/>
        </w:rPr>
      </w:pPr>
      <w:r w:rsidRPr="00EC0FA6">
        <w:rPr>
          <w:rFonts w:ascii="Arial" w:hAnsi="Arial" w:cs="Arial"/>
          <w:b/>
          <w:bCs/>
          <w:sz w:val="22"/>
          <w:szCs w:val="22"/>
        </w:rPr>
        <w:t>Aperçu d</w:t>
      </w:r>
      <w:r>
        <w:rPr>
          <w:rFonts w:ascii="Arial" w:hAnsi="Arial" w:cs="Arial"/>
          <w:b/>
          <w:bCs/>
          <w:sz w:val="22"/>
          <w:szCs w:val="22"/>
        </w:rPr>
        <w:t xml:space="preserve">u cadre de </w:t>
      </w:r>
      <w:r w:rsidRPr="00EC0FA6">
        <w:rPr>
          <w:rFonts w:ascii="Arial" w:hAnsi="Arial" w:cs="Arial"/>
          <w:b/>
          <w:bCs/>
          <w:sz w:val="22"/>
          <w:szCs w:val="22"/>
        </w:rPr>
        <w:t>sauvegarde</w:t>
      </w:r>
      <w:r>
        <w:rPr>
          <w:rFonts w:ascii="Arial" w:hAnsi="Arial" w:cs="Arial"/>
          <w:b/>
          <w:bCs/>
          <w:sz w:val="22"/>
          <w:szCs w:val="22"/>
        </w:rPr>
        <w:t xml:space="preserve"> et des mesures prises</w:t>
      </w:r>
      <w:r w:rsidR="00FB39C6">
        <w:rPr>
          <w:rFonts w:ascii="Arial" w:hAnsi="Arial" w:cs="Arial"/>
          <w:b/>
          <w:bCs/>
          <w:sz w:val="22"/>
          <w:szCs w:val="22"/>
        </w:rPr>
        <w:t xml:space="preserve"> </w:t>
      </w:r>
      <w:r>
        <w:rPr>
          <w:rFonts w:ascii="Arial" w:hAnsi="Arial" w:cs="Arial"/>
          <w:b/>
          <w:bCs/>
          <w:sz w:val="22"/>
          <w:szCs w:val="22"/>
        </w:rPr>
        <w:t xml:space="preserve">pour mettre en œuvre la </w:t>
      </w:r>
      <w:r w:rsidRPr="00EC0FA6">
        <w:rPr>
          <w:rFonts w:ascii="Arial" w:hAnsi="Arial" w:cs="Arial"/>
          <w:b/>
          <w:bCs/>
          <w:sz w:val="22"/>
          <w:szCs w:val="22"/>
        </w:rPr>
        <w:t>Convention</w:t>
      </w:r>
    </w:p>
    <w:p w14:paraId="720EC357" w14:textId="5EF7B2DF" w:rsidR="00EC0FA6" w:rsidRPr="00EC0FA6" w:rsidRDefault="00EC0FA6" w:rsidP="003574A2">
      <w:pPr>
        <w:keepNext/>
        <w:numPr>
          <w:ilvl w:val="0"/>
          <w:numId w:val="16"/>
        </w:numPr>
        <w:autoSpaceDE w:val="0"/>
        <w:autoSpaceDN w:val="0"/>
        <w:adjustRightInd w:val="0"/>
        <w:spacing w:after="120"/>
        <w:ind w:left="1134" w:hanging="567"/>
        <w:rPr>
          <w:rFonts w:ascii="Arial" w:hAnsi="Arial" w:cs="Arial"/>
          <w:b/>
          <w:sz w:val="22"/>
          <w:szCs w:val="22"/>
        </w:rPr>
      </w:pPr>
      <w:r>
        <w:rPr>
          <w:rFonts w:ascii="Arial" w:hAnsi="Arial" w:cs="Arial"/>
          <w:b/>
          <w:sz w:val="22"/>
          <w:szCs w:val="22"/>
        </w:rPr>
        <w:t xml:space="preserve">Cadre </w:t>
      </w:r>
      <w:r w:rsidRPr="00EC0FA6">
        <w:rPr>
          <w:rFonts w:ascii="Arial" w:hAnsi="Arial" w:cs="Arial"/>
          <w:b/>
          <w:sz w:val="22"/>
          <w:szCs w:val="22"/>
        </w:rPr>
        <w:t>législatif</w:t>
      </w:r>
      <w:r>
        <w:rPr>
          <w:rFonts w:ascii="Arial" w:hAnsi="Arial" w:cs="Arial"/>
          <w:b/>
          <w:sz w:val="22"/>
          <w:szCs w:val="22"/>
        </w:rPr>
        <w:t xml:space="preserve">, institutionnel et politique </w:t>
      </w:r>
      <w:r w:rsidR="0047478B">
        <w:rPr>
          <w:rFonts w:ascii="Arial" w:hAnsi="Arial" w:cs="Arial"/>
          <w:b/>
          <w:sz w:val="22"/>
          <w:szCs w:val="22"/>
        </w:rPr>
        <w:t xml:space="preserve">pour la </w:t>
      </w:r>
      <w:r w:rsidRPr="00EC0FA6">
        <w:rPr>
          <w:rFonts w:ascii="Arial" w:hAnsi="Arial" w:cs="Arial"/>
          <w:b/>
          <w:sz w:val="22"/>
          <w:szCs w:val="22"/>
        </w:rPr>
        <w:t>sauvegarde</w:t>
      </w:r>
      <w:r w:rsidR="00FB39C6">
        <w:rPr>
          <w:rFonts w:ascii="Arial" w:hAnsi="Arial" w:cs="Arial"/>
          <w:b/>
          <w:sz w:val="22"/>
          <w:szCs w:val="22"/>
        </w:rPr>
        <w:t xml:space="preserve"> </w:t>
      </w:r>
      <w:r>
        <w:rPr>
          <w:rFonts w:ascii="Arial" w:hAnsi="Arial" w:cs="Arial"/>
          <w:b/>
          <w:sz w:val="22"/>
          <w:szCs w:val="22"/>
        </w:rPr>
        <w:t>du patrimoine culturel immatériel</w:t>
      </w:r>
    </w:p>
    <w:p w14:paraId="4C8B0675" w14:textId="3C3EEBB2" w:rsidR="0070768C" w:rsidRPr="00EC0FA6" w:rsidRDefault="00ED3E7C" w:rsidP="0070768C">
      <w:pPr>
        <w:numPr>
          <w:ilvl w:val="0"/>
          <w:numId w:val="14"/>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Bien qu</w:t>
      </w:r>
      <w:r w:rsidR="00FB6E69">
        <w:rPr>
          <w:rFonts w:ascii="Arial" w:hAnsi="Arial" w:cs="Arial"/>
          <w:sz w:val="22"/>
          <w:szCs w:val="22"/>
        </w:rPr>
        <w:t>’</w:t>
      </w:r>
      <w:r>
        <w:rPr>
          <w:rFonts w:ascii="Arial" w:hAnsi="Arial" w:cs="Arial"/>
          <w:sz w:val="22"/>
          <w:szCs w:val="22"/>
        </w:rPr>
        <w:t>u</w:t>
      </w:r>
      <w:r w:rsidR="00EC0FA6">
        <w:rPr>
          <w:rFonts w:ascii="Arial" w:hAnsi="Arial" w:cs="Arial"/>
          <w:sz w:val="22"/>
          <w:szCs w:val="22"/>
        </w:rPr>
        <w:t xml:space="preserve">ne grande </w:t>
      </w:r>
      <w:r w:rsidR="00EC0FA6" w:rsidRPr="00EC0FA6">
        <w:rPr>
          <w:rFonts w:ascii="Arial" w:hAnsi="Arial" w:cs="Arial"/>
          <w:sz w:val="22"/>
          <w:szCs w:val="22"/>
        </w:rPr>
        <w:t>diversité</w:t>
      </w:r>
      <w:r w:rsidR="00EC0FA6">
        <w:rPr>
          <w:rFonts w:ascii="Arial" w:hAnsi="Arial" w:cs="Arial"/>
          <w:sz w:val="22"/>
          <w:szCs w:val="22"/>
        </w:rPr>
        <w:t xml:space="preserve"> de </w:t>
      </w:r>
      <w:r w:rsidR="00EC0FA6" w:rsidRPr="00052F81">
        <w:rPr>
          <w:rFonts w:ascii="Arial" w:hAnsi="Arial" w:cs="Arial"/>
          <w:b/>
          <w:sz w:val="22"/>
          <w:szCs w:val="22"/>
        </w:rPr>
        <w:t xml:space="preserve">cadres et </w:t>
      </w:r>
      <w:r w:rsidRPr="00052F81">
        <w:rPr>
          <w:rFonts w:ascii="Arial" w:hAnsi="Arial" w:cs="Arial"/>
          <w:b/>
          <w:sz w:val="22"/>
          <w:szCs w:val="22"/>
        </w:rPr>
        <w:t>d</w:t>
      </w:r>
      <w:r w:rsidR="00FB6E69">
        <w:rPr>
          <w:rFonts w:ascii="Arial" w:hAnsi="Arial" w:cs="Arial"/>
          <w:b/>
          <w:sz w:val="22"/>
          <w:szCs w:val="22"/>
        </w:rPr>
        <w:t>’</w:t>
      </w:r>
      <w:r w:rsidR="002E2F2A" w:rsidRPr="00052F81">
        <w:rPr>
          <w:rFonts w:ascii="Arial" w:hAnsi="Arial" w:cs="Arial"/>
          <w:b/>
          <w:sz w:val="22"/>
          <w:szCs w:val="22"/>
        </w:rPr>
        <w:t>approches institutionnels</w:t>
      </w:r>
      <w:r w:rsidR="002E2F2A">
        <w:rPr>
          <w:rFonts w:ascii="Arial" w:hAnsi="Arial" w:cs="Arial"/>
          <w:sz w:val="22"/>
          <w:szCs w:val="22"/>
        </w:rPr>
        <w:t xml:space="preserve"> puisse être identifié</w:t>
      </w:r>
      <w:r w:rsidR="00FB39C6">
        <w:rPr>
          <w:rFonts w:ascii="Arial" w:hAnsi="Arial" w:cs="Arial"/>
          <w:sz w:val="22"/>
          <w:szCs w:val="22"/>
        </w:rPr>
        <w:t>e</w:t>
      </w:r>
      <w:r>
        <w:rPr>
          <w:rFonts w:ascii="Arial" w:hAnsi="Arial" w:cs="Arial"/>
          <w:sz w:val="22"/>
          <w:szCs w:val="22"/>
        </w:rPr>
        <w:t>, la responsabilité de la définition d</w:t>
      </w:r>
      <w:r w:rsidR="00FB6E69">
        <w:rPr>
          <w:rFonts w:ascii="Arial" w:hAnsi="Arial" w:cs="Arial"/>
          <w:sz w:val="22"/>
          <w:szCs w:val="22"/>
        </w:rPr>
        <w:t>’</w:t>
      </w:r>
      <w:r>
        <w:rPr>
          <w:rFonts w:ascii="Arial" w:hAnsi="Arial" w:cs="Arial"/>
          <w:sz w:val="22"/>
          <w:szCs w:val="22"/>
        </w:rPr>
        <w:t xml:space="preserve">une politique de </w:t>
      </w:r>
      <w:r w:rsidRPr="00ED3E7C">
        <w:rPr>
          <w:rFonts w:ascii="Arial" w:hAnsi="Arial" w:cs="Arial"/>
          <w:sz w:val="22"/>
          <w:szCs w:val="22"/>
        </w:rPr>
        <w:t>sauvegarde</w:t>
      </w:r>
      <w:r>
        <w:rPr>
          <w:rFonts w:ascii="Arial" w:hAnsi="Arial" w:cs="Arial"/>
          <w:sz w:val="22"/>
          <w:szCs w:val="22"/>
        </w:rPr>
        <w:t xml:space="preserve"> du patrimoine culturel immatériel revient, en général, au </w:t>
      </w:r>
      <w:r w:rsidR="00EC0FA6" w:rsidRPr="00EC0FA6">
        <w:rPr>
          <w:rFonts w:ascii="Arial" w:hAnsi="Arial" w:cs="Arial"/>
          <w:sz w:val="22"/>
          <w:szCs w:val="22"/>
        </w:rPr>
        <w:t>Ministère</w:t>
      </w:r>
      <w:r w:rsidR="00EC0FA6">
        <w:rPr>
          <w:rFonts w:ascii="Arial" w:hAnsi="Arial" w:cs="Arial"/>
          <w:sz w:val="22"/>
          <w:szCs w:val="22"/>
        </w:rPr>
        <w:t xml:space="preserve"> de la culture (ou </w:t>
      </w:r>
      <w:r>
        <w:rPr>
          <w:rFonts w:ascii="Arial" w:hAnsi="Arial" w:cs="Arial"/>
          <w:sz w:val="22"/>
          <w:szCs w:val="22"/>
        </w:rPr>
        <w:t>à son équivalent), tandis qu</w:t>
      </w:r>
      <w:r w:rsidR="00FB6E69">
        <w:rPr>
          <w:rFonts w:ascii="Arial" w:hAnsi="Arial" w:cs="Arial"/>
          <w:sz w:val="22"/>
          <w:szCs w:val="22"/>
        </w:rPr>
        <w:t>’</w:t>
      </w:r>
      <w:r>
        <w:rPr>
          <w:rFonts w:ascii="Arial" w:hAnsi="Arial" w:cs="Arial"/>
          <w:sz w:val="22"/>
          <w:szCs w:val="22"/>
        </w:rPr>
        <w:t xml:space="preserve">un deuxième organe est en charge de la mise en œuvre de la </w:t>
      </w:r>
      <w:r w:rsidRPr="00ED3E7C">
        <w:rPr>
          <w:rFonts w:ascii="Arial" w:hAnsi="Arial" w:cs="Arial"/>
          <w:sz w:val="22"/>
          <w:szCs w:val="22"/>
        </w:rPr>
        <w:t>Convention</w:t>
      </w:r>
      <w:r>
        <w:rPr>
          <w:rFonts w:ascii="Arial" w:hAnsi="Arial" w:cs="Arial"/>
          <w:sz w:val="22"/>
          <w:szCs w:val="22"/>
        </w:rPr>
        <w:t xml:space="preserve"> de 2003. Ce deuxième organe peut être soit un service existant au sein du </w:t>
      </w:r>
      <w:r w:rsidRPr="00ED3E7C">
        <w:rPr>
          <w:rFonts w:ascii="Arial" w:hAnsi="Arial" w:cs="Arial"/>
          <w:sz w:val="22"/>
          <w:szCs w:val="22"/>
        </w:rPr>
        <w:t>Ministère</w:t>
      </w:r>
      <w:r>
        <w:rPr>
          <w:rFonts w:ascii="Arial" w:hAnsi="Arial" w:cs="Arial"/>
          <w:sz w:val="22"/>
          <w:szCs w:val="22"/>
        </w:rPr>
        <w:t xml:space="preserve"> de la culture</w:t>
      </w:r>
      <w:r w:rsidR="002E2F2A">
        <w:rPr>
          <w:rFonts w:ascii="Arial" w:hAnsi="Arial" w:cs="Arial"/>
          <w:sz w:val="22"/>
          <w:szCs w:val="22"/>
        </w:rPr>
        <w:t>,</w:t>
      </w:r>
      <w:r>
        <w:rPr>
          <w:rFonts w:ascii="Arial" w:hAnsi="Arial" w:cs="Arial"/>
          <w:sz w:val="22"/>
          <w:szCs w:val="22"/>
        </w:rPr>
        <w:t xml:space="preserve"> déjà en charge des questions relatives au </w:t>
      </w:r>
      <w:r w:rsidRPr="00ED3E7C">
        <w:rPr>
          <w:rFonts w:ascii="Arial" w:hAnsi="Arial" w:cs="Arial"/>
          <w:sz w:val="22"/>
          <w:szCs w:val="22"/>
        </w:rPr>
        <w:t>patrimoine</w:t>
      </w:r>
      <w:r>
        <w:rPr>
          <w:rFonts w:ascii="Arial" w:hAnsi="Arial" w:cs="Arial"/>
          <w:sz w:val="22"/>
          <w:szCs w:val="22"/>
        </w:rPr>
        <w:t xml:space="preserve"> culturel</w:t>
      </w:r>
      <w:r w:rsidR="00FB39C6">
        <w:rPr>
          <w:rFonts w:ascii="Arial" w:hAnsi="Arial" w:cs="Arial"/>
          <w:sz w:val="22"/>
          <w:szCs w:val="22"/>
        </w:rPr>
        <w:t>, soit une institution nationale</w:t>
      </w:r>
      <w:r>
        <w:rPr>
          <w:rFonts w:ascii="Arial" w:hAnsi="Arial" w:cs="Arial"/>
          <w:sz w:val="22"/>
          <w:szCs w:val="22"/>
        </w:rPr>
        <w:t xml:space="preserve"> tel</w:t>
      </w:r>
      <w:r w:rsidR="00FB39C6">
        <w:rPr>
          <w:rFonts w:ascii="Arial" w:hAnsi="Arial" w:cs="Arial"/>
          <w:sz w:val="22"/>
          <w:szCs w:val="22"/>
        </w:rPr>
        <w:t>le</w:t>
      </w:r>
      <w:r>
        <w:rPr>
          <w:rFonts w:ascii="Arial" w:hAnsi="Arial" w:cs="Arial"/>
          <w:sz w:val="22"/>
          <w:szCs w:val="22"/>
        </w:rPr>
        <w:t xml:space="preserve"> qu</w:t>
      </w:r>
      <w:r w:rsidR="00FB6E69">
        <w:rPr>
          <w:rFonts w:ascii="Arial" w:hAnsi="Arial" w:cs="Arial"/>
          <w:sz w:val="22"/>
          <w:szCs w:val="22"/>
        </w:rPr>
        <w:t>’</w:t>
      </w:r>
      <w:r>
        <w:rPr>
          <w:rFonts w:ascii="Arial" w:hAnsi="Arial" w:cs="Arial"/>
          <w:sz w:val="22"/>
          <w:szCs w:val="22"/>
        </w:rPr>
        <w:t>un musée, un</w:t>
      </w:r>
      <w:r w:rsidR="002E2F2A">
        <w:rPr>
          <w:rFonts w:ascii="Arial" w:hAnsi="Arial" w:cs="Arial"/>
          <w:sz w:val="22"/>
          <w:szCs w:val="22"/>
        </w:rPr>
        <w:t>e</w:t>
      </w:r>
      <w:r>
        <w:rPr>
          <w:rFonts w:ascii="Arial" w:hAnsi="Arial" w:cs="Arial"/>
          <w:sz w:val="22"/>
          <w:szCs w:val="22"/>
        </w:rPr>
        <w:t xml:space="preserve"> </w:t>
      </w:r>
      <w:r w:rsidR="002E2F2A">
        <w:rPr>
          <w:rFonts w:ascii="Arial" w:hAnsi="Arial" w:cs="Arial"/>
          <w:sz w:val="22"/>
          <w:szCs w:val="22"/>
        </w:rPr>
        <w:t>bibliothèque</w:t>
      </w:r>
      <w:r>
        <w:rPr>
          <w:rFonts w:ascii="Arial" w:hAnsi="Arial" w:cs="Arial"/>
          <w:sz w:val="22"/>
          <w:szCs w:val="22"/>
        </w:rPr>
        <w:t xml:space="preserve"> ou des archives, soit </w:t>
      </w:r>
      <w:r w:rsidR="002E2F2A">
        <w:rPr>
          <w:rFonts w:ascii="Arial" w:hAnsi="Arial" w:cs="Arial"/>
          <w:sz w:val="22"/>
          <w:szCs w:val="22"/>
        </w:rPr>
        <w:t>une unité nouvellement créée au sein de l</w:t>
      </w:r>
      <w:r w:rsidR="00FB6E69">
        <w:rPr>
          <w:rFonts w:ascii="Arial" w:hAnsi="Arial" w:cs="Arial"/>
          <w:sz w:val="22"/>
          <w:szCs w:val="22"/>
        </w:rPr>
        <w:t>’</w:t>
      </w:r>
      <w:r w:rsidR="002E2F2A" w:rsidRPr="002E2F2A">
        <w:rPr>
          <w:rFonts w:ascii="Arial" w:hAnsi="Arial" w:cs="Arial"/>
          <w:sz w:val="22"/>
          <w:szCs w:val="22"/>
        </w:rPr>
        <w:t>administration</w:t>
      </w:r>
      <w:r w:rsidR="002E2F2A">
        <w:rPr>
          <w:rFonts w:ascii="Arial" w:hAnsi="Arial" w:cs="Arial"/>
          <w:sz w:val="22"/>
          <w:szCs w:val="22"/>
        </w:rPr>
        <w:t xml:space="preserve"> du </w:t>
      </w:r>
      <w:r w:rsidR="002E2F2A" w:rsidRPr="002E2F2A">
        <w:rPr>
          <w:rFonts w:ascii="Arial" w:hAnsi="Arial" w:cs="Arial"/>
          <w:sz w:val="22"/>
          <w:szCs w:val="22"/>
        </w:rPr>
        <w:t>patrimoine</w:t>
      </w:r>
      <w:r w:rsidR="002E2F2A">
        <w:rPr>
          <w:rFonts w:ascii="Arial" w:hAnsi="Arial" w:cs="Arial"/>
          <w:sz w:val="22"/>
          <w:szCs w:val="22"/>
        </w:rPr>
        <w:t xml:space="preserve">. </w:t>
      </w:r>
      <w:r w:rsidR="00F0549F">
        <w:rPr>
          <w:rFonts w:ascii="Arial" w:hAnsi="Arial" w:cs="Arial"/>
          <w:sz w:val="22"/>
          <w:szCs w:val="22"/>
        </w:rPr>
        <w:t>Dans le cas d</w:t>
      </w:r>
      <w:r w:rsidR="00FB6E69">
        <w:rPr>
          <w:rFonts w:ascii="Arial" w:hAnsi="Arial" w:cs="Arial"/>
          <w:sz w:val="22"/>
          <w:szCs w:val="22"/>
        </w:rPr>
        <w:t>’</w:t>
      </w:r>
      <w:r w:rsidR="00F0549F">
        <w:rPr>
          <w:rFonts w:ascii="Arial" w:hAnsi="Arial" w:cs="Arial"/>
          <w:sz w:val="22"/>
          <w:szCs w:val="22"/>
        </w:rPr>
        <w:t>un État faisant rapport, une telle unité est en cours de création, pendant que la bibliothèque et les archives jouent le rôle d</w:t>
      </w:r>
      <w:r w:rsidR="00FB6E69">
        <w:rPr>
          <w:rFonts w:ascii="Arial" w:hAnsi="Arial" w:cs="Arial"/>
          <w:sz w:val="22"/>
          <w:szCs w:val="22"/>
        </w:rPr>
        <w:t>’</w:t>
      </w:r>
      <w:r w:rsidR="00F0549F">
        <w:rPr>
          <w:rFonts w:ascii="Arial" w:hAnsi="Arial" w:cs="Arial"/>
          <w:sz w:val="22"/>
          <w:szCs w:val="22"/>
        </w:rPr>
        <w:t xml:space="preserve">organe intérimaire en charge de la mise en œuvre. </w:t>
      </w:r>
      <w:r w:rsidR="001D7F41">
        <w:rPr>
          <w:rFonts w:ascii="Arial" w:hAnsi="Arial" w:cs="Arial"/>
          <w:sz w:val="22"/>
          <w:szCs w:val="22"/>
        </w:rPr>
        <w:t xml:space="preserve">Dans certains États, la </w:t>
      </w:r>
      <w:r w:rsidR="001D7F41" w:rsidRPr="001D7F41">
        <w:rPr>
          <w:rFonts w:ascii="Arial" w:hAnsi="Arial" w:cs="Arial"/>
          <w:sz w:val="22"/>
          <w:szCs w:val="22"/>
        </w:rPr>
        <w:t>sauvegarde</w:t>
      </w:r>
      <w:r w:rsidR="001D7F41">
        <w:rPr>
          <w:rFonts w:ascii="Arial" w:hAnsi="Arial" w:cs="Arial"/>
          <w:sz w:val="22"/>
          <w:szCs w:val="22"/>
        </w:rPr>
        <w:t xml:space="preserve"> du patrimoine culturel immatériel est du ressort </w:t>
      </w:r>
      <w:r w:rsidR="00A330B6">
        <w:rPr>
          <w:rFonts w:ascii="Arial" w:hAnsi="Arial" w:cs="Arial"/>
          <w:sz w:val="22"/>
          <w:szCs w:val="22"/>
        </w:rPr>
        <w:t xml:space="preserve">de plusieurs ministères tels que les Ministères de la santé, de la </w:t>
      </w:r>
      <w:r w:rsidR="00A330B6" w:rsidRPr="00A330B6">
        <w:rPr>
          <w:rFonts w:ascii="Arial" w:hAnsi="Arial" w:cs="Arial"/>
          <w:sz w:val="22"/>
          <w:szCs w:val="22"/>
        </w:rPr>
        <w:t>médecine</w:t>
      </w:r>
      <w:r w:rsidR="00A330B6">
        <w:rPr>
          <w:rFonts w:ascii="Arial" w:hAnsi="Arial" w:cs="Arial"/>
          <w:sz w:val="22"/>
          <w:szCs w:val="22"/>
        </w:rPr>
        <w:t xml:space="preserve"> autochtone, du tourisme, des médias, de l</w:t>
      </w:r>
      <w:r w:rsidR="00FB6E69">
        <w:rPr>
          <w:rFonts w:ascii="Arial" w:hAnsi="Arial" w:cs="Arial"/>
          <w:sz w:val="22"/>
          <w:szCs w:val="22"/>
        </w:rPr>
        <w:t>’</w:t>
      </w:r>
      <w:r w:rsidR="00A330B6">
        <w:rPr>
          <w:rFonts w:ascii="Arial" w:hAnsi="Arial" w:cs="Arial"/>
          <w:sz w:val="22"/>
          <w:szCs w:val="22"/>
        </w:rPr>
        <w:t>éducation supérieure et (dans un cas) des chefs de tribus et des affaires tribales. Dans certains pays riches d</w:t>
      </w:r>
      <w:r w:rsidR="00FB6E69">
        <w:rPr>
          <w:rFonts w:ascii="Arial" w:hAnsi="Arial" w:cs="Arial"/>
          <w:sz w:val="22"/>
          <w:szCs w:val="22"/>
        </w:rPr>
        <w:t>’</w:t>
      </w:r>
      <w:r w:rsidR="00A330B6">
        <w:rPr>
          <w:rFonts w:ascii="Arial" w:hAnsi="Arial" w:cs="Arial"/>
          <w:sz w:val="22"/>
          <w:szCs w:val="22"/>
        </w:rPr>
        <w:t xml:space="preserve">importants groupes </w:t>
      </w:r>
      <w:r w:rsidR="00A330B6" w:rsidRPr="00A330B6">
        <w:rPr>
          <w:rFonts w:ascii="Arial" w:hAnsi="Arial" w:cs="Arial"/>
          <w:sz w:val="22"/>
          <w:szCs w:val="22"/>
        </w:rPr>
        <w:t>autochtones</w:t>
      </w:r>
      <w:r w:rsidR="00A330B6">
        <w:rPr>
          <w:rFonts w:ascii="Arial" w:hAnsi="Arial" w:cs="Arial"/>
          <w:sz w:val="22"/>
          <w:szCs w:val="22"/>
        </w:rPr>
        <w:t xml:space="preserve">, une </w:t>
      </w:r>
      <w:r w:rsidR="00A330B6" w:rsidRPr="00A330B6">
        <w:rPr>
          <w:rFonts w:ascii="Arial" w:hAnsi="Arial" w:cs="Arial"/>
          <w:sz w:val="22"/>
          <w:szCs w:val="22"/>
        </w:rPr>
        <w:t>administration</w:t>
      </w:r>
      <w:r w:rsidR="00A330B6">
        <w:rPr>
          <w:rFonts w:ascii="Arial" w:hAnsi="Arial" w:cs="Arial"/>
          <w:sz w:val="22"/>
          <w:szCs w:val="22"/>
        </w:rPr>
        <w:t xml:space="preserve"> autonome p</w:t>
      </w:r>
      <w:r w:rsidR="00D32CD1">
        <w:rPr>
          <w:rFonts w:ascii="Arial" w:hAnsi="Arial" w:cs="Arial"/>
          <w:sz w:val="22"/>
          <w:szCs w:val="22"/>
        </w:rPr>
        <w:t>eut être l</w:t>
      </w:r>
      <w:r w:rsidR="00FB6E69">
        <w:rPr>
          <w:rFonts w:ascii="Arial" w:hAnsi="Arial" w:cs="Arial"/>
          <w:sz w:val="22"/>
          <w:szCs w:val="22"/>
        </w:rPr>
        <w:t>’</w:t>
      </w:r>
      <w:r w:rsidR="00D32CD1">
        <w:rPr>
          <w:rFonts w:ascii="Arial" w:hAnsi="Arial" w:cs="Arial"/>
          <w:sz w:val="22"/>
          <w:szCs w:val="22"/>
        </w:rPr>
        <w:t>organe responsable</w:t>
      </w:r>
      <w:r w:rsidR="00207B7C">
        <w:rPr>
          <w:rFonts w:ascii="Arial" w:hAnsi="Arial" w:cs="Arial"/>
          <w:sz w:val="22"/>
          <w:szCs w:val="22"/>
        </w:rPr>
        <w:t xml:space="preserve"> de la mise en œuvre sur</w:t>
      </w:r>
      <w:r w:rsidR="00A330B6">
        <w:rPr>
          <w:rFonts w:ascii="Arial" w:hAnsi="Arial" w:cs="Arial"/>
          <w:sz w:val="22"/>
          <w:szCs w:val="22"/>
        </w:rPr>
        <w:t xml:space="preserve"> le territoire relevant de sa compétence. </w:t>
      </w:r>
      <w:r w:rsidR="00963E1D">
        <w:rPr>
          <w:rFonts w:ascii="Arial" w:hAnsi="Arial" w:cs="Arial"/>
          <w:sz w:val="22"/>
          <w:szCs w:val="22"/>
        </w:rPr>
        <w:t>Dans l</w:t>
      </w:r>
      <w:r w:rsidR="00A330B6">
        <w:rPr>
          <w:rFonts w:ascii="Arial" w:hAnsi="Arial" w:cs="Arial"/>
          <w:sz w:val="22"/>
          <w:szCs w:val="22"/>
        </w:rPr>
        <w:t xml:space="preserve">e </w:t>
      </w:r>
      <w:r w:rsidR="00963E1D">
        <w:rPr>
          <w:rFonts w:ascii="Arial" w:hAnsi="Arial" w:cs="Arial"/>
          <w:sz w:val="22"/>
          <w:szCs w:val="22"/>
        </w:rPr>
        <w:t xml:space="preserve">présent </w:t>
      </w:r>
      <w:r w:rsidR="00A330B6">
        <w:rPr>
          <w:rFonts w:ascii="Arial" w:hAnsi="Arial" w:cs="Arial"/>
          <w:sz w:val="22"/>
          <w:szCs w:val="22"/>
        </w:rPr>
        <w:t xml:space="preserve">cycle, un </w:t>
      </w:r>
      <w:r w:rsidR="00963E1D">
        <w:rPr>
          <w:rFonts w:ascii="Arial" w:hAnsi="Arial" w:cs="Arial"/>
          <w:sz w:val="22"/>
          <w:szCs w:val="22"/>
        </w:rPr>
        <w:t xml:space="preserve">des </w:t>
      </w:r>
      <w:r w:rsidR="00A330B6">
        <w:rPr>
          <w:rFonts w:ascii="Arial" w:hAnsi="Arial" w:cs="Arial"/>
          <w:sz w:val="22"/>
          <w:szCs w:val="22"/>
        </w:rPr>
        <w:t>État</w:t>
      </w:r>
      <w:r w:rsidR="00963E1D">
        <w:rPr>
          <w:rFonts w:ascii="Arial" w:hAnsi="Arial" w:cs="Arial"/>
          <w:sz w:val="22"/>
          <w:szCs w:val="22"/>
        </w:rPr>
        <w:t>s</w:t>
      </w:r>
      <w:r w:rsidR="00A330B6">
        <w:rPr>
          <w:rFonts w:ascii="Arial" w:hAnsi="Arial" w:cs="Arial"/>
          <w:sz w:val="22"/>
          <w:szCs w:val="22"/>
        </w:rPr>
        <w:t xml:space="preserve"> faisant rapport </w:t>
      </w:r>
      <w:r w:rsidR="00963E1D">
        <w:rPr>
          <w:rFonts w:ascii="Arial" w:hAnsi="Arial" w:cs="Arial"/>
          <w:sz w:val="22"/>
          <w:szCs w:val="22"/>
        </w:rPr>
        <w:t xml:space="preserve">est une </w:t>
      </w:r>
      <w:r w:rsidR="00963E1D" w:rsidRPr="00963E1D">
        <w:rPr>
          <w:rFonts w:ascii="Arial" w:hAnsi="Arial" w:cs="Arial"/>
          <w:sz w:val="22"/>
          <w:szCs w:val="22"/>
        </w:rPr>
        <w:t>structure</w:t>
      </w:r>
      <w:r w:rsidR="00963E1D">
        <w:rPr>
          <w:rFonts w:ascii="Arial" w:hAnsi="Arial" w:cs="Arial"/>
          <w:sz w:val="22"/>
          <w:szCs w:val="22"/>
        </w:rPr>
        <w:t xml:space="preserve"> fédérale avec 26 administrations régionales, ce qui a pour conséquence une grande </w:t>
      </w:r>
      <w:r w:rsidR="00963E1D" w:rsidRPr="00963E1D">
        <w:rPr>
          <w:rFonts w:ascii="Arial" w:hAnsi="Arial" w:cs="Arial"/>
          <w:sz w:val="22"/>
          <w:szCs w:val="22"/>
        </w:rPr>
        <w:t>diversité</w:t>
      </w:r>
      <w:r w:rsidR="00963E1D">
        <w:rPr>
          <w:rFonts w:ascii="Arial" w:hAnsi="Arial" w:cs="Arial"/>
          <w:sz w:val="22"/>
          <w:szCs w:val="22"/>
        </w:rPr>
        <w:t xml:space="preserve"> de dispositifs institutionnels et la nécessité de structures de </w:t>
      </w:r>
      <w:r w:rsidR="00963E1D" w:rsidRPr="00963E1D">
        <w:rPr>
          <w:rFonts w:ascii="Arial" w:hAnsi="Arial" w:cs="Arial"/>
          <w:sz w:val="22"/>
          <w:szCs w:val="22"/>
          <w:lang w:eastAsia="en-US"/>
        </w:rPr>
        <w:t>coordination</w:t>
      </w:r>
      <w:r w:rsidR="00963E1D">
        <w:rPr>
          <w:rFonts w:ascii="Arial" w:hAnsi="Arial" w:cs="Arial"/>
          <w:sz w:val="22"/>
          <w:szCs w:val="22"/>
        </w:rPr>
        <w:t xml:space="preserve">, tant au niveau national que régional. Trois États faisant rapport ont </w:t>
      </w:r>
      <w:r w:rsidR="00963E1D" w:rsidRPr="00963E1D">
        <w:rPr>
          <w:rFonts w:ascii="Arial" w:hAnsi="Arial" w:cs="Arial"/>
          <w:sz w:val="22"/>
          <w:szCs w:val="22"/>
        </w:rPr>
        <w:t>également</w:t>
      </w:r>
      <w:r w:rsidR="00963E1D">
        <w:rPr>
          <w:rFonts w:ascii="Arial" w:hAnsi="Arial" w:cs="Arial"/>
          <w:sz w:val="22"/>
          <w:szCs w:val="22"/>
        </w:rPr>
        <w:t xml:space="preserve"> un niveau de </w:t>
      </w:r>
      <w:r w:rsidR="00D9779E">
        <w:rPr>
          <w:rFonts w:ascii="Arial" w:hAnsi="Arial" w:cs="Arial"/>
          <w:sz w:val="22"/>
          <w:szCs w:val="22"/>
          <w:lang w:eastAsia="en-US"/>
        </w:rPr>
        <w:t xml:space="preserve">responsabilité décentralisé vers </w:t>
      </w:r>
      <w:r w:rsidR="00963E1D">
        <w:rPr>
          <w:rFonts w:ascii="Arial" w:hAnsi="Arial" w:cs="Arial"/>
          <w:sz w:val="22"/>
          <w:szCs w:val="22"/>
          <w:lang w:eastAsia="en-US"/>
        </w:rPr>
        <w:t xml:space="preserve">des échelons administratifs de terrain avec, </w:t>
      </w:r>
      <w:r w:rsidR="00963E1D" w:rsidRPr="00963E1D">
        <w:rPr>
          <w:rFonts w:ascii="Arial" w:hAnsi="Arial" w:cs="Arial"/>
          <w:sz w:val="22"/>
          <w:szCs w:val="22"/>
          <w:lang w:eastAsia="en-US"/>
        </w:rPr>
        <w:t>par exemple</w:t>
      </w:r>
      <w:r w:rsidR="00963E1D">
        <w:rPr>
          <w:rFonts w:ascii="Arial" w:hAnsi="Arial" w:cs="Arial"/>
          <w:sz w:val="22"/>
          <w:szCs w:val="22"/>
          <w:lang w:eastAsia="en-US"/>
        </w:rPr>
        <w:t>, un organe central nat</w:t>
      </w:r>
      <w:r w:rsidR="00D9779E">
        <w:rPr>
          <w:rFonts w:ascii="Arial" w:hAnsi="Arial" w:cs="Arial"/>
          <w:sz w:val="22"/>
          <w:szCs w:val="22"/>
          <w:lang w:eastAsia="en-US"/>
        </w:rPr>
        <w:t xml:space="preserve">ional et des bureaux régionaux </w:t>
      </w:r>
      <w:r w:rsidR="00963E1D">
        <w:rPr>
          <w:rFonts w:ascii="Arial" w:hAnsi="Arial" w:cs="Arial"/>
          <w:sz w:val="22"/>
          <w:szCs w:val="22"/>
          <w:lang w:eastAsia="en-US"/>
        </w:rPr>
        <w:t xml:space="preserve">ou des Comités de protection </w:t>
      </w:r>
      <w:r w:rsidR="00D9779E">
        <w:rPr>
          <w:rFonts w:ascii="Arial" w:hAnsi="Arial" w:cs="Arial"/>
          <w:sz w:val="22"/>
          <w:szCs w:val="22"/>
          <w:lang w:eastAsia="en-US"/>
        </w:rPr>
        <w:t xml:space="preserve">du </w:t>
      </w:r>
      <w:r w:rsidR="00D9779E" w:rsidRPr="00D9779E">
        <w:rPr>
          <w:rFonts w:ascii="Arial" w:hAnsi="Arial" w:cs="Arial"/>
          <w:sz w:val="22"/>
          <w:szCs w:val="22"/>
          <w:lang w:eastAsia="en-US"/>
        </w:rPr>
        <w:t>patrimoine</w:t>
      </w:r>
      <w:r w:rsidR="00D9779E">
        <w:rPr>
          <w:rFonts w:ascii="Arial" w:hAnsi="Arial" w:cs="Arial"/>
          <w:sz w:val="22"/>
          <w:szCs w:val="22"/>
          <w:lang w:eastAsia="en-US"/>
        </w:rPr>
        <w:t xml:space="preserve"> au niveau de la province ou du comté, en charge de la </w:t>
      </w:r>
      <w:r w:rsidR="00D9779E" w:rsidRPr="00D9779E">
        <w:rPr>
          <w:rFonts w:ascii="Arial" w:hAnsi="Arial" w:cs="Arial"/>
          <w:sz w:val="22"/>
          <w:szCs w:val="22"/>
          <w:lang w:eastAsia="en-US"/>
        </w:rPr>
        <w:t>protection</w:t>
      </w:r>
      <w:r w:rsidR="00D9779E">
        <w:rPr>
          <w:rFonts w:ascii="Arial" w:hAnsi="Arial" w:cs="Arial"/>
          <w:sz w:val="22"/>
          <w:szCs w:val="22"/>
          <w:lang w:eastAsia="en-US"/>
        </w:rPr>
        <w:t xml:space="preserve"> locale. </w:t>
      </w:r>
      <w:r w:rsidR="00860F0B">
        <w:rPr>
          <w:rFonts w:ascii="Arial" w:hAnsi="Arial" w:cs="Arial"/>
          <w:sz w:val="22"/>
          <w:szCs w:val="22"/>
          <w:lang w:eastAsia="en-US"/>
        </w:rPr>
        <w:t>D</w:t>
      </w:r>
      <w:r w:rsidR="00E6266C">
        <w:rPr>
          <w:rFonts w:ascii="Arial" w:hAnsi="Arial" w:cs="Arial"/>
          <w:sz w:val="22"/>
          <w:szCs w:val="22"/>
          <w:lang w:eastAsia="en-US"/>
        </w:rPr>
        <w:t xml:space="preserve">ans un cas, un musée </w:t>
      </w:r>
      <w:r w:rsidR="00860F0B">
        <w:rPr>
          <w:rFonts w:ascii="Arial" w:hAnsi="Arial" w:cs="Arial"/>
          <w:sz w:val="22"/>
          <w:szCs w:val="22"/>
          <w:lang w:eastAsia="en-US"/>
        </w:rPr>
        <w:t xml:space="preserve">est en charge des candidatures à la Liste représentative </w:t>
      </w:r>
      <w:r w:rsidR="00D9779E">
        <w:rPr>
          <w:rFonts w:ascii="Arial" w:hAnsi="Arial" w:cs="Arial"/>
          <w:sz w:val="22"/>
          <w:szCs w:val="22"/>
          <w:lang w:eastAsia="en-US"/>
        </w:rPr>
        <w:t xml:space="preserve">alors que dans plusieurs autres cas </w:t>
      </w:r>
      <w:r w:rsidR="00E6266C">
        <w:rPr>
          <w:rFonts w:ascii="Arial" w:hAnsi="Arial" w:cs="Arial"/>
          <w:sz w:val="22"/>
          <w:szCs w:val="22"/>
          <w:lang w:eastAsia="en-US"/>
        </w:rPr>
        <w:t xml:space="preserve">ce sont des </w:t>
      </w:r>
      <w:r w:rsidR="00E6266C" w:rsidRPr="00E6266C">
        <w:rPr>
          <w:rFonts w:ascii="Arial" w:hAnsi="Arial" w:cs="Arial"/>
          <w:sz w:val="22"/>
          <w:szCs w:val="22"/>
          <w:lang w:eastAsia="en-US"/>
        </w:rPr>
        <w:t>institutions</w:t>
      </w:r>
      <w:r w:rsidR="00E6266C">
        <w:rPr>
          <w:rFonts w:ascii="Arial" w:hAnsi="Arial" w:cs="Arial"/>
          <w:sz w:val="22"/>
          <w:szCs w:val="22"/>
          <w:lang w:eastAsia="en-US"/>
        </w:rPr>
        <w:t xml:space="preserve"> scientifiques, des </w:t>
      </w:r>
      <w:r w:rsidR="00E6266C" w:rsidRPr="0047478B">
        <w:rPr>
          <w:rFonts w:ascii="Arial" w:hAnsi="Arial" w:cs="Arial"/>
          <w:sz w:val="22"/>
          <w:szCs w:val="22"/>
          <w:lang w:eastAsia="en-US"/>
        </w:rPr>
        <w:t xml:space="preserve">musées ou des institutions </w:t>
      </w:r>
      <w:r w:rsidR="00860F0B" w:rsidRPr="0047478B">
        <w:rPr>
          <w:rFonts w:ascii="Arial" w:hAnsi="Arial" w:cs="Arial"/>
          <w:sz w:val="22"/>
          <w:szCs w:val="22"/>
          <w:lang w:eastAsia="en-US"/>
        </w:rPr>
        <w:t>semblables qui gèrent les inventaires/registres nationaux ou autres. Les acteurs non étatiques (organisations non gouvernementales</w:t>
      </w:r>
      <w:r w:rsidR="0047478B" w:rsidRPr="006C7A57">
        <w:rPr>
          <w:rFonts w:ascii="Arial" w:hAnsi="Arial" w:cs="Arial"/>
          <w:sz w:val="22"/>
          <w:szCs w:val="22"/>
          <w:lang w:eastAsia="en-US"/>
        </w:rPr>
        <w:t>, bénévoles</w:t>
      </w:r>
      <w:r w:rsidR="00860F0B" w:rsidRPr="0047478B">
        <w:rPr>
          <w:rFonts w:ascii="Arial" w:hAnsi="Arial" w:cs="Arial"/>
          <w:sz w:val="22"/>
          <w:szCs w:val="22"/>
          <w:lang w:eastAsia="en-US"/>
        </w:rPr>
        <w:t xml:space="preserve"> et issues de la société civile) jouent un rôle essentiel dans un certain </w:t>
      </w:r>
      <w:r w:rsidR="00D32CD1" w:rsidRPr="0047478B">
        <w:rPr>
          <w:rFonts w:ascii="Arial" w:hAnsi="Arial" w:cs="Arial"/>
          <w:sz w:val="22"/>
          <w:szCs w:val="22"/>
          <w:lang w:eastAsia="en-US"/>
        </w:rPr>
        <w:t>n</w:t>
      </w:r>
      <w:r w:rsidR="00860F0B" w:rsidRPr="0047478B">
        <w:rPr>
          <w:rFonts w:ascii="Arial" w:hAnsi="Arial" w:cs="Arial"/>
          <w:sz w:val="22"/>
          <w:szCs w:val="22"/>
          <w:lang w:eastAsia="en-US"/>
        </w:rPr>
        <w:t>ombre de pays et, dans un cas, il n</w:t>
      </w:r>
      <w:r w:rsidR="00FB6E69">
        <w:rPr>
          <w:rFonts w:ascii="Arial" w:hAnsi="Arial" w:cs="Arial"/>
          <w:sz w:val="22"/>
          <w:szCs w:val="22"/>
          <w:lang w:eastAsia="en-US"/>
        </w:rPr>
        <w:t>’</w:t>
      </w:r>
      <w:r w:rsidR="00860F0B" w:rsidRPr="0047478B">
        <w:rPr>
          <w:rFonts w:ascii="Arial" w:hAnsi="Arial" w:cs="Arial"/>
          <w:sz w:val="22"/>
          <w:szCs w:val="22"/>
          <w:lang w:eastAsia="en-US"/>
        </w:rPr>
        <w:t>y a pas d</w:t>
      </w:r>
      <w:r w:rsidR="00FB6E69">
        <w:rPr>
          <w:rFonts w:ascii="Arial" w:hAnsi="Arial" w:cs="Arial"/>
          <w:sz w:val="22"/>
          <w:szCs w:val="22"/>
          <w:lang w:eastAsia="en-US"/>
        </w:rPr>
        <w:t>’</w:t>
      </w:r>
      <w:r w:rsidR="00860F0B" w:rsidRPr="0047478B">
        <w:rPr>
          <w:rFonts w:ascii="Arial" w:hAnsi="Arial" w:cs="Arial"/>
          <w:sz w:val="22"/>
          <w:szCs w:val="22"/>
          <w:lang w:eastAsia="en-US"/>
        </w:rPr>
        <w:t xml:space="preserve">agence gouvernementale </w:t>
      </w:r>
      <w:r w:rsidR="00D32CD1" w:rsidRPr="0047478B">
        <w:rPr>
          <w:rFonts w:ascii="Arial" w:hAnsi="Arial" w:cs="Arial"/>
          <w:sz w:val="22"/>
          <w:szCs w:val="22"/>
          <w:lang w:eastAsia="en-US"/>
        </w:rPr>
        <w:t xml:space="preserve">chargée de la mise en œuvre de la Convention. </w:t>
      </w:r>
      <w:r w:rsidR="00F0549F" w:rsidRPr="0047478B">
        <w:rPr>
          <w:rFonts w:ascii="Arial" w:hAnsi="Arial" w:cs="Arial"/>
          <w:sz w:val="22"/>
          <w:szCs w:val="22"/>
          <w:lang w:eastAsia="en-US"/>
        </w:rPr>
        <w:t>Les organisations non gouvernementales jouent parfois le rôle d</w:t>
      </w:r>
      <w:r w:rsidR="00FB6E69">
        <w:rPr>
          <w:rFonts w:ascii="Arial" w:hAnsi="Arial" w:cs="Arial"/>
          <w:sz w:val="22"/>
          <w:szCs w:val="22"/>
          <w:lang w:eastAsia="en-US"/>
        </w:rPr>
        <w:t>’</w:t>
      </w:r>
      <w:r w:rsidR="00F0549F" w:rsidRPr="0047478B">
        <w:rPr>
          <w:rFonts w:ascii="Arial" w:hAnsi="Arial" w:cs="Arial"/>
          <w:sz w:val="22"/>
          <w:szCs w:val="22"/>
          <w:lang w:eastAsia="en-US"/>
        </w:rPr>
        <w:t xml:space="preserve">intermédiaire entre les organismes </w:t>
      </w:r>
      <w:r w:rsidR="0047478B" w:rsidRPr="00810852">
        <w:rPr>
          <w:rFonts w:ascii="Arial" w:hAnsi="Arial" w:cs="Arial"/>
          <w:sz w:val="22"/>
          <w:szCs w:val="22"/>
          <w:lang w:eastAsia="en-US"/>
        </w:rPr>
        <w:t>é</w:t>
      </w:r>
      <w:r w:rsidR="00F0549F" w:rsidRPr="0047478B">
        <w:rPr>
          <w:rFonts w:ascii="Arial" w:hAnsi="Arial" w:cs="Arial"/>
          <w:sz w:val="22"/>
          <w:szCs w:val="22"/>
          <w:lang w:eastAsia="en-US"/>
        </w:rPr>
        <w:t>tat</w:t>
      </w:r>
      <w:r w:rsidR="0047478B" w:rsidRPr="0047478B">
        <w:rPr>
          <w:rFonts w:ascii="Arial" w:hAnsi="Arial" w:cs="Arial"/>
          <w:sz w:val="22"/>
          <w:szCs w:val="22"/>
          <w:lang w:eastAsia="en-US"/>
        </w:rPr>
        <w:t>iques</w:t>
      </w:r>
      <w:r w:rsidR="00F0549F" w:rsidRPr="0047478B">
        <w:rPr>
          <w:rFonts w:ascii="Arial" w:hAnsi="Arial" w:cs="Arial"/>
          <w:sz w:val="22"/>
          <w:szCs w:val="22"/>
          <w:lang w:eastAsia="en-US"/>
        </w:rPr>
        <w:t xml:space="preserve"> et les acteurs locaux. </w:t>
      </w:r>
      <w:r w:rsidR="00D32CD1" w:rsidRPr="0047478B">
        <w:rPr>
          <w:rFonts w:ascii="Arial" w:hAnsi="Arial" w:cs="Arial"/>
          <w:sz w:val="22"/>
          <w:szCs w:val="22"/>
          <w:lang w:eastAsia="en-US"/>
        </w:rPr>
        <w:t>Au vu du grand nombre d</w:t>
      </w:r>
      <w:r w:rsidR="00FB6E69">
        <w:rPr>
          <w:rFonts w:ascii="Arial" w:hAnsi="Arial" w:cs="Arial"/>
          <w:sz w:val="22"/>
          <w:szCs w:val="22"/>
          <w:lang w:eastAsia="en-US"/>
        </w:rPr>
        <w:t>’</w:t>
      </w:r>
      <w:r w:rsidR="00D32CD1" w:rsidRPr="0047478B">
        <w:rPr>
          <w:rFonts w:ascii="Arial" w:hAnsi="Arial" w:cs="Arial"/>
          <w:sz w:val="22"/>
          <w:szCs w:val="22"/>
          <w:lang w:eastAsia="en-US"/>
        </w:rPr>
        <w:t>acteurs fort différents qui peuvent être</w:t>
      </w:r>
      <w:r w:rsidR="00D32CD1">
        <w:rPr>
          <w:rFonts w:ascii="Arial" w:hAnsi="Arial" w:cs="Arial"/>
          <w:sz w:val="22"/>
          <w:szCs w:val="22"/>
          <w:lang w:eastAsia="en-US"/>
        </w:rPr>
        <w:t xml:space="preserve"> impliqués (organisations non </w:t>
      </w:r>
      <w:r w:rsidR="00D32CD1" w:rsidRPr="00D32CD1">
        <w:rPr>
          <w:rFonts w:ascii="Arial" w:hAnsi="Arial" w:cs="Arial"/>
          <w:sz w:val="22"/>
          <w:szCs w:val="22"/>
          <w:lang w:eastAsia="en-US"/>
        </w:rPr>
        <w:t>gouvernement</w:t>
      </w:r>
      <w:r w:rsidR="00D32CD1">
        <w:rPr>
          <w:rFonts w:ascii="Arial" w:hAnsi="Arial" w:cs="Arial"/>
          <w:sz w:val="22"/>
          <w:szCs w:val="22"/>
          <w:lang w:eastAsia="en-US"/>
        </w:rPr>
        <w:t xml:space="preserve">ales, </w:t>
      </w:r>
      <w:r w:rsidR="00D32CD1" w:rsidRPr="00D32CD1">
        <w:rPr>
          <w:rFonts w:ascii="Arial" w:hAnsi="Arial" w:cs="Arial"/>
          <w:sz w:val="22"/>
          <w:szCs w:val="22"/>
          <w:lang w:eastAsia="en-US"/>
        </w:rPr>
        <w:t>institutions</w:t>
      </w:r>
      <w:r w:rsidR="00E21BCE">
        <w:rPr>
          <w:rFonts w:ascii="Arial" w:hAnsi="Arial" w:cs="Arial"/>
          <w:sz w:val="22"/>
          <w:szCs w:val="22"/>
          <w:lang w:eastAsia="en-US"/>
        </w:rPr>
        <w:t xml:space="preserve"> locales autonomes et </w:t>
      </w:r>
      <w:r w:rsidR="00D32CD1" w:rsidRPr="00D32CD1">
        <w:rPr>
          <w:rFonts w:ascii="Arial" w:hAnsi="Arial" w:cs="Arial"/>
          <w:sz w:val="22"/>
          <w:szCs w:val="22"/>
          <w:lang w:eastAsia="en-US"/>
        </w:rPr>
        <w:t>institutions</w:t>
      </w:r>
      <w:r w:rsidR="00D32CD1">
        <w:rPr>
          <w:rFonts w:ascii="Arial" w:hAnsi="Arial" w:cs="Arial"/>
          <w:sz w:val="22"/>
          <w:szCs w:val="22"/>
          <w:lang w:eastAsia="en-US"/>
        </w:rPr>
        <w:t xml:space="preserve"> état</w:t>
      </w:r>
      <w:r w:rsidR="00D53AD0">
        <w:rPr>
          <w:rFonts w:ascii="Arial" w:hAnsi="Arial" w:cs="Arial"/>
          <w:sz w:val="22"/>
          <w:szCs w:val="22"/>
          <w:lang w:eastAsia="en-US"/>
        </w:rPr>
        <w:t>iques</w:t>
      </w:r>
      <w:r w:rsidR="00D32CD1">
        <w:rPr>
          <w:rFonts w:ascii="Arial" w:hAnsi="Arial" w:cs="Arial"/>
          <w:sz w:val="22"/>
          <w:szCs w:val="22"/>
          <w:lang w:eastAsia="en-US"/>
        </w:rPr>
        <w:t xml:space="preserve"> et non étatiques), deux États parties on</w:t>
      </w:r>
      <w:r w:rsidR="00E21BCE">
        <w:rPr>
          <w:rFonts w:ascii="Arial" w:hAnsi="Arial" w:cs="Arial"/>
          <w:sz w:val="22"/>
          <w:szCs w:val="22"/>
          <w:lang w:eastAsia="en-US"/>
        </w:rPr>
        <w:t>t mis en place des mécanismes en charge de la</w:t>
      </w:r>
      <w:r w:rsidR="00D32CD1">
        <w:rPr>
          <w:rFonts w:ascii="Arial" w:hAnsi="Arial" w:cs="Arial"/>
          <w:sz w:val="22"/>
          <w:szCs w:val="22"/>
          <w:lang w:eastAsia="en-US"/>
        </w:rPr>
        <w:t xml:space="preserve"> </w:t>
      </w:r>
      <w:r w:rsidR="00D32CD1" w:rsidRPr="00D32CD1">
        <w:rPr>
          <w:rFonts w:ascii="Arial" w:hAnsi="Arial" w:cs="Arial"/>
          <w:sz w:val="22"/>
          <w:szCs w:val="22"/>
          <w:lang w:eastAsia="en-US"/>
        </w:rPr>
        <w:t>coordination</w:t>
      </w:r>
      <w:r w:rsidR="00D32CD1">
        <w:rPr>
          <w:rFonts w:ascii="Arial" w:hAnsi="Arial" w:cs="Arial"/>
          <w:sz w:val="22"/>
          <w:szCs w:val="22"/>
          <w:lang w:eastAsia="en-US"/>
        </w:rPr>
        <w:t xml:space="preserve"> des différents efforts entrepris.</w:t>
      </w:r>
    </w:p>
    <w:p w14:paraId="0C83A135" w14:textId="3560D4D4" w:rsidR="0070768C" w:rsidRPr="00EC0FA6" w:rsidRDefault="00D32CD1" w:rsidP="0070768C">
      <w:pPr>
        <w:numPr>
          <w:ilvl w:val="0"/>
          <w:numId w:val="14"/>
        </w:numPr>
        <w:autoSpaceDE w:val="0"/>
        <w:autoSpaceDN w:val="0"/>
        <w:adjustRightInd w:val="0"/>
        <w:spacing w:after="120"/>
        <w:ind w:left="567" w:hanging="567"/>
        <w:jc w:val="both"/>
        <w:rPr>
          <w:rFonts w:ascii="Arial" w:hAnsi="Arial" w:cs="Arial"/>
          <w:sz w:val="22"/>
          <w:szCs w:val="22"/>
        </w:rPr>
      </w:pPr>
      <w:r>
        <w:rPr>
          <w:rFonts w:ascii="Arial" w:hAnsi="Arial" w:cs="Arial"/>
          <w:bCs/>
          <w:sz w:val="22"/>
          <w:szCs w:val="22"/>
        </w:rPr>
        <w:t>Un certain nombre d</w:t>
      </w:r>
      <w:r w:rsidR="00FB6E69">
        <w:rPr>
          <w:rFonts w:ascii="Arial" w:hAnsi="Arial" w:cs="Arial"/>
          <w:bCs/>
          <w:sz w:val="22"/>
          <w:szCs w:val="22"/>
        </w:rPr>
        <w:t>’</w:t>
      </w:r>
      <w:r>
        <w:rPr>
          <w:rFonts w:ascii="Arial" w:hAnsi="Arial" w:cs="Arial"/>
          <w:bCs/>
          <w:sz w:val="22"/>
          <w:szCs w:val="22"/>
        </w:rPr>
        <w:t>États parties</w:t>
      </w:r>
      <w:r w:rsidR="00A50727">
        <w:rPr>
          <w:rFonts w:ascii="Arial" w:hAnsi="Arial" w:cs="Arial"/>
          <w:bCs/>
          <w:sz w:val="22"/>
          <w:szCs w:val="22"/>
        </w:rPr>
        <w:t xml:space="preserve"> ont intégré, de différentes façons, </w:t>
      </w:r>
      <w:r>
        <w:rPr>
          <w:rFonts w:ascii="Arial" w:hAnsi="Arial" w:cs="Arial"/>
          <w:bCs/>
          <w:sz w:val="22"/>
          <w:szCs w:val="22"/>
        </w:rPr>
        <w:t xml:space="preserve">la </w:t>
      </w:r>
      <w:r w:rsidRPr="00D32CD1">
        <w:rPr>
          <w:rFonts w:ascii="Arial" w:hAnsi="Arial" w:cs="Arial"/>
          <w:bCs/>
          <w:sz w:val="22"/>
          <w:szCs w:val="22"/>
        </w:rPr>
        <w:t>sauvegarde</w:t>
      </w:r>
      <w:r>
        <w:rPr>
          <w:rFonts w:ascii="Arial" w:hAnsi="Arial" w:cs="Arial"/>
          <w:bCs/>
          <w:sz w:val="22"/>
          <w:szCs w:val="22"/>
        </w:rPr>
        <w:t xml:space="preserve"> du patrimoine culturel immatériel à </w:t>
      </w:r>
      <w:r w:rsidR="00A50727">
        <w:rPr>
          <w:rFonts w:ascii="Arial" w:hAnsi="Arial" w:cs="Arial"/>
          <w:bCs/>
          <w:sz w:val="22"/>
          <w:szCs w:val="22"/>
        </w:rPr>
        <w:t xml:space="preserve">un </w:t>
      </w:r>
      <w:r w:rsidR="00A50727" w:rsidRPr="00052F81">
        <w:rPr>
          <w:rFonts w:ascii="Arial" w:hAnsi="Arial" w:cs="Arial"/>
          <w:b/>
          <w:bCs/>
          <w:sz w:val="22"/>
          <w:szCs w:val="22"/>
        </w:rPr>
        <w:t>cadre politique</w:t>
      </w:r>
      <w:r w:rsidR="00A50727">
        <w:rPr>
          <w:rFonts w:ascii="Arial" w:hAnsi="Arial" w:cs="Arial"/>
          <w:bCs/>
          <w:sz w:val="22"/>
          <w:szCs w:val="22"/>
        </w:rPr>
        <w:t xml:space="preserve"> plus large. Cette intégration peut s</w:t>
      </w:r>
      <w:r w:rsidR="00FB6E69">
        <w:rPr>
          <w:rFonts w:ascii="Arial" w:hAnsi="Arial" w:cs="Arial"/>
          <w:bCs/>
          <w:sz w:val="22"/>
          <w:szCs w:val="22"/>
        </w:rPr>
        <w:t>’</w:t>
      </w:r>
      <w:r w:rsidR="00A50727">
        <w:rPr>
          <w:rFonts w:ascii="Arial" w:hAnsi="Arial" w:cs="Arial"/>
          <w:bCs/>
          <w:sz w:val="22"/>
          <w:szCs w:val="22"/>
        </w:rPr>
        <w:t>inscrire dans le cadre de la défini</w:t>
      </w:r>
      <w:r w:rsidR="00052F81">
        <w:rPr>
          <w:rFonts w:ascii="Arial" w:hAnsi="Arial" w:cs="Arial"/>
          <w:bCs/>
          <w:sz w:val="22"/>
          <w:szCs w:val="22"/>
        </w:rPr>
        <w:t xml:space="preserve">tion de politiques culturelles mais </w:t>
      </w:r>
      <w:r w:rsidR="00052F81" w:rsidRPr="00052F81">
        <w:rPr>
          <w:rFonts w:ascii="Arial" w:hAnsi="Arial" w:cs="Arial"/>
          <w:bCs/>
          <w:sz w:val="22"/>
          <w:szCs w:val="22"/>
        </w:rPr>
        <w:t>également</w:t>
      </w:r>
      <w:r w:rsidR="00052F81">
        <w:rPr>
          <w:rFonts w:ascii="Arial" w:hAnsi="Arial" w:cs="Arial"/>
          <w:bCs/>
          <w:sz w:val="22"/>
          <w:szCs w:val="22"/>
        </w:rPr>
        <w:t xml:space="preserve"> </w:t>
      </w:r>
      <w:r w:rsidR="00A50727">
        <w:rPr>
          <w:rFonts w:ascii="Arial" w:hAnsi="Arial" w:cs="Arial"/>
          <w:bCs/>
          <w:sz w:val="22"/>
          <w:szCs w:val="22"/>
        </w:rPr>
        <w:t>de politiques spécifiques en faveur du patrimoine culturel immatériel ou d</w:t>
      </w:r>
      <w:r w:rsidR="00FB6E69">
        <w:rPr>
          <w:rFonts w:ascii="Arial" w:hAnsi="Arial" w:cs="Arial"/>
          <w:bCs/>
          <w:sz w:val="22"/>
          <w:szCs w:val="22"/>
        </w:rPr>
        <w:t>’</w:t>
      </w:r>
      <w:r w:rsidR="00A50727">
        <w:rPr>
          <w:rFonts w:ascii="Arial" w:hAnsi="Arial" w:cs="Arial"/>
          <w:bCs/>
          <w:sz w:val="22"/>
          <w:szCs w:val="22"/>
        </w:rPr>
        <w:t>éléments particuliers (p</w:t>
      </w:r>
      <w:r w:rsidR="00D657E0">
        <w:rPr>
          <w:rFonts w:ascii="Arial" w:hAnsi="Arial" w:cs="Arial"/>
          <w:bCs/>
          <w:sz w:val="22"/>
          <w:szCs w:val="22"/>
        </w:rPr>
        <w:t>ar</w:t>
      </w:r>
      <w:r w:rsidR="00A50727">
        <w:rPr>
          <w:rFonts w:ascii="Arial" w:hAnsi="Arial" w:cs="Arial"/>
          <w:bCs/>
          <w:sz w:val="22"/>
          <w:szCs w:val="22"/>
        </w:rPr>
        <w:t xml:space="preserve"> ex. les pratiques alimentaires traditionnelles ou la</w:t>
      </w:r>
      <w:r w:rsidR="00052F81">
        <w:rPr>
          <w:rFonts w:ascii="Arial" w:hAnsi="Arial" w:cs="Arial"/>
          <w:bCs/>
          <w:sz w:val="22"/>
          <w:szCs w:val="22"/>
        </w:rPr>
        <w:t xml:space="preserve"> promotion des arts populaires), de politiques concernant les droits culturels dans leur ensemble, de politiques de </w:t>
      </w:r>
      <w:r w:rsidR="00052F81" w:rsidRPr="00052F81">
        <w:rPr>
          <w:rFonts w:ascii="Arial" w:hAnsi="Arial" w:cs="Arial"/>
          <w:bCs/>
          <w:sz w:val="22"/>
          <w:szCs w:val="22"/>
        </w:rPr>
        <w:t>développement</w:t>
      </w:r>
      <w:r w:rsidR="00052F81">
        <w:rPr>
          <w:rFonts w:ascii="Arial" w:hAnsi="Arial" w:cs="Arial"/>
          <w:bCs/>
          <w:sz w:val="22"/>
          <w:szCs w:val="22"/>
        </w:rPr>
        <w:t xml:space="preserve"> (national, régional, local, rural, </w:t>
      </w:r>
      <w:r w:rsidR="00052F81" w:rsidRPr="00052F81">
        <w:rPr>
          <w:rFonts w:ascii="Arial" w:hAnsi="Arial" w:cs="Arial"/>
          <w:bCs/>
          <w:sz w:val="22"/>
          <w:szCs w:val="22"/>
        </w:rPr>
        <w:t>culturel</w:t>
      </w:r>
      <w:r w:rsidR="00052F81">
        <w:rPr>
          <w:rFonts w:ascii="Arial" w:hAnsi="Arial" w:cs="Arial"/>
          <w:bCs/>
          <w:sz w:val="22"/>
          <w:szCs w:val="22"/>
        </w:rPr>
        <w:t>, d</w:t>
      </w:r>
      <w:r w:rsidR="00FB6E69">
        <w:rPr>
          <w:rFonts w:ascii="Arial" w:hAnsi="Arial" w:cs="Arial"/>
          <w:bCs/>
          <w:sz w:val="22"/>
          <w:szCs w:val="22"/>
        </w:rPr>
        <w:t>’</w:t>
      </w:r>
      <w:r w:rsidR="00052F81">
        <w:rPr>
          <w:rFonts w:ascii="Arial" w:hAnsi="Arial" w:cs="Arial"/>
          <w:bCs/>
          <w:sz w:val="22"/>
          <w:szCs w:val="22"/>
        </w:rPr>
        <w:t xml:space="preserve">infrastructures), de politiques </w:t>
      </w:r>
      <w:r w:rsidR="00052F81">
        <w:rPr>
          <w:rFonts w:ascii="Arial" w:hAnsi="Arial" w:cs="Arial"/>
          <w:bCs/>
          <w:sz w:val="22"/>
          <w:szCs w:val="22"/>
          <w:lang w:eastAsia="en-US"/>
        </w:rPr>
        <w:t xml:space="preserve">touristiques et de politiques pour les populations </w:t>
      </w:r>
      <w:r w:rsidR="00052F81" w:rsidRPr="00052F81">
        <w:rPr>
          <w:rFonts w:ascii="Arial" w:hAnsi="Arial" w:cs="Arial"/>
          <w:bCs/>
          <w:sz w:val="22"/>
          <w:szCs w:val="22"/>
          <w:lang w:eastAsia="en-US"/>
        </w:rPr>
        <w:t>autochtones</w:t>
      </w:r>
      <w:r w:rsidR="00052F81">
        <w:rPr>
          <w:rFonts w:ascii="Arial" w:hAnsi="Arial" w:cs="Arial"/>
          <w:bCs/>
          <w:sz w:val="22"/>
          <w:szCs w:val="22"/>
          <w:lang w:eastAsia="en-US"/>
        </w:rPr>
        <w:t xml:space="preserve"> et tribales et les minorités. Parmi ces mesures, on citera, </w:t>
      </w:r>
      <w:r w:rsidR="00052F81" w:rsidRPr="00052F81">
        <w:rPr>
          <w:rFonts w:ascii="Arial" w:hAnsi="Arial" w:cs="Arial"/>
          <w:bCs/>
          <w:sz w:val="22"/>
          <w:szCs w:val="22"/>
          <w:lang w:eastAsia="en-US"/>
        </w:rPr>
        <w:t>par exemple</w:t>
      </w:r>
      <w:r w:rsidR="00052F81">
        <w:rPr>
          <w:rFonts w:ascii="Arial" w:hAnsi="Arial" w:cs="Arial"/>
          <w:bCs/>
          <w:sz w:val="22"/>
          <w:szCs w:val="22"/>
          <w:lang w:eastAsia="en-US"/>
        </w:rPr>
        <w:t>, la promotion du patrimoine culturel immatériel tant horizontalement (parmi les divers groupes ethnolinguistiques) que verticalement (à destination de tou</w:t>
      </w:r>
      <w:r w:rsidR="00E21BCE">
        <w:rPr>
          <w:rFonts w:ascii="Arial" w:hAnsi="Arial" w:cs="Arial"/>
          <w:bCs/>
          <w:sz w:val="22"/>
          <w:szCs w:val="22"/>
          <w:lang w:eastAsia="en-US"/>
        </w:rPr>
        <w:t>te</w:t>
      </w:r>
      <w:r w:rsidR="00052F81">
        <w:rPr>
          <w:rFonts w:ascii="Arial" w:hAnsi="Arial" w:cs="Arial"/>
          <w:bCs/>
          <w:sz w:val="22"/>
          <w:szCs w:val="22"/>
          <w:lang w:eastAsia="en-US"/>
        </w:rPr>
        <w:t xml:space="preserve">s classes socioéconomiques), la </w:t>
      </w:r>
      <w:r w:rsidR="00052F81" w:rsidRPr="00052F81">
        <w:rPr>
          <w:rFonts w:ascii="Arial" w:hAnsi="Arial" w:cs="Arial"/>
          <w:bCs/>
          <w:sz w:val="22"/>
          <w:szCs w:val="22"/>
          <w:lang w:eastAsia="en-US"/>
        </w:rPr>
        <w:t>construction</w:t>
      </w:r>
      <w:r w:rsidR="00052F81">
        <w:rPr>
          <w:rFonts w:ascii="Arial" w:hAnsi="Arial" w:cs="Arial"/>
          <w:bCs/>
          <w:sz w:val="22"/>
          <w:szCs w:val="22"/>
          <w:lang w:eastAsia="en-US"/>
        </w:rPr>
        <w:t xml:space="preserve"> d</w:t>
      </w:r>
      <w:r w:rsidR="00FB6E69">
        <w:rPr>
          <w:rFonts w:ascii="Arial" w:hAnsi="Arial" w:cs="Arial"/>
          <w:bCs/>
          <w:sz w:val="22"/>
          <w:szCs w:val="22"/>
          <w:lang w:eastAsia="en-US"/>
        </w:rPr>
        <w:t>’</w:t>
      </w:r>
      <w:r w:rsidR="00052F81">
        <w:rPr>
          <w:rFonts w:ascii="Arial" w:hAnsi="Arial" w:cs="Arial"/>
          <w:bCs/>
          <w:sz w:val="22"/>
          <w:szCs w:val="22"/>
          <w:lang w:eastAsia="en-US"/>
        </w:rPr>
        <w:t xml:space="preserve">un système de service public </w:t>
      </w:r>
      <w:r w:rsidR="00052F81" w:rsidRPr="00052F81">
        <w:rPr>
          <w:rFonts w:ascii="Arial" w:hAnsi="Arial" w:cs="Arial"/>
          <w:bCs/>
          <w:sz w:val="22"/>
          <w:szCs w:val="22"/>
          <w:lang w:eastAsia="en-US"/>
        </w:rPr>
        <w:t>culturel</w:t>
      </w:r>
      <w:r w:rsidR="00A05ABE">
        <w:rPr>
          <w:rFonts w:ascii="Arial" w:hAnsi="Arial" w:cs="Arial"/>
          <w:bCs/>
          <w:sz w:val="22"/>
          <w:szCs w:val="22"/>
          <w:lang w:eastAsia="en-US"/>
        </w:rPr>
        <w:t xml:space="preserve"> en </w:t>
      </w:r>
      <w:r w:rsidR="00A05ABE" w:rsidRPr="00A05ABE">
        <w:rPr>
          <w:rFonts w:ascii="Arial" w:hAnsi="Arial" w:cs="Arial"/>
          <w:bCs/>
          <w:sz w:val="22"/>
          <w:szCs w:val="22"/>
          <w:lang w:eastAsia="en-US"/>
        </w:rPr>
        <w:t>partenariat</w:t>
      </w:r>
      <w:r w:rsidR="00A05ABE">
        <w:rPr>
          <w:rFonts w:ascii="Arial" w:hAnsi="Arial" w:cs="Arial"/>
          <w:bCs/>
          <w:sz w:val="22"/>
          <w:szCs w:val="22"/>
          <w:lang w:eastAsia="en-US"/>
        </w:rPr>
        <w:t xml:space="preserve"> avec le secteur privé afin d</w:t>
      </w:r>
      <w:r w:rsidR="00FB6E69">
        <w:rPr>
          <w:rFonts w:ascii="Arial" w:hAnsi="Arial" w:cs="Arial"/>
          <w:bCs/>
          <w:sz w:val="22"/>
          <w:szCs w:val="22"/>
          <w:lang w:eastAsia="en-US"/>
        </w:rPr>
        <w:t>’</w:t>
      </w:r>
      <w:r w:rsidR="00A05ABE">
        <w:rPr>
          <w:rFonts w:ascii="Arial" w:hAnsi="Arial" w:cs="Arial"/>
          <w:bCs/>
          <w:sz w:val="22"/>
          <w:szCs w:val="22"/>
          <w:lang w:eastAsia="en-US"/>
        </w:rPr>
        <w:t>accroitre l</w:t>
      </w:r>
      <w:r w:rsidR="00FB6E69">
        <w:rPr>
          <w:rFonts w:ascii="Arial" w:hAnsi="Arial" w:cs="Arial"/>
          <w:bCs/>
          <w:sz w:val="22"/>
          <w:szCs w:val="22"/>
          <w:lang w:eastAsia="en-US"/>
        </w:rPr>
        <w:t>’</w:t>
      </w:r>
      <w:r w:rsidR="00A05ABE">
        <w:rPr>
          <w:rFonts w:ascii="Arial" w:hAnsi="Arial" w:cs="Arial"/>
          <w:bCs/>
          <w:sz w:val="22"/>
          <w:szCs w:val="22"/>
          <w:lang w:eastAsia="en-US"/>
        </w:rPr>
        <w:t xml:space="preserve">accès du public aux services culturels, mettre le </w:t>
      </w:r>
      <w:r w:rsidR="00A05ABE" w:rsidRPr="00A05ABE">
        <w:rPr>
          <w:rFonts w:ascii="Arial" w:hAnsi="Arial" w:cs="Arial"/>
          <w:bCs/>
          <w:sz w:val="22"/>
          <w:szCs w:val="22"/>
          <w:lang w:eastAsia="en-US"/>
        </w:rPr>
        <w:t>développement</w:t>
      </w:r>
      <w:r w:rsidR="00A05ABE">
        <w:rPr>
          <w:rFonts w:ascii="Arial" w:hAnsi="Arial" w:cs="Arial"/>
          <w:bCs/>
          <w:sz w:val="22"/>
          <w:szCs w:val="22"/>
          <w:lang w:eastAsia="en-US"/>
        </w:rPr>
        <w:t xml:space="preserve"> d</w:t>
      </w:r>
      <w:r w:rsidR="00FB6E69">
        <w:rPr>
          <w:rFonts w:ascii="Arial" w:hAnsi="Arial" w:cs="Arial"/>
          <w:bCs/>
          <w:sz w:val="22"/>
          <w:szCs w:val="22"/>
          <w:lang w:eastAsia="en-US"/>
        </w:rPr>
        <w:t>’</w:t>
      </w:r>
      <w:r w:rsidR="00A05ABE">
        <w:rPr>
          <w:rFonts w:ascii="Arial" w:hAnsi="Arial" w:cs="Arial"/>
          <w:bCs/>
          <w:sz w:val="22"/>
          <w:szCs w:val="22"/>
          <w:lang w:eastAsia="en-US"/>
        </w:rPr>
        <w:t xml:space="preserve">infrastructures au service du patrimoine culturel immatériel et tirer pleinement parti du potentiel que représente ce </w:t>
      </w:r>
      <w:r w:rsidR="00A05ABE" w:rsidRPr="00A05ABE">
        <w:rPr>
          <w:rFonts w:ascii="Arial" w:hAnsi="Arial" w:cs="Arial"/>
          <w:bCs/>
          <w:sz w:val="22"/>
          <w:szCs w:val="22"/>
          <w:lang w:eastAsia="en-US"/>
        </w:rPr>
        <w:t>patrimoine</w:t>
      </w:r>
      <w:r w:rsidR="00A05ABE">
        <w:rPr>
          <w:rFonts w:ascii="Arial" w:hAnsi="Arial" w:cs="Arial"/>
          <w:bCs/>
          <w:sz w:val="22"/>
          <w:szCs w:val="22"/>
          <w:lang w:eastAsia="en-US"/>
        </w:rPr>
        <w:t xml:space="preserve"> pour les programmes de </w:t>
      </w:r>
      <w:r w:rsidR="00A05ABE" w:rsidRPr="00A05ABE">
        <w:rPr>
          <w:rFonts w:ascii="Arial" w:hAnsi="Arial" w:cs="Arial"/>
          <w:bCs/>
          <w:sz w:val="22"/>
          <w:szCs w:val="22"/>
          <w:lang w:eastAsia="en-US"/>
        </w:rPr>
        <w:t>développement</w:t>
      </w:r>
      <w:r w:rsidR="00A05ABE">
        <w:rPr>
          <w:rFonts w:ascii="Arial" w:hAnsi="Arial" w:cs="Arial"/>
          <w:bCs/>
          <w:sz w:val="22"/>
          <w:szCs w:val="22"/>
          <w:lang w:eastAsia="en-US"/>
        </w:rPr>
        <w:t>. Afin d</w:t>
      </w:r>
      <w:r w:rsidR="00FB6E69">
        <w:rPr>
          <w:rFonts w:ascii="Arial" w:hAnsi="Arial" w:cs="Arial"/>
          <w:bCs/>
          <w:sz w:val="22"/>
          <w:szCs w:val="22"/>
          <w:lang w:eastAsia="en-US"/>
        </w:rPr>
        <w:t>’</w:t>
      </w:r>
      <w:r w:rsidR="00A05ABE">
        <w:rPr>
          <w:rFonts w:ascii="Arial" w:hAnsi="Arial" w:cs="Arial"/>
          <w:bCs/>
          <w:sz w:val="22"/>
          <w:szCs w:val="22"/>
          <w:lang w:eastAsia="en-US"/>
        </w:rPr>
        <w:t xml:space="preserve">apporter une réponse concrète aux besoins de la </w:t>
      </w:r>
      <w:r w:rsidR="00A05ABE" w:rsidRPr="00A05ABE">
        <w:rPr>
          <w:rFonts w:ascii="Arial" w:hAnsi="Arial" w:cs="Arial"/>
          <w:bCs/>
          <w:sz w:val="22"/>
          <w:szCs w:val="22"/>
          <w:lang w:eastAsia="en-US"/>
        </w:rPr>
        <w:t>sauvegarde</w:t>
      </w:r>
      <w:r w:rsidR="00A05ABE">
        <w:rPr>
          <w:rFonts w:ascii="Arial" w:hAnsi="Arial" w:cs="Arial"/>
          <w:bCs/>
          <w:sz w:val="22"/>
          <w:szCs w:val="22"/>
          <w:lang w:eastAsia="en-US"/>
        </w:rPr>
        <w:t xml:space="preserve"> du patrimoine culturel immatériel, plusieurs États faisant rapport ont soit adopté de nouvelles lois, soit révisé la législation existante</w:t>
      </w:r>
      <w:r w:rsidR="00396847">
        <w:rPr>
          <w:rFonts w:ascii="Arial" w:hAnsi="Arial" w:cs="Arial"/>
          <w:bCs/>
          <w:sz w:val="22"/>
          <w:szCs w:val="22"/>
          <w:lang w:eastAsia="en-US"/>
        </w:rPr>
        <w:t xml:space="preserve"> : dans quatre cas, le patrimoine culturel immatériel est intégré à une loi sur le </w:t>
      </w:r>
      <w:r w:rsidR="00396847" w:rsidRPr="00396847">
        <w:rPr>
          <w:rFonts w:ascii="Arial" w:hAnsi="Arial" w:cs="Arial"/>
          <w:bCs/>
          <w:sz w:val="22"/>
          <w:szCs w:val="22"/>
          <w:lang w:eastAsia="en-US"/>
        </w:rPr>
        <w:t>patrimoine</w:t>
      </w:r>
      <w:r w:rsidR="00396847">
        <w:rPr>
          <w:rFonts w:ascii="Arial" w:hAnsi="Arial" w:cs="Arial"/>
          <w:bCs/>
          <w:sz w:val="22"/>
          <w:szCs w:val="22"/>
          <w:lang w:eastAsia="en-US"/>
        </w:rPr>
        <w:t xml:space="preserve"> culturel dans son ensemble (dans deux cas, au moyen d</w:t>
      </w:r>
      <w:r w:rsidR="00FB6E69">
        <w:rPr>
          <w:rFonts w:ascii="Arial" w:hAnsi="Arial" w:cs="Arial"/>
          <w:bCs/>
          <w:sz w:val="22"/>
          <w:szCs w:val="22"/>
          <w:lang w:eastAsia="en-US"/>
        </w:rPr>
        <w:t>’</w:t>
      </w:r>
      <w:r w:rsidR="00396847">
        <w:rPr>
          <w:rFonts w:ascii="Arial" w:hAnsi="Arial" w:cs="Arial"/>
          <w:bCs/>
          <w:sz w:val="22"/>
          <w:szCs w:val="22"/>
          <w:lang w:eastAsia="en-US"/>
        </w:rPr>
        <w:t>une révision de la loi)</w:t>
      </w:r>
      <w:r w:rsidR="00D657E0">
        <w:rPr>
          <w:rFonts w:ascii="Arial" w:hAnsi="Arial" w:cs="Arial"/>
          <w:bCs/>
          <w:sz w:val="22"/>
          <w:szCs w:val="22"/>
          <w:lang w:eastAsia="en-US"/>
        </w:rPr>
        <w:t> ;</w:t>
      </w:r>
      <w:r w:rsidR="00396847">
        <w:rPr>
          <w:rFonts w:ascii="Arial" w:hAnsi="Arial" w:cs="Arial"/>
          <w:bCs/>
          <w:sz w:val="22"/>
          <w:szCs w:val="22"/>
          <w:lang w:eastAsia="en-US"/>
        </w:rPr>
        <w:t xml:space="preserve"> trois lois spécifiquement consacrées au patrimoine culturel immatériel ont été adoptées et deux sont en cours d</w:t>
      </w:r>
      <w:r w:rsidR="00FB6E69">
        <w:rPr>
          <w:rFonts w:ascii="Arial" w:hAnsi="Arial" w:cs="Arial"/>
          <w:bCs/>
          <w:sz w:val="22"/>
          <w:szCs w:val="22"/>
          <w:lang w:eastAsia="en-US"/>
        </w:rPr>
        <w:t>’</w:t>
      </w:r>
      <w:r w:rsidR="00396847" w:rsidRPr="00396847">
        <w:rPr>
          <w:rFonts w:ascii="Arial" w:hAnsi="Arial" w:cs="Arial"/>
          <w:bCs/>
          <w:sz w:val="22"/>
          <w:szCs w:val="22"/>
          <w:lang w:eastAsia="en-US"/>
        </w:rPr>
        <w:t>élaboration</w:t>
      </w:r>
      <w:r w:rsidR="00D657E0">
        <w:rPr>
          <w:rFonts w:ascii="Arial" w:hAnsi="Arial" w:cs="Arial"/>
          <w:bCs/>
          <w:sz w:val="22"/>
          <w:szCs w:val="22"/>
          <w:lang w:eastAsia="en-US"/>
        </w:rPr>
        <w:t> ;</w:t>
      </w:r>
      <w:r w:rsidR="00396847">
        <w:rPr>
          <w:rFonts w:ascii="Arial" w:hAnsi="Arial" w:cs="Arial"/>
          <w:bCs/>
          <w:sz w:val="22"/>
          <w:szCs w:val="22"/>
          <w:lang w:eastAsia="en-US"/>
        </w:rPr>
        <w:t xml:space="preserve"> une loi de protection du folklore conçue dans une optique de </w:t>
      </w:r>
      <w:r w:rsidR="00396847" w:rsidRPr="00396847">
        <w:rPr>
          <w:rFonts w:ascii="Arial" w:hAnsi="Arial" w:cs="Arial"/>
          <w:bCs/>
          <w:sz w:val="22"/>
          <w:szCs w:val="22"/>
          <w:lang w:eastAsia="en-US"/>
        </w:rPr>
        <w:t>propriété</w:t>
      </w:r>
      <w:r w:rsidR="00396847">
        <w:rPr>
          <w:rFonts w:ascii="Arial" w:hAnsi="Arial" w:cs="Arial"/>
          <w:bCs/>
          <w:sz w:val="22"/>
          <w:szCs w:val="22"/>
          <w:lang w:eastAsia="en-US"/>
        </w:rPr>
        <w:t xml:space="preserve"> </w:t>
      </w:r>
      <w:r w:rsidR="00396847" w:rsidRPr="00396847">
        <w:rPr>
          <w:rFonts w:ascii="Arial" w:hAnsi="Arial" w:cs="Arial"/>
          <w:bCs/>
          <w:sz w:val="22"/>
          <w:szCs w:val="22"/>
          <w:lang w:eastAsia="en-US"/>
        </w:rPr>
        <w:t>intellectuelle</w:t>
      </w:r>
      <w:r w:rsidR="00D657E0">
        <w:rPr>
          <w:rFonts w:ascii="Arial" w:hAnsi="Arial" w:cs="Arial"/>
          <w:bCs/>
          <w:sz w:val="22"/>
          <w:szCs w:val="22"/>
          <w:lang w:eastAsia="en-US"/>
        </w:rPr>
        <w:t> ;</w:t>
      </w:r>
      <w:r w:rsidR="00396847">
        <w:rPr>
          <w:rFonts w:ascii="Arial" w:hAnsi="Arial" w:cs="Arial"/>
          <w:bCs/>
          <w:sz w:val="22"/>
          <w:szCs w:val="22"/>
          <w:lang w:eastAsia="en-US"/>
        </w:rPr>
        <w:t xml:space="preserve"> et une loi sur la communication. Parmi les objectifs de ces </w:t>
      </w:r>
      <w:r w:rsidR="00396847" w:rsidRPr="00396847">
        <w:rPr>
          <w:rFonts w:ascii="Arial" w:hAnsi="Arial" w:cs="Arial"/>
          <w:bCs/>
          <w:sz w:val="22"/>
          <w:szCs w:val="22"/>
          <w:lang w:eastAsia="en-US"/>
        </w:rPr>
        <w:t>dispositions</w:t>
      </w:r>
      <w:r w:rsidR="00396847">
        <w:rPr>
          <w:rFonts w:ascii="Arial" w:hAnsi="Arial" w:cs="Arial"/>
          <w:bCs/>
          <w:sz w:val="22"/>
          <w:szCs w:val="22"/>
          <w:lang w:eastAsia="en-US"/>
        </w:rPr>
        <w:t xml:space="preserve"> législatives, on citera : la </w:t>
      </w:r>
      <w:r w:rsidR="00396847" w:rsidRPr="00396847">
        <w:rPr>
          <w:rFonts w:ascii="Arial" w:hAnsi="Arial" w:cs="Arial"/>
          <w:bCs/>
          <w:sz w:val="22"/>
          <w:szCs w:val="22"/>
          <w:lang w:eastAsia="en-US"/>
        </w:rPr>
        <w:t>définition</w:t>
      </w:r>
      <w:r w:rsidR="00396847">
        <w:rPr>
          <w:rFonts w:ascii="Arial" w:hAnsi="Arial" w:cs="Arial"/>
          <w:bCs/>
          <w:sz w:val="22"/>
          <w:szCs w:val="22"/>
          <w:lang w:eastAsia="en-US"/>
        </w:rPr>
        <w:t xml:space="preserve"> du patrimoine culturel immatériel, le </w:t>
      </w:r>
      <w:r w:rsidR="00396847" w:rsidRPr="00396847">
        <w:rPr>
          <w:rFonts w:ascii="Arial" w:hAnsi="Arial" w:cs="Arial"/>
          <w:bCs/>
          <w:sz w:val="22"/>
          <w:szCs w:val="22"/>
          <w:lang w:eastAsia="en-US"/>
        </w:rPr>
        <w:t xml:space="preserve">renforcement </w:t>
      </w:r>
      <w:r w:rsidR="00396847">
        <w:rPr>
          <w:rFonts w:ascii="Arial" w:hAnsi="Arial" w:cs="Arial"/>
          <w:bCs/>
          <w:sz w:val="22"/>
          <w:szCs w:val="22"/>
          <w:lang w:eastAsia="en-US"/>
        </w:rPr>
        <w:t xml:space="preserve">des </w:t>
      </w:r>
      <w:r w:rsidR="00396847" w:rsidRPr="00396847">
        <w:rPr>
          <w:rFonts w:ascii="Arial" w:hAnsi="Arial" w:cs="Arial"/>
          <w:bCs/>
          <w:sz w:val="22"/>
          <w:szCs w:val="22"/>
          <w:lang w:eastAsia="en-US"/>
        </w:rPr>
        <w:t>capacités</w:t>
      </w:r>
      <w:r w:rsidR="00396847">
        <w:rPr>
          <w:rFonts w:ascii="Arial" w:hAnsi="Arial" w:cs="Arial"/>
          <w:bCs/>
          <w:sz w:val="22"/>
          <w:szCs w:val="22"/>
          <w:lang w:eastAsia="en-US"/>
        </w:rPr>
        <w:t xml:space="preserve"> institutionnelles en matière de </w:t>
      </w:r>
      <w:r w:rsidR="00396847" w:rsidRPr="00396847">
        <w:rPr>
          <w:rFonts w:ascii="Arial" w:hAnsi="Arial" w:cs="Arial"/>
          <w:bCs/>
          <w:sz w:val="22"/>
          <w:szCs w:val="22"/>
          <w:lang w:eastAsia="en-US"/>
        </w:rPr>
        <w:t>sauvegarde</w:t>
      </w:r>
      <w:r w:rsidR="00396847">
        <w:rPr>
          <w:rFonts w:ascii="Arial" w:hAnsi="Arial" w:cs="Arial"/>
          <w:bCs/>
          <w:sz w:val="22"/>
          <w:szCs w:val="22"/>
          <w:lang w:eastAsia="en-US"/>
        </w:rPr>
        <w:t>, une couverture accrue</w:t>
      </w:r>
      <w:r w:rsidR="007E3159">
        <w:rPr>
          <w:rFonts w:ascii="Arial" w:hAnsi="Arial" w:cs="Arial"/>
          <w:bCs/>
          <w:sz w:val="22"/>
          <w:szCs w:val="22"/>
          <w:lang w:eastAsia="en-US"/>
        </w:rPr>
        <w:t xml:space="preserve"> par les médias et l</w:t>
      </w:r>
      <w:r w:rsidR="00FB6E69">
        <w:rPr>
          <w:rFonts w:ascii="Arial" w:hAnsi="Arial" w:cs="Arial"/>
          <w:bCs/>
          <w:sz w:val="22"/>
          <w:szCs w:val="22"/>
          <w:lang w:eastAsia="en-US"/>
        </w:rPr>
        <w:t>’</w:t>
      </w:r>
      <w:r w:rsidR="007E3159" w:rsidRPr="007E3159">
        <w:rPr>
          <w:rFonts w:ascii="Arial" w:hAnsi="Arial" w:cs="Arial"/>
          <w:bCs/>
          <w:sz w:val="22"/>
          <w:szCs w:val="22"/>
          <w:lang w:eastAsia="en-US"/>
        </w:rPr>
        <w:t>établissement</w:t>
      </w:r>
      <w:r w:rsidR="00396847">
        <w:rPr>
          <w:rFonts w:ascii="Arial" w:hAnsi="Arial" w:cs="Arial"/>
          <w:bCs/>
          <w:sz w:val="22"/>
          <w:szCs w:val="22"/>
          <w:lang w:eastAsia="en-US"/>
        </w:rPr>
        <w:t xml:space="preserve"> d</w:t>
      </w:r>
      <w:r w:rsidR="00FB6E69">
        <w:rPr>
          <w:rFonts w:ascii="Arial" w:hAnsi="Arial" w:cs="Arial"/>
          <w:bCs/>
          <w:sz w:val="22"/>
          <w:szCs w:val="22"/>
          <w:lang w:eastAsia="en-US"/>
        </w:rPr>
        <w:t>’</w:t>
      </w:r>
      <w:r w:rsidR="00396847">
        <w:rPr>
          <w:rFonts w:ascii="Arial" w:hAnsi="Arial" w:cs="Arial"/>
          <w:bCs/>
          <w:sz w:val="22"/>
          <w:szCs w:val="22"/>
          <w:lang w:eastAsia="en-US"/>
        </w:rPr>
        <w:t xml:space="preserve">exigences méthodologiques et scientifiques pour la </w:t>
      </w:r>
      <w:r w:rsidR="00396847" w:rsidRPr="00396847">
        <w:rPr>
          <w:rFonts w:ascii="Arial" w:hAnsi="Arial" w:cs="Arial"/>
          <w:bCs/>
          <w:sz w:val="22"/>
          <w:szCs w:val="22"/>
          <w:lang w:eastAsia="en-US"/>
        </w:rPr>
        <w:t>protection</w:t>
      </w:r>
      <w:r w:rsidR="00396847">
        <w:rPr>
          <w:rFonts w:ascii="Arial" w:hAnsi="Arial" w:cs="Arial"/>
          <w:bCs/>
          <w:sz w:val="22"/>
          <w:szCs w:val="22"/>
          <w:lang w:eastAsia="en-US"/>
        </w:rPr>
        <w:t xml:space="preserve"> du patrimoine culturel immatériel. </w:t>
      </w:r>
    </w:p>
    <w:p w14:paraId="2B0B51C0" w14:textId="5A5145EA" w:rsidR="00E14318" w:rsidRPr="00E14318" w:rsidRDefault="00E76B87" w:rsidP="00E14318">
      <w:pPr>
        <w:numPr>
          <w:ilvl w:val="0"/>
          <w:numId w:val="14"/>
        </w:numPr>
        <w:autoSpaceDE w:val="0"/>
        <w:autoSpaceDN w:val="0"/>
        <w:adjustRightInd w:val="0"/>
        <w:spacing w:after="120"/>
        <w:ind w:left="567" w:hanging="567"/>
        <w:jc w:val="both"/>
        <w:rPr>
          <w:rFonts w:ascii="Arial" w:hAnsi="Arial" w:cs="Arial"/>
          <w:bCs/>
          <w:sz w:val="22"/>
          <w:szCs w:val="22"/>
        </w:rPr>
      </w:pPr>
      <w:r w:rsidRPr="00E76B87">
        <w:rPr>
          <w:rFonts w:ascii="Arial" w:hAnsi="Arial" w:cs="Arial"/>
          <w:sz w:val="22"/>
          <w:szCs w:val="22"/>
        </w:rPr>
        <w:t>S</w:t>
      </w:r>
      <w:r w:rsidR="00FB6E69">
        <w:rPr>
          <w:rFonts w:ascii="Arial" w:hAnsi="Arial" w:cs="Arial"/>
          <w:sz w:val="22"/>
          <w:szCs w:val="22"/>
        </w:rPr>
        <w:t>’</w:t>
      </w:r>
      <w:r w:rsidRPr="00E76B87">
        <w:rPr>
          <w:rFonts w:ascii="Arial" w:hAnsi="Arial" w:cs="Arial"/>
          <w:sz w:val="22"/>
          <w:szCs w:val="22"/>
        </w:rPr>
        <w:t>agissant</w:t>
      </w:r>
      <w:r>
        <w:rPr>
          <w:rFonts w:ascii="Arial" w:hAnsi="Arial" w:cs="Arial"/>
          <w:sz w:val="22"/>
          <w:szCs w:val="22"/>
        </w:rPr>
        <w:t xml:space="preserve"> de la </w:t>
      </w:r>
      <w:r w:rsidRPr="00E76B87">
        <w:rPr>
          <w:rFonts w:ascii="Arial" w:hAnsi="Arial" w:cs="Arial"/>
          <w:b/>
          <w:sz w:val="22"/>
          <w:szCs w:val="22"/>
        </w:rPr>
        <w:t>formation à la gestion du patrimoine culturel immatériel</w:t>
      </w:r>
      <w:r>
        <w:rPr>
          <w:rFonts w:ascii="Arial" w:hAnsi="Arial" w:cs="Arial"/>
          <w:sz w:val="22"/>
          <w:szCs w:val="22"/>
        </w:rPr>
        <w:t>, dans la plupart des cas</w:t>
      </w:r>
      <w:r w:rsidR="00207B7C">
        <w:rPr>
          <w:rFonts w:ascii="Arial" w:hAnsi="Arial" w:cs="Arial"/>
          <w:sz w:val="22"/>
          <w:szCs w:val="22"/>
        </w:rPr>
        <w:t>,</w:t>
      </w:r>
      <w:r>
        <w:rPr>
          <w:rFonts w:ascii="Arial" w:hAnsi="Arial" w:cs="Arial"/>
          <w:sz w:val="22"/>
          <w:szCs w:val="22"/>
        </w:rPr>
        <w:t xml:space="preserve"> les États faisant rapport ne disposent pas d</w:t>
      </w:r>
      <w:r w:rsidR="00FB6E69">
        <w:rPr>
          <w:rFonts w:ascii="Arial" w:hAnsi="Arial" w:cs="Arial"/>
          <w:sz w:val="22"/>
          <w:szCs w:val="22"/>
        </w:rPr>
        <w:t>’</w:t>
      </w:r>
      <w:r w:rsidRPr="00E76B87">
        <w:rPr>
          <w:rFonts w:ascii="Arial" w:hAnsi="Arial" w:cs="Arial"/>
          <w:sz w:val="22"/>
          <w:szCs w:val="22"/>
        </w:rPr>
        <w:t>institutions</w:t>
      </w:r>
      <w:r>
        <w:rPr>
          <w:rFonts w:ascii="Arial" w:hAnsi="Arial" w:cs="Arial"/>
          <w:sz w:val="22"/>
          <w:szCs w:val="22"/>
        </w:rPr>
        <w:t xml:space="preserve"> spécifiques. Il revient alors à l</w:t>
      </w:r>
      <w:r w:rsidR="00FB6E69">
        <w:rPr>
          <w:rFonts w:ascii="Arial" w:hAnsi="Arial" w:cs="Arial"/>
          <w:sz w:val="22"/>
          <w:szCs w:val="22"/>
        </w:rPr>
        <w:t>’</w:t>
      </w:r>
      <w:r>
        <w:rPr>
          <w:rFonts w:ascii="Arial" w:hAnsi="Arial" w:cs="Arial"/>
          <w:sz w:val="22"/>
          <w:szCs w:val="22"/>
        </w:rPr>
        <w:t xml:space="preserve">unité en charge du </w:t>
      </w:r>
      <w:r w:rsidRPr="00E76B87">
        <w:rPr>
          <w:rFonts w:ascii="Arial" w:hAnsi="Arial" w:cs="Arial"/>
          <w:sz w:val="22"/>
          <w:szCs w:val="22"/>
        </w:rPr>
        <w:t>patrimoine</w:t>
      </w:r>
      <w:r>
        <w:rPr>
          <w:rFonts w:ascii="Arial" w:hAnsi="Arial" w:cs="Arial"/>
          <w:sz w:val="22"/>
          <w:szCs w:val="22"/>
        </w:rPr>
        <w:t xml:space="preserve"> </w:t>
      </w:r>
      <w:r w:rsidRPr="00E76B87">
        <w:rPr>
          <w:rFonts w:ascii="Arial" w:hAnsi="Arial" w:cs="Arial"/>
          <w:sz w:val="22"/>
          <w:szCs w:val="22"/>
        </w:rPr>
        <w:t>immatériel</w:t>
      </w:r>
      <w:r>
        <w:rPr>
          <w:rFonts w:ascii="Arial" w:hAnsi="Arial" w:cs="Arial"/>
          <w:sz w:val="22"/>
          <w:szCs w:val="22"/>
        </w:rPr>
        <w:t xml:space="preserve">, au service similaire au sein du </w:t>
      </w:r>
      <w:r w:rsidRPr="00E76B87">
        <w:rPr>
          <w:rFonts w:ascii="Arial" w:hAnsi="Arial" w:cs="Arial"/>
          <w:sz w:val="22"/>
          <w:szCs w:val="22"/>
        </w:rPr>
        <w:t>Ministère</w:t>
      </w:r>
      <w:r>
        <w:rPr>
          <w:rFonts w:ascii="Arial" w:hAnsi="Arial" w:cs="Arial"/>
          <w:sz w:val="22"/>
          <w:szCs w:val="22"/>
        </w:rPr>
        <w:t xml:space="preserve"> de la culture, à une université de renom, voire à un musée, de dispenser cette formation. Plusieurs États faisant rapport </w:t>
      </w:r>
      <w:r w:rsidR="003665E3">
        <w:rPr>
          <w:rFonts w:ascii="Arial" w:hAnsi="Arial" w:cs="Arial"/>
          <w:sz w:val="22"/>
          <w:szCs w:val="22"/>
        </w:rPr>
        <w:t>dépendent de l</w:t>
      </w:r>
      <w:r w:rsidR="00FB6E69">
        <w:rPr>
          <w:rFonts w:ascii="Arial" w:hAnsi="Arial" w:cs="Arial"/>
          <w:sz w:val="22"/>
          <w:szCs w:val="22"/>
        </w:rPr>
        <w:t>’</w:t>
      </w:r>
      <w:r w:rsidR="003665E3">
        <w:rPr>
          <w:rFonts w:ascii="Arial" w:hAnsi="Arial" w:cs="Arial"/>
          <w:sz w:val="22"/>
          <w:szCs w:val="22"/>
        </w:rPr>
        <w:t xml:space="preserve">aide extérieure pour soutenir cette activité, </w:t>
      </w:r>
      <w:r w:rsidR="003665E3" w:rsidRPr="003665E3">
        <w:rPr>
          <w:rFonts w:ascii="Arial" w:hAnsi="Arial" w:cs="Arial"/>
          <w:sz w:val="22"/>
          <w:szCs w:val="22"/>
          <w:lang w:eastAsia="en-US"/>
        </w:rPr>
        <w:t>en particulier</w:t>
      </w:r>
      <w:r w:rsidR="003665E3">
        <w:rPr>
          <w:rFonts w:ascii="Arial" w:hAnsi="Arial" w:cs="Arial"/>
          <w:sz w:val="22"/>
          <w:szCs w:val="22"/>
        </w:rPr>
        <w:t xml:space="preserve"> de la Stratégie globale de renforcement des capacités de l</w:t>
      </w:r>
      <w:r w:rsidR="00FB6E69">
        <w:rPr>
          <w:rFonts w:ascii="Arial" w:hAnsi="Arial" w:cs="Arial"/>
          <w:sz w:val="22"/>
          <w:szCs w:val="22"/>
        </w:rPr>
        <w:t>’</w:t>
      </w:r>
      <w:r w:rsidR="003665E3">
        <w:rPr>
          <w:rFonts w:ascii="Arial" w:hAnsi="Arial" w:cs="Arial"/>
          <w:sz w:val="22"/>
          <w:szCs w:val="22"/>
        </w:rPr>
        <w:t>UNESCO et des bureaux de l</w:t>
      </w:r>
      <w:r w:rsidR="00FB6E69">
        <w:rPr>
          <w:rFonts w:ascii="Arial" w:hAnsi="Arial" w:cs="Arial"/>
          <w:sz w:val="22"/>
          <w:szCs w:val="22"/>
        </w:rPr>
        <w:t>’</w:t>
      </w:r>
      <w:r w:rsidR="003665E3">
        <w:rPr>
          <w:rFonts w:ascii="Arial" w:hAnsi="Arial" w:cs="Arial"/>
          <w:sz w:val="22"/>
          <w:szCs w:val="22"/>
        </w:rPr>
        <w:t>UNESCO. Dans un ou deux pays, la Commission nationale auprès de l</w:t>
      </w:r>
      <w:r w:rsidR="00FB6E69">
        <w:rPr>
          <w:rFonts w:ascii="Arial" w:hAnsi="Arial" w:cs="Arial"/>
          <w:sz w:val="22"/>
          <w:szCs w:val="22"/>
        </w:rPr>
        <w:t>’</w:t>
      </w:r>
      <w:r w:rsidR="003665E3">
        <w:rPr>
          <w:rFonts w:ascii="Arial" w:hAnsi="Arial" w:cs="Arial"/>
          <w:sz w:val="22"/>
          <w:szCs w:val="22"/>
        </w:rPr>
        <w:t>UNESCO a été étroitement impliquée dans l</w:t>
      </w:r>
      <w:r w:rsidR="00FB6E69">
        <w:rPr>
          <w:rFonts w:ascii="Arial" w:hAnsi="Arial" w:cs="Arial"/>
          <w:sz w:val="22"/>
          <w:szCs w:val="22"/>
        </w:rPr>
        <w:t>’</w:t>
      </w:r>
      <w:r w:rsidR="003665E3" w:rsidRPr="003665E3">
        <w:rPr>
          <w:rFonts w:ascii="Arial" w:hAnsi="Arial" w:cs="Arial"/>
          <w:sz w:val="22"/>
          <w:szCs w:val="22"/>
        </w:rPr>
        <w:t>organisation</w:t>
      </w:r>
      <w:r w:rsidR="003665E3">
        <w:rPr>
          <w:rFonts w:ascii="Arial" w:hAnsi="Arial" w:cs="Arial"/>
          <w:sz w:val="22"/>
          <w:szCs w:val="22"/>
        </w:rPr>
        <w:t xml:space="preserve"> d</w:t>
      </w:r>
      <w:r w:rsidR="00FB6E69">
        <w:rPr>
          <w:rFonts w:ascii="Arial" w:hAnsi="Arial" w:cs="Arial"/>
          <w:sz w:val="22"/>
          <w:szCs w:val="22"/>
        </w:rPr>
        <w:t>’</w:t>
      </w:r>
      <w:r w:rsidR="003665E3">
        <w:rPr>
          <w:rFonts w:ascii="Arial" w:hAnsi="Arial" w:cs="Arial"/>
          <w:sz w:val="22"/>
          <w:szCs w:val="22"/>
        </w:rPr>
        <w:t xml:space="preserve">ateliers de formation </w:t>
      </w:r>
      <w:r w:rsidR="00D657E0">
        <w:rPr>
          <w:rFonts w:ascii="Arial" w:hAnsi="Arial" w:cs="Arial"/>
          <w:sz w:val="22"/>
          <w:szCs w:val="22"/>
        </w:rPr>
        <w:t>à cette fin</w:t>
      </w:r>
      <w:r w:rsidR="003665E3">
        <w:rPr>
          <w:rFonts w:ascii="Arial" w:hAnsi="Arial" w:cs="Arial"/>
          <w:sz w:val="22"/>
          <w:szCs w:val="22"/>
        </w:rPr>
        <w:t xml:space="preserve">. Le public ciblé par ces ateliers est relativement large, </w:t>
      </w:r>
      <w:r w:rsidR="00D657E0">
        <w:rPr>
          <w:rFonts w:ascii="Arial" w:hAnsi="Arial" w:cs="Arial"/>
          <w:sz w:val="22"/>
          <w:szCs w:val="22"/>
        </w:rPr>
        <w:t xml:space="preserve">et </w:t>
      </w:r>
      <w:r w:rsidR="006E0E9D">
        <w:rPr>
          <w:rFonts w:ascii="Arial" w:hAnsi="Arial" w:cs="Arial"/>
          <w:sz w:val="22"/>
          <w:szCs w:val="22"/>
        </w:rPr>
        <w:t xml:space="preserve">va </w:t>
      </w:r>
      <w:r w:rsidR="003665E3">
        <w:rPr>
          <w:rFonts w:ascii="Arial" w:hAnsi="Arial" w:cs="Arial"/>
          <w:sz w:val="22"/>
          <w:szCs w:val="22"/>
        </w:rPr>
        <w:t>du personnel des organes gouvernementaux</w:t>
      </w:r>
      <w:r w:rsidR="00D657E0">
        <w:rPr>
          <w:rFonts w:ascii="Arial" w:hAnsi="Arial" w:cs="Arial"/>
          <w:sz w:val="22"/>
          <w:szCs w:val="22"/>
        </w:rPr>
        <w:t xml:space="preserve"> (au niveau national, régional et local),</w:t>
      </w:r>
      <w:r w:rsidR="003665E3">
        <w:rPr>
          <w:rFonts w:ascii="Arial" w:hAnsi="Arial" w:cs="Arial"/>
          <w:sz w:val="22"/>
          <w:szCs w:val="22"/>
        </w:rPr>
        <w:t xml:space="preserve"> </w:t>
      </w:r>
      <w:r w:rsidR="003665E3" w:rsidRPr="003665E3">
        <w:rPr>
          <w:rFonts w:ascii="Arial" w:hAnsi="Arial" w:cs="Arial"/>
          <w:sz w:val="22"/>
          <w:szCs w:val="22"/>
        </w:rPr>
        <w:t>autorités</w:t>
      </w:r>
      <w:r w:rsidR="003665E3">
        <w:rPr>
          <w:rFonts w:ascii="Arial" w:hAnsi="Arial" w:cs="Arial"/>
          <w:sz w:val="22"/>
          <w:szCs w:val="22"/>
        </w:rPr>
        <w:t xml:space="preserve"> au niveau régional et local, experts scientifiques, personnels des musées </w:t>
      </w:r>
      <w:r w:rsidR="00D657E0">
        <w:rPr>
          <w:rFonts w:ascii="Arial" w:hAnsi="Arial" w:cs="Arial"/>
          <w:sz w:val="22"/>
          <w:szCs w:val="22"/>
        </w:rPr>
        <w:t>(</w:t>
      </w:r>
      <w:r w:rsidR="003665E3" w:rsidRPr="003665E3">
        <w:rPr>
          <w:rFonts w:ascii="Arial" w:hAnsi="Arial" w:cs="Arial"/>
          <w:sz w:val="22"/>
          <w:szCs w:val="22"/>
          <w:lang w:eastAsia="en-US"/>
        </w:rPr>
        <w:t>en particulier</w:t>
      </w:r>
      <w:r w:rsidR="003665E3">
        <w:rPr>
          <w:rFonts w:ascii="Arial" w:hAnsi="Arial" w:cs="Arial"/>
          <w:sz w:val="22"/>
          <w:szCs w:val="22"/>
        </w:rPr>
        <w:t xml:space="preserve"> des musées locaux), en </w:t>
      </w:r>
      <w:r w:rsidR="003665E3" w:rsidRPr="0047478B">
        <w:rPr>
          <w:rFonts w:ascii="Arial" w:hAnsi="Arial" w:cs="Arial"/>
          <w:sz w:val="22"/>
          <w:szCs w:val="22"/>
        </w:rPr>
        <w:t>passant par les conseils interinstitutionnels de promotion, les organisations non gouvernementales, les jeunes, les membres de la communauté, les chefs tribaux, les journalistes, etc. L</w:t>
      </w:r>
      <w:r w:rsidR="00FB6E69">
        <w:rPr>
          <w:rFonts w:ascii="Arial" w:hAnsi="Arial" w:cs="Arial"/>
          <w:sz w:val="22"/>
          <w:szCs w:val="22"/>
        </w:rPr>
        <w:t>’</w:t>
      </w:r>
      <w:r w:rsidR="003665E3" w:rsidRPr="0047478B">
        <w:rPr>
          <w:rFonts w:ascii="Arial" w:hAnsi="Arial" w:cs="Arial"/>
          <w:sz w:val="22"/>
          <w:szCs w:val="22"/>
        </w:rPr>
        <w:t xml:space="preserve">effet multiplicateur a été évoqué </w:t>
      </w:r>
      <w:r w:rsidR="00E14318" w:rsidRPr="0047478B">
        <w:rPr>
          <w:rFonts w:ascii="Arial" w:hAnsi="Arial" w:cs="Arial"/>
          <w:sz w:val="22"/>
          <w:szCs w:val="22"/>
        </w:rPr>
        <w:t>dans plusieurs rapports</w:t>
      </w:r>
      <w:r w:rsidR="00D657E0" w:rsidRPr="0047478B">
        <w:rPr>
          <w:rFonts w:ascii="Arial" w:hAnsi="Arial" w:cs="Arial"/>
          <w:sz w:val="22"/>
          <w:szCs w:val="22"/>
        </w:rPr>
        <w:t> ;</w:t>
      </w:r>
      <w:r w:rsidR="00E14318" w:rsidRPr="0047478B">
        <w:rPr>
          <w:rFonts w:ascii="Arial" w:hAnsi="Arial" w:cs="Arial"/>
          <w:sz w:val="22"/>
          <w:szCs w:val="22"/>
        </w:rPr>
        <w:t xml:space="preserve"> il permet à des f</w:t>
      </w:r>
      <w:r w:rsidR="00E21BCE" w:rsidRPr="0047478B">
        <w:rPr>
          <w:rFonts w:ascii="Arial" w:hAnsi="Arial" w:cs="Arial"/>
          <w:sz w:val="22"/>
          <w:szCs w:val="22"/>
        </w:rPr>
        <w:t>ormateurs, disposant eux-mêmes</w:t>
      </w:r>
      <w:r w:rsidR="00E21BCE">
        <w:rPr>
          <w:rFonts w:ascii="Arial" w:hAnsi="Arial" w:cs="Arial"/>
          <w:sz w:val="22"/>
          <w:szCs w:val="22"/>
        </w:rPr>
        <w:t xml:space="preserve"> d</w:t>
      </w:r>
      <w:r w:rsidR="00FB6E69">
        <w:rPr>
          <w:rFonts w:ascii="Arial" w:hAnsi="Arial" w:cs="Arial"/>
          <w:sz w:val="22"/>
          <w:szCs w:val="22"/>
        </w:rPr>
        <w:t>’</w:t>
      </w:r>
      <w:r w:rsidR="00E21BCE">
        <w:rPr>
          <w:rFonts w:ascii="Arial" w:hAnsi="Arial" w:cs="Arial"/>
          <w:sz w:val="22"/>
          <w:szCs w:val="22"/>
        </w:rPr>
        <w:t>une solide formation,</w:t>
      </w:r>
      <w:r w:rsidR="00E14318">
        <w:rPr>
          <w:rFonts w:ascii="Arial" w:hAnsi="Arial" w:cs="Arial"/>
          <w:sz w:val="22"/>
          <w:szCs w:val="22"/>
        </w:rPr>
        <w:t xml:space="preserve"> de promouvoir la gestion </w:t>
      </w:r>
      <w:r w:rsidR="00E14318">
        <w:rPr>
          <w:rFonts w:ascii="Arial" w:hAnsi="Arial" w:cs="Arial"/>
          <w:bCs/>
          <w:sz w:val="22"/>
          <w:szCs w:val="22"/>
        </w:rPr>
        <w:t>du patrimoine culturel immatériel parmi les fonctionnaires locaux, les habitants, les communautés, les jeunes et d</w:t>
      </w:r>
      <w:r w:rsidR="00FB6E69">
        <w:rPr>
          <w:rFonts w:ascii="Arial" w:hAnsi="Arial" w:cs="Arial"/>
          <w:bCs/>
          <w:sz w:val="22"/>
          <w:szCs w:val="22"/>
        </w:rPr>
        <w:t>’</w:t>
      </w:r>
      <w:r w:rsidR="00E14318">
        <w:rPr>
          <w:rFonts w:ascii="Arial" w:hAnsi="Arial" w:cs="Arial"/>
          <w:bCs/>
          <w:sz w:val="22"/>
          <w:szCs w:val="22"/>
        </w:rPr>
        <w:t xml:space="preserve">autres acteurs au niveau local. Une </w:t>
      </w:r>
      <w:r w:rsidR="00E14318" w:rsidRPr="00E14318">
        <w:rPr>
          <w:rFonts w:ascii="Arial" w:hAnsi="Arial" w:cs="Arial"/>
          <w:bCs/>
          <w:sz w:val="22"/>
          <w:szCs w:val="22"/>
          <w:lang w:eastAsia="en-US"/>
        </w:rPr>
        <w:t>initiative</w:t>
      </w:r>
      <w:r w:rsidR="00E14318">
        <w:rPr>
          <w:rFonts w:ascii="Arial" w:hAnsi="Arial" w:cs="Arial"/>
          <w:bCs/>
          <w:sz w:val="22"/>
          <w:szCs w:val="22"/>
        </w:rPr>
        <w:t xml:space="preserve"> </w:t>
      </w:r>
      <w:r w:rsidR="000E6552">
        <w:rPr>
          <w:rFonts w:ascii="Arial" w:hAnsi="Arial" w:cs="Arial"/>
          <w:bCs/>
          <w:sz w:val="22"/>
          <w:szCs w:val="22"/>
        </w:rPr>
        <w:t xml:space="preserve">notable </w:t>
      </w:r>
      <w:r w:rsidR="00E14318">
        <w:rPr>
          <w:rFonts w:ascii="Arial" w:hAnsi="Arial" w:cs="Arial"/>
          <w:bCs/>
          <w:sz w:val="22"/>
          <w:szCs w:val="22"/>
        </w:rPr>
        <w:t xml:space="preserve">est la mise en place de cours, de </w:t>
      </w:r>
      <w:r w:rsidR="00E14318" w:rsidRPr="00E14318">
        <w:rPr>
          <w:rFonts w:ascii="Arial" w:hAnsi="Arial" w:cs="Arial"/>
          <w:bCs/>
          <w:sz w:val="22"/>
          <w:szCs w:val="22"/>
        </w:rPr>
        <w:t>matériels</w:t>
      </w:r>
      <w:r w:rsidR="00E14318">
        <w:rPr>
          <w:rFonts w:ascii="Arial" w:hAnsi="Arial" w:cs="Arial"/>
          <w:bCs/>
          <w:sz w:val="22"/>
          <w:szCs w:val="22"/>
        </w:rPr>
        <w:t xml:space="preserve"> éducatifs et de conseils et </w:t>
      </w:r>
      <w:r w:rsidR="00E14318" w:rsidRPr="00E14318">
        <w:rPr>
          <w:rFonts w:ascii="Arial" w:hAnsi="Arial" w:cs="Arial"/>
          <w:bCs/>
          <w:sz w:val="22"/>
          <w:szCs w:val="22"/>
        </w:rPr>
        <w:t>recommandation</w:t>
      </w:r>
      <w:r w:rsidR="00E14318">
        <w:rPr>
          <w:rFonts w:ascii="Arial" w:hAnsi="Arial" w:cs="Arial"/>
          <w:bCs/>
          <w:sz w:val="22"/>
          <w:szCs w:val="22"/>
        </w:rPr>
        <w:t xml:space="preserve">s en ligne qui permettent de former un très grand nombre de personnes et autorisent un </w:t>
      </w:r>
      <w:r w:rsidR="00E14318" w:rsidRPr="00E14318">
        <w:rPr>
          <w:rFonts w:ascii="Arial" w:hAnsi="Arial" w:cs="Arial"/>
          <w:bCs/>
          <w:sz w:val="22"/>
          <w:szCs w:val="22"/>
        </w:rPr>
        <w:t>apprentissage</w:t>
      </w:r>
      <w:r w:rsidR="00E14318">
        <w:rPr>
          <w:rFonts w:ascii="Arial" w:hAnsi="Arial" w:cs="Arial"/>
          <w:bCs/>
          <w:sz w:val="22"/>
          <w:szCs w:val="22"/>
        </w:rPr>
        <w:t xml:space="preserve"> autonome. </w:t>
      </w:r>
    </w:p>
    <w:p w14:paraId="0E787820" w14:textId="790647D2" w:rsidR="004A4F1E" w:rsidRPr="004A4F1E" w:rsidRDefault="003849BB" w:rsidP="004A4F1E">
      <w:pPr>
        <w:numPr>
          <w:ilvl w:val="0"/>
          <w:numId w:val="14"/>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Il n</w:t>
      </w:r>
      <w:r w:rsidR="00FB6E69">
        <w:rPr>
          <w:rFonts w:ascii="Arial" w:hAnsi="Arial" w:cs="Arial"/>
          <w:sz w:val="22"/>
          <w:szCs w:val="22"/>
        </w:rPr>
        <w:t>’</w:t>
      </w:r>
      <w:r>
        <w:rPr>
          <w:rFonts w:ascii="Arial" w:hAnsi="Arial" w:cs="Arial"/>
          <w:sz w:val="22"/>
          <w:szCs w:val="22"/>
        </w:rPr>
        <w:t>y a, en règle générale, pas d</w:t>
      </w:r>
      <w:r w:rsidR="00FB6E69">
        <w:rPr>
          <w:rFonts w:ascii="Arial" w:hAnsi="Arial" w:cs="Arial"/>
          <w:sz w:val="22"/>
          <w:szCs w:val="22"/>
        </w:rPr>
        <w:t>’</w:t>
      </w:r>
      <w:r>
        <w:rPr>
          <w:rFonts w:ascii="Arial" w:hAnsi="Arial" w:cs="Arial"/>
          <w:sz w:val="22"/>
          <w:szCs w:val="22"/>
        </w:rPr>
        <w:t xml:space="preserve">institution unique dédiée à </w:t>
      </w:r>
      <w:r w:rsidRPr="004A4F1E">
        <w:rPr>
          <w:rFonts w:ascii="Arial" w:hAnsi="Arial" w:cs="Arial"/>
          <w:b/>
          <w:sz w:val="22"/>
          <w:szCs w:val="22"/>
        </w:rPr>
        <w:t>la</w:t>
      </w:r>
      <w:r>
        <w:rPr>
          <w:rFonts w:ascii="Arial" w:hAnsi="Arial" w:cs="Arial"/>
          <w:sz w:val="22"/>
          <w:szCs w:val="22"/>
        </w:rPr>
        <w:t xml:space="preserve"> </w:t>
      </w:r>
      <w:r w:rsidR="0072340E">
        <w:rPr>
          <w:rFonts w:ascii="Arial" w:hAnsi="Arial" w:cs="Arial"/>
          <w:b/>
          <w:sz w:val="22"/>
          <w:szCs w:val="22"/>
        </w:rPr>
        <w:t>collecte et l</w:t>
      </w:r>
      <w:r w:rsidR="00FB6E69">
        <w:rPr>
          <w:rFonts w:ascii="Arial" w:hAnsi="Arial" w:cs="Arial"/>
          <w:b/>
          <w:sz w:val="22"/>
          <w:szCs w:val="22"/>
        </w:rPr>
        <w:t>’</w:t>
      </w:r>
      <w:r w:rsidR="0072340E">
        <w:rPr>
          <w:rFonts w:ascii="Arial" w:hAnsi="Arial" w:cs="Arial"/>
          <w:b/>
          <w:sz w:val="22"/>
          <w:szCs w:val="22"/>
        </w:rPr>
        <w:t xml:space="preserve">archivage </w:t>
      </w:r>
      <w:r w:rsidRPr="003849BB">
        <w:rPr>
          <w:rFonts w:ascii="Arial" w:hAnsi="Arial" w:cs="Arial"/>
          <w:b/>
          <w:sz w:val="22"/>
          <w:szCs w:val="22"/>
        </w:rPr>
        <w:t>de la documentatio</w:t>
      </w:r>
      <w:r w:rsidR="0072340E">
        <w:rPr>
          <w:rFonts w:ascii="Arial" w:hAnsi="Arial" w:cs="Arial"/>
          <w:b/>
          <w:sz w:val="22"/>
          <w:szCs w:val="22"/>
        </w:rPr>
        <w:t xml:space="preserve">n </w:t>
      </w:r>
      <w:r w:rsidR="0072340E">
        <w:rPr>
          <w:rFonts w:ascii="Arial" w:hAnsi="Arial" w:cs="Arial"/>
          <w:sz w:val="22"/>
          <w:szCs w:val="22"/>
        </w:rPr>
        <w:t xml:space="preserve">du patrimoine culturel immatériel et, comme il est précisé dans un rapport, le défi consiste </w:t>
      </w:r>
      <w:r w:rsidR="00617C18">
        <w:rPr>
          <w:rFonts w:ascii="Arial" w:hAnsi="Arial" w:cs="Arial"/>
          <w:sz w:val="22"/>
          <w:szCs w:val="22"/>
        </w:rPr>
        <w:t xml:space="preserve">à </w:t>
      </w:r>
      <w:r w:rsidR="0072340E">
        <w:rPr>
          <w:rFonts w:ascii="Arial" w:hAnsi="Arial" w:cs="Arial"/>
          <w:sz w:val="22"/>
          <w:szCs w:val="22"/>
        </w:rPr>
        <w:t xml:space="preserve">établir des </w:t>
      </w:r>
      <w:r w:rsidR="0072340E" w:rsidRPr="0072340E">
        <w:rPr>
          <w:rFonts w:ascii="Arial" w:hAnsi="Arial" w:cs="Arial"/>
          <w:sz w:val="22"/>
          <w:szCs w:val="22"/>
        </w:rPr>
        <w:t>institutions</w:t>
      </w:r>
      <w:r w:rsidR="0072340E">
        <w:rPr>
          <w:rFonts w:ascii="Arial" w:hAnsi="Arial" w:cs="Arial"/>
          <w:sz w:val="22"/>
          <w:szCs w:val="22"/>
        </w:rPr>
        <w:t xml:space="preserve"> de ce type au niveau national tout en encourageant et en renforçant la </w:t>
      </w:r>
      <w:r w:rsidR="0072340E" w:rsidRPr="0072340E">
        <w:rPr>
          <w:rFonts w:ascii="Arial" w:hAnsi="Arial" w:cs="Arial"/>
          <w:sz w:val="22"/>
          <w:szCs w:val="22"/>
        </w:rPr>
        <w:t>recherche</w:t>
      </w:r>
      <w:r w:rsidR="0072340E">
        <w:rPr>
          <w:rFonts w:ascii="Arial" w:hAnsi="Arial" w:cs="Arial"/>
          <w:sz w:val="22"/>
          <w:szCs w:val="22"/>
        </w:rPr>
        <w:t xml:space="preserve"> sur le sujet. Les éléments contenus dans les dossiers de </w:t>
      </w:r>
      <w:r w:rsidR="0072340E" w:rsidRPr="0072340E">
        <w:rPr>
          <w:rFonts w:ascii="Arial" w:hAnsi="Arial" w:cs="Arial"/>
          <w:sz w:val="22"/>
          <w:szCs w:val="22"/>
        </w:rPr>
        <w:t>documentation</w:t>
      </w:r>
      <w:r w:rsidR="0072340E">
        <w:rPr>
          <w:rFonts w:ascii="Arial" w:hAnsi="Arial" w:cs="Arial"/>
          <w:sz w:val="22"/>
          <w:szCs w:val="22"/>
        </w:rPr>
        <w:t xml:space="preserve"> sont habituellement </w:t>
      </w:r>
      <w:r w:rsidR="004A4F1E">
        <w:rPr>
          <w:rFonts w:ascii="Arial" w:hAnsi="Arial" w:cs="Arial"/>
          <w:sz w:val="22"/>
          <w:szCs w:val="22"/>
        </w:rPr>
        <w:t>des enregistrements audio et vidéo, des objets physiques en lien avec la pratique (p</w:t>
      </w:r>
      <w:r w:rsidR="00617C18">
        <w:rPr>
          <w:rFonts w:ascii="Arial" w:hAnsi="Arial" w:cs="Arial"/>
          <w:sz w:val="22"/>
          <w:szCs w:val="22"/>
        </w:rPr>
        <w:t>ar</w:t>
      </w:r>
      <w:r w:rsidR="004A4F1E">
        <w:rPr>
          <w:rFonts w:ascii="Arial" w:hAnsi="Arial" w:cs="Arial"/>
          <w:sz w:val="22"/>
          <w:szCs w:val="22"/>
        </w:rPr>
        <w:t xml:space="preserve"> ex. des costumes, des instruments de musique, des outils), des images et des documents imprimés. Les organes en charge de la collecte et de l</w:t>
      </w:r>
      <w:r w:rsidR="00FB6E69">
        <w:rPr>
          <w:rFonts w:ascii="Arial" w:hAnsi="Arial" w:cs="Arial"/>
          <w:sz w:val="22"/>
          <w:szCs w:val="22"/>
        </w:rPr>
        <w:t>’</w:t>
      </w:r>
      <w:r w:rsidR="004A4F1E">
        <w:rPr>
          <w:rFonts w:ascii="Arial" w:hAnsi="Arial" w:cs="Arial"/>
          <w:sz w:val="22"/>
          <w:szCs w:val="22"/>
        </w:rPr>
        <w:t xml:space="preserve">archivage de la </w:t>
      </w:r>
      <w:r w:rsidR="004A4F1E" w:rsidRPr="004A4F1E">
        <w:rPr>
          <w:rFonts w:ascii="Arial" w:hAnsi="Arial" w:cs="Arial"/>
          <w:sz w:val="22"/>
          <w:szCs w:val="22"/>
        </w:rPr>
        <w:t>documentation</w:t>
      </w:r>
      <w:r w:rsidR="004A4F1E">
        <w:rPr>
          <w:rFonts w:ascii="Arial" w:hAnsi="Arial" w:cs="Arial"/>
          <w:sz w:val="22"/>
          <w:szCs w:val="22"/>
        </w:rPr>
        <w:t xml:space="preserve"> </w:t>
      </w:r>
      <w:r w:rsidR="00E21BCE">
        <w:rPr>
          <w:rFonts w:ascii="Arial" w:hAnsi="Arial" w:cs="Arial"/>
          <w:sz w:val="22"/>
          <w:szCs w:val="22"/>
        </w:rPr>
        <w:t>sont très divers, parmi ceux-ci</w:t>
      </w:r>
      <w:r w:rsidR="004A4F1E">
        <w:rPr>
          <w:rFonts w:ascii="Arial" w:hAnsi="Arial" w:cs="Arial"/>
          <w:sz w:val="22"/>
          <w:szCs w:val="22"/>
        </w:rPr>
        <w:t xml:space="preserve"> on citera : des bibliothèques et des archives, des musées (</w:t>
      </w:r>
      <w:r w:rsidR="004A4F1E" w:rsidRPr="004A4F1E">
        <w:rPr>
          <w:rFonts w:ascii="Arial" w:hAnsi="Arial" w:cs="Arial"/>
          <w:sz w:val="22"/>
          <w:szCs w:val="22"/>
          <w:lang w:eastAsia="en-US"/>
        </w:rPr>
        <w:t>en particulier</w:t>
      </w:r>
      <w:r w:rsidR="004A4F1E">
        <w:rPr>
          <w:rFonts w:ascii="Arial" w:hAnsi="Arial" w:cs="Arial"/>
          <w:sz w:val="22"/>
          <w:szCs w:val="22"/>
        </w:rPr>
        <w:t xml:space="preserve"> des musées ethnographiques), des autorités régionales et municipales, des instituts de </w:t>
      </w:r>
      <w:r w:rsidR="004A4F1E" w:rsidRPr="004A4F1E">
        <w:rPr>
          <w:rFonts w:ascii="Arial" w:hAnsi="Arial" w:cs="Arial"/>
          <w:sz w:val="22"/>
          <w:szCs w:val="22"/>
        </w:rPr>
        <w:t>recherche</w:t>
      </w:r>
      <w:r w:rsidR="004A4F1E">
        <w:rPr>
          <w:rFonts w:ascii="Arial" w:hAnsi="Arial" w:cs="Arial"/>
          <w:sz w:val="22"/>
          <w:szCs w:val="22"/>
        </w:rPr>
        <w:t>, des associations culturelles et des organisations non gouvernementales s</w:t>
      </w:r>
      <w:r w:rsidR="00FB6E69">
        <w:rPr>
          <w:rFonts w:ascii="Arial" w:hAnsi="Arial" w:cs="Arial"/>
          <w:sz w:val="22"/>
          <w:szCs w:val="22"/>
        </w:rPr>
        <w:t>’</w:t>
      </w:r>
      <w:r w:rsidR="004A4F1E">
        <w:rPr>
          <w:rFonts w:ascii="Arial" w:hAnsi="Arial" w:cs="Arial"/>
          <w:sz w:val="22"/>
          <w:szCs w:val="22"/>
        </w:rPr>
        <w:t>intéressant à des éléments du patrimoine immatériel, des fondations culturelles et des particuliers. L</w:t>
      </w:r>
      <w:r w:rsidR="00FB6E69">
        <w:rPr>
          <w:rFonts w:ascii="Arial" w:hAnsi="Arial" w:cs="Arial"/>
          <w:sz w:val="22"/>
          <w:szCs w:val="22"/>
        </w:rPr>
        <w:t>’</w:t>
      </w:r>
      <w:r w:rsidR="004A4F1E">
        <w:rPr>
          <w:rFonts w:ascii="Arial" w:hAnsi="Arial" w:cs="Arial"/>
          <w:sz w:val="22"/>
          <w:szCs w:val="22"/>
        </w:rPr>
        <w:t xml:space="preserve">accès du public à cette </w:t>
      </w:r>
      <w:r w:rsidR="004A4F1E" w:rsidRPr="004A4F1E">
        <w:rPr>
          <w:rFonts w:ascii="Arial" w:hAnsi="Arial" w:cs="Arial"/>
          <w:sz w:val="22"/>
          <w:szCs w:val="22"/>
        </w:rPr>
        <w:t>documentation</w:t>
      </w:r>
      <w:r w:rsidR="004A4F1E">
        <w:rPr>
          <w:rFonts w:ascii="Arial" w:hAnsi="Arial" w:cs="Arial"/>
          <w:sz w:val="22"/>
          <w:szCs w:val="22"/>
        </w:rPr>
        <w:t xml:space="preserve"> est généralement un sujet </w:t>
      </w:r>
      <w:r w:rsidR="004A4F1E" w:rsidRPr="004A4F1E">
        <w:rPr>
          <w:rFonts w:ascii="Arial" w:hAnsi="Arial" w:cs="Arial"/>
          <w:sz w:val="22"/>
          <w:szCs w:val="22"/>
        </w:rPr>
        <w:t>prioritaire</w:t>
      </w:r>
      <w:r w:rsidR="004A4F1E">
        <w:rPr>
          <w:rFonts w:ascii="Arial" w:hAnsi="Arial" w:cs="Arial"/>
          <w:sz w:val="22"/>
          <w:szCs w:val="22"/>
        </w:rPr>
        <w:t xml:space="preserve"> pour l</w:t>
      </w:r>
      <w:r w:rsidR="00FB6E69">
        <w:rPr>
          <w:rFonts w:ascii="Arial" w:hAnsi="Arial" w:cs="Arial"/>
          <w:sz w:val="22"/>
          <w:szCs w:val="22"/>
        </w:rPr>
        <w:t>’</w:t>
      </w:r>
      <w:r w:rsidR="004A4F1E" w:rsidRPr="004A4F1E">
        <w:rPr>
          <w:rFonts w:ascii="Arial" w:hAnsi="Arial" w:cs="Arial"/>
          <w:sz w:val="22"/>
          <w:szCs w:val="22"/>
        </w:rPr>
        <w:t>administration</w:t>
      </w:r>
      <w:r w:rsidR="004A4F1E">
        <w:rPr>
          <w:rFonts w:ascii="Arial" w:hAnsi="Arial" w:cs="Arial"/>
          <w:sz w:val="22"/>
          <w:szCs w:val="22"/>
        </w:rPr>
        <w:t xml:space="preserve"> en charge du </w:t>
      </w:r>
      <w:r w:rsidR="004A4F1E" w:rsidRPr="004A4F1E">
        <w:rPr>
          <w:rFonts w:ascii="Arial" w:hAnsi="Arial" w:cs="Arial"/>
          <w:sz w:val="22"/>
          <w:szCs w:val="22"/>
        </w:rPr>
        <w:t>patrimoine</w:t>
      </w:r>
      <w:r w:rsidR="004A4F1E">
        <w:rPr>
          <w:rFonts w:ascii="Arial" w:hAnsi="Arial" w:cs="Arial"/>
          <w:sz w:val="22"/>
          <w:szCs w:val="22"/>
        </w:rPr>
        <w:t xml:space="preserve"> et les </w:t>
      </w:r>
      <w:r w:rsidR="004A4F1E" w:rsidRPr="004A4F1E">
        <w:rPr>
          <w:rFonts w:ascii="Arial" w:hAnsi="Arial" w:cs="Arial"/>
          <w:sz w:val="22"/>
          <w:szCs w:val="22"/>
        </w:rPr>
        <w:t>institutions</w:t>
      </w:r>
      <w:r w:rsidR="004A4F1E">
        <w:rPr>
          <w:rFonts w:ascii="Arial" w:hAnsi="Arial" w:cs="Arial"/>
          <w:sz w:val="22"/>
          <w:szCs w:val="22"/>
        </w:rPr>
        <w:t xml:space="preserve"> en charge d</w:t>
      </w:r>
      <w:r w:rsidR="00FB6E69">
        <w:rPr>
          <w:rFonts w:ascii="Arial" w:hAnsi="Arial" w:cs="Arial"/>
          <w:sz w:val="22"/>
          <w:szCs w:val="22"/>
        </w:rPr>
        <w:t>’</w:t>
      </w:r>
      <w:r w:rsidR="004A4F1E">
        <w:rPr>
          <w:rFonts w:ascii="Arial" w:hAnsi="Arial" w:cs="Arial"/>
          <w:sz w:val="22"/>
          <w:szCs w:val="22"/>
        </w:rPr>
        <w:t xml:space="preserve">archiver la </w:t>
      </w:r>
      <w:r w:rsidR="004A4F1E" w:rsidRPr="004A4F1E">
        <w:rPr>
          <w:rFonts w:ascii="Arial" w:hAnsi="Arial" w:cs="Arial"/>
          <w:sz w:val="22"/>
          <w:szCs w:val="22"/>
        </w:rPr>
        <w:t>documentation</w:t>
      </w:r>
      <w:r w:rsidR="004A4F1E">
        <w:rPr>
          <w:rFonts w:ascii="Arial" w:hAnsi="Arial" w:cs="Arial"/>
          <w:sz w:val="22"/>
          <w:szCs w:val="22"/>
        </w:rPr>
        <w:t xml:space="preserve">. Toutefois, </w:t>
      </w:r>
      <w:r w:rsidR="00D7204F">
        <w:rPr>
          <w:rFonts w:ascii="Arial" w:hAnsi="Arial" w:cs="Arial"/>
          <w:sz w:val="22"/>
          <w:szCs w:val="22"/>
        </w:rPr>
        <w:t xml:space="preserve">une attention toute particulière est accordée aux droits de </w:t>
      </w:r>
      <w:r w:rsidR="00D7204F" w:rsidRPr="00D7204F">
        <w:rPr>
          <w:rFonts w:ascii="Arial" w:hAnsi="Arial" w:cs="Arial"/>
          <w:sz w:val="22"/>
          <w:szCs w:val="22"/>
        </w:rPr>
        <w:t>propriété</w:t>
      </w:r>
      <w:r w:rsidR="00D7204F">
        <w:rPr>
          <w:rFonts w:ascii="Arial" w:hAnsi="Arial" w:cs="Arial"/>
          <w:sz w:val="22"/>
          <w:szCs w:val="22"/>
        </w:rPr>
        <w:t xml:space="preserve"> </w:t>
      </w:r>
      <w:r w:rsidR="00D7204F" w:rsidRPr="00D7204F">
        <w:rPr>
          <w:rFonts w:ascii="Arial" w:hAnsi="Arial" w:cs="Arial"/>
          <w:sz w:val="22"/>
          <w:szCs w:val="22"/>
        </w:rPr>
        <w:t>intellectuelle</w:t>
      </w:r>
      <w:r w:rsidR="00D7204F">
        <w:rPr>
          <w:rFonts w:ascii="Arial" w:hAnsi="Arial" w:cs="Arial"/>
          <w:sz w:val="22"/>
          <w:szCs w:val="22"/>
        </w:rPr>
        <w:t xml:space="preserve"> (p</w:t>
      </w:r>
      <w:r w:rsidR="00811A31">
        <w:rPr>
          <w:rFonts w:ascii="Arial" w:hAnsi="Arial" w:cs="Arial"/>
          <w:sz w:val="22"/>
          <w:szCs w:val="22"/>
        </w:rPr>
        <w:t>ar</w:t>
      </w:r>
      <w:r w:rsidR="00D7204F">
        <w:rPr>
          <w:rFonts w:ascii="Arial" w:hAnsi="Arial" w:cs="Arial"/>
          <w:sz w:val="22"/>
          <w:szCs w:val="22"/>
        </w:rPr>
        <w:t xml:space="preserve"> ex. les droits d</w:t>
      </w:r>
      <w:r w:rsidR="00FB6E69">
        <w:rPr>
          <w:rFonts w:ascii="Arial" w:hAnsi="Arial" w:cs="Arial"/>
          <w:sz w:val="22"/>
          <w:szCs w:val="22"/>
        </w:rPr>
        <w:t>’</w:t>
      </w:r>
      <w:r w:rsidR="00D7204F">
        <w:rPr>
          <w:rFonts w:ascii="Arial" w:hAnsi="Arial" w:cs="Arial"/>
          <w:sz w:val="22"/>
          <w:szCs w:val="22"/>
        </w:rPr>
        <w:t>auteur) et aux pratiques coutumières relatives à la confidentialité et à l</w:t>
      </w:r>
      <w:r w:rsidR="00FB6E69">
        <w:rPr>
          <w:rFonts w:ascii="Arial" w:hAnsi="Arial" w:cs="Arial"/>
          <w:sz w:val="22"/>
          <w:szCs w:val="22"/>
        </w:rPr>
        <w:t>’</w:t>
      </w:r>
      <w:r w:rsidR="00D7204F">
        <w:rPr>
          <w:rFonts w:ascii="Arial" w:hAnsi="Arial" w:cs="Arial"/>
          <w:sz w:val="22"/>
          <w:szCs w:val="22"/>
        </w:rPr>
        <w:t xml:space="preserve">accès restreint à certaines pratiques. La </w:t>
      </w:r>
      <w:r w:rsidR="00D7204F" w:rsidRPr="00D7204F">
        <w:rPr>
          <w:rFonts w:ascii="Arial" w:hAnsi="Arial" w:cs="Arial"/>
          <w:sz w:val="22"/>
          <w:szCs w:val="22"/>
        </w:rPr>
        <w:t>documentation</w:t>
      </w:r>
      <w:r w:rsidR="00D7204F">
        <w:rPr>
          <w:rFonts w:ascii="Arial" w:hAnsi="Arial" w:cs="Arial"/>
          <w:sz w:val="22"/>
          <w:szCs w:val="22"/>
        </w:rPr>
        <w:t xml:space="preserve"> (</w:t>
      </w:r>
      <w:r w:rsidR="00D7204F" w:rsidRPr="00D7204F">
        <w:rPr>
          <w:rFonts w:ascii="Arial" w:hAnsi="Arial" w:cs="Arial"/>
          <w:sz w:val="22"/>
          <w:szCs w:val="22"/>
          <w:lang w:eastAsia="en-US"/>
        </w:rPr>
        <w:t>en particulier</w:t>
      </w:r>
      <w:r w:rsidR="00D7204F">
        <w:rPr>
          <w:rFonts w:ascii="Arial" w:hAnsi="Arial" w:cs="Arial"/>
          <w:sz w:val="22"/>
          <w:szCs w:val="22"/>
        </w:rPr>
        <w:t xml:space="preserve"> les éléments inventoriés) est généralement accessible en ligne grâce à des bases de données électroniques, des sites et des portails web mis en place par l</w:t>
      </w:r>
      <w:r w:rsidR="00FB6E69">
        <w:rPr>
          <w:rFonts w:ascii="Arial" w:hAnsi="Arial" w:cs="Arial"/>
          <w:sz w:val="22"/>
          <w:szCs w:val="22"/>
        </w:rPr>
        <w:t>’</w:t>
      </w:r>
      <w:r w:rsidR="00D7204F">
        <w:rPr>
          <w:rFonts w:ascii="Arial" w:hAnsi="Arial" w:cs="Arial"/>
          <w:sz w:val="22"/>
          <w:szCs w:val="22"/>
        </w:rPr>
        <w:t xml:space="preserve">unité du </w:t>
      </w:r>
      <w:r w:rsidR="00D7204F" w:rsidRPr="00D7204F">
        <w:rPr>
          <w:rFonts w:ascii="Arial" w:hAnsi="Arial" w:cs="Arial"/>
          <w:sz w:val="22"/>
          <w:szCs w:val="22"/>
        </w:rPr>
        <w:t>patrimoine</w:t>
      </w:r>
      <w:r w:rsidR="00D7204F">
        <w:rPr>
          <w:rFonts w:ascii="Arial" w:hAnsi="Arial" w:cs="Arial"/>
          <w:sz w:val="22"/>
          <w:szCs w:val="22"/>
        </w:rPr>
        <w:t xml:space="preserve"> </w:t>
      </w:r>
      <w:r w:rsidR="00D7204F" w:rsidRPr="00D7204F">
        <w:rPr>
          <w:rFonts w:ascii="Arial" w:hAnsi="Arial" w:cs="Arial"/>
          <w:sz w:val="22"/>
          <w:szCs w:val="22"/>
        </w:rPr>
        <w:t>immatériel</w:t>
      </w:r>
      <w:r w:rsidR="00D7204F">
        <w:rPr>
          <w:rFonts w:ascii="Arial" w:hAnsi="Arial" w:cs="Arial"/>
          <w:sz w:val="22"/>
          <w:szCs w:val="22"/>
        </w:rPr>
        <w:t xml:space="preserve">, le </w:t>
      </w:r>
      <w:r w:rsidR="00D7204F" w:rsidRPr="00D7204F">
        <w:rPr>
          <w:rFonts w:ascii="Arial" w:hAnsi="Arial" w:cs="Arial"/>
          <w:sz w:val="22"/>
          <w:szCs w:val="22"/>
        </w:rPr>
        <w:t>Ministère</w:t>
      </w:r>
      <w:r w:rsidR="00D7204F">
        <w:rPr>
          <w:rFonts w:ascii="Arial" w:hAnsi="Arial" w:cs="Arial"/>
          <w:sz w:val="22"/>
          <w:szCs w:val="22"/>
        </w:rPr>
        <w:t xml:space="preserve"> de la culture</w:t>
      </w:r>
      <w:r w:rsidR="009D736D">
        <w:rPr>
          <w:rFonts w:ascii="Arial" w:hAnsi="Arial" w:cs="Arial"/>
          <w:sz w:val="22"/>
          <w:szCs w:val="22"/>
        </w:rPr>
        <w:t>, des musées et d</w:t>
      </w:r>
      <w:r w:rsidR="00FB6E69">
        <w:rPr>
          <w:rFonts w:ascii="Arial" w:hAnsi="Arial" w:cs="Arial"/>
          <w:sz w:val="22"/>
          <w:szCs w:val="22"/>
        </w:rPr>
        <w:t>’</w:t>
      </w:r>
      <w:r w:rsidR="009D736D">
        <w:rPr>
          <w:rFonts w:ascii="Arial" w:hAnsi="Arial" w:cs="Arial"/>
          <w:sz w:val="22"/>
          <w:szCs w:val="22"/>
        </w:rPr>
        <w:t xml:space="preserve">autres organes. Un </w:t>
      </w:r>
      <w:r w:rsidR="009D736D" w:rsidRPr="009D736D">
        <w:rPr>
          <w:rFonts w:ascii="Arial" w:hAnsi="Arial" w:cs="Arial"/>
          <w:sz w:val="22"/>
          <w:szCs w:val="22"/>
        </w:rPr>
        <w:t>financement</w:t>
      </w:r>
      <w:r w:rsidR="009D736D">
        <w:rPr>
          <w:rFonts w:ascii="Arial" w:hAnsi="Arial" w:cs="Arial"/>
          <w:sz w:val="22"/>
          <w:szCs w:val="22"/>
        </w:rPr>
        <w:t xml:space="preserve"> spécifique a été accordé à cette fin par certains pays. Afin de numériser la </w:t>
      </w:r>
      <w:r w:rsidR="009D736D" w:rsidRPr="009D736D">
        <w:rPr>
          <w:rFonts w:ascii="Arial" w:hAnsi="Arial" w:cs="Arial"/>
          <w:sz w:val="22"/>
          <w:szCs w:val="22"/>
        </w:rPr>
        <w:t>documentation</w:t>
      </w:r>
      <w:r w:rsidR="009D736D">
        <w:rPr>
          <w:rFonts w:ascii="Arial" w:hAnsi="Arial" w:cs="Arial"/>
          <w:sz w:val="22"/>
          <w:szCs w:val="22"/>
        </w:rPr>
        <w:t>, il peut s</w:t>
      </w:r>
      <w:r w:rsidR="00FB6E69">
        <w:rPr>
          <w:rFonts w:ascii="Arial" w:hAnsi="Arial" w:cs="Arial"/>
          <w:sz w:val="22"/>
          <w:szCs w:val="22"/>
        </w:rPr>
        <w:t>’</w:t>
      </w:r>
      <w:r w:rsidR="009D736D">
        <w:rPr>
          <w:rFonts w:ascii="Arial" w:hAnsi="Arial" w:cs="Arial"/>
          <w:sz w:val="22"/>
          <w:szCs w:val="22"/>
        </w:rPr>
        <w:t xml:space="preserve">avérer nécessaire de systématiser les dossiers et les matériels archivés dans les collections qui sont souvent le fruit de recherches entreprises sur le terrain avant la </w:t>
      </w:r>
      <w:r w:rsidR="009D736D" w:rsidRPr="009D736D">
        <w:rPr>
          <w:rFonts w:ascii="Arial" w:hAnsi="Arial" w:cs="Arial"/>
          <w:sz w:val="22"/>
          <w:szCs w:val="22"/>
        </w:rPr>
        <w:t>Convention</w:t>
      </w:r>
      <w:r w:rsidR="009D736D">
        <w:rPr>
          <w:rFonts w:ascii="Arial" w:hAnsi="Arial" w:cs="Arial"/>
          <w:sz w:val="22"/>
          <w:szCs w:val="22"/>
        </w:rPr>
        <w:t xml:space="preserve"> de 2003. Des bases de données et des logiciels spécialisés sont utilisés dans ce but, et les bibliothèques constituent d</w:t>
      </w:r>
      <w:r w:rsidR="00FB6E69">
        <w:rPr>
          <w:rFonts w:ascii="Arial" w:hAnsi="Arial" w:cs="Arial"/>
          <w:sz w:val="22"/>
          <w:szCs w:val="22"/>
        </w:rPr>
        <w:t>’</w:t>
      </w:r>
      <w:r w:rsidR="009D736D">
        <w:rPr>
          <w:rFonts w:ascii="Arial" w:hAnsi="Arial" w:cs="Arial"/>
          <w:sz w:val="22"/>
          <w:szCs w:val="22"/>
        </w:rPr>
        <w:t>importants points d</w:t>
      </w:r>
      <w:r w:rsidR="00FB6E69">
        <w:rPr>
          <w:rFonts w:ascii="Arial" w:hAnsi="Arial" w:cs="Arial"/>
          <w:sz w:val="22"/>
          <w:szCs w:val="22"/>
        </w:rPr>
        <w:t>’</w:t>
      </w:r>
      <w:r w:rsidR="009D736D">
        <w:rPr>
          <w:rFonts w:ascii="Arial" w:hAnsi="Arial" w:cs="Arial"/>
          <w:sz w:val="22"/>
          <w:szCs w:val="22"/>
        </w:rPr>
        <w:t xml:space="preserve">accès et de diffusion des </w:t>
      </w:r>
      <w:r w:rsidR="009D736D" w:rsidRPr="009D736D">
        <w:rPr>
          <w:rFonts w:ascii="Arial" w:hAnsi="Arial" w:cs="Arial"/>
          <w:sz w:val="22"/>
          <w:szCs w:val="22"/>
        </w:rPr>
        <w:t>informations</w:t>
      </w:r>
      <w:r w:rsidR="009D736D">
        <w:rPr>
          <w:rFonts w:ascii="Arial" w:hAnsi="Arial" w:cs="Arial"/>
          <w:sz w:val="22"/>
          <w:szCs w:val="22"/>
        </w:rPr>
        <w:t xml:space="preserve"> numériques sur les éléments du patrimoine culturel immatériel. </w:t>
      </w:r>
    </w:p>
    <w:p w14:paraId="5C1E4AF1" w14:textId="12569472" w:rsidR="0070768C" w:rsidRPr="008E5EF5" w:rsidRDefault="008E5EF5" w:rsidP="0070768C">
      <w:pPr>
        <w:numPr>
          <w:ilvl w:val="0"/>
          <w:numId w:val="14"/>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Les enquêtes anthropologiques et ethnographiques menées sur le terrain dans différentes régions du pays sont l</w:t>
      </w:r>
      <w:r w:rsidR="00FB6E69">
        <w:rPr>
          <w:rFonts w:ascii="Arial" w:hAnsi="Arial" w:cs="Arial"/>
          <w:sz w:val="22"/>
          <w:szCs w:val="22"/>
        </w:rPr>
        <w:t>’</w:t>
      </w:r>
      <w:r w:rsidRPr="008E5EF5">
        <w:rPr>
          <w:rFonts w:ascii="Arial" w:hAnsi="Arial" w:cs="Arial"/>
          <w:sz w:val="22"/>
          <w:szCs w:val="22"/>
        </w:rPr>
        <w:t xml:space="preserve">une des formes les </w:t>
      </w:r>
      <w:r>
        <w:rPr>
          <w:rFonts w:ascii="Arial" w:hAnsi="Arial" w:cs="Arial"/>
          <w:sz w:val="22"/>
          <w:szCs w:val="22"/>
        </w:rPr>
        <w:t xml:space="preserve">plus courantes de travaux de </w:t>
      </w:r>
      <w:r w:rsidRPr="003574A2">
        <w:rPr>
          <w:rFonts w:ascii="Arial" w:hAnsi="Arial" w:cs="Arial"/>
          <w:b/>
          <w:sz w:val="22"/>
          <w:szCs w:val="22"/>
        </w:rPr>
        <w:t>recherche</w:t>
      </w:r>
      <w:r>
        <w:rPr>
          <w:rFonts w:ascii="Arial" w:hAnsi="Arial" w:cs="Arial"/>
          <w:sz w:val="22"/>
          <w:szCs w:val="22"/>
        </w:rPr>
        <w:t xml:space="preserve"> sur le patrimoine culturel immatériel. Dans certains cas, ces travaux sont entrepris dans le cadre de projets internationaux et régionaux. En outre, la </w:t>
      </w:r>
      <w:r w:rsidRPr="008E5EF5">
        <w:rPr>
          <w:rFonts w:ascii="Arial" w:hAnsi="Arial" w:cs="Arial"/>
          <w:sz w:val="22"/>
          <w:szCs w:val="22"/>
        </w:rPr>
        <w:t>recherche</w:t>
      </w:r>
      <w:r>
        <w:rPr>
          <w:rFonts w:ascii="Arial" w:hAnsi="Arial" w:cs="Arial"/>
          <w:sz w:val="22"/>
          <w:szCs w:val="22"/>
        </w:rPr>
        <w:t xml:space="preserve"> sur le terrain fait partie intégrante du processus d</w:t>
      </w:r>
      <w:r w:rsidR="00FB6E69">
        <w:rPr>
          <w:rFonts w:ascii="Arial" w:hAnsi="Arial" w:cs="Arial"/>
          <w:sz w:val="22"/>
          <w:szCs w:val="22"/>
        </w:rPr>
        <w:t>’</w:t>
      </w:r>
      <w:r w:rsidRPr="008E5EF5">
        <w:rPr>
          <w:rFonts w:ascii="Arial" w:hAnsi="Arial" w:cs="Arial"/>
          <w:sz w:val="22"/>
          <w:szCs w:val="22"/>
        </w:rPr>
        <w:t>inventaire</w:t>
      </w:r>
      <w:r>
        <w:rPr>
          <w:rFonts w:ascii="Arial" w:hAnsi="Arial" w:cs="Arial"/>
          <w:sz w:val="22"/>
          <w:szCs w:val="22"/>
        </w:rPr>
        <w:t xml:space="preserve"> et/ou des plans d</w:t>
      </w:r>
      <w:r w:rsidR="00FB6E69">
        <w:rPr>
          <w:rFonts w:ascii="Arial" w:hAnsi="Arial" w:cs="Arial"/>
          <w:sz w:val="22"/>
          <w:szCs w:val="22"/>
        </w:rPr>
        <w:t>’</w:t>
      </w:r>
      <w:r>
        <w:rPr>
          <w:rFonts w:ascii="Arial" w:hAnsi="Arial" w:cs="Arial"/>
          <w:sz w:val="22"/>
          <w:szCs w:val="22"/>
        </w:rPr>
        <w:t xml:space="preserve">action de </w:t>
      </w:r>
      <w:r w:rsidRPr="008E5EF5">
        <w:rPr>
          <w:rFonts w:ascii="Arial" w:hAnsi="Arial" w:cs="Arial"/>
          <w:sz w:val="22"/>
          <w:szCs w:val="22"/>
        </w:rPr>
        <w:t>sauvegarde</w:t>
      </w:r>
      <w:r>
        <w:rPr>
          <w:rFonts w:ascii="Arial" w:hAnsi="Arial" w:cs="Arial"/>
          <w:sz w:val="22"/>
          <w:szCs w:val="22"/>
        </w:rPr>
        <w:t xml:space="preserve"> pour les éléments inscrits au niveau national. Pour ces derniers, cette phase d</w:t>
      </w:r>
      <w:r w:rsidR="00FB6E69">
        <w:rPr>
          <w:rFonts w:ascii="Arial" w:hAnsi="Arial" w:cs="Arial"/>
          <w:sz w:val="22"/>
          <w:szCs w:val="22"/>
        </w:rPr>
        <w:t>’</w:t>
      </w:r>
      <w:r w:rsidRPr="008E5EF5">
        <w:rPr>
          <w:rFonts w:ascii="Arial" w:hAnsi="Arial" w:cs="Arial"/>
          <w:sz w:val="22"/>
          <w:szCs w:val="22"/>
        </w:rPr>
        <w:t>identification</w:t>
      </w:r>
      <w:r>
        <w:rPr>
          <w:rFonts w:ascii="Arial" w:hAnsi="Arial" w:cs="Arial"/>
          <w:sz w:val="22"/>
          <w:szCs w:val="22"/>
        </w:rPr>
        <w:t xml:space="preserve"> et de diagnostic est de</w:t>
      </w:r>
      <w:r w:rsidR="00AF6A41">
        <w:rPr>
          <w:rFonts w:ascii="Arial" w:hAnsi="Arial" w:cs="Arial"/>
          <w:sz w:val="22"/>
          <w:szCs w:val="22"/>
        </w:rPr>
        <w:t xml:space="preserve">stinée à faire une </w:t>
      </w:r>
      <w:r w:rsidR="00AF6A41" w:rsidRPr="00AF6A41">
        <w:rPr>
          <w:rFonts w:ascii="Arial" w:hAnsi="Arial" w:cs="Arial"/>
          <w:sz w:val="22"/>
          <w:szCs w:val="22"/>
        </w:rPr>
        <w:t>description</w:t>
      </w:r>
      <w:r w:rsidR="00AF6A41">
        <w:rPr>
          <w:rFonts w:ascii="Arial" w:hAnsi="Arial" w:cs="Arial"/>
          <w:sz w:val="22"/>
          <w:szCs w:val="22"/>
        </w:rPr>
        <w:t xml:space="preserve"> approfondie de l</w:t>
      </w:r>
      <w:r w:rsidR="00FB6E69">
        <w:rPr>
          <w:rFonts w:ascii="Arial" w:hAnsi="Arial" w:cs="Arial"/>
          <w:sz w:val="22"/>
          <w:szCs w:val="22"/>
        </w:rPr>
        <w:t>’</w:t>
      </w:r>
      <w:r w:rsidR="00AF6A41" w:rsidRPr="00AF6A41">
        <w:rPr>
          <w:rFonts w:ascii="Arial" w:hAnsi="Arial" w:cs="Arial"/>
          <w:sz w:val="22"/>
          <w:szCs w:val="22"/>
        </w:rPr>
        <w:t>élément</w:t>
      </w:r>
      <w:r w:rsidR="00AF6A41">
        <w:rPr>
          <w:rFonts w:ascii="Arial" w:hAnsi="Arial" w:cs="Arial"/>
          <w:sz w:val="22"/>
          <w:szCs w:val="22"/>
        </w:rPr>
        <w:t xml:space="preserve"> à sauvegarder. Dans certains cas, les travaux de </w:t>
      </w:r>
      <w:r w:rsidR="00AF6A41" w:rsidRPr="00AF6A41">
        <w:rPr>
          <w:rFonts w:ascii="Arial" w:hAnsi="Arial" w:cs="Arial"/>
          <w:sz w:val="22"/>
          <w:szCs w:val="22"/>
        </w:rPr>
        <w:t>recherche</w:t>
      </w:r>
      <w:r w:rsidR="00AF6A41">
        <w:rPr>
          <w:rFonts w:ascii="Arial" w:hAnsi="Arial" w:cs="Arial"/>
          <w:sz w:val="22"/>
          <w:szCs w:val="22"/>
        </w:rPr>
        <w:t xml:space="preserve"> sont conduits par des entités gouvernementales en </w:t>
      </w:r>
      <w:r w:rsidR="00AF6A41" w:rsidRPr="00AF6A41">
        <w:rPr>
          <w:rFonts w:ascii="Arial" w:hAnsi="Arial" w:cs="Arial"/>
          <w:sz w:val="22"/>
          <w:szCs w:val="22"/>
        </w:rPr>
        <w:t>coopération</w:t>
      </w:r>
      <w:r w:rsidR="00AF6A41">
        <w:rPr>
          <w:rFonts w:ascii="Arial" w:hAnsi="Arial" w:cs="Arial"/>
          <w:sz w:val="22"/>
          <w:szCs w:val="22"/>
        </w:rPr>
        <w:t xml:space="preserve"> avec des </w:t>
      </w:r>
      <w:r w:rsidR="00AF6A41" w:rsidRPr="00AF6A41">
        <w:rPr>
          <w:rFonts w:ascii="Arial" w:hAnsi="Arial" w:cs="Arial"/>
          <w:sz w:val="22"/>
          <w:szCs w:val="22"/>
        </w:rPr>
        <w:t>institutions</w:t>
      </w:r>
      <w:r w:rsidR="00AF6A41">
        <w:rPr>
          <w:rFonts w:ascii="Arial" w:hAnsi="Arial" w:cs="Arial"/>
          <w:sz w:val="22"/>
          <w:szCs w:val="22"/>
        </w:rPr>
        <w:t xml:space="preserve"> scientifiques, dans d</w:t>
      </w:r>
      <w:r w:rsidR="00FB6E69">
        <w:rPr>
          <w:rFonts w:ascii="Arial" w:hAnsi="Arial" w:cs="Arial"/>
          <w:sz w:val="22"/>
          <w:szCs w:val="22"/>
        </w:rPr>
        <w:t>’</w:t>
      </w:r>
      <w:r w:rsidR="00AF6A41">
        <w:rPr>
          <w:rFonts w:ascii="Arial" w:hAnsi="Arial" w:cs="Arial"/>
          <w:sz w:val="22"/>
          <w:szCs w:val="22"/>
        </w:rPr>
        <w:t xml:space="preserve">autres cas, un financement est accordé à ces </w:t>
      </w:r>
      <w:r w:rsidR="00AF6A41" w:rsidRPr="00AF6A41">
        <w:rPr>
          <w:rFonts w:ascii="Arial" w:hAnsi="Arial" w:cs="Arial"/>
          <w:sz w:val="22"/>
          <w:szCs w:val="22"/>
        </w:rPr>
        <w:t>institutions</w:t>
      </w:r>
      <w:r w:rsidR="00AF6A41">
        <w:rPr>
          <w:rFonts w:ascii="Arial" w:hAnsi="Arial" w:cs="Arial"/>
          <w:sz w:val="22"/>
          <w:szCs w:val="22"/>
        </w:rPr>
        <w:t>. Dans le cadre d</w:t>
      </w:r>
      <w:r w:rsidR="00FB6E69">
        <w:rPr>
          <w:rFonts w:ascii="Arial" w:hAnsi="Arial" w:cs="Arial"/>
          <w:sz w:val="22"/>
          <w:szCs w:val="22"/>
        </w:rPr>
        <w:t>’</w:t>
      </w:r>
      <w:r w:rsidR="00AF6A41">
        <w:rPr>
          <w:rFonts w:ascii="Arial" w:hAnsi="Arial" w:cs="Arial"/>
          <w:sz w:val="22"/>
          <w:szCs w:val="22"/>
        </w:rPr>
        <w:t xml:space="preserve">une </w:t>
      </w:r>
      <w:r w:rsidR="00990888">
        <w:rPr>
          <w:rFonts w:ascii="Arial" w:hAnsi="Arial" w:cs="Arial"/>
          <w:sz w:val="22"/>
          <w:szCs w:val="22"/>
        </w:rPr>
        <w:t xml:space="preserve">plus large </w:t>
      </w:r>
      <w:r w:rsidR="00AF6A41">
        <w:rPr>
          <w:rFonts w:ascii="Arial" w:hAnsi="Arial" w:cs="Arial"/>
          <w:sz w:val="22"/>
          <w:szCs w:val="22"/>
        </w:rPr>
        <w:t xml:space="preserve">stratégie de </w:t>
      </w:r>
      <w:r w:rsidR="00AF6A41" w:rsidRPr="00AF6A41">
        <w:rPr>
          <w:rFonts w:ascii="Arial" w:hAnsi="Arial" w:cs="Arial"/>
          <w:sz w:val="22"/>
          <w:szCs w:val="22"/>
        </w:rPr>
        <w:t>sauvegarde</w:t>
      </w:r>
      <w:r w:rsidR="00AF6A41">
        <w:rPr>
          <w:rFonts w:ascii="Arial" w:hAnsi="Arial" w:cs="Arial"/>
          <w:sz w:val="22"/>
          <w:szCs w:val="22"/>
        </w:rPr>
        <w:t xml:space="preserve">, certains pays ont consacré des budgets conséquents au </w:t>
      </w:r>
      <w:r w:rsidR="00AF6A41" w:rsidRPr="00AF6A41">
        <w:rPr>
          <w:rFonts w:ascii="Arial" w:hAnsi="Arial" w:cs="Arial"/>
          <w:sz w:val="22"/>
          <w:szCs w:val="22"/>
        </w:rPr>
        <w:t>financement</w:t>
      </w:r>
      <w:r w:rsidR="00AF6A41">
        <w:rPr>
          <w:rFonts w:ascii="Arial" w:hAnsi="Arial" w:cs="Arial"/>
          <w:sz w:val="22"/>
          <w:szCs w:val="22"/>
        </w:rPr>
        <w:t xml:space="preserve"> des projets de </w:t>
      </w:r>
      <w:r w:rsidR="00AF6A41" w:rsidRPr="00AF6A41">
        <w:rPr>
          <w:rFonts w:ascii="Arial" w:hAnsi="Arial" w:cs="Arial"/>
          <w:sz w:val="22"/>
          <w:szCs w:val="22"/>
        </w:rPr>
        <w:t>recherche</w:t>
      </w:r>
      <w:r w:rsidR="00AF6A41">
        <w:rPr>
          <w:rFonts w:ascii="Arial" w:hAnsi="Arial" w:cs="Arial"/>
          <w:sz w:val="22"/>
          <w:szCs w:val="22"/>
        </w:rPr>
        <w:t xml:space="preserve"> avec, </w:t>
      </w:r>
      <w:r w:rsidR="00AF6A41" w:rsidRPr="00AF6A41">
        <w:rPr>
          <w:rFonts w:ascii="Arial" w:hAnsi="Arial" w:cs="Arial"/>
          <w:sz w:val="22"/>
          <w:szCs w:val="22"/>
        </w:rPr>
        <w:t>par exemple</w:t>
      </w:r>
      <w:r w:rsidR="00AF6A41">
        <w:rPr>
          <w:rFonts w:ascii="Arial" w:hAnsi="Arial" w:cs="Arial"/>
          <w:sz w:val="22"/>
          <w:szCs w:val="22"/>
        </w:rPr>
        <w:t>, 60 projets pour un pays et 130 projets achevés entre 2007 et 2014 pour un autre. À titre d</w:t>
      </w:r>
      <w:r w:rsidR="00FB6E69">
        <w:rPr>
          <w:rFonts w:ascii="Arial" w:hAnsi="Arial" w:cs="Arial"/>
          <w:sz w:val="22"/>
          <w:szCs w:val="22"/>
        </w:rPr>
        <w:t>’</w:t>
      </w:r>
      <w:r w:rsidR="00AF6A41">
        <w:rPr>
          <w:rFonts w:ascii="Arial" w:hAnsi="Arial" w:cs="Arial"/>
          <w:sz w:val="22"/>
          <w:szCs w:val="22"/>
        </w:rPr>
        <w:t xml:space="preserve">exemple, on citera </w:t>
      </w:r>
      <w:r w:rsidR="00AF6A41" w:rsidRPr="00AF6A41">
        <w:rPr>
          <w:rFonts w:ascii="Arial" w:hAnsi="Arial" w:cs="Arial"/>
          <w:sz w:val="22"/>
          <w:szCs w:val="22"/>
        </w:rPr>
        <w:t>également</w:t>
      </w:r>
      <w:r w:rsidR="00AF6A41">
        <w:rPr>
          <w:rFonts w:ascii="Arial" w:hAnsi="Arial" w:cs="Arial"/>
          <w:sz w:val="22"/>
          <w:szCs w:val="22"/>
        </w:rPr>
        <w:t xml:space="preserve"> une </w:t>
      </w:r>
      <w:r w:rsidR="00BB1BF0">
        <w:rPr>
          <w:rFonts w:ascii="Arial" w:hAnsi="Arial" w:cs="Arial"/>
          <w:sz w:val="22"/>
          <w:szCs w:val="22"/>
        </w:rPr>
        <w:t xml:space="preserve">grande enquête nationale sur le patrimoine culturel immatériel menée en </w:t>
      </w:r>
      <w:r w:rsidR="00BB1BF0" w:rsidRPr="00BB1BF0">
        <w:rPr>
          <w:rFonts w:ascii="Arial" w:hAnsi="Arial" w:cs="Arial"/>
          <w:sz w:val="22"/>
          <w:szCs w:val="22"/>
        </w:rPr>
        <w:t>coopération</w:t>
      </w:r>
      <w:r w:rsidR="00BB1BF0">
        <w:rPr>
          <w:rFonts w:ascii="Arial" w:hAnsi="Arial" w:cs="Arial"/>
          <w:sz w:val="22"/>
          <w:szCs w:val="22"/>
        </w:rPr>
        <w:t xml:space="preserve"> avec 494 </w:t>
      </w:r>
      <w:r w:rsidR="00BB1BF0" w:rsidRPr="00BB1BF0">
        <w:rPr>
          <w:rFonts w:ascii="Arial" w:hAnsi="Arial" w:cs="Arial"/>
          <w:sz w:val="22"/>
          <w:szCs w:val="22"/>
        </w:rPr>
        <w:t>institutions</w:t>
      </w:r>
      <w:r w:rsidR="00BB1BF0">
        <w:rPr>
          <w:rFonts w:ascii="Arial" w:hAnsi="Arial" w:cs="Arial"/>
          <w:sz w:val="22"/>
          <w:szCs w:val="22"/>
        </w:rPr>
        <w:t xml:space="preserve"> (musées, directions régionales de la culture, municipalités, centres de </w:t>
      </w:r>
      <w:r w:rsidR="00BB1BF0" w:rsidRPr="00BB1BF0">
        <w:rPr>
          <w:rFonts w:ascii="Arial" w:hAnsi="Arial" w:cs="Arial"/>
          <w:sz w:val="22"/>
          <w:szCs w:val="22"/>
        </w:rPr>
        <w:t>recherche</w:t>
      </w:r>
      <w:r w:rsidR="00BB1BF0">
        <w:rPr>
          <w:rFonts w:ascii="Arial" w:hAnsi="Arial" w:cs="Arial"/>
          <w:sz w:val="22"/>
          <w:szCs w:val="22"/>
        </w:rPr>
        <w:t>) qui s</w:t>
      </w:r>
      <w:r w:rsidR="00FB6E69">
        <w:rPr>
          <w:rFonts w:ascii="Arial" w:hAnsi="Arial" w:cs="Arial"/>
          <w:sz w:val="22"/>
          <w:szCs w:val="22"/>
        </w:rPr>
        <w:t>’</w:t>
      </w:r>
      <w:r w:rsidR="00BB1BF0">
        <w:rPr>
          <w:rFonts w:ascii="Arial" w:hAnsi="Arial" w:cs="Arial"/>
          <w:sz w:val="22"/>
          <w:szCs w:val="22"/>
        </w:rPr>
        <w:t xml:space="preserve">avère être une </w:t>
      </w:r>
      <w:r w:rsidR="00BB1BF0" w:rsidRPr="00BB1BF0">
        <w:rPr>
          <w:rFonts w:ascii="Arial" w:hAnsi="Arial" w:cs="Arial"/>
          <w:sz w:val="22"/>
          <w:szCs w:val="22"/>
        </w:rPr>
        <w:t>ressource</w:t>
      </w:r>
      <w:r w:rsidR="00BB1BF0">
        <w:rPr>
          <w:rFonts w:ascii="Arial" w:hAnsi="Arial" w:cs="Arial"/>
          <w:sz w:val="22"/>
          <w:szCs w:val="22"/>
        </w:rPr>
        <w:t xml:space="preserve"> essentielle pour l</w:t>
      </w:r>
      <w:r w:rsidR="00FB6E69">
        <w:rPr>
          <w:rFonts w:ascii="Arial" w:hAnsi="Arial" w:cs="Arial"/>
          <w:sz w:val="22"/>
          <w:szCs w:val="22"/>
        </w:rPr>
        <w:t>’</w:t>
      </w:r>
      <w:r w:rsidR="00BB1BF0" w:rsidRPr="00BB1BF0">
        <w:rPr>
          <w:rFonts w:ascii="Arial" w:hAnsi="Arial" w:cs="Arial"/>
          <w:sz w:val="22"/>
          <w:szCs w:val="22"/>
        </w:rPr>
        <w:t>inventaire</w:t>
      </w:r>
      <w:r w:rsidR="00BB1BF0">
        <w:rPr>
          <w:rFonts w:ascii="Arial" w:hAnsi="Arial" w:cs="Arial"/>
          <w:sz w:val="22"/>
          <w:szCs w:val="22"/>
        </w:rPr>
        <w:t xml:space="preserve"> national. </w:t>
      </w:r>
    </w:p>
    <w:p w14:paraId="112DD892" w14:textId="22F32747" w:rsidR="0070768C" w:rsidRPr="00BB1BF0" w:rsidRDefault="00BB1BF0" w:rsidP="003574A2">
      <w:pPr>
        <w:keepNext/>
        <w:numPr>
          <w:ilvl w:val="0"/>
          <w:numId w:val="16"/>
        </w:numPr>
        <w:autoSpaceDE w:val="0"/>
        <w:autoSpaceDN w:val="0"/>
        <w:adjustRightInd w:val="0"/>
        <w:spacing w:before="240" w:after="120"/>
        <w:ind w:left="1134" w:hanging="567"/>
        <w:rPr>
          <w:rFonts w:ascii="Arial" w:hAnsi="Arial" w:cs="Arial"/>
          <w:sz w:val="22"/>
          <w:szCs w:val="22"/>
        </w:rPr>
      </w:pPr>
      <w:r>
        <w:rPr>
          <w:rFonts w:ascii="Arial" w:hAnsi="Arial" w:cs="Arial"/>
          <w:b/>
          <w:sz w:val="22"/>
          <w:szCs w:val="22"/>
        </w:rPr>
        <w:t>I</w:t>
      </w:r>
      <w:r w:rsidRPr="00BB1BF0">
        <w:rPr>
          <w:rFonts w:ascii="Arial" w:hAnsi="Arial" w:cs="Arial"/>
          <w:b/>
          <w:sz w:val="22"/>
          <w:szCs w:val="22"/>
        </w:rPr>
        <w:t>nventaires</w:t>
      </w:r>
    </w:p>
    <w:p w14:paraId="5BB7F85B" w14:textId="31EE4FB2" w:rsidR="007E787F" w:rsidRPr="007E787F" w:rsidRDefault="00964BED" w:rsidP="007E787F">
      <w:pPr>
        <w:numPr>
          <w:ilvl w:val="0"/>
          <w:numId w:val="14"/>
        </w:numPr>
        <w:autoSpaceDE w:val="0"/>
        <w:autoSpaceDN w:val="0"/>
        <w:adjustRightInd w:val="0"/>
        <w:spacing w:after="120"/>
        <w:ind w:left="567" w:hanging="567"/>
        <w:jc w:val="both"/>
        <w:rPr>
          <w:rFonts w:ascii="Arial" w:hAnsi="Arial" w:cs="Arial"/>
          <w:sz w:val="22"/>
          <w:szCs w:val="22"/>
        </w:rPr>
      </w:pPr>
      <w:proofErr w:type="gramStart"/>
      <w:r>
        <w:rPr>
          <w:rFonts w:ascii="Arial" w:hAnsi="Arial" w:cs="Arial"/>
          <w:sz w:val="22"/>
          <w:szCs w:val="22"/>
        </w:rPr>
        <w:t>Bien que la réalisation d</w:t>
      </w:r>
      <w:r w:rsidR="00FB6E69">
        <w:rPr>
          <w:rFonts w:ascii="Arial" w:hAnsi="Arial" w:cs="Arial"/>
          <w:sz w:val="22"/>
          <w:szCs w:val="22"/>
        </w:rPr>
        <w:t>’</w:t>
      </w:r>
      <w:r>
        <w:rPr>
          <w:rFonts w:ascii="Arial" w:hAnsi="Arial" w:cs="Arial"/>
          <w:sz w:val="22"/>
          <w:szCs w:val="22"/>
        </w:rPr>
        <w:t xml:space="preserve">un </w:t>
      </w:r>
      <w:r w:rsidRPr="003574A2">
        <w:rPr>
          <w:rFonts w:ascii="Arial" w:hAnsi="Arial" w:cs="Arial"/>
          <w:b/>
          <w:sz w:val="22"/>
          <w:szCs w:val="22"/>
        </w:rPr>
        <w:t>inventaire</w:t>
      </w:r>
      <w:r w:rsidRPr="00617C18">
        <w:rPr>
          <w:rFonts w:ascii="Arial" w:hAnsi="Arial" w:cs="Arial"/>
          <w:sz w:val="22"/>
          <w:szCs w:val="22"/>
        </w:rPr>
        <w:t xml:space="preserve"> demeure une action de sauvegarde essentielle, cinq des 24 États parties n</w:t>
      </w:r>
      <w:r w:rsidR="00FB6E69">
        <w:rPr>
          <w:rFonts w:ascii="Arial" w:hAnsi="Arial" w:cs="Arial"/>
          <w:sz w:val="22"/>
          <w:szCs w:val="22"/>
        </w:rPr>
        <w:t>’</w:t>
      </w:r>
      <w:r w:rsidRPr="00617C18">
        <w:rPr>
          <w:rFonts w:ascii="Arial" w:hAnsi="Arial" w:cs="Arial"/>
          <w:sz w:val="22"/>
          <w:szCs w:val="22"/>
        </w:rPr>
        <w:t>ont pas encore dressé d</w:t>
      </w:r>
      <w:r w:rsidR="00FB6E69">
        <w:rPr>
          <w:rFonts w:ascii="Arial" w:hAnsi="Arial" w:cs="Arial"/>
          <w:sz w:val="22"/>
          <w:szCs w:val="22"/>
        </w:rPr>
        <w:t>’</w:t>
      </w:r>
      <w:r w:rsidRPr="00617C18">
        <w:rPr>
          <w:rFonts w:ascii="Arial" w:hAnsi="Arial" w:cs="Arial"/>
          <w:sz w:val="22"/>
          <w:szCs w:val="22"/>
        </w:rPr>
        <w:t>inventaire de leur patrimoine immatériel (l</w:t>
      </w:r>
      <w:r w:rsidR="00FB6E69">
        <w:rPr>
          <w:rFonts w:ascii="Arial" w:hAnsi="Arial" w:cs="Arial"/>
          <w:sz w:val="22"/>
          <w:szCs w:val="22"/>
        </w:rPr>
        <w:t>’</w:t>
      </w:r>
      <w:r w:rsidRPr="00617C18">
        <w:rPr>
          <w:rFonts w:ascii="Arial" w:hAnsi="Arial" w:cs="Arial"/>
          <w:sz w:val="22"/>
          <w:szCs w:val="22"/>
        </w:rPr>
        <w:t>un d</w:t>
      </w:r>
      <w:r w:rsidR="00FB6E69">
        <w:rPr>
          <w:rFonts w:ascii="Arial" w:hAnsi="Arial" w:cs="Arial"/>
          <w:sz w:val="22"/>
          <w:szCs w:val="22"/>
        </w:rPr>
        <w:t>’</w:t>
      </w:r>
      <w:r w:rsidRPr="00617C18">
        <w:rPr>
          <w:rFonts w:ascii="Arial" w:hAnsi="Arial" w:cs="Arial"/>
          <w:sz w:val="22"/>
          <w:szCs w:val="22"/>
        </w:rPr>
        <w:t>entre eu</w:t>
      </w:r>
      <w:r w:rsidR="00756C6E" w:rsidRPr="00617C18">
        <w:rPr>
          <w:rFonts w:ascii="Arial" w:hAnsi="Arial" w:cs="Arial"/>
          <w:sz w:val="22"/>
          <w:szCs w:val="22"/>
        </w:rPr>
        <w:t>x s</w:t>
      </w:r>
      <w:r w:rsidR="00FB6E69">
        <w:rPr>
          <w:rFonts w:ascii="Arial" w:hAnsi="Arial" w:cs="Arial"/>
          <w:sz w:val="22"/>
          <w:szCs w:val="22"/>
        </w:rPr>
        <w:t>’</w:t>
      </w:r>
      <w:r w:rsidR="00756C6E" w:rsidRPr="00617C18">
        <w:rPr>
          <w:rFonts w:ascii="Arial" w:hAnsi="Arial" w:cs="Arial"/>
          <w:sz w:val="22"/>
          <w:szCs w:val="22"/>
        </w:rPr>
        <w:t>interroge encore à ce jour </w:t>
      </w:r>
      <w:r w:rsidR="00617C18" w:rsidRPr="006C7A57">
        <w:rPr>
          <w:rFonts w:ascii="Arial" w:hAnsi="Arial" w:cs="Arial"/>
          <w:sz w:val="22"/>
          <w:szCs w:val="22"/>
        </w:rPr>
        <w:t xml:space="preserve">sur la nécessité </w:t>
      </w:r>
      <w:r w:rsidRPr="00617C18">
        <w:rPr>
          <w:rFonts w:ascii="Arial" w:hAnsi="Arial" w:cs="Arial"/>
          <w:sz w:val="22"/>
          <w:szCs w:val="22"/>
        </w:rPr>
        <w:t>ou pas</w:t>
      </w:r>
      <w:r w:rsidR="00617C18" w:rsidRPr="006C7A57">
        <w:rPr>
          <w:rFonts w:ascii="Arial" w:hAnsi="Arial" w:cs="Arial"/>
          <w:sz w:val="22"/>
          <w:szCs w:val="22"/>
        </w:rPr>
        <w:t xml:space="preserve"> de dresser</w:t>
      </w:r>
      <w:r w:rsidRPr="00617C18">
        <w:rPr>
          <w:rFonts w:ascii="Arial" w:hAnsi="Arial" w:cs="Arial"/>
          <w:sz w:val="22"/>
          <w:szCs w:val="22"/>
        </w:rPr>
        <w:t xml:space="preserve"> un inventaire ?), deux États en sont au stade préliminaire ayant déjà inventorié 19 éléments dans un cas, et six dans l</w:t>
      </w:r>
      <w:r w:rsidR="00FB6E69">
        <w:rPr>
          <w:rFonts w:ascii="Arial" w:hAnsi="Arial" w:cs="Arial"/>
          <w:sz w:val="22"/>
          <w:szCs w:val="22"/>
        </w:rPr>
        <w:t>’</w:t>
      </w:r>
      <w:r w:rsidRPr="00617C18">
        <w:rPr>
          <w:rFonts w:ascii="Arial" w:hAnsi="Arial" w:cs="Arial"/>
          <w:sz w:val="22"/>
          <w:szCs w:val="22"/>
        </w:rPr>
        <w:t>autre (dont deux sont inscrits sur la Liste représentative)</w:t>
      </w:r>
      <w:r w:rsidR="007E787F" w:rsidRPr="00617C18">
        <w:rPr>
          <w:rFonts w:ascii="Arial" w:hAnsi="Arial" w:cs="Arial"/>
          <w:sz w:val="22"/>
          <w:szCs w:val="22"/>
        </w:rPr>
        <w:t>, deux États ont réalisé</w:t>
      </w:r>
      <w:r w:rsidR="00756C6E" w:rsidRPr="00617C18">
        <w:rPr>
          <w:rFonts w:ascii="Arial" w:hAnsi="Arial" w:cs="Arial"/>
          <w:sz w:val="22"/>
          <w:szCs w:val="22"/>
        </w:rPr>
        <w:t xml:space="preserve"> des inventaires pilotes basés, </w:t>
      </w:r>
      <w:r w:rsidR="007E787F" w:rsidRPr="00617C18">
        <w:rPr>
          <w:rFonts w:ascii="Arial" w:hAnsi="Arial" w:cs="Arial"/>
          <w:sz w:val="22"/>
          <w:szCs w:val="22"/>
        </w:rPr>
        <w:t>pour l</w:t>
      </w:r>
      <w:r w:rsidR="00FB6E69">
        <w:rPr>
          <w:rFonts w:ascii="Arial" w:hAnsi="Arial" w:cs="Arial"/>
          <w:sz w:val="22"/>
          <w:szCs w:val="22"/>
        </w:rPr>
        <w:t>’</w:t>
      </w:r>
      <w:r w:rsidR="007E787F" w:rsidRPr="00617C18">
        <w:rPr>
          <w:rFonts w:ascii="Arial" w:hAnsi="Arial" w:cs="Arial"/>
          <w:sz w:val="22"/>
          <w:szCs w:val="22"/>
        </w:rPr>
        <w:t>un</w:t>
      </w:r>
      <w:r w:rsidR="00756C6E" w:rsidRPr="00617C18">
        <w:rPr>
          <w:rFonts w:ascii="Arial" w:hAnsi="Arial" w:cs="Arial"/>
          <w:sz w:val="22"/>
          <w:szCs w:val="22"/>
        </w:rPr>
        <w:t>,</w:t>
      </w:r>
      <w:r w:rsidR="007E787F" w:rsidRPr="00617C18">
        <w:rPr>
          <w:rFonts w:ascii="Arial" w:hAnsi="Arial" w:cs="Arial"/>
          <w:sz w:val="22"/>
          <w:szCs w:val="22"/>
        </w:rPr>
        <w:t xml:space="preserve"> dans une seule région ou au sein d</w:t>
      </w:r>
      <w:r w:rsidR="00FB6E69">
        <w:rPr>
          <w:rFonts w:ascii="Arial" w:hAnsi="Arial" w:cs="Arial"/>
          <w:sz w:val="22"/>
          <w:szCs w:val="22"/>
        </w:rPr>
        <w:t>’</w:t>
      </w:r>
      <w:r w:rsidR="007E787F" w:rsidRPr="00617C18">
        <w:rPr>
          <w:rFonts w:ascii="Arial" w:hAnsi="Arial" w:cs="Arial"/>
          <w:sz w:val="22"/>
          <w:szCs w:val="22"/>
        </w:rPr>
        <w:t>un même groupe ethnique, et, pour l</w:t>
      </w:r>
      <w:r w:rsidR="00FB6E69">
        <w:rPr>
          <w:rFonts w:ascii="Arial" w:hAnsi="Arial" w:cs="Arial"/>
          <w:sz w:val="22"/>
          <w:szCs w:val="22"/>
        </w:rPr>
        <w:t>’</w:t>
      </w:r>
      <w:r w:rsidR="007E787F" w:rsidRPr="00617C18">
        <w:rPr>
          <w:rFonts w:ascii="Arial" w:hAnsi="Arial" w:cs="Arial"/>
          <w:sz w:val="22"/>
          <w:szCs w:val="22"/>
        </w:rPr>
        <w:t>autre, sur une enquête de terrain</w:t>
      </w:r>
      <w:r w:rsidR="007E787F">
        <w:rPr>
          <w:rFonts w:ascii="Arial" w:hAnsi="Arial" w:cs="Arial"/>
          <w:sz w:val="22"/>
          <w:szCs w:val="22"/>
        </w:rPr>
        <w:t xml:space="preserve"> préparatoi</w:t>
      </w:r>
      <w:r w:rsidR="00756C6E">
        <w:rPr>
          <w:rFonts w:ascii="Arial" w:hAnsi="Arial" w:cs="Arial"/>
          <w:sz w:val="22"/>
          <w:szCs w:val="22"/>
        </w:rPr>
        <w:t xml:space="preserve">re menée dans certains villages </w:t>
      </w:r>
      <w:r w:rsidR="007E787F">
        <w:rPr>
          <w:rFonts w:ascii="Arial" w:hAnsi="Arial" w:cs="Arial"/>
          <w:sz w:val="22"/>
          <w:szCs w:val="22"/>
        </w:rPr>
        <w:t xml:space="preserve">et </w:t>
      </w:r>
      <w:r w:rsidR="007E787F" w:rsidRPr="007E787F">
        <w:rPr>
          <w:rFonts w:ascii="Arial" w:hAnsi="Arial" w:cs="Arial"/>
          <w:sz w:val="22"/>
          <w:szCs w:val="22"/>
        </w:rPr>
        <w:t>communauté</w:t>
      </w:r>
      <w:r w:rsidR="007E787F">
        <w:rPr>
          <w:rFonts w:ascii="Arial" w:hAnsi="Arial" w:cs="Arial"/>
          <w:sz w:val="22"/>
          <w:szCs w:val="22"/>
        </w:rPr>
        <w:t>s de 19 districts.</w:t>
      </w:r>
      <w:proofErr w:type="gramEnd"/>
      <w:r w:rsidR="007E787F">
        <w:rPr>
          <w:rFonts w:ascii="Arial" w:hAnsi="Arial" w:cs="Arial"/>
          <w:sz w:val="22"/>
          <w:szCs w:val="22"/>
        </w:rPr>
        <w:t xml:space="preserve"> Parmi les États </w:t>
      </w:r>
      <w:r w:rsidR="00A749C5">
        <w:rPr>
          <w:rFonts w:ascii="Arial" w:hAnsi="Arial" w:cs="Arial"/>
          <w:sz w:val="22"/>
          <w:szCs w:val="22"/>
        </w:rPr>
        <w:t>ayant soumis un rapport et</w:t>
      </w:r>
      <w:r w:rsidR="007E787F">
        <w:rPr>
          <w:rFonts w:ascii="Arial" w:hAnsi="Arial" w:cs="Arial"/>
          <w:sz w:val="22"/>
          <w:szCs w:val="22"/>
        </w:rPr>
        <w:t xml:space="preserve"> ayant réalisé un </w:t>
      </w:r>
      <w:r w:rsidR="007E787F" w:rsidRPr="007E787F">
        <w:rPr>
          <w:rFonts w:ascii="Arial" w:hAnsi="Arial" w:cs="Arial"/>
          <w:sz w:val="22"/>
          <w:szCs w:val="22"/>
        </w:rPr>
        <w:t>inventaire</w:t>
      </w:r>
      <w:r w:rsidR="007E787F">
        <w:rPr>
          <w:rFonts w:ascii="Arial" w:hAnsi="Arial" w:cs="Arial"/>
          <w:sz w:val="22"/>
          <w:szCs w:val="22"/>
        </w:rPr>
        <w:t>, la plupart ont plus d</w:t>
      </w:r>
      <w:r w:rsidR="00FB6E69">
        <w:rPr>
          <w:rFonts w:ascii="Arial" w:hAnsi="Arial" w:cs="Arial"/>
          <w:sz w:val="22"/>
          <w:szCs w:val="22"/>
        </w:rPr>
        <w:t>’</w:t>
      </w:r>
      <w:r w:rsidR="007E787F">
        <w:rPr>
          <w:rFonts w:ascii="Arial" w:hAnsi="Arial" w:cs="Arial"/>
          <w:sz w:val="22"/>
          <w:szCs w:val="22"/>
        </w:rPr>
        <w:t>un inventaire. Dans certains cas, les États disposent d</w:t>
      </w:r>
      <w:r w:rsidR="00FB6E69">
        <w:rPr>
          <w:rFonts w:ascii="Arial" w:hAnsi="Arial" w:cs="Arial"/>
          <w:sz w:val="22"/>
          <w:szCs w:val="22"/>
        </w:rPr>
        <w:t>’</w:t>
      </w:r>
      <w:r w:rsidR="007E787F">
        <w:rPr>
          <w:rFonts w:ascii="Arial" w:hAnsi="Arial" w:cs="Arial"/>
          <w:sz w:val="22"/>
          <w:szCs w:val="22"/>
        </w:rPr>
        <w:t xml:space="preserve">un inventaire national et de plusieurs inventaires locaux ou régionaux administrés par le </w:t>
      </w:r>
      <w:r w:rsidR="007E787F" w:rsidRPr="007E787F">
        <w:rPr>
          <w:rFonts w:ascii="Arial" w:hAnsi="Arial" w:cs="Arial"/>
          <w:sz w:val="22"/>
          <w:szCs w:val="22"/>
        </w:rPr>
        <w:t>gouvernement</w:t>
      </w:r>
      <w:r w:rsidR="007E787F">
        <w:rPr>
          <w:rFonts w:ascii="Arial" w:hAnsi="Arial" w:cs="Arial"/>
          <w:sz w:val="22"/>
          <w:szCs w:val="22"/>
        </w:rPr>
        <w:t xml:space="preserve"> régional (jusqu</w:t>
      </w:r>
      <w:r w:rsidR="00FB6E69">
        <w:rPr>
          <w:rFonts w:ascii="Arial" w:hAnsi="Arial" w:cs="Arial"/>
          <w:sz w:val="22"/>
          <w:szCs w:val="22"/>
        </w:rPr>
        <w:t>’</w:t>
      </w:r>
      <w:r w:rsidR="007E787F">
        <w:rPr>
          <w:rFonts w:ascii="Arial" w:hAnsi="Arial" w:cs="Arial"/>
          <w:sz w:val="22"/>
          <w:szCs w:val="22"/>
        </w:rPr>
        <w:t>à 21 inventaires locaux ou régionaux dans un même pays)</w:t>
      </w:r>
      <w:r w:rsidR="00617C18">
        <w:rPr>
          <w:rFonts w:ascii="Arial" w:hAnsi="Arial" w:cs="Arial"/>
          <w:sz w:val="22"/>
          <w:szCs w:val="22"/>
        </w:rPr>
        <w:t> ;</w:t>
      </w:r>
      <w:r w:rsidR="007E787F">
        <w:rPr>
          <w:rFonts w:ascii="Arial" w:hAnsi="Arial" w:cs="Arial"/>
          <w:sz w:val="22"/>
          <w:szCs w:val="22"/>
        </w:rPr>
        <w:t xml:space="preserve"> </w:t>
      </w:r>
      <w:r w:rsidR="00CF20C1">
        <w:rPr>
          <w:rFonts w:ascii="Arial" w:hAnsi="Arial" w:cs="Arial"/>
          <w:sz w:val="22"/>
          <w:szCs w:val="22"/>
        </w:rPr>
        <w:t>des éléments peuvent être alors inscrits à un ou plusieurs inventaires régionaux ainsi qu</w:t>
      </w:r>
      <w:r w:rsidR="00FB6E69">
        <w:rPr>
          <w:rFonts w:ascii="Arial" w:hAnsi="Arial" w:cs="Arial"/>
          <w:sz w:val="22"/>
          <w:szCs w:val="22"/>
        </w:rPr>
        <w:t>’</w:t>
      </w:r>
      <w:r w:rsidR="00CF20C1">
        <w:rPr>
          <w:rFonts w:ascii="Arial" w:hAnsi="Arial" w:cs="Arial"/>
          <w:sz w:val="22"/>
          <w:szCs w:val="22"/>
        </w:rPr>
        <w:t>à l</w:t>
      </w:r>
      <w:r w:rsidR="00FB6E69">
        <w:rPr>
          <w:rFonts w:ascii="Arial" w:hAnsi="Arial" w:cs="Arial"/>
          <w:sz w:val="22"/>
          <w:szCs w:val="22"/>
        </w:rPr>
        <w:t>’</w:t>
      </w:r>
      <w:r w:rsidR="00CF20C1" w:rsidRPr="00CF20C1">
        <w:rPr>
          <w:rFonts w:ascii="Arial" w:hAnsi="Arial" w:cs="Arial"/>
          <w:sz w:val="22"/>
          <w:szCs w:val="22"/>
        </w:rPr>
        <w:t>inventaire</w:t>
      </w:r>
      <w:r w:rsidR="00CF20C1">
        <w:rPr>
          <w:rFonts w:ascii="Arial" w:hAnsi="Arial" w:cs="Arial"/>
          <w:sz w:val="22"/>
          <w:szCs w:val="22"/>
        </w:rPr>
        <w:t xml:space="preserve"> national. Dans un autre cas, il existe à la fois un registre standardisé mis en place dans le cadre d</w:t>
      </w:r>
      <w:r w:rsidR="00FB6E69">
        <w:rPr>
          <w:rFonts w:ascii="Arial" w:hAnsi="Arial" w:cs="Arial"/>
          <w:sz w:val="22"/>
          <w:szCs w:val="22"/>
        </w:rPr>
        <w:t>’</w:t>
      </w:r>
      <w:r w:rsidR="00CF20C1">
        <w:rPr>
          <w:rFonts w:ascii="Arial" w:hAnsi="Arial" w:cs="Arial"/>
          <w:sz w:val="22"/>
          <w:szCs w:val="22"/>
        </w:rPr>
        <w:t>un système de gestion d</w:t>
      </w:r>
      <w:r w:rsidR="00FB6E69">
        <w:rPr>
          <w:rFonts w:ascii="Arial" w:hAnsi="Arial" w:cs="Arial"/>
          <w:sz w:val="22"/>
          <w:szCs w:val="22"/>
        </w:rPr>
        <w:t>’</w:t>
      </w:r>
      <w:r w:rsidR="00CF20C1" w:rsidRPr="00CF20C1">
        <w:rPr>
          <w:rFonts w:ascii="Arial" w:hAnsi="Arial" w:cs="Arial"/>
          <w:sz w:val="22"/>
          <w:szCs w:val="22"/>
        </w:rPr>
        <w:t>inventaire</w:t>
      </w:r>
      <w:r w:rsidR="00CF20C1">
        <w:rPr>
          <w:rFonts w:ascii="Arial" w:hAnsi="Arial" w:cs="Arial"/>
          <w:sz w:val="22"/>
          <w:szCs w:val="22"/>
        </w:rPr>
        <w:t>, et d</w:t>
      </w:r>
      <w:r w:rsidR="00FB6E69">
        <w:rPr>
          <w:rFonts w:ascii="Arial" w:hAnsi="Arial" w:cs="Arial"/>
          <w:sz w:val="22"/>
          <w:szCs w:val="22"/>
        </w:rPr>
        <w:t>’</w:t>
      </w:r>
      <w:r w:rsidR="00CF20C1">
        <w:rPr>
          <w:rFonts w:ascii="Arial" w:hAnsi="Arial" w:cs="Arial"/>
          <w:sz w:val="22"/>
          <w:szCs w:val="22"/>
        </w:rPr>
        <w:t>autres inventaires dressés par des régions et des associations culturelles (p</w:t>
      </w:r>
      <w:r w:rsidR="00811A31">
        <w:rPr>
          <w:rFonts w:ascii="Arial" w:hAnsi="Arial" w:cs="Arial"/>
          <w:sz w:val="22"/>
          <w:szCs w:val="22"/>
        </w:rPr>
        <w:t>ar</w:t>
      </w:r>
      <w:r w:rsidR="00CF20C1">
        <w:rPr>
          <w:rFonts w:ascii="Arial" w:hAnsi="Arial" w:cs="Arial"/>
          <w:sz w:val="22"/>
          <w:szCs w:val="22"/>
        </w:rPr>
        <w:t xml:space="preserve"> ex. les fêtes traditionnelles) ainsi que deux inventaires du </w:t>
      </w:r>
      <w:r w:rsidR="00CF20C1" w:rsidRPr="00CF20C1">
        <w:rPr>
          <w:rFonts w:ascii="Arial" w:hAnsi="Arial" w:cs="Arial"/>
          <w:sz w:val="22"/>
          <w:szCs w:val="22"/>
        </w:rPr>
        <w:t>patrimoine</w:t>
      </w:r>
      <w:r w:rsidR="00CF20C1">
        <w:rPr>
          <w:rFonts w:ascii="Arial" w:hAnsi="Arial" w:cs="Arial"/>
          <w:sz w:val="22"/>
          <w:szCs w:val="22"/>
        </w:rPr>
        <w:t xml:space="preserve"> autochtone. </w:t>
      </w:r>
      <w:r w:rsidR="00617C18">
        <w:rPr>
          <w:rFonts w:ascii="Arial" w:hAnsi="Arial" w:cs="Arial"/>
          <w:sz w:val="22"/>
          <w:szCs w:val="22"/>
        </w:rPr>
        <w:t>D</w:t>
      </w:r>
      <w:r w:rsidR="00CF20C1">
        <w:rPr>
          <w:rFonts w:ascii="Arial" w:hAnsi="Arial" w:cs="Arial"/>
          <w:sz w:val="22"/>
          <w:szCs w:val="22"/>
        </w:rPr>
        <w:t>ans un autre cas, il existe un inventaire des sept éléments candidats à l</w:t>
      </w:r>
      <w:r w:rsidR="00FB6E69">
        <w:rPr>
          <w:rFonts w:ascii="Arial" w:hAnsi="Arial" w:cs="Arial"/>
          <w:sz w:val="22"/>
          <w:szCs w:val="22"/>
        </w:rPr>
        <w:t>’</w:t>
      </w:r>
      <w:r w:rsidR="00CF20C1" w:rsidRPr="00CF20C1">
        <w:rPr>
          <w:rFonts w:ascii="Arial" w:hAnsi="Arial" w:cs="Arial"/>
          <w:sz w:val="22"/>
          <w:szCs w:val="22"/>
        </w:rPr>
        <w:t>inscription</w:t>
      </w:r>
      <w:r w:rsidR="00CF20C1">
        <w:rPr>
          <w:rFonts w:ascii="Arial" w:hAnsi="Arial" w:cs="Arial"/>
          <w:sz w:val="22"/>
          <w:szCs w:val="22"/>
        </w:rPr>
        <w:t xml:space="preserve"> sur la Liste représentative, des inventaires de deux éléments spécifiques, un registre de 60 styles musicaux menacés de </w:t>
      </w:r>
      <w:r w:rsidR="00CF20C1" w:rsidRPr="00CF20C1">
        <w:rPr>
          <w:rFonts w:ascii="Arial" w:hAnsi="Arial" w:cs="Arial"/>
          <w:sz w:val="22"/>
          <w:szCs w:val="22"/>
        </w:rPr>
        <w:t>disparition</w:t>
      </w:r>
      <w:r w:rsidR="00CF20C1">
        <w:rPr>
          <w:rFonts w:ascii="Arial" w:hAnsi="Arial" w:cs="Arial"/>
          <w:sz w:val="22"/>
          <w:szCs w:val="22"/>
        </w:rPr>
        <w:t xml:space="preserve"> et d</w:t>
      </w:r>
      <w:r w:rsidR="00FB6E69">
        <w:rPr>
          <w:rFonts w:ascii="Arial" w:hAnsi="Arial" w:cs="Arial"/>
          <w:sz w:val="22"/>
          <w:szCs w:val="22"/>
        </w:rPr>
        <w:t>’</w:t>
      </w:r>
      <w:r w:rsidR="00CF20C1">
        <w:rPr>
          <w:rFonts w:ascii="Arial" w:hAnsi="Arial" w:cs="Arial"/>
          <w:sz w:val="22"/>
          <w:szCs w:val="22"/>
        </w:rPr>
        <w:t>autres inventaires (qui couvrent au tot</w:t>
      </w:r>
      <w:r w:rsidR="00756C6E">
        <w:rPr>
          <w:rFonts w:ascii="Arial" w:hAnsi="Arial" w:cs="Arial"/>
          <w:sz w:val="22"/>
          <w:szCs w:val="22"/>
        </w:rPr>
        <w:t>al huit éléments) réalisés par des municipalités et d</w:t>
      </w:r>
      <w:r w:rsidR="00CF20C1">
        <w:rPr>
          <w:rFonts w:ascii="Arial" w:hAnsi="Arial" w:cs="Arial"/>
          <w:sz w:val="22"/>
          <w:szCs w:val="22"/>
        </w:rPr>
        <w:t xml:space="preserve">es </w:t>
      </w:r>
      <w:r w:rsidR="00CF20C1" w:rsidRPr="00CF20C1">
        <w:rPr>
          <w:rFonts w:ascii="Arial" w:hAnsi="Arial" w:cs="Arial"/>
          <w:sz w:val="22"/>
          <w:szCs w:val="22"/>
        </w:rPr>
        <w:t>autorités</w:t>
      </w:r>
      <w:r w:rsidR="00CF20C1">
        <w:rPr>
          <w:rFonts w:ascii="Arial" w:hAnsi="Arial" w:cs="Arial"/>
          <w:sz w:val="22"/>
          <w:szCs w:val="22"/>
        </w:rPr>
        <w:t xml:space="preserve"> </w:t>
      </w:r>
      <w:r w:rsidR="00CF20C1" w:rsidRPr="00CF20C1">
        <w:rPr>
          <w:rFonts w:ascii="Arial" w:hAnsi="Arial" w:cs="Arial"/>
          <w:sz w:val="22"/>
          <w:szCs w:val="22"/>
        </w:rPr>
        <w:t>autochtones</w:t>
      </w:r>
      <w:r w:rsidR="00CF20C1">
        <w:rPr>
          <w:rFonts w:ascii="Arial" w:hAnsi="Arial" w:cs="Arial"/>
          <w:sz w:val="22"/>
          <w:szCs w:val="22"/>
        </w:rPr>
        <w:t xml:space="preserve">. </w:t>
      </w:r>
    </w:p>
    <w:p w14:paraId="14E88398" w14:textId="043EE299" w:rsidR="00FF15CC" w:rsidRPr="00BB1BF0" w:rsidRDefault="00CF20C1" w:rsidP="0070768C">
      <w:pPr>
        <w:numPr>
          <w:ilvl w:val="0"/>
          <w:numId w:val="14"/>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Les inscriptions à l</w:t>
      </w:r>
      <w:r w:rsidR="00FB6E69">
        <w:rPr>
          <w:rFonts w:ascii="Arial" w:hAnsi="Arial" w:cs="Arial"/>
          <w:sz w:val="22"/>
          <w:szCs w:val="22"/>
        </w:rPr>
        <w:t>’</w:t>
      </w:r>
      <w:r>
        <w:rPr>
          <w:rFonts w:ascii="Arial" w:hAnsi="Arial" w:cs="Arial"/>
          <w:sz w:val="22"/>
          <w:szCs w:val="22"/>
        </w:rPr>
        <w:t xml:space="preserve">inventaire sont généralement </w:t>
      </w:r>
      <w:r w:rsidR="00B837EC">
        <w:rPr>
          <w:rFonts w:ascii="Arial" w:hAnsi="Arial" w:cs="Arial"/>
          <w:sz w:val="22"/>
          <w:szCs w:val="22"/>
        </w:rPr>
        <w:t xml:space="preserve">soumises par différents acteurs (des communautés, des </w:t>
      </w:r>
      <w:r w:rsidR="00B837EC" w:rsidRPr="00B837EC">
        <w:rPr>
          <w:rFonts w:ascii="Arial" w:hAnsi="Arial" w:cs="Arial"/>
          <w:sz w:val="22"/>
          <w:szCs w:val="22"/>
        </w:rPr>
        <w:t>institutions</w:t>
      </w:r>
      <w:r w:rsidR="00B837EC">
        <w:rPr>
          <w:rFonts w:ascii="Arial" w:hAnsi="Arial" w:cs="Arial"/>
          <w:sz w:val="22"/>
          <w:szCs w:val="22"/>
        </w:rPr>
        <w:t xml:space="preserve"> publiques et privées, des organisations non gouvernementales, des bureaux régionaux du </w:t>
      </w:r>
      <w:r w:rsidR="00B837EC" w:rsidRPr="00B837EC">
        <w:rPr>
          <w:rFonts w:ascii="Arial" w:hAnsi="Arial" w:cs="Arial"/>
          <w:sz w:val="22"/>
          <w:szCs w:val="22"/>
        </w:rPr>
        <w:t>Ministère</w:t>
      </w:r>
      <w:r w:rsidR="00B837EC">
        <w:rPr>
          <w:rFonts w:ascii="Arial" w:hAnsi="Arial" w:cs="Arial"/>
          <w:sz w:val="22"/>
          <w:szCs w:val="22"/>
        </w:rPr>
        <w:t xml:space="preserve">, des associations en faveur de la création et des particuliers)  qui ont recours à un </w:t>
      </w:r>
      <w:r w:rsidR="00B837EC" w:rsidRPr="00B837EC">
        <w:rPr>
          <w:rFonts w:ascii="Arial" w:hAnsi="Arial" w:cs="Arial"/>
          <w:sz w:val="22"/>
          <w:szCs w:val="22"/>
        </w:rPr>
        <w:t>formulaire</w:t>
      </w:r>
      <w:r w:rsidR="00B837EC">
        <w:rPr>
          <w:rFonts w:ascii="Arial" w:hAnsi="Arial" w:cs="Arial"/>
          <w:sz w:val="22"/>
          <w:szCs w:val="22"/>
        </w:rPr>
        <w:t xml:space="preserve"> standardisé. Des experts entreprennent ensuite des enquêtes de terrain sur les éléments proposés. L</w:t>
      </w:r>
      <w:r w:rsidR="00FB6E69">
        <w:rPr>
          <w:rFonts w:ascii="Arial" w:hAnsi="Arial" w:cs="Arial"/>
          <w:sz w:val="22"/>
          <w:szCs w:val="22"/>
        </w:rPr>
        <w:t>’</w:t>
      </w:r>
      <w:r w:rsidR="00B837EC">
        <w:rPr>
          <w:rFonts w:ascii="Arial" w:hAnsi="Arial" w:cs="Arial"/>
          <w:sz w:val="22"/>
          <w:szCs w:val="22"/>
        </w:rPr>
        <w:t>objectif clairement affiché de l</w:t>
      </w:r>
      <w:r w:rsidR="00FB6E69">
        <w:rPr>
          <w:rFonts w:ascii="Arial" w:hAnsi="Arial" w:cs="Arial"/>
          <w:sz w:val="22"/>
          <w:szCs w:val="22"/>
        </w:rPr>
        <w:t>’</w:t>
      </w:r>
      <w:r w:rsidR="00B837EC" w:rsidRPr="00B837EC">
        <w:rPr>
          <w:rFonts w:ascii="Arial" w:hAnsi="Arial" w:cs="Arial"/>
          <w:sz w:val="22"/>
          <w:szCs w:val="22"/>
        </w:rPr>
        <w:t>inventaire</w:t>
      </w:r>
      <w:r w:rsidR="00B837EC">
        <w:rPr>
          <w:rFonts w:ascii="Arial" w:hAnsi="Arial" w:cs="Arial"/>
          <w:sz w:val="22"/>
          <w:szCs w:val="22"/>
        </w:rPr>
        <w:t xml:space="preserve"> est la </w:t>
      </w:r>
      <w:r w:rsidR="00B837EC" w:rsidRPr="00B837EC">
        <w:rPr>
          <w:rFonts w:ascii="Arial" w:hAnsi="Arial" w:cs="Arial"/>
          <w:sz w:val="22"/>
          <w:szCs w:val="22"/>
        </w:rPr>
        <w:t>sauvegarde</w:t>
      </w:r>
      <w:r w:rsidR="00B837EC">
        <w:rPr>
          <w:rFonts w:ascii="Arial" w:hAnsi="Arial" w:cs="Arial"/>
          <w:sz w:val="22"/>
          <w:szCs w:val="22"/>
        </w:rPr>
        <w:t xml:space="preserve"> </w:t>
      </w:r>
      <w:r w:rsidR="00B837EC" w:rsidRPr="00A749C5">
        <w:rPr>
          <w:rFonts w:ascii="Arial" w:hAnsi="Arial" w:cs="Arial"/>
          <w:sz w:val="22"/>
          <w:szCs w:val="22"/>
        </w:rPr>
        <w:t xml:space="preserve">du patrimoine, </w:t>
      </w:r>
      <w:r w:rsidR="00A749C5" w:rsidRPr="006C7A57">
        <w:rPr>
          <w:rFonts w:ascii="Arial" w:hAnsi="Arial" w:cs="Arial"/>
          <w:sz w:val="22"/>
          <w:szCs w:val="22"/>
        </w:rPr>
        <w:t>afin de</w:t>
      </w:r>
      <w:r w:rsidR="00B837EC" w:rsidRPr="00A749C5">
        <w:rPr>
          <w:rFonts w:ascii="Arial" w:hAnsi="Arial" w:cs="Arial"/>
          <w:sz w:val="22"/>
          <w:szCs w:val="22"/>
        </w:rPr>
        <w:t xml:space="preserve"> </w:t>
      </w:r>
      <w:r w:rsidR="00D346FC" w:rsidRPr="00A749C5">
        <w:rPr>
          <w:rFonts w:ascii="Arial" w:hAnsi="Arial" w:cs="Arial"/>
          <w:sz w:val="22"/>
          <w:szCs w:val="22"/>
        </w:rPr>
        <w:t>disposer d</w:t>
      </w:r>
      <w:r w:rsidR="00FB6E69">
        <w:rPr>
          <w:rFonts w:ascii="Arial" w:hAnsi="Arial" w:cs="Arial"/>
          <w:sz w:val="22"/>
          <w:szCs w:val="22"/>
        </w:rPr>
        <w:t>’</w:t>
      </w:r>
      <w:r w:rsidR="00B837EC" w:rsidRPr="00A749C5">
        <w:rPr>
          <w:rFonts w:ascii="Arial" w:hAnsi="Arial" w:cs="Arial"/>
          <w:sz w:val="22"/>
          <w:szCs w:val="22"/>
        </w:rPr>
        <w:t>un</w:t>
      </w:r>
      <w:r w:rsidR="00A749C5" w:rsidRPr="006C7A57">
        <w:rPr>
          <w:rFonts w:ascii="Arial" w:hAnsi="Arial" w:cs="Arial"/>
          <w:sz w:val="22"/>
          <w:szCs w:val="22"/>
        </w:rPr>
        <w:t>e</w:t>
      </w:r>
      <w:r w:rsidR="00B837EC" w:rsidRPr="00A749C5">
        <w:rPr>
          <w:rFonts w:ascii="Arial" w:hAnsi="Arial" w:cs="Arial"/>
          <w:sz w:val="22"/>
          <w:szCs w:val="22"/>
        </w:rPr>
        <w:t xml:space="preserve"> </w:t>
      </w:r>
      <w:r w:rsidR="00A749C5" w:rsidRPr="00810852">
        <w:rPr>
          <w:rFonts w:ascii="Arial" w:hAnsi="Arial" w:cs="Arial"/>
          <w:sz w:val="22"/>
          <w:szCs w:val="22"/>
        </w:rPr>
        <w:t>base</w:t>
      </w:r>
      <w:r w:rsidR="00A749C5" w:rsidRPr="00A749C5">
        <w:rPr>
          <w:rFonts w:ascii="Arial" w:hAnsi="Arial" w:cs="Arial"/>
          <w:sz w:val="22"/>
          <w:szCs w:val="22"/>
        </w:rPr>
        <w:t xml:space="preserve"> </w:t>
      </w:r>
      <w:r w:rsidR="00B837EC" w:rsidRPr="00A749C5">
        <w:rPr>
          <w:rFonts w:ascii="Arial" w:hAnsi="Arial" w:cs="Arial"/>
          <w:sz w:val="22"/>
          <w:szCs w:val="22"/>
        </w:rPr>
        <w:t>de référence pour de futures actions de sauvegarde. L</w:t>
      </w:r>
      <w:r w:rsidR="00FB6E69">
        <w:rPr>
          <w:rFonts w:ascii="Arial" w:hAnsi="Arial" w:cs="Arial"/>
          <w:sz w:val="22"/>
          <w:szCs w:val="22"/>
        </w:rPr>
        <w:t>’</w:t>
      </w:r>
      <w:r w:rsidR="00B837EC" w:rsidRPr="00A749C5">
        <w:rPr>
          <w:rFonts w:ascii="Arial" w:hAnsi="Arial" w:cs="Arial"/>
          <w:sz w:val="22"/>
          <w:szCs w:val="22"/>
        </w:rPr>
        <w:t>inventaire</w:t>
      </w:r>
      <w:r w:rsidR="00B837EC">
        <w:rPr>
          <w:rFonts w:ascii="Arial" w:hAnsi="Arial" w:cs="Arial"/>
          <w:sz w:val="22"/>
          <w:szCs w:val="22"/>
        </w:rPr>
        <w:t xml:space="preserve"> est également envisagé </w:t>
      </w:r>
      <w:r w:rsidR="00756C6E">
        <w:rPr>
          <w:rFonts w:ascii="Arial" w:hAnsi="Arial" w:cs="Arial"/>
          <w:sz w:val="22"/>
          <w:szCs w:val="22"/>
        </w:rPr>
        <w:t xml:space="preserve">sous trois aspects : </w:t>
      </w:r>
      <w:r w:rsidR="00B837EC">
        <w:rPr>
          <w:rFonts w:ascii="Arial" w:hAnsi="Arial" w:cs="Arial"/>
          <w:sz w:val="22"/>
          <w:szCs w:val="22"/>
        </w:rPr>
        <w:t xml:space="preserve">comme un outil participatif destiné à sauvegarder le </w:t>
      </w:r>
      <w:r w:rsidR="00B837EC" w:rsidRPr="00B837EC">
        <w:rPr>
          <w:rFonts w:ascii="Arial" w:hAnsi="Arial" w:cs="Arial"/>
          <w:sz w:val="22"/>
          <w:szCs w:val="22"/>
        </w:rPr>
        <w:t>patrimoine</w:t>
      </w:r>
      <w:r w:rsidR="00B837EC">
        <w:rPr>
          <w:rFonts w:ascii="Arial" w:hAnsi="Arial" w:cs="Arial"/>
          <w:sz w:val="22"/>
          <w:szCs w:val="22"/>
        </w:rPr>
        <w:t xml:space="preserve"> en impliquant les communautés, comme un outil de gestion permettant de préparer des plans de </w:t>
      </w:r>
      <w:r w:rsidR="00B837EC" w:rsidRPr="00B837EC">
        <w:rPr>
          <w:rFonts w:ascii="Arial" w:hAnsi="Arial" w:cs="Arial"/>
          <w:sz w:val="22"/>
          <w:szCs w:val="22"/>
        </w:rPr>
        <w:t>sauvegarde</w:t>
      </w:r>
      <w:r w:rsidR="00B837EC">
        <w:rPr>
          <w:rFonts w:ascii="Arial" w:hAnsi="Arial" w:cs="Arial"/>
          <w:sz w:val="22"/>
          <w:szCs w:val="22"/>
        </w:rPr>
        <w:t>, et comme une aide indispensable à l</w:t>
      </w:r>
      <w:r w:rsidR="00FB6E69">
        <w:rPr>
          <w:rFonts w:ascii="Arial" w:hAnsi="Arial" w:cs="Arial"/>
          <w:sz w:val="22"/>
          <w:szCs w:val="22"/>
        </w:rPr>
        <w:t>’</w:t>
      </w:r>
      <w:r w:rsidR="00B837EC" w:rsidRPr="00B837EC">
        <w:rPr>
          <w:rFonts w:ascii="Arial" w:hAnsi="Arial" w:cs="Arial"/>
          <w:sz w:val="22"/>
          <w:szCs w:val="22"/>
        </w:rPr>
        <w:t>identification</w:t>
      </w:r>
      <w:r w:rsidR="00B837EC">
        <w:rPr>
          <w:rFonts w:ascii="Arial" w:hAnsi="Arial" w:cs="Arial"/>
          <w:sz w:val="22"/>
          <w:szCs w:val="22"/>
        </w:rPr>
        <w:t xml:space="preserve"> et à </w:t>
      </w:r>
      <w:r w:rsidR="00B837EC" w:rsidRPr="00B837EC">
        <w:rPr>
          <w:rFonts w:ascii="Arial" w:hAnsi="Arial" w:cs="Arial"/>
          <w:sz w:val="22"/>
          <w:szCs w:val="22"/>
          <w:lang w:eastAsia="en-US"/>
        </w:rPr>
        <w:t>l</w:t>
      </w:r>
      <w:r w:rsidR="00FB6E69">
        <w:rPr>
          <w:rFonts w:ascii="Arial" w:hAnsi="Arial" w:cs="Arial"/>
          <w:sz w:val="22"/>
          <w:szCs w:val="22"/>
          <w:lang w:eastAsia="en-US"/>
        </w:rPr>
        <w:t>’</w:t>
      </w:r>
      <w:r w:rsidR="00B837EC" w:rsidRPr="00B837EC">
        <w:rPr>
          <w:rFonts w:ascii="Arial" w:hAnsi="Arial" w:cs="Arial"/>
          <w:sz w:val="22"/>
          <w:szCs w:val="22"/>
          <w:lang w:eastAsia="en-US"/>
        </w:rPr>
        <w:t>élaboration</w:t>
      </w:r>
      <w:r w:rsidR="00B837EC">
        <w:rPr>
          <w:rFonts w:ascii="Arial" w:hAnsi="Arial" w:cs="Arial"/>
          <w:sz w:val="22"/>
          <w:szCs w:val="22"/>
        </w:rPr>
        <w:t xml:space="preserve"> d</w:t>
      </w:r>
      <w:r w:rsidR="00FB6E69">
        <w:rPr>
          <w:rFonts w:ascii="Arial" w:hAnsi="Arial" w:cs="Arial"/>
          <w:sz w:val="22"/>
          <w:szCs w:val="22"/>
        </w:rPr>
        <w:t>’</w:t>
      </w:r>
      <w:r w:rsidR="00B837EC">
        <w:rPr>
          <w:rFonts w:ascii="Arial" w:hAnsi="Arial" w:cs="Arial"/>
          <w:sz w:val="22"/>
          <w:szCs w:val="22"/>
        </w:rPr>
        <w:t xml:space="preserve">un mécanisme destiné à une meilleure </w:t>
      </w:r>
      <w:r w:rsidR="00B837EC" w:rsidRPr="00B837EC">
        <w:rPr>
          <w:rFonts w:ascii="Arial" w:hAnsi="Arial" w:cs="Arial"/>
          <w:sz w:val="22"/>
          <w:szCs w:val="22"/>
        </w:rPr>
        <w:t>sauvegarde</w:t>
      </w:r>
      <w:r w:rsidR="00B837EC">
        <w:rPr>
          <w:rFonts w:ascii="Arial" w:hAnsi="Arial" w:cs="Arial"/>
          <w:sz w:val="22"/>
          <w:szCs w:val="22"/>
        </w:rPr>
        <w:t xml:space="preserve">. La </w:t>
      </w:r>
      <w:r w:rsidR="00B837EC" w:rsidRPr="00B837EC">
        <w:rPr>
          <w:rFonts w:ascii="Arial" w:hAnsi="Arial" w:cs="Arial"/>
          <w:sz w:val="22"/>
          <w:szCs w:val="22"/>
        </w:rPr>
        <w:t>réalisation</w:t>
      </w:r>
      <w:r w:rsidR="00B837EC">
        <w:rPr>
          <w:rFonts w:ascii="Arial" w:hAnsi="Arial" w:cs="Arial"/>
          <w:sz w:val="22"/>
          <w:szCs w:val="22"/>
        </w:rPr>
        <w:t xml:space="preserve"> d</w:t>
      </w:r>
      <w:r w:rsidR="00FB6E69">
        <w:rPr>
          <w:rFonts w:ascii="Arial" w:hAnsi="Arial" w:cs="Arial"/>
          <w:sz w:val="22"/>
          <w:szCs w:val="22"/>
        </w:rPr>
        <w:t>’</w:t>
      </w:r>
      <w:r w:rsidR="00B837EC">
        <w:rPr>
          <w:rFonts w:ascii="Arial" w:hAnsi="Arial" w:cs="Arial"/>
          <w:sz w:val="22"/>
          <w:szCs w:val="22"/>
        </w:rPr>
        <w:t xml:space="preserve">un </w:t>
      </w:r>
      <w:r w:rsidR="00B837EC" w:rsidRPr="00B837EC">
        <w:rPr>
          <w:rFonts w:ascii="Arial" w:hAnsi="Arial" w:cs="Arial"/>
          <w:sz w:val="22"/>
          <w:szCs w:val="22"/>
        </w:rPr>
        <w:t>inventaire</w:t>
      </w:r>
      <w:r w:rsidR="00B837EC">
        <w:rPr>
          <w:rFonts w:ascii="Arial" w:hAnsi="Arial" w:cs="Arial"/>
          <w:sz w:val="22"/>
          <w:szCs w:val="22"/>
        </w:rPr>
        <w:t xml:space="preserve"> est </w:t>
      </w:r>
      <w:r w:rsidR="00B837EC" w:rsidRPr="00B837EC">
        <w:rPr>
          <w:rFonts w:ascii="Arial" w:hAnsi="Arial" w:cs="Arial"/>
          <w:sz w:val="22"/>
          <w:szCs w:val="22"/>
        </w:rPr>
        <w:t>également</w:t>
      </w:r>
      <w:r w:rsidR="00B837EC">
        <w:rPr>
          <w:rFonts w:ascii="Arial" w:hAnsi="Arial" w:cs="Arial"/>
          <w:sz w:val="22"/>
          <w:szCs w:val="22"/>
        </w:rPr>
        <w:t xml:space="preserve"> considérée comme une manière d</w:t>
      </w:r>
      <w:r w:rsidR="00FB6E69">
        <w:rPr>
          <w:rFonts w:ascii="Arial" w:hAnsi="Arial" w:cs="Arial"/>
          <w:sz w:val="22"/>
          <w:szCs w:val="22"/>
        </w:rPr>
        <w:t>’</w:t>
      </w:r>
      <w:r w:rsidR="00B837EC">
        <w:rPr>
          <w:rFonts w:ascii="Arial" w:hAnsi="Arial" w:cs="Arial"/>
          <w:sz w:val="22"/>
          <w:szCs w:val="22"/>
        </w:rPr>
        <w:t>encourager les chercheurs et de les former aux méthodes et techniques d</w:t>
      </w:r>
      <w:r w:rsidR="00FB6E69">
        <w:rPr>
          <w:rFonts w:ascii="Arial" w:hAnsi="Arial" w:cs="Arial"/>
          <w:sz w:val="22"/>
          <w:szCs w:val="22"/>
        </w:rPr>
        <w:t>’</w:t>
      </w:r>
      <w:r w:rsidR="00B837EC" w:rsidRPr="00B837EC">
        <w:rPr>
          <w:rFonts w:ascii="Arial" w:hAnsi="Arial" w:cs="Arial"/>
          <w:sz w:val="22"/>
          <w:szCs w:val="22"/>
        </w:rPr>
        <w:t>inventaire</w:t>
      </w:r>
      <w:r w:rsidR="00B837EC">
        <w:rPr>
          <w:rFonts w:ascii="Arial" w:hAnsi="Arial" w:cs="Arial"/>
          <w:sz w:val="22"/>
          <w:szCs w:val="22"/>
        </w:rPr>
        <w:t xml:space="preserve">. </w:t>
      </w:r>
      <w:r w:rsidR="00D346FC">
        <w:rPr>
          <w:rFonts w:ascii="Arial" w:hAnsi="Arial" w:cs="Arial"/>
          <w:sz w:val="22"/>
          <w:szCs w:val="22"/>
        </w:rPr>
        <w:t>Dans un cas, les autorités administratives font un suivi, au moins semestriel, de l</w:t>
      </w:r>
      <w:r w:rsidR="00FB6E69">
        <w:rPr>
          <w:rFonts w:ascii="Arial" w:hAnsi="Arial" w:cs="Arial"/>
          <w:sz w:val="22"/>
          <w:szCs w:val="22"/>
        </w:rPr>
        <w:t>’</w:t>
      </w:r>
      <w:r w:rsidR="00D346FC">
        <w:rPr>
          <w:rFonts w:ascii="Arial" w:hAnsi="Arial" w:cs="Arial"/>
          <w:sz w:val="22"/>
          <w:szCs w:val="22"/>
        </w:rPr>
        <w:t>état des éléments inventoriés et prennent note d</w:t>
      </w:r>
      <w:r w:rsidR="00FB6E69">
        <w:rPr>
          <w:rFonts w:ascii="Arial" w:hAnsi="Arial" w:cs="Arial"/>
          <w:sz w:val="22"/>
          <w:szCs w:val="22"/>
        </w:rPr>
        <w:t>’</w:t>
      </w:r>
      <w:r w:rsidR="00D346FC">
        <w:rPr>
          <w:rFonts w:ascii="Arial" w:hAnsi="Arial" w:cs="Arial"/>
          <w:sz w:val="22"/>
          <w:szCs w:val="22"/>
        </w:rPr>
        <w:t xml:space="preserve">éventuelles évolutions du contexte ou de la </w:t>
      </w:r>
      <w:r w:rsidR="00D346FC" w:rsidRPr="00D346FC">
        <w:rPr>
          <w:rFonts w:ascii="Arial" w:hAnsi="Arial" w:cs="Arial"/>
          <w:sz w:val="22"/>
          <w:szCs w:val="22"/>
        </w:rPr>
        <w:t>viabilité</w:t>
      </w:r>
      <w:r w:rsidR="00D346FC">
        <w:rPr>
          <w:rFonts w:ascii="Arial" w:hAnsi="Arial" w:cs="Arial"/>
          <w:sz w:val="22"/>
          <w:szCs w:val="22"/>
        </w:rPr>
        <w:t xml:space="preserve"> de l</w:t>
      </w:r>
      <w:r w:rsidR="00FB6E69">
        <w:rPr>
          <w:rFonts w:ascii="Arial" w:hAnsi="Arial" w:cs="Arial"/>
          <w:sz w:val="22"/>
          <w:szCs w:val="22"/>
        </w:rPr>
        <w:t>’</w:t>
      </w:r>
      <w:r w:rsidR="00D346FC" w:rsidRPr="00D346FC">
        <w:rPr>
          <w:rFonts w:ascii="Arial" w:hAnsi="Arial" w:cs="Arial"/>
          <w:sz w:val="22"/>
          <w:szCs w:val="22"/>
        </w:rPr>
        <w:t>élément</w:t>
      </w:r>
      <w:r w:rsidR="00D346FC">
        <w:rPr>
          <w:rFonts w:ascii="Arial" w:hAnsi="Arial" w:cs="Arial"/>
          <w:sz w:val="22"/>
          <w:szCs w:val="22"/>
        </w:rPr>
        <w:t xml:space="preserve">. </w:t>
      </w:r>
    </w:p>
    <w:p w14:paraId="6C2B0E72" w14:textId="3B4D697B" w:rsidR="003C714E" w:rsidRPr="003C714E" w:rsidRDefault="00D346FC" w:rsidP="003C714E">
      <w:pPr>
        <w:numPr>
          <w:ilvl w:val="0"/>
          <w:numId w:val="14"/>
        </w:numPr>
        <w:autoSpaceDE w:val="0"/>
        <w:autoSpaceDN w:val="0"/>
        <w:adjustRightInd w:val="0"/>
        <w:spacing w:after="120"/>
        <w:ind w:left="567" w:hanging="567"/>
        <w:jc w:val="both"/>
        <w:rPr>
          <w:rFonts w:ascii="Arial" w:hAnsi="Arial" w:cs="Arial"/>
          <w:sz w:val="22"/>
          <w:szCs w:val="22"/>
        </w:rPr>
      </w:pPr>
      <w:r>
        <w:rPr>
          <w:rFonts w:ascii="Arial" w:hAnsi="Arial" w:cs="Arial"/>
          <w:bCs/>
          <w:sz w:val="22"/>
          <w:szCs w:val="22"/>
        </w:rPr>
        <w:t>Les critères d</w:t>
      </w:r>
      <w:r w:rsidR="00FB6E69">
        <w:rPr>
          <w:rFonts w:ascii="Arial" w:hAnsi="Arial" w:cs="Arial"/>
          <w:bCs/>
          <w:sz w:val="22"/>
          <w:szCs w:val="22"/>
        </w:rPr>
        <w:t>’</w:t>
      </w:r>
      <w:r w:rsidRPr="00D346FC">
        <w:rPr>
          <w:rFonts w:ascii="Arial" w:hAnsi="Arial" w:cs="Arial"/>
          <w:bCs/>
          <w:sz w:val="22"/>
          <w:szCs w:val="22"/>
        </w:rPr>
        <w:t>inscription</w:t>
      </w:r>
      <w:r>
        <w:rPr>
          <w:rFonts w:ascii="Arial" w:hAnsi="Arial" w:cs="Arial"/>
          <w:bCs/>
          <w:sz w:val="22"/>
          <w:szCs w:val="22"/>
        </w:rPr>
        <w:t xml:space="preserve"> tels que la visibilité et la </w:t>
      </w:r>
      <w:r w:rsidRPr="00D346FC">
        <w:rPr>
          <w:rFonts w:ascii="Arial" w:hAnsi="Arial" w:cs="Arial"/>
          <w:bCs/>
          <w:sz w:val="22"/>
          <w:szCs w:val="22"/>
        </w:rPr>
        <w:t>viabilité</w:t>
      </w:r>
      <w:r>
        <w:rPr>
          <w:rFonts w:ascii="Arial" w:hAnsi="Arial" w:cs="Arial"/>
          <w:bCs/>
          <w:sz w:val="22"/>
          <w:szCs w:val="22"/>
        </w:rPr>
        <w:t xml:space="preserve"> d</w:t>
      </w:r>
      <w:r w:rsidR="00FB6E69">
        <w:rPr>
          <w:rFonts w:ascii="Arial" w:hAnsi="Arial" w:cs="Arial"/>
          <w:bCs/>
          <w:sz w:val="22"/>
          <w:szCs w:val="22"/>
        </w:rPr>
        <w:t>’</w:t>
      </w:r>
      <w:r>
        <w:rPr>
          <w:rFonts w:ascii="Arial" w:hAnsi="Arial" w:cs="Arial"/>
          <w:bCs/>
          <w:sz w:val="22"/>
          <w:szCs w:val="22"/>
        </w:rPr>
        <w:t>un élément sont</w:t>
      </w:r>
      <w:r w:rsidR="00AE4D07">
        <w:rPr>
          <w:rFonts w:ascii="Arial" w:hAnsi="Arial" w:cs="Arial"/>
          <w:bCs/>
          <w:sz w:val="22"/>
          <w:szCs w:val="22"/>
        </w:rPr>
        <w:t xml:space="preserve"> évoqués dans les rapports. </w:t>
      </w:r>
      <w:r w:rsidR="00AE4D07" w:rsidRPr="00AE4D07">
        <w:rPr>
          <w:rFonts w:ascii="Arial" w:hAnsi="Arial" w:cs="Arial"/>
          <w:bCs/>
          <w:sz w:val="22"/>
          <w:szCs w:val="22"/>
        </w:rPr>
        <w:t>Toutefois</w:t>
      </w:r>
      <w:r w:rsidR="00AE4D07">
        <w:rPr>
          <w:rFonts w:ascii="Arial" w:hAnsi="Arial" w:cs="Arial"/>
          <w:bCs/>
          <w:sz w:val="22"/>
          <w:szCs w:val="22"/>
        </w:rPr>
        <w:t xml:space="preserve">, </w:t>
      </w:r>
      <w:r>
        <w:rPr>
          <w:rFonts w:ascii="Arial" w:hAnsi="Arial" w:cs="Arial"/>
          <w:bCs/>
          <w:sz w:val="22"/>
          <w:szCs w:val="22"/>
        </w:rPr>
        <w:t xml:space="preserve">dans un cas, </w:t>
      </w:r>
      <w:r w:rsidR="00AE4D07">
        <w:rPr>
          <w:rFonts w:ascii="Arial" w:hAnsi="Arial" w:cs="Arial"/>
          <w:bCs/>
          <w:sz w:val="22"/>
          <w:szCs w:val="22"/>
        </w:rPr>
        <w:t xml:space="preserve">sont inscrits </w:t>
      </w:r>
      <w:r>
        <w:rPr>
          <w:rFonts w:ascii="Arial" w:hAnsi="Arial" w:cs="Arial"/>
          <w:bCs/>
          <w:sz w:val="22"/>
          <w:szCs w:val="22"/>
        </w:rPr>
        <w:t xml:space="preserve">des éléments qui ne sont plus pratiqués mais qui sont encore dans </w:t>
      </w:r>
      <w:r w:rsidR="005A5FF4">
        <w:rPr>
          <w:rFonts w:ascii="Arial" w:hAnsi="Arial" w:cs="Arial"/>
          <w:bCs/>
          <w:sz w:val="22"/>
          <w:szCs w:val="22"/>
        </w:rPr>
        <w:t xml:space="preserve">la </w:t>
      </w:r>
      <w:r>
        <w:rPr>
          <w:rFonts w:ascii="Arial" w:hAnsi="Arial" w:cs="Arial"/>
          <w:bCs/>
          <w:sz w:val="22"/>
          <w:szCs w:val="22"/>
        </w:rPr>
        <w:t xml:space="preserve">mémoire des </w:t>
      </w:r>
      <w:r w:rsidRPr="00D346FC">
        <w:rPr>
          <w:rFonts w:ascii="Arial" w:hAnsi="Arial" w:cs="Arial"/>
          <w:bCs/>
          <w:sz w:val="22"/>
          <w:szCs w:val="22"/>
        </w:rPr>
        <w:t>membre</w:t>
      </w:r>
      <w:r>
        <w:rPr>
          <w:rFonts w:ascii="Arial" w:hAnsi="Arial" w:cs="Arial"/>
          <w:bCs/>
          <w:sz w:val="22"/>
          <w:szCs w:val="22"/>
        </w:rPr>
        <w:t xml:space="preserve">s des </w:t>
      </w:r>
      <w:r w:rsidRPr="00D346FC">
        <w:rPr>
          <w:rFonts w:ascii="Arial" w:hAnsi="Arial" w:cs="Arial"/>
          <w:bCs/>
          <w:sz w:val="22"/>
          <w:szCs w:val="22"/>
        </w:rPr>
        <w:t>communauté</w:t>
      </w:r>
      <w:r w:rsidR="00AE4D07">
        <w:rPr>
          <w:rFonts w:ascii="Arial" w:hAnsi="Arial" w:cs="Arial"/>
          <w:bCs/>
          <w:sz w:val="22"/>
          <w:szCs w:val="22"/>
        </w:rPr>
        <w:t>s</w:t>
      </w:r>
      <w:r>
        <w:rPr>
          <w:rFonts w:ascii="Arial" w:hAnsi="Arial" w:cs="Arial"/>
          <w:bCs/>
          <w:sz w:val="22"/>
          <w:szCs w:val="22"/>
        </w:rPr>
        <w:t xml:space="preserve"> et </w:t>
      </w:r>
      <w:r w:rsidR="00AE4D07">
        <w:rPr>
          <w:rFonts w:ascii="Arial" w:hAnsi="Arial" w:cs="Arial"/>
          <w:bCs/>
          <w:sz w:val="22"/>
          <w:szCs w:val="22"/>
        </w:rPr>
        <w:t>pour lesquels une documentation a déjà été rassemblée</w:t>
      </w:r>
      <w:r>
        <w:rPr>
          <w:rFonts w:ascii="Arial" w:hAnsi="Arial" w:cs="Arial"/>
          <w:bCs/>
          <w:sz w:val="22"/>
          <w:szCs w:val="22"/>
        </w:rPr>
        <w:t>. </w:t>
      </w:r>
      <w:r w:rsidR="00AE4D07">
        <w:rPr>
          <w:rFonts w:ascii="Arial" w:hAnsi="Arial" w:cs="Arial"/>
          <w:bCs/>
          <w:sz w:val="22"/>
          <w:szCs w:val="22"/>
        </w:rPr>
        <w:t xml:space="preserve">La plupart des inventaires décrits dans les rapports sont organisés </w:t>
      </w:r>
      <w:r w:rsidR="00AE4D07" w:rsidRPr="00AE4D07">
        <w:rPr>
          <w:rFonts w:ascii="Arial" w:hAnsi="Arial" w:cs="Arial"/>
          <w:bCs/>
          <w:sz w:val="22"/>
          <w:szCs w:val="22"/>
        </w:rPr>
        <w:t>conformément</w:t>
      </w:r>
      <w:r w:rsidR="00AE4D07">
        <w:rPr>
          <w:rFonts w:ascii="Arial" w:hAnsi="Arial" w:cs="Arial"/>
          <w:bCs/>
          <w:sz w:val="22"/>
          <w:szCs w:val="22"/>
        </w:rPr>
        <w:t xml:space="preserve"> aux domaines du </w:t>
      </w:r>
      <w:r w:rsidR="00AE4D07" w:rsidRPr="00AE4D07">
        <w:rPr>
          <w:rFonts w:ascii="Arial" w:hAnsi="Arial" w:cs="Arial"/>
          <w:bCs/>
          <w:sz w:val="22"/>
          <w:szCs w:val="22"/>
        </w:rPr>
        <w:t>patrimoine</w:t>
      </w:r>
      <w:r w:rsidR="00AE4D07">
        <w:rPr>
          <w:rFonts w:ascii="Arial" w:hAnsi="Arial" w:cs="Arial"/>
          <w:bCs/>
          <w:sz w:val="22"/>
          <w:szCs w:val="22"/>
        </w:rPr>
        <w:t xml:space="preserve"> </w:t>
      </w:r>
      <w:r w:rsidR="00AE4D07" w:rsidRPr="00AE4D07">
        <w:rPr>
          <w:rFonts w:ascii="Arial" w:hAnsi="Arial" w:cs="Arial"/>
          <w:bCs/>
          <w:sz w:val="22"/>
          <w:szCs w:val="22"/>
        </w:rPr>
        <w:t>immatériel</w:t>
      </w:r>
      <w:r w:rsidR="00AE4D07">
        <w:rPr>
          <w:rFonts w:ascii="Arial" w:hAnsi="Arial" w:cs="Arial"/>
          <w:bCs/>
          <w:sz w:val="22"/>
          <w:szCs w:val="22"/>
        </w:rPr>
        <w:t xml:space="preserve"> définis par la </w:t>
      </w:r>
      <w:r w:rsidR="00AE4D07" w:rsidRPr="00AE4D07">
        <w:rPr>
          <w:rFonts w:ascii="Arial" w:hAnsi="Arial" w:cs="Arial"/>
          <w:bCs/>
          <w:sz w:val="22"/>
          <w:szCs w:val="22"/>
        </w:rPr>
        <w:t>Convention</w:t>
      </w:r>
      <w:r w:rsidR="00AE4D07">
        <w:rPr>
          <w:rFonts w:ascii="Arial" w:hAnsi="Arial" w:cs="Arial"/>
          <w:bCs/>
          <w:sz w:val="22"/>
          <w:szCs w:val="22"/>
        </w:rPr>
        <w:t xml:space="preserve"> de 2003, mais avec certains ajouts et/ou adaptations aux conditions locales comme, </w:t>
      </w:r>
      <w:r w:rsidR="00AE4D07" w:rsidRPr="00AE4D07">
        <w:rPr>
          <w:rFonts w:ascii="Arial" w:hAnsi="Arial" w:cs="Arial"/>
          <w:bCs/>
          <w:sz w:val="22"/>
          <w:szCs w:val="22"/>
        </w:rPr>
        <w:t>par exemple</w:t>
      </w:r>
      <w:r w:rsidR="00AE4D07">
        <w:rPr>
          <w:rFonts w:ascii="Arial" w:hAnsi="Arial" w:cs="Arial"/>
          <w:bCs/>
          <w:sz w:val="22"/>
          <w:szCs w:val="22"/>
        </w:rPr>
        <w:t xml:space="preserve">, des divisions territoriales (régions, comtés, districts, unités fédérales). Dans quelques cas, principalement en Afrique, les inventaires sont dressés par groupe ethnique, alors </w:t>
      </w:r>
      <w:r w:rsidR="00DC4D43">
        <w:rPr>
          <w:rFonts w:ascii="Arial" w:hAnsi="Arial" w:cs="Arial"/>
          <w:bCs/>
          <w:sz w:val="22"/>
          <w:szCs w:val="22"/>
        </w:rPr>
        <w:t xml:space="preserve">que, </w:t>
      </w:r>
      <w:r w:rsidR="00AE4D07">
        <w:rPr>
          <w:rFonts w:ascii="Arial" w:hAnsi="Arial" w:cs="Arial"/>
          <w:bCs/>
          <w:sz w:val="22"/>
          <w:szCs w:val="22"/>
        </w:rPr>
        <w:t>dans d</w:t>
      </w:r>
      <w:r w:rsidR="00FB6E69">
        <w:rPr>
          <w:rFonts w:ascii="Arial" w:hAnsi="Arial" w:cs="Arial"/>
          <w:bCs/>
          <w:sz w:val="22"/>
          <w:szCs w:val="22"/>
        </w:rPr>
        <w:t>’</w:t>
      </w:r>
      <w:r w:rsidR="00AE4D07">
        <w:rPr>
          <w:rFonts w:ascii="Arial" w:hAnsi="Arial" w:cs="Arial"/>
          <w:bCs/>
          <w:sz w:val="22"/>
          <w:szCs w:val="22"/>
        </w:rPr>
        <w:t xml:space="preserve">autres cas, les inventaires sont liés à des éléments particuliers ou aux données collectées et aux </w:t>
      </w:r>
      <w:r w:rsidR="00AE4D07" w:rsidRPr="00AE4D07">
        <w:rPr>
          <w:rFonts w:ascii="Arial" w:hAnsi="Arial" w:cs="Arial"/>
          <w:bCs/>
          <w:sz w:val="22"/>
          <w:szCs w:val="22"/>
        </w:rPr>
        <w:t>informations</w:t>
      </w:r>
      <w:r w:rsidR="00AE4D07">
        <w:rPr>
          <w:rFonts w:ascii="Arial" w:hAnsi="Arial" w:cs="Arial"/>
          <w:bCs/>
          <w:sz w:val="22"/>
          <w:szCs w:val="22"/>
        </w:rPr>
        <w:t xml:space="preserve"> recueillies auprès des détenteurs. Des approches participatives qui impliquent les membres de la </w:t>
      </w:r>
      <w:r w:rsidR="00AE4D07" w:rsidRPr="00AE4D07">
        <w:rPr>
          <w:rFonts w:ascii="Arial" w:hAnsi="Arial" w:cs="Arial"/>
          <w:bCs/>
          <w:sz w:val="22"/>
          <w:szCs w:val="22"/>
        </w:rPr>
        <w:t>communauté</w:t>
      </w:r>
      <w:r w:rsidR="00AE4D07">
        <w:rPr>
          <w:rFonts w:ascii="Arial" w:hAnsi="Arial" w:cs="Arial"/>
          <w:bCs/>
          <w:sz w:val="22"/>
          <w:szCs w:val="22"/>
        </w:rPr>
        <w:t xml:space="preserve"> sont décrites par plusieurs États parties. </w:t>
      </w:r>
      <w:r w:rsidR="003C714E">
        <w:rPr>
          <w:rFonts w:ascii="Arial" w:hAnsi="Arial" w:cs="Arial"/>
          <w:bCs/>
          <w:sz w:val="22"/>
          <w:szCs w:val="22"/>
        </w:rPr>
        <w:t xml:space="preserve">Ces approches se concrétisent, </w:t>
      </w:r>
      <w:r w:rsidR="003C714E" w:rsidRPr="003C714E">
        <w:rPr>
          <w:rFonts w:ascii="Arial" w:hAnsi="Arial" w:cs="Arial"/>
          <w:bCs/>
          <w:sz w:val="22"/>
          <w:szCs w:val="22"/>
        </w:rPr>
        <w:t>par exemple</w:t>
      </w:r>
      <w:r w:rsidR="003C714E">
        <w:rPr>
          <w:rFonts w:ascii="Arial" w:hAnsi="Arial" w:cs="Arial"/>
          <w:bCs/>
          <w:sz w:val="22"/>
          <w:szCs w:val="22"/>
        </w:rPr>
        <w:t xml:space="preserve">, par des techniques de collecte </w:t>
      </w:r>
      <w:r w:rsidR="006531AA">
        <w:rPr>
          <w:rFonts w:ascii="Arial" w:hAnsi="Arial" w:cs="Arial"/>
          <w:bCs/>
          <w:sz w:val="22"/>
          <w:szCs w:val="22"/>
        </w:rPr>
        <w:t xml:space="preserve">spécifiques </w:t>
      </w:r>
      <w:r w:rsidR="003C714E">
        <w:rPr>
          <w:rFonts w:ascii="Arial" w:hAnsi="Arial" w:cs="Arial"/>
          <w:bCs/>
          <w:sz w:val="22"/>
          <w:szCs w:val="22"/>
        </w:rPr>
        <w:t>telles que l</w:t>
      </w:r>
      <w:r w:rsidR="00FB6E69">
        <w:rPr>
          <w:rFonts w:ascii="Arial" w:hAnsi="Arial" w:cs="Arial"/>
          <w:bCs/>
          <w:sz w:val="22"/>
          <w:szCs w:val="22"/>
        </w:rPr>
        <w:t>’</w:t>
      </w:r>
      <w:r w:rsidR="003C714E">
        <w:rPr>
          <w:rFonts w:ascii="Arial" w:hAnsi="Arial" w:cs="Arial"/>
          <w:bCs/>
          <w:sz w:val="22"/>
          <w:szCs w:val="22"/>
        </w:rPr>
        <w:t xml:space="preserve">observation des participants, la narration de leurs vies et des entretiens. Les communautés, les groupes de la société civile et les </w:t>
      </w:r>
      <w:r w:rsidR="003C714E" w:rsidRPr="003C714E">
        <w:rPr>
          <w:rFonts w:ascii="Arial" w:hAnsi="Arial" w:cs="Arial"/>
          <w:bCs/>
          <w:sz w:val="22"/>
          <w:szCs w:val="22"/>
        </w:rPr>
        <w:t>institutions</w:t>
      </w:r>
      <w:r w:rsidR="003C714E">
        <w:rPr>
          <w:rFonts w:ascii="Arial" w:hAnsi="Arial" w:cs="Arial"/>
          <w:bCs/>
          <w:sz w:val="22"/>
          <w:szCs w:val="22"/>
        </w:rPr>
        <w:t xml:space="preserve"> de </w:t>
      </w:r>
      <w:r w:rsidR="003C714E" w:rsidRPr="003C714E">
        <w:rPr>
          <w:rFonts w:ascii="Arial" w:hAnsi="Arial" w:cs="Arial"/>
          <w:bCs/>
          <w:sz w:val="22"/>
          <w:szCs w:val="22"/>
        </w:rPr>
        <w:t>recherche</w:t>
      </w:r>
      <w:r w:rsidR="00DC4D43">
        <w:rPr>
          <w:rFonts w:ascii="Arial" w:hAnsi="Arial" w:cs="Arial"/>
          <w:bCs/>
          <w:sz w:val="22"/>
          <w:szCs w:val="22"/>
        </w:rPr>
        <w:t xml:space="preserve"> sont souvent encouragé</w:t>
      </w:r>
      <w:r w:rsidR="003C714E">
        <w:rPr>
          <w:rFonts w:ascii="Arial" w:hAnsi="Arial" w:cs="Arial"/>
          <w:bCs/>
          <w:sz w:val="22"/>
          <w:szCs w:val="22"/>
        </w:rPr>
        <w:t>s à réaliser des inventaires et à soumettre des propositions d</w:t>
      </w:r>
      <w:r w:rsidR="00FB6E69">
        <w:rPr>
          <w:rFonts w:ascii="Arial" w:hAnsi="Arial" w:cs="Arial"/>
          <w:bCs/>
          <w:sz w:val="22"/>
          <w:szCs w:val="22"/>
        </w:rPr>
        <w:t>’</w:t>
      </w:r>
      <w:r w:rsidR="003C714E">
        <w:rPr>
          <w:rFonts w:ascii="Arial" w:hAnsi="Arial" w:cs="Arial"/>
          <w:bCs/>
          <w:sz w:val="22"/>
          <w:szCs w:val="22"/>
        </w:rPr>
        <w:t>inscription aux inventaires. Dans un cas</w:t>
      </w:r>
      <w:r w:rsidR="00DC4D43">
        <w:rPr>
          <w:rFonts w:ascii="Arial" w:hAnsi="Arial" w:cs="Arial"/>
          <w:bCs/>
          <w:sz w:val="22"/>
          <w:szCs w:val="22"/>
        </w:rPr>
        <w:t xml:space="preserve"> précis</w:t>
      </w:r>
      <w:r w:rsidR="003C714E">
        <w:rPr>
          <w:rFonts w:ascii="Arial" w:hAnsi="Arial" w:cs="Arial"/>
          <w:bCs/>
          <w:sz w:val="22"/>
          <w:szCs w:val="22"/>
        </w:rPr>
        <w:t>, les communauté</w:t>
      </w:r>
      <w:r w:rsidR="003C714E">
        <w:rPr>
          <w:rFonts w:ascii="Arial" w:hAnsi="Arial" w:cs="Arial"/>
          <w:sz w:val="22"/>
          <w:szCs w:val="22"/>
        </w:rPr>
        <w:t xml:space="preserve">s ont </w:t>
      </w:r>
      <w:r w:rsidR="003C714E" w:rsidRPr="003C714E">
        <w:rPr>
          <w:rFonts w:ascii="Arial" w:hAnsi="Arial" w:cs="Arial"/>
          <w:sz w:val="22"/>
          <w:szCs w:val="22"/>
        </w:rPr>
        <w:t>également</w:t>
      </w:r>
      <w:r w:rsidR="003C714E">
        <w:rPr>
          <w:rFonts w:ascii="Arial" w:hAnsi="Arial" w:cs="Arial"/>
          <w:sz w:val="22"/>
          <w:szCs w:val="22"/>
        </w:rPr>
        <w:t xml:space="preserve"> l</w:t>
      </w:r>
      <w:r w:rsidR="00FB6E69">
        <w:rPr>
          <w:rFonts w:ascii="Arial" w:hAnsi="Arial" w:cs="Arial"/>
          <w:sz w:val="22"/>
          <w:szCs w:val="22"/>
        </w:rPr>
        <w:t>’</w:t>
      </w:r>
      <w:r w:rsidR="003C714E">
        <w:rPr>
          <w:rFonts w:ascii="Arial" w:hAnsi="Arial" w:cs="Arial"/>
          <w:sz w:val="22"/>
          <w:szCs w:val="22"/>
        </w:rPr>
        <w:t>obligation légale de faire un rapport périodique sur l</w:t>
      </w:r>
      <w:r w:rsidR="00FB6E69">
        <w:rPr>
          <w:rFonts w:ascii="Arial" w:hAnsi="Arial" w:cs="Arial"/>
          <w:sz w:val="22"/>
          <w:szCs w:val="22"/>
        </w:rPr>
        <w:t>’</w:t>
      </w:r>
      <w:r w:rsidR="003C714E">
        <w:rPr>
          <w:rFonts w:ascii="Arial" w:hAnsi="Arial" w:cs="Arial"/>
          <w:sz w:val="22"/>
          <w:szCs w:val="22"/>
        </w:rPr>
        <w:t>état de leur(s) élément(s) à l</w:t>
      </w:r>
      <w:r w:rsidR="00FB6E69">
        <w:rPr>
          <w:rFonts w:ascii="Arial" w:hAnsi="Arial" w:cs="Arial"/>
          <w:sz w:val="22"/>
          <w:szCs w:val="22"/>
        </w:rPr>
        <w:t>’</w:t>
      </w:r>
      <w:r w:rsidR="003C714E">
        <w:rPr>
          <w:rFonts w:ascii="Arial" w:hAnsi="Arial" w:cs="Arial"/>
          <w:sz w:val="22"/>
          <w:szCs w:val="22"/>
        </w:rPr>
        <w:t xml:space="preserve">organe national, notamment lorsque la </w:t>
      </w:r>
      <w:r w:rsidR="003C714E" w:rsidRPr="003C714E">
        <w:rPr>
          <w:rFonts w:ascii="Arial" w:hAnsi="Arial" w:cs="Arial"/>
          <w:sz w:val="22"/>
          <w:szCs w:val="22"/>
        </w:rPr>
        <w:t>viabilité</w:t>
      </w:r>
      <w:r w:rsidR="003C714E">
        <w:rPr>
          <w:rFonts w:ascii="Arial" w:hAnsi="Arial" w:cs="Arial"/>
          <w:sz w:val="22"/>
          <w:szCs w:val="22"/>
        </w:rPr>
        <w:t xml:space="preserve"> de l</w:t>
      </w:r>
      <w:r w:rsidR="00FB6E69">
        <w:rPr>
          <w:rFonts w:ascii="Arial" w:hAnsi="Arial" w:cs="Arial"/>
          <w:sz w:val="22"/>
          <w:szCs w:val="22"/>
        </w:rPr>
        <w:t>’</w:t>
      </w:r>
      <w:r w:rsidR="003C714E">
        <w:rPr>
          <w:rFonts w:ascii="Arial" w:hAnsi="Arial" w:cs="Arial"/>
          <w:sz w:val="22"/>
          <w:szCs w:val="22"/>
        </w:rPr>
        <w:t>élément est faible.</w:t>
      </w:r>
    </w:p>
    <w:p w14:paraId="0ED0C448" w14:textId="64DBC4FB" w:rsidR="0070768C" w:rsidRPr="003C714E" w:rsidRDefault="003C714E" w:rsidP="003574A2">
      <w:pPr>
        <w:keepNext/>
        <w:numPr>
          <w:ilvl w:val="0"/>
          <w:numId w:val="16"/>
        </w:numPr>
        <w:autoSpaceDE w:val="0"/>
        <w:autoSpaceDN w:val="0"/>
        <w:adjustRightInd w:val="0"/>
        <w:spacing w:before="240" w:after="120"/>
        <w:ind w:left="1134" w:hanging="567"/>
        <w:rPr>
          <w:rFonts w:ascii="Arial" w:hAnsi="Arial" w:cs="Arial"/>
          <w:sz w:val="22"/>
          <w:szCs w:val="22"/>
        </w:rPr>
      </w:pPr>
      <w:r>
        <w:rPr>
          <w:rFonts w:ascii="Arial" w:hAnsi="Arial" w:cs="Arial"/>
          <w:b/>
          <w:sz w:val="22"/>
          <w:szCs w:val="22"/>
        </w:rPr>
        <w:t>Mesures de sauvegarde au niveau national</w:t>
      </w:r>
    </w:p>
    <w:p w14:paraId="7A06C69C" w14:textId="0047C65C" w:rsidR="0070768C" w:rsidRPr="003C714E" w:rsidRDefault="003C714E" w:rsidP="0070768C">
      <w:pPr>
        <w:numPr>
          <w:ilvl w:val="0"/>
          <w:numId w:val="14"/>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 xml:space="preserve">Un certain nombre de </w:t>
      </w:r>
      <w:r w:rsidRPr="003C714E">
        <w:rPr>
          <w:rFonts w:ascii="Arial" w:hAnsi="Arial" w:cs="Arial"/>
          <w:b/>
          <w:sz w:val="22"/>
          <w:szCs w:val="22"/>
        </w:rPr>
        <w:t>mesures de sauvegarde</w:t>
      </w:r>
      <w:r>
        <w:rPr>
          <w:rFonts w:ascii="Arial" w:hAnsi="Arial" w:cs="Arial"/>
          <w:sz w:val="22"/>
          <w:szCs w:val="22"/>
        </w:rPr>
        <w:t xml:space="preserve"> sont prises par les différents États parties</w:t>
      </w:r>
      <w:r w:rsidR="00F95ECB">
        <w:rPr>
          <w:rFonts w:ascii="Arial" w:hAnsi="Arial" w:cs="Arial"/>
          <w:sz w:val="22"/>
          <w:szCs w:val="22"/>
        </w:rPr>
        <w:t>, la majorité de ces mesures</w:t>
      </w:r>
      <w:r w:rsidR="000F6480">
        <w:rPr>
          <w:rFonts w:ascii="Arial" w:hAnsi="Arial" w:cs="Arial"/>
          <w:sz w:val="22"/>
          <w:szCs w:val="22"/>
        </w:rPr>
        <w:t xml:space="preserve"> semble</w:t>
      </w:r>
      <w:r>
        <w:rPr>
          <w:rFonts w:ascii="Arial" w:hAnsi="Arial" w:cs="Arial"/>
          <w:sz w:val="22"/>
          <w:szCs w:val="22"/>
        </w:rPr>
        <w:t xml:space="preserve">nt être </w:t>
      </w:r>
      <w:r w:rsidR="00F95ECB">
        <w:rPr>
          <w:rFonts w:ascii="Arial" w:hAnsi="Arial" w:cs="Arial"/>
          <w:sz w:val="22"/>
          <w:szCs w:val="22"/>
        </w:rPr>
        <w:t xml:space="preserve">orientées </w:t>
      </w:r>
      <w:r w:rsidR="000F6480">
        <w:rPr>
          <w:rFonts w:ascii="Arial" w:hAnsi="Arial" w:cs="Arial"/>
          <w:sz w:val="22"/>
          <w:szCs w:val="22"/>
        </w:rPr>
        <w:t xml:space="preserve">vers des actions de promotion du patrimoine culturel immatériel et de </w:t>
      </w:r>
      <w:r w:rsidR="000F6480" w:rsidRPr="000F6480">
        <w:rPr>
          <w:rFonts w:ascii="Arial" w:hAnsi="Arial" w:cs="Arial"/>
          <w:sz w:val="22"/>
          <w:szCs w:val="22"/>
        </w:rPr>
        <w:t xml:space="preserve">sensibilisation </w:t>
      </w:r>
      <w:r w:rsidR="000F6480">
        <w:rPr>
          <w:rFonts w:ascii="Arial" w:hAnsi="Arial" w:cs="Arial"/>
          <w:sz w:val="22"/>
          <w:szCs w:val="22"/>
        </w:rPr>
        <w:t>à sa valeur et à la nécessité de le sauvegarder. Parmi les autres actions mises en œuvre, on citera l</w:t>
      </w:r>
      <w:r w:rsidR="00FB6E69">
        <w:rPr>
          <w:rFonts w:ascii="Arial" w:hAnsi="Arial" w:cs="Arial"/>
          <w:sz w:val="22"/>
          <w:szCs w:val="22"/>
        </w:rPr>
        <w:t>’</w:t>
      </w:r>
      <w:r w:rsidR="000F6480">
        <w:rPr>
          <w:rFonts w:ascii="Arial" w:hAnsi="Arial" w:cs="Arial"/>
          <w:sz w:val="22"/>
          <w:szCs w:val="22"/>
        </w:rPr>
        <w:t xml:space="preserve">encouragement à la gestion du </w:t>
      </w:r>
      <w:r w:rsidR="000F6480" w:rsidRPr="000F6480">
        <w:rPr>
          <w:rFonts w:ascii="Arial" w:hAnsi="Arial" w:cs="Arial"/>
          <w:sz w:val="22"/>
          <w:szCs w:val="22"/>
        </w:rPr>
        <w:t>patrimoine</w:t>
      </w:r>
      <w:r w:rsidR="000F6480">
        <w:rPr>
          <w:rFonts w:ascii="Arial" w:hAnsi="Arial" w:cs="Arial"/>
          <w:sz w:val="22"/>
          <w:szCs w:val="22"/>
        </w:rPr>
        <w:t xml:space="preserve"> par les associations </w:t>
      </w:r>
      <w:r w:rsidR="000F6480" w:rsidRPr="000F6480">
        <w:rPr>
          <w:rFonts w:ascii="Arial" w:hAnsi="Arial" w:cs="Arial"/>
          <w:sz w:val="22"/>
          <w:szCs w:val="22"/>
        </w:rPr>
        <w:t>culturel</w:t>
      </w:r>
      <w:r w:rsidR="000F6480">
        <w:rPr>
          <w:rFonts w:ascii="Arial" w:hAnsi="Arial" w:cs="Arial"/>
          <w:sz w:val="22"/>
          <w:szCs w:val="22"/>
        </w:rPr>
        <w:t xml:space="preserve">les et les communautés elles-mêmes au moyen, </w:t>
      </w:r>
      <w:r w:rsidR="000F6480" w:rsidRPr="000F6480">
        <w:rPr>
          <w:rFonts w:ascii="Arial" w:hAnsi="Arial" w:cs="Arial"/>
          <w:sz w:val="22"/>
          <w:szCs w:val="22"/>
        </w:rPr>
        <w:t>par exemple</w:t>
      </w:r>
      <w:r w:rsidR="000F6480">
        <w:rPr>
          <w:rFonts w:ascii="Arial" w:hAnsi="Arial" w:cs="Arial"/>
          <w:sz w:val="22"/>
          <w:szCs w:val="22"/>
        </w:rPr>
        <w:t xml:space="preserve">, du </w:t>
      </w:r>
      <w:r w:rsidR="000F6480" w:rsidRPr="00A749C5">
        <w:rPr>
          <w:rFonts w:ascii="Arial" w:hAnsi="Arial" w:cs="Arial"/>
          <w:sz w:val="22"/>
          <w:szCs w:val="22"/>
        </w:rPr>
        <w:t>fina</w:t>
      </w:r>
      <w:r w:rsidR="00A43C1D" w:rsidRPr="00A749C5">
        <w:rPr>
          <w:rFonts w:ascii="Arial" w:hAnsi="Arial" w:cs="Arial"/>
          <w:sz w:val="22"/>
          <w:szCs w:val="22"/>
        </w:rPr>
        <w:t xml:space="preserve">ncement de projets culturels, </w:t>
      </w:r>
      <w:r w:rsidR="000F6480" w:rsidRPr="00A749C5">
        <w:rPr>
          <w:rFonts w:ascii="Arial" w:hAnsi="Arial" w:cs="Arial"/>
          <w:sz w:val="22"/>
          <w:szCs w:val="22"/>
        </w:rPr>
        <w:t>de l</w:t>
      </w:r>
      <w:r w:rsidR="00FB6E69">
        <w:rPr>
          <w:rFonts w:ascii="Arial" w:hAnsi="Arial" w:cs="Arial"/>
          <w:sz w:val="22"/>
          <w:szCs w:val="22"/>
        </w:rPr>
        <w:t>’</w:t>
      </w:r>
      <w:r w:rsidR="000F6480" w:rsidRPr="00A749C5">
        <w:rPr>
          <w:rFonts w:ascii="Arial" w:hAnsi="Arial" w:cs="Arial"/>
          <w:sz w:val="22"/>
          <w:szCs w:val="22"/>
        </w:rPr>
        <w:t xml:space="preserve">allocation de pensions aux principaux détenteurs et praticiens </w:t>
      </w:r>
      <w:r w:rsidR="00A43C1D" w:rsidRPr="00A749C5">
        <w:rPr>
          <w:rFonts w:ascii="Arial" w:hAnsi="Arial" w:cs="Arial"/>
          <w:sz w:val="22"/>
          <w:szCs w:val="22"/>
        </w:rPr>
        <w:t>ou d</w:t>
      </w:r>
      <w:r w:rsidR="00FB6E69">
        <w:rPr>
          <w:rFonts w:ascii="Arial" w:hAnsi="Arial" w:cs="Arial"/>
          <w:sz w:val="22"/>
          <w:szCs w:val="22"/>
        </w:rPr>
        <w:t>’</w:t>
      </w:r>
      <w:r w:rsidR="00A43C1D" w:rsidRPr="00A749C5">
        <w:rPr>
          <w:rFonts w:ascii="Arial" w:hAnsi="Arial" w:cs="Arial"/>
          <w:sz w:val="22"/>
          <w:szCs w:val="22"/>
        </w:rPr>
        <w:t>un soutien à leurs activi</w:t>
      </w:r>
      <w:r w:rsidR="0078301A" w:rsidRPr="00A749C5">
        <w:rPr>
          <w:rFonts w:ascii="Arial" w:hAnsi="Arial" w:cs="Arial"/>
          <w:sz w:val="22"/>
          <w:szCs w:val="22"/>
        </w:rPr>
        <w:t>tés de transmission. Dans un p</w:t>
      </w:r>
      <w:r w:rsidR="0078301A" w:rsidRPr="00A749C5">
        <w:rPr>
          <w:rFonts w:ascii="Arial" w:hAnsi="Arial" w:cs="Arial"/>
          <w:sz w:val="22"/>
          <w:szCs w:val="22"/>
        </w:rPr>
        <w:tab/>
        <w:t>ays</w:t>
      </w:r>
      <w:r w:rsidR="00A43C1D" w:rsidRPr="00A749C5">
        <w:rPr>
          <w:rFonts w:ascii="Arial" w:hAnsi="Arial" w:cs="Arial"/>
          <w:sz w:val="22"/>
          <w:szCs w:val="22"/>
        </w:rPr>
        <w:t>, la plupart des mesures de sauvegarde rep</w:t>
      </w:r>
      <w:r w:rsidR="00DC4D43" w:rsidRPr="00A749C5">
        <w:rPr>
          <w:rFonts w:ascii="Arial" w:hAnsi="Arial" w:cs="Arial"/>
          <w:sz w:val="22"/>
          <w:szCs w:val="22"/>
        </w:rPr>
        <w:t>osent sur des interventions</w:t>
      </w:r>
      <w:r w:rsidR="00DC4D43">
        <w:rPr>
          <w:rFonts w:ascii="Arial" w:hAnsi="Arial" w:cs="Arial"/>
          <w:sz w:val="22"/>
          <w:szCs w:val="22"/>
        </w:rPr>
        <w:t xml:space="preserve"> d</w:t>
      </w:r>
      <w:r w:rsidR="00FB6E69">
        <w:rPr>
          <w:rFonts w:ascii="Arial" w:hAnsi="Arial" w:cs="Arial"/>
          <w:sz w:val="22"/>
          <w:szCs w:val="22"/>
        </w:rPr>
        <w:t>’</w:t>
      </w:r>
      <w:r w:rsidR="00A43C1D">
        <w:rPr>
          <w:rFonts w:ascii="Arial" w:hAnsi="Arial" w:cs="Arial"/>
          <w:sz w:val="22"/>
          <w:szCs w:val="22"/>
        </w:rPr>
        <w:t>associations œuvrant dans le domaine du patrimoine culturel immatériel. De nombreux festivals, rituels, cérémonies, représentations et événements sont rendus possibles grâce à l</w:t>
      </w:r>
      <w:r w:rsidR="00FB6E69">
        <w:rPr>
          <w:rFonts w:ascii="Arial" w:hAnsi="Arial" w:cs="Arial"/>
          <w:sz w:val="22"/>
          <w:szCs w:val="22"/>
        </w:rPr>
        <w:t>’</w:t>
      </w:r>
      <w:r w:rsidR="00A43C1D">
        <w:rPr>
          <w:rFonts w:ascii="Arial" w:hAnsi="Arial" w:cs="Arial"/>
          <w:sz w:val="22"/>
          <w:szCs w:val="22"/>
        </w:rPr>
        <w:t>implication des communautés. L</w:t>
      </w:r>
      <w:r w:rsidR="00FB6E69">
        <w:rPr>
          <w:rFonts w:ascii="Arial" w:hAnsi="Arial" w:cs="Arial"/>
          <w:sz w:val="22"/>
          <w:szCs w:val="22"/>
        </w:rPr>
        <w:t>’</w:t>
      </w:r>
      <w:r w:rsidR="00A43C1D">
        <w:rPr>
          <w:rFonts w:ascii="Arial" w:hAnsi="Arial" w:cs="Arial"/>
          <w:sz w:val="22"/>
          <w:szCs w:val="22"/>
        </w:rPr>
        <w:t>un</w:t>
      </w:r>
      <w:r w:rsidR="00DC4D43">
        <w:rPr>
          <w:rFonts w:ascii="Arial" w:hAnsi="Arial" w:cs="Arial"/>
          <w:sz w:val="22"/>
          <w:szCs w:val="22"/>
        </w:rPr>
        <w:t>e</w:t>
      </w:r>
      <w:r w:rsidR="00A43C1D">
        <w:rPr>
          <w:rFonts w:ascii="Arial" w:hAnsi="Arial" w:cs="Arial"/>
          <w:sz w:val="22"/>
          <w:szCs w:val="22"/>
        </w:rPr>
        <w:t xml:space="preserve"> des façons d</w:t>
      </w:r>
      <w:r w:rsidR="00FB6E69">
        <w:rPr>
          <w:rFonts w:ascii="Arial" w:hAnsi="Arial" w:cs="Arial"/>
          <w:sz w:val="22"/>
          <w:szCs w:val="22"/>
        </w:rPr>
        <w:t>’</w:t>
      </w:r>
      <w:r w:rsidR="00A43C1D">
        <w:rPr>
          <w:rFonts w:ascii="Arial" w:hAnsi="Arial" w:cs="Arial"/>
          <w:sz w:val="22"/>
          <w:szCs w:val="22"/>
        </w:rPr>
        <w:t xml:space="preserve">encourager cette </w:t>
      </w:r>
      <w:r w:rsidR="00A43C1D" w:rsidRPr="00A43C1D">
        <w:rPr>
          <w:rFonts w:ascii="Arial" w:hAnsi="Arial" w:cs="Arial"/>
          <w:sz w:val="22"/>
          <w:szCs w:val="22"/>
        </w:rPr>
        <w:t>participation</w:t>
      </w:r>
      <w:r w:rsidR="00A43C1D">
        <w:rPr>
          <w:rFonts w:ascii="Arial" w:hAnsi="Arial" w:cs="Arial"/>
          <w:sz w:val="22"/>
          <w:szCs w:val="22"/>
        </w:rPr>
        <w:t xml:space="preserve"> communautaire a été de réunir les jeunes et les groupes municipaux au sein d</w:t>
      </w:r>
      <w:r w:rsidR="00FB6E69">
        <w:rPr>
          <w:rFonts w:ascii="Arial" w:hAnsi="Arial" w:cs="Arial"/>
          <w:sz w:val="22"/>
          <w:szCs w:val="22"/>
        </w:rPr>
        <w:t>’</w:t>
      </w:r>
      <w:r w:rsidR="00A43C1D">
        <w:rPr>
          <w:rFonts w:ascii="Arial" w:hAnsi="Arial" w:cs="Arial"/>
          <w:sz w:val="22"/>
          <w:szCs w:val="22"/>
        </w:rPr>
        <w:t>un réseau. Des plans de sauvegarde</w:t>
      </w:r>
      <w:r w:rsidR="001B0684">
        <w:rPr>
          <w:rFonts w:ascii="Arial" w:hAnsi="Arial" w:cs="Arial"/>
          <w:sz w:val="22"/>
          <w:szCs w:val="22"/>
        </w:rPr>
        <w:t xml:space="preserve">, incluant </w:t>
      </w:r>
      <w:r w:rsidR="001B0684">
        <w:rPr>
          <w:rFonts w:ascii="Arial" w:hAnsi="Arial" w:cs="Arial"/>
          <w:sz w:val="22"/>
          <w:szCs w:val="22"/>
          <w:lang w:eastAsia="en-US"/>
        </w:rPr>
        <w:t>d</w:t>
      </w:r>
      <w:r w:rsidR="001B0684">
        <w:rPr>
          <w:rFonts w:ascii="Arial" w:hAnsi="Arial" w:cs="Arial"/>
          <w:sz w:val="22"/>
          <w:szCs w:val="22"/>
        </w:rPr>
        <w:t>es structures de gestion spécifiques, destinées à l</w:t>
      </w:r>
      <w:r w:rsidR="00FB6E69">
        <w:rPr>
          <w:rFonts w:ascii="Arial" w:hAnsi="Arial" w:cs="Arial"/>
          <w:sz w:val="22"/>
          <w:szCs w:val="22"/>
        </w:rPr>
        <w:t>’</w:t>
      </w:r>
      <w:r w:rsidR="001B0684">
        <w:rPr>
          <w:rFonts w:ascii="Arial" w:hAnsi="Arial" w:cs="Arial"/>
          <w:sz w:val="22"/>
          <w:szCs w:val="22"/>
        </w:rPr>
        <w:t xml:space="preserve">accompagnement des plans, au sein desquelles les membres de la </w:t>
      </w:r>
      <w:r w:rsidR="001B0684" w:rsidRPr="00A43C1D">
        <w:rPr>
          <w:rFonts w:ascii="Arial" w:hAnsi="Arial" w:cs="Arial"/>
          <w:sz w:val="22"/>
          <w:szCs w:val="22"/>
        </w:rPr>
        <w:t>communauté</w:t>
      </w:r>
      <w:r w:rsidR="001B0684">
        <w:rPr>
          <w:rFonts w:ascii="Arial" w:hAnsi="Arial" w:cs="Arial"/>
          <w:sz w:val="22"/>
          <w:szCs w:val="22"/>
        </w:rPr>
        <w:t xml:space="preserve"> jouent un rôle important, </w:t>
      </w:r>
      <w:r w:rsidR="00A43C1D">
        <w:rPr>
          <w:rFonts w:ascii="Arial" w:hAnsi="Arial" w:cs="Arial"/>
          <w:sz w:val="22"/>
          <w:szCs w:val="22"/>
        </w:rPr>
        <w:t xml:space="preserve">ont été élaborés pour </w:t>
      </w:r>
      <w:r w:rsidR="003D53F6">
        <w:rPr>
          <w:rFonts w:ascii="Arial" w:hAnsi="Arial" w:cs="Arial"/>
          <w:sz w:val="22"/>
          <w:szCs w:val="22"/>
        </w:rPr>
        <w:t>d</w:t>
      </w:r>
      <w:r w:rsidR="00A43C1D">
        <w:rPr>
          <w:rFonts w:ascii="Arial" w:hAnsi="Arial" w:cs="Arial"/>
          <w:sz w:val="22"/>
          <w:szCs w:val="22"/>
        </w:rPr>
        <w:t>es éléments inventoriés (ou, à défau</w:t>
      </w:r>
      <w:r w:rsidR="003D53F6">
        <w:rPr>
          <w:rFonts w:ascii="Arial" w:hAnsi="Arial" w:cs="Arial"/>
          <w:sz w:val="22"/>
          <w:szCs w:val="22"/>
        </w:rPr>
        <w:t>t, reconnus au niveau national)</w:t>
      </w:r>
      <w:r w:rsidR="001B0684">
        <w:rPr>
          <w:rFonts w:ascii="Arial" w:hAnsi="Arial" w:cs="Arial"/>
          <w:sz w:val="22"/>
          <w:szCs w:val="22"/>
        </w:rPr>
        <w:t xml:space="preserve"> et</w:t>
      </w:r>
      <w:r w:rsidR="003D53F6">
        <w:rPr>
          <w:rFonts w:ascii="Arial" w:hAnsi="Arial" w:cs="Arial"/>
          <w:sz w:val="22"/>
          <w:szCs w:val="22"/>
        </w:rPr>
        <w:t xml:space="preserve"> </w:t>
      </w:r>
      <w:r w:rsidR="001B0684">
        <w:rPr>
          <w:rFonts w:ascii="Arial" w:hAnsi="Arial" w:cs="Arial"/>
          <w:sz w:val="22"/>
          <w:szCs w:val="22"/>
        </w:rPr>
        <w:t>comprennent</w:t>
      </w:r>
      <w:r w:rsidR="003D53F6">
        <w:rPr>
          <w:rFonts w:ascii="Arial" w:hAnsi="Arial" w:cs="Arial"/>
          <w:sz w:val="22"/>
          <w:szCs w:val="22"/>
        </w:rPr>
        <w:t xml:space="preserve"> un ensemble d</w:t>
      </w:r>
      <w:r w:rsidR="00FB6E69">
        <w:rPr>
          <w:rFonts w:ascii="Arial" w:hAnsi="Arial" w:cs="Arial"/>
          <w:sz w:val="22"/>
          <w:szCs w:val="22"/>
        </w:rPr>
        <w:t>’</w:t>
      </w:r>
      <w:r w:rsidR="003D53F6">
        <w:rPr>
          <w:rFonts w:ascii="Arial" w:hAnsi="Arial" w:cs="Arial"/>
          <w:sz w:val="22"/>
          <w:szCs w:val="22"/>
          <w:lang w:eastAsia="en-US"/>
        </w:rPr>
        <w:t xml:space="preserve">actions de </w:t>
      </w:r>
      <w:r w:rsidR="003D53F6" w:rsidRPr="003D53F6">
        <w:rPr>
          <w:rFonts w:ascii="Arial" w:hAnsi="Arial" w:cs="Arial"/>
          <w:sz w:val="22"/>
          <w:szCs w:val="22"/>
          <w:lang w:eastAsia="en-US"/>
        </w:rPr>
        <w:t>sauvegarde</w:t>
      </w:r>
      <w:r w:rsidR="003D53F6">
        <w:rPr>
          <w:rFonts w:ascii="Arial" w:hAnsi="Arial" w:cs="Arial"/>
          <w:sz w:val="22"/>
          <w:szCs w:val="22"/>
          <w:lang w:eastAsia="en-US"/>
        </w:rPr>
        <w:t xml:space="preserve">. </w:t>
      </w:r>
      <w:r w:rsidR="003D53F6">
        <w:rPr>
          <w:rFonts w:ascii="Arial" w:hAnsi="Arial" w:cs="Arial"/>
          <w:sz w:val="22"/>
          <w:szCs w:val="22"/>
        </w:rPr>
        <w:t xml:space="preserve">Dans un cas, le </w:t>
      </w:r>
      <w:r w:rsidR="003D53F6" w:rsidRPr="003D53F6">
        <w:rPr>
          <w:rFonts w:ascii="Arial" w:hAnsi="Arial" w:cs="Arial"/>
          <w:sz w:val="22"/>
          <w:szCs w:val="22"/>
        </w:rPr>
        <w:t>Ministère</w:t>
      </w:r>
      <w:r w:rsidR="003D53F6">
        <w:rPr>
          <w:rFonts w:ascii="Arial" w:hAnsi="Arial" w:cs="Arial"/>
          <w:sz w:val="22"/>
          <w:szCs w:val="22"/>
        </w:rPr>
        <w:t xml:space="preserve"> de la culture et du </w:t>
      </w:r>
      <w:r w:rsidR="003D53F6" w:rsidRPr="003D53F6">
        <w:rPr>
          <w:rFonts w:ascii="Arial" w:hAnsi="Arial" w:cs="Arial"/>
          <w:sz w:val="22"/>
          <w:szCs w:val="22"/>
        </w:rPr>
        <w:t>patrimoine</w:t>
      </w:r>
      <w:r w:rsidR="003D53F6">
        <w:rPr>
          <w:rFonts w:ascii="Arial" w:hAnsi="Arial" w:cs="Arial"/>
          <w:sz w:val="22"/>
          <w:szCs w:val="22"/>
        </w:rPr>
        <w:t xml:space="preserve"> a créé un </w:t>
      </w:r>
      <w:r w:rsidR="001B0684">
        <w:rPr>
          <w:rFonts w:ascii="Arial" w:hAnsi="Arial" w:cs="Arial"/>
          <w:sz w:val="22"/>
          <w:szCs w:val="22"/>
        </w:rPr>
        <w:t>c</w:t>
      </w:r>
      <w:r w:rsidR="003D53F6">
        <w:rPr>
          <w:rFonts w:ascii="Arial" w:hAnsi="Arial" w:cs="Arial"/>
          <w:sz w:val="22"/>
          <w:szCs w:val="22"/>
        </w:rPr>
        <w:t>entre communautaire interculturel, afin qu</w:t>
      </w:r>
      <w:r w:rsidR="00FB6E69">
        <w:rPr>
          <w:rFonts w:ascii="Arial" w:hAnsi="Arial" w:cs="Arial"/>
          <w:sz w:val="22"/>
          <w:szCs w:val="22"/>
        </w:rPr>
        <w:t>’</w:t>
      </w:r>
      <w:r w:rsidR="003D53F6">
        <w:rPr>
          <w:rFonts w:ascii="Arial" w:hAnsi="Arial" w:cs="Arial"/>
          <w:sz w:val="22"/>
          <w:szCs w:val="22"/>
        </w:rPr>
        <w:t>un espace soit mis à disposition du public pour promouvoir le dialogue et l</w:t>
      </w:r>
      <w:r w:rsidR="00FB6E69">
        <w:rPr>
          <w:rFonts w:ascii="Arial" w:hAnsi="Arial" w:cs="Arial"/>
          <w:sz w:val="22"/>
          <w:szCs w:val="22"/>
        </w:rPr>
        <w:t>’</w:t>
      </w:r>
      <w:r w:rsidR="003D53F6">
        <w:rPr>
          <w:rFonts w:ascii="Arial" w:hAnsi="Arial" w:cs="Arial"/>
          <w:sz w:val="22"/>
          <w:szCs w:val="22"/>
        </w:rPr>
        <w:t>échange d</w:t>
      </w:r>
      <w:r w:rsidR="00FB6E69">
        <w:rPr>
          <w:rFonts w:ascii="Arial" w:hAnsi="Arial" w:cs="Arial"/>
          <w:sz w:val="22"/>
          <w:szCs w:val="22"/>
        </w:rPr>
        <w:t>’</w:t>
      </w:r>
      <w:r w:rsidR="003D53F6">
        <w:rPr>
          <w:rFonts w:ascii="Arial" w:hAnsi="Arial" w:cs="Arial"/>
          <w:sz w:val="22"/>
          <w:szCs w:val="22"/>
        </w:rPr>
        <w:t xml:space="preserve">expériences entre différents acteurs, en </w:t>
      </w:r>
      <w:r w:rsidR="003D53F6" w:rsidRPr="003D53F6">
        <w:rPr>
          <w:rFonts w:ascii="Arial" w:hAnsi="Arial" w:cs="Arial"/>
          <w:sz w:val="22"/>
          <w:szCs w:val="22"/>
        </w:rPr>
        <w:t>coopération</w:t>
      </w:r>
      <w:r w:rsidR="003D53F6">
        <w:rPr>
          <w:rFonts w:ascii="Arial" w:hAnsi="Arial" w:cs="Arial"/>
          <w:sz w:val="22"/>
          <w:szCs w:val="22"/>
        </w:rPr>
        <w:t xml:space="preserve"> avec les organisations sociales et culturelles et les gestionnaires culturels de la région. Un soutien logistique peut être accordé pour l</w:t>
      </w:r>
      <w:r w:rsidR="00FB6E69">
        <w:rPr>
          <w:rFonts w:ascii="Arial" w:hAnsi="Arial" w:cs="Arial"/>
          <w:sz w:val="22"/>
          <w:szCs w:val="22"/>
        </w:rPr>
        <w:t>’</w:t>
      </w:r>
      <w:r w:rsidR="003D53F6">
        <w:rPr>
          <w:rFonts w:ascii="Arial" w:hAnsi="Arial" w:cs="Arial"/>
          <w:sz w:val="22"/>
          <w:szCs w:val="22"/>
        </w:rPr>
        <w:t xml:space="preserve">accueil de cérémonies et de rituels </w:t>
      </w:r>
      <w:r w:rsidR="003D53F6" w:rsidRPr="003D53F6">
        <w:rPr>
          <w:rFonts w:ascii="Arial" w:hAnsi="Arial" w:cs="Arial"/>
          <w:sz w:val="22"/>
          <w:szCs w:val="22"/>
        </w:rPr>
        <w:t>traditionnels</w:t>
      </w:r>
      <w:r w:rsidR="003D53F6">
        <w:rPr>
          <w:rFonts w:ascii="Arial" w:hAnsi="Arial" w:cs="Arial"/>
          <w:sz w:val="22"/>
          <w:szCs w:val="22"/>
        </w:rPr>
        <w:t xml:space="preserve">, et les </w:t>
      </w:r>
      <w:r w:rsidR="008F6393">
        <w:rPr>
          <w:rFonts w:ascii="Arial" w:hAnsi="Arial" w:cs="Arial"/>
          <w:sz w:val="22"/>
          <w:szCs w:val="22"/>
        </w:rPr>
        <w:t xml:space="preserve">sanctuaires et lieux de mémoire associés au </w:t>
      </w:r>
      <w:r w:rsidR="008F6393" w:rsidRPr="008F6393">
        <w:rPr>
          <w:rFonts w:ascii="Arial" w:hAnsi="Arial" w:cs="Arial"/>
          <w:sz w:val="22"/>
          <w:szCs w:val="22"/>
        </w:rPr>
        <w:t>patrimoine</w:t>
      </w:r>
      <w:r w:rsidR="008F6393">
        <w:rPr>
          <w:rFonts w:ascii="Arial" w:hAnsi="Arial" w:cs="Arial"/>
          <w:sz w:val="22"/>
          <w:szCs w:val="22"/>
        </w:rPr>
        <w:t xml:space="preserve"> immatériel peuvent être protégés afin de soutenir la pratiqu</w:t>
      </w:r>
      <w:r w:rsidR="0078301A">
        <w:rPr>
          <w:rFonts w:ascii="Arial" w:hAnsi="Arial" w:cs="Arial"/>
          <w:sz w:val="22"/>
          <w:szCs w:val="22"/>
        </w:rPr>
        <w:t>e continue par les communautés.</w:t>
      </w:r>
    </w:p>
    <w:p w14:paraId="1D945D39" w14:textId="0FE1EAA2" w:rsidR="007D1F8F" w:rsidRPr="007D1F8F" w:rsidRDefault="003E53AE" w:rsidP="007D1F8F">
      <w:pPr>
        <w:numPr>
          <w:ilvl w:val="0"/>
          <w:numId w:val="14"/>
        </w:numPr>
        <w:autoSpaceDE w:val="0"/>
        <w:autoSpaceDN w:val="0"/>
        <w:adjustRightInd w:val="0"/>
        <w:spacing w:after="120"/>
        <w:ind w:left="567" w:hanging="567"/>
        <w:jc w:val="both"/>
        <w:rPr>
          <w:rFonts w:ascii="Arial" w:hAnsi="Arial" w:cs="Arial"/>
          <w:sz w:val="22"/>
          <w:szCs w:val="22"/>
        </w:rPr>
      </w:pPr>
      <w:r>
        <w:rPr>
          <w:rFonts w:ascii="Arial" w:hAnsi="Arial" w:cs="Arial"/>
          <w:b/>
          <w:sz w:val="22"/>
          <w:szCs w:val="22"/>
        </w:rPr>
        <w:t xml:space="preserve">Les activités de promotion et/ou de </w:t>
      </w:r>
      <w:r w:rsidRPr="003E53AE">
        <w:rPr>
          <w:rFonts w:ascii="Arial" w:hAnsi="Arial" w:cs="Arial"/>
          <w:b/>
          <w:sz w:val="22"/>
          <w:szCs w:val="22"/>
        </w:rPr>
        <w:t xml:space="preserve">sensibilisation </w:t>
      </w:r>
      <w:r>
        <w:rPr>
          <w:rFonts w:ascii="Arial" w:hAnsi="Arial" w:cs="Arial"/>
          <w:sz w:val="22"/>
          <w:szCs w:val="22"/>
        </w:rPr>
        <w:t xml:space="preserve">rapportées sont nombreuses et variées. Elles peuvent être </w:t>
      </w:r>
      <w:r w:rsidR="004251DD">
        <w:rPr>
          <w:rFonts w:ascii="Arial" w:hAnsi="Arial" w:cs="Arial"/>
          <w:sz w:val="22"/>
          <w:szCs w:val="22"/>
        </w:rPr>
        <w:t xml:space="preserve">résumées et classées </w:t>
      </w:r>
      <w:r w:rsidR="0078301A">
        <w:rPr>
          <w:rFonts w:ascii="Arial" w:hAnsi="Arial" w:cs="Arial"/>
          <w:sz w:val="22"/>
          <w:szCs w:val="22"/>
        </w:rPr>
        <w:t xml:space="preserve">dans </w:t>
      </w:r>
      <w:r w:rsidR="004251DD">
        <w:rPr>
          <w:rFonts w:ascii="Arial" w:hAnsi="Arial" w:cs="Arial"/>
          <w:sz w:val="22"/>
          <w:szCs w:val="22"/>
        </w:rPr>
        <w:t xml:space="preserve">les principales rubriques suivantes : édition de divers types de publications (livres scientifiques et </w:t>
      </w:r>
      <w:r w:rsidR="001B0684">
        <w:rPr>
          <w:rFonts w:ascii="Arial" w:hAnsi="Arial" w:cs="Arial"/>
          <w:sz w:val="22"/>
          <w:szCs w:val="22"/>
        </w:rPr>
        <w:t xml:space="preserve">pour le </w:t>
      </w:r>
      <w:r w:rsidR="004251DD">
        <w:rPr>
          <w:rFonts w:ascii="Arial" w:hAnsi="Arial" w:cs="Arial"/>
          <w:sz w:val="22"/>
          <w:szCs w:val="22"/>
        </w:rPr>
        <w:t xml:space="preserve">grand public, brochures, </w:t>
      </w:r>
      <w:r w:rsidR="001B0684">
        <w:rPr>
          <w:rFonts w:ascii="Arial" w:hAnsi="Arial" w:cs="Arial"/>
          <w:sz w:val="22"/>
          <w:szCs w:val="22"/>
        </w:rPr>
        <w:t>bulletins d</w:t>
      </w:r>
      <w:r w:rsidR="00FB6E69">
        <w:rPr>
          <w:rFonts w:ascii="Arial" w:hAnsi="Arial" w:cs="Arial"/>
          <w:sz w:val="22"/>
          <w:szCs w:val="22"/>
        </w:rPr>
        <w:t>’</w:t>
      </w:r>
      <w:r w:rsidR="001B0684">
        <w:rPr>
          <w:rFonts w:ascii="Arial" w:hAnsi="Arial" w:cs="Arial"/>
          <w:sz w:val="22"/>
          <w:szCs w:val="22"/>
        </w:rPr>
        <w:t>information</w:t>
      </w:r>
      <w:r w:rsidR="004251DD">
        <w:rPr>
          <w:rFonts w:ascii="Arial" w:hAnsi="Arial" w:cs="Arial"/>
          <w:sz w:val="22"/>
          <w:szCs w:val="22"/>
        </w:rPr>
        <w:t xml:space="preserve">, manuels, etc.) ciblant différents publics, des </w:t>
      </w:r>
      <w:r w:rsidR="004251DD" w:rsidRPr="004251DD">
        <w:rPr>
          <w:rFonts w:ascii="Arial" w:hAnsi="Arial" w:cs="Arial"/>
          <w:sz w:val="22"/>
          <w:szCs w:val="22"/>
        </w:rPr>
        <w:t>spécialistes</w:t>
      </w:r>
      <w:r w:rsidR="0078301A">
        <w:rPr>
          <w:rFonts w:ascii="Arial" w:hAnsi="Arial" w:cs="Arial"/>
          <w:sz w:val="22"/>
          <w:szCs w:val="22"/>
        </w:rPr>
        <w:t xml:space="preserve"> a</w:t>
      </w:r>
      <w:r w:rsidR="004251DD">
        <w:rPr>
          <w:rFonts w:ascii="Arial" w:hAnsi="Arial" w:cs="Arial"/>
          <w:sz w:val="22"/>
          <w:szCs w:val="22"/>
        </w:rPr>
        <w:t>u grand public et aux communautés culturelles ; enregistrements audio et vidéo d</w:t>
      </w:r>
      <w:r w:rsidR="00FB6E69">
        <w:rPr>
          <w:rFonts w:ascii="Arial" w:hAnsi="Arial" w:cs="Arial"/>
          <w:sz w:val="22"/>
          <w:szCs w:val="22"/>
        </w:rPr>
        <w:t>’</w:t>
      </w:r>
      <w:r w:rsidR="004251DD">
        <w:rPr>
          <w:rFonts w:ascii="Arial" w:hAnsi="Arial" w:cs="Arial"/>
          <w:sz w:val="22"/>
          <w:szCs w:val="22"/>
        </w:rPr>
        <w:t>éléments du patrimoine culturel immatériel et de leurs interprètes/praticiens ; production de films documentaires ; diffusion de publications et d</w:t>
      </w:r>
      <w:r w:rsidR="00FB6E69">
        <w:rPr>
          <w:rFonts w:ascii="Arial" w:hAnsi="Arial" w:cs="Arial"/>
          <w:sz w:val="22"/>
          <w:szCs w:val="22"/>
        </w:rPr>
        <w:t>’</w:t>
      </w:r>
      <w:r w:rsidR="004251DD">
        <w:rPr>
          <w:rFonts w:ascii="Arial" w:hAnsi="Arial" w:cs="Arial"/>
          <w:sz w:val="22"/>
          <w:szCs w:val="22"/>
        </w:rPr>
        <w:t xml:space="preserve">enregistrements auprès des communautés et des bibliothèques publiques ainsi que sur des plateformes en ligne ; compétitions et concours de cuisine, danse, musique et théâtre traditionnels ouverts aux praticiens et aux élèves des écoles ; </w:t>
      </w:r>
      <w:r w:rsidR="004251DD" w:rsidRPr="004251DD">
        <w:rPr>
          <w:rFonts w:ascii="Arial" w:hAnsi="Arial" w:cs="Arial"/>
          <w:sz w:val="22"/>
          <w:szCs w:val="22"/>
        </w:rPr>
        <w:t>reconnaissance</w:t>
      </w:r>
      <w:r w:rsidR="004251DD">
        <w:rPr>
          <w:rFonts w:ascii="Arial" w:hAnsi="Arial" w:cs="Arial"/>
          <w:sz w:val="22"/>
          <w:szCs w:val="22"/>
        </w:rPr>
        <w:t xml:space="preserve"> des principaux représentants </w:t>
      </w:r>
      <w:r w:rsidR="00932FC2">
        <w:rPr>
          <w:rFonts w:ascii="Arial" w:hAnsi="Arial" w:cs="Arial"/>
          <w:sz w:val="22"/>
          <w:szCs w:val="22"/>
        </w:rPr>
        <w:t>et transmetteurs du patrimoine culturel immatériel par l</w:t>
      </w:r>
      <w:r w:rsidR="00FB6E69">
        <w:rPr>
          <w:rFonts w:ascii="Arial" w:hAnsi="Arial" w:cs="Arial"/>
          <w:sz w:val="22"/>
          <w:szCs w:val="22"/>
        </w:rPr>
        <w:t>’</w:t>
      </w:r>
      <w:r w:rsidR="00932FC2">
        <w:rPr>
          <w:rFonts w:ascii="Arial" w:hAnsi="Arial" w:cs="Arial"/>
          <w:sz w:val="22"/>
          <w:szCs w:val="22"/>
        </w:rPr>
        <w:t>attribution de récompenses nationales ou (dans</w:t>
      </w:r>
      <w:r w:rsidR="0078301A">
        <w:rPr>
          <w:rFonts w:ascii="Arial" w:hAnsi="Arial" w:cs="Arial"/>
          <w:sz w:val="22"/>
          <w:szCs w:val="22"/>
        </w:rPr>
        <w:t xml:space="preserve"> un ou deux cas) du titre de « T</w:t>
      </w:r>
      <w:r w:rsidR="00932FC2">
        <w:rPr>
          <w:rFonts w:ascii="Arial" w:hAnsi="Arial" w:cs="Arial"/>
          <w:sz w:val="22"/>
          <w:szCs w:val="22"/>
        </w:rPr>
        <w:t xml:space="preserve">résor humain vivant » ; </w:t>
      </w:r>
      <w:r w:rsidR="00932FC2" w:rsidRPr="00932FC2">
        <w:rPr>
          <w:rFonts w:ascii="Arial" w:hAnsi="Arial" w:cs="Arial"/>
          <w:sz w:val="22"/>
          <w:szCs w:val="22"/>
        </w:rPr>
        <w:t>organisation</w:t>
      </w:r>
      <w:r w:rsidR="00932FC2">
        <w:rPr>
          <w:rFonts w:ascii="Arial" w:hAnsi="Arial" w:cs="Arial"/>
          <w:sz w:val="22"/>
          <w:szCs w:val="22"/>
        </w:rPr>
        <w:t xml:space="preserve"> de séminaires, de colloques, de conférences publiques (avec interventions d</w:t>
      </w:r>
      <w:r w:rsidR="00FB6E69">
        <w:rPr>
          <w:rFonts w:ascii="Arial" w:hAnsi="Arial" w:cs="Arial"/>
          <w:sz w:val="22"/>
          <w:szCs w:val="22"/>
        </w:rPr>
        <w:t>’</w:t>
      </w:r>
      <w:r w:rsidR="00932FC2">
        <w:rPr>
          <w:rFonts w:ascii="Arial" w:hAnsi="Arial" w:cs="Arial"/>
          <w:sz w:val="22"/>
          <w:szCs w:val="22"/>
        </w:rPr>
        <w:t xml:space="preserve">experts et de </w:t>
      </w:r>
      <w:r w:rsidR="006428E7">
        <w:rPr>
          <w:rFonts w:ascii="Arial" w:hAnsi="Arial" w:cs="Arial"/>
          <w:sz w:val="22"/>
          <w:szCs w:val="22"/>
        </w:rPr>
        <w:t>détenteurs</w:t>
      </w:r>
      <w:r w:rsidR="00932FC2">
        <w:rPr>
          <w:rFonts w:ascii="Arial" w:hAnsi="Arial" w:cs="Arial"/>
          <w:sz w:val="22"/>
          <w:szCs w:val="22"/>
        </w:rPr>
        <w:t>) et d</w:t>
      </w:r>
      <w:r w:rsidR="00FB6E69">
        <w:rPr>
          <w:rFonts w:ascii="Arial" w:hAnsi="Arial" w:cs="Arial"/>
          <w:sz w:val="22"/>
          <w:szCs w:val="22"/>
        </w:rPr>
        <w:t>’</w:t>
      </w:r>
      <w:r w:rsidR="00932FC2">
        <w:rPr>
          <w:rFonts w:ascii="Arial" w:hAnsi="Arial" w:cs="Arial"/>
          <w:sz w:val="22"/>
          <w:szCs w:val="22"/>
        </w:rPr>
        <w:t xml:space="preserve">autres réunions sur différents aspects du patrimoine culturel immatériel et de sa </w:t>
      </w:r>
      <w:r w:rsidR="00932FC2" w:rsidRPr="00932FC2">
        <w:rPr>
          <w:rFonts w:ascii="Arial" w:hAnsi="Arial" w:cs="Arial"/>
          <w:sz w:val="22"/>
          <w:szCs w:val="22"/>
        </w:rPr>
        <w:t>sauvegarde</w:t>
      </w:r>
      <w:r w:rsidR="00932FC2">
        <w:rPr>
          <w:rFonts w:ascii="Arial" w:hAnsi="Arial" w:cs="Arial"/>
          <w:sz w:val="22"/>
          <w:szCs w:val="22"/>
        </w:rPr>
        <w:t xml:space="preserve"> ; </w:t>
      </w:r>
      <w:r w:rsidR="00932FC2" w:rsidRPr="00932FC2">
        <w:rPr>
          <w:rFonts w:ascii="Arial" w:hAnsi="Arial" w:cs="Arial"/>
          <w:sz w:val="22"/>
          <w:szCs w:val="22"/>
        </w:rPr>
        <w:t>organisation</w:t>
      </w:r>
      <w:r w:rsidR="00932FC2">
        <w:rPr>
          <w:rFonts w:ascii="Arial" w:hAnsi="Arial" w:cs="Arial"/>
          <w:sz w:val="22"/>
          <w:szCs w:val="22"/>
        </w:rPr>
        <w:t xml:space="preserve"> de réunions d</w:t>
      </w:r>
      <w:r w:rsidR="00FB6E69">
        <w:rPr>
          <w:rFonts w:ascii="Arial" w:hAnsi="Arial" w:cs="Arial"/>
          <w:sz w:val="22"/>
          <w:szCs w:val="22"/>
        </w:rPr>
        <w:t>’</w:t>
      </w:r>
      <w:r w:rsidR="00932FC2" w:rsidRPr="00932FC2">
        <w:rPr>
          <w:rFonts w:ascii="Arial" w:hAnsi="Arial" w:cs="Arial"/>
          <w:sz w:val="22"/>
          <w:szCs w:val="22"/>
        </w:rPr>
        <w:t>informations</w:t>
      </w:r>
      <w:r w:rsidR="00932FC2">
        <w:rPr>
          <w:rFonts w:ascii="Arial" w:hAnsi="Arial" w:cs="Arial"/>
          <w:sz w:val="22"/>
          <w:szCs w:val="22"/>
        </w:rPr>
        <w:t xml:space="preserve"> régulières pour les communautés locales</w:t>
      </w:r>
      <w:r w:rsidR="007D1F8F">
        <w:rPr>
          <w:rFonts w:ascii="Arial" w:hAnsi="Arial" w:cs="Arial"/>
          <w:sz w:val="22"/>
          <w:szCs w:val="22"/>
        </w:rPr>
        <w:t xml:space="preserve">, les </w:t>
      </w:r>
      <w:r w:rsidR="007D1F8F" w:rsidRPr="007D1F8F">
        <w:rPr>
          <w:rFonts w:ascii="Arial" w:hAnsi="Arial" w:cs="Arial"/>
          <w:sz w:val="22"/>
          <w:szCs w:val="22"/>
        </w:rPr>
        <w:t>spécialistes</w:t>
      </w:r>
      <w:r w:rsidR="007D1F8F">
        <w:rPr>
          <w:rFonts w:ascii="Arial" w:hAnsi="Arial" w:cs="Arial"/>
          <w:sz w:val="22"/>
          <w:szCs w:val="22"/>
        </w:rPr>
        <w:t xml:space="preserve"> de la culture, les étudiants, les organisations non gouvernementales, les enseignants du primaire et d</w:t>
      </w:r>
      <w:r w:rsidR="00FB6E69">
        <w:rPr>
          <w:rFonts w:ascii="Arial" w:hAnsi="Arial" w:cs="Arial"/>
          <w:sz w:val="22"/>
          <w:szCs w:val="22"/>
        </w:rPr>
        <w:t>’</w:t>
      </w:r>
      <w:r w:rsidR="007D1F8F">
        <w:rPr>
          <w:rFonts w:ascii="Arial" w:hAnsi="Arial" w:cs="Arial"/>
          <w:sz w:val="22"/>
          <w:szCs w:val="22"/>
        </w:rPr>
        <w:t xml:space="preserve">autres groupes sociaux ; </w:t>
      </w:r>
      <w:r w:rsidR="007D1F8F" w:rsidRPr="007D1F8F">
        <w:rPr>
          <w:rFonts w:ascii="Arial" w:hAnsi="Arial" w:cs="Arial"/>
          <w:sz w:val="22"/>
          <w:szCs w:val="22"/>
        </w:rPr>
        <w:t>organisation</w:t>
      </w:r>
      <w:r w:rsidR="007D1F8F">
        <w:rPr>
          <w:rFonts w:ascii="Arial" w:hAnsi="Arial" w:cs="Arial"/>
          <w:sz w:val="22"/>
          <w:szCs w:val="22"/>
        </w:rPr>
        <w:t xml:space="preserve"> de festivals au cours desquels des éléments du patrimoine culturel immatériel (danse et musique, artisanat, pratiques alimentaires traditionnelles, etc.), parfois représentatifs de groupes culturels </w:t>
      </w:r>
      <w:r w:rsidR="007D1F8F" w:rsidRPr="007D1F8F">
        <w:rPr>
          <w:rFonts w:ascii="Arial" w:hAnsi="Arial" w:cs="Arial"/>
          <w:sz w:val="22"/>
          <w:szCs w:val="22"/>
        </w:rPr>
        <w:t>autochtones</w:t>
      </w:r>
      <w:r w:rsidR="007D1F8F">
        <w:rPr>
          <w:rFonts w:ascii="Arial" w:hAnsi="Arial" w:cs="Arial"/>
          <w:sz w:val="22"/>
          <w:szCs w:val="22"/>
        </w:rPr>
        <w:t xml:space="preserve"> ou minoritaires, sont représentés ou pratiqués ; </w:t>
      </w:r>
      <w:r w:rsidR="007D1F8F" w:rsidRPr="007D1F8F">
        <w:rPr>
          <w:rFonts w:ascii="Arial" w:hAnsi="Arial" w:cs="Arial"/>
          <w:sz w:val="22"/>
          <w:szCs w:val="22"/>
        </w:rPr>
        <w:t>organisation</w:t>
      </w:r>
      <w:r w:rsidR="007D1F8F">
        <w:rPr>
          <w:rFonts w:ascii="Arial" w:hAnsi="Arial" w:cs="Arial"/>
          <w:sz w:val="22"/>
          <w:szCs w:val="22"/>
        </w:rPr>
        <w:t xml:space="preserve"> de foires </w:t>
      </w:r>
      <w:r w:rsidR="004F0B9B">
        <w:rPr>
          <w:rFonts w:ascii="Arial" w:hAnsi="Arial" w:cs="Arial"/>
          <w:sz w:val="22"/>
          <w:szCs w:val="22"/>
        </w:rPr>
        <w:t xml:space="preserve">destinées à présenter </w:t>
      </w:r>
      <w:r w:rsidR="007D1F8F">
        <w:rPr>
          <w:rFonts w:ascii="Arial" w:hAnsi="Arial" w:cs="Arial"/>
          <w:sz w:val="22"/>
          <w:szCs w:val="22"/>
        </w:rPr>
        <w:t xml:space="preserve">le patrimoine culturel immatériel rural </w:t>
      </w:r>
      <w:r w:rsidR="004F0B9B">
        <w:rPr>
          <w:rFonts w:ascii="Arial" w:hAnsi="Arial" w:cs="Arial"/>
          <w:sz w:val="22"/>
          <w:szCs w:val="22"/>
        </w:rPr>
        <w:t xml:space="preserve">et le </w:t>
      </w:r>
      <w:r w:rsidR="007D1F8F">
        <w:rPr>
          <w:rFonts w:ascii="Arial" w:hAnsi="Arial" w:cs="Arial"/>
          <w:sz w:val="22"/>
          <w:szCs w:val="22"/>
        </w:rPr>
        <w:t>tourisme</w:t>
      </w:r>
      <w:r w:rsidR="006428E7">
        <w:rPr>
          <w:rFonts w:ascii="Arial" w:hAnsi="Arial" w:cs="Arial"/>
          <w:sz w:val="22"/>
          <w:szCs w:val="22"/>
        </w:rPr>
        <w:t xml:space="preserve"> lié à celui-ci</w:t>
      </w:r>
      <w:r w:rsidR="004F0B9B">
        <w:rPr>
          <w:rFonts w:ascii="Arial" w:hAnsi="Arial" w:cs="Arial"/>
          <w:sz w:val="22"/>
          <w:szCs w:val="22"/>
        </w:rPr>
        <w:t> ; accueil par les musées locaux, les festivals et d</w:t>
      </w:r>
      <w:r w:rsidR="00FB6E69">
        <w:rPr>
          <w:rFonts w:ascii="Arial" w:hAnsi="Arial" w:cs="Arial"/>
          <w:sz w:val="22"/>
          <w:szCs w:val="22"/>
        </w:rPr>
        <w:t>’</w:t>
      </w:r>
      <w:r w:rsidR="004F0B9B">
        <w:rPr>
          <w:rFonts w:ascii="Arial" w:hAnsi="Arial" w:cs="Arial"/>
          <w:sz w:val="22"/>
          <w:szCs w:val="22"/>
        </w:rPr>
        <w:t>autres lieux, d</w:t>
      </w:r>
      <w:r w:rsidR="00FB6E69">
        <w:rPr>
          <w:rFonts w:ascii="Arial" w:hAnsi="Arial" w:cs="Arial"/>
          <w:sz w:val="22"/>
          <w:szCs w:val="22"/>
        </w:rPr>
        <w:t>’</w:t>
      </w:r>
      <w:r w:rsidR="004F0B9B">
        <w:rPr>
          <w:rFonts w:ascii="Arial" w:hAnsi="Arial" w:cs="Arial"/>
          <w:sz w:val="22"/>
          <w:szCs w:val="22"/>
        </w:rPr>
        <w:t xml:space="preserve">expositions consacrées aux éléments du patrimoine culturel immatériel ; </w:t>
      </w:r>
      <w:r w:rsidR="004F0B9B" w:rsidRPr="004F0B9B">
        <w:rPr>
          <w:rFonts w:ascii="Arial" w:hAnsi="Arial" w:cs="Arial"/>
          <w:sz w:val="22"/>
          <w:szCs w:val="22"/>
        </w:rPr>
        <w:t>organisation</w:t>
      </w:r>
      <w:r w:rsidR="004F0B9B">
        <w:rPr>
          <w:rFonts w:ascii="Arial" w:hAnsi="Arial" w:cs="Arial"/>
          <w:sz w:val="22"/>
          <w:szCs w:val="22"/>
        </w:rPr>
        <w:t xml:space="preserve"> de rencontres nationales au cours desquelles les membres de différentes communautés culturelles partagent leur expérience dans le domaine de la </w:t>
      </w:r>
      <w:r w:rsidR="004F0B9B" w:rsidRPr="004F0B9B">
        <w:rPr>
          <w:rFonts w:ascii="Arial" w:hAnsi="Arial" w:cs="Arial"/>
          <w:sz w:val="22"/>
          <w:szCs w:val="22"/>
        </w:rPr>
        <w:t>sauvegarde</w:t>
      </w:r>
      <w:r w:rsidR="004F0B9B">
        <w:rPr>
          <w:rFonts w:ascii="Arial" w:hAnsi="Arial" w:cs="Arial"/>
          <w:sz w:val="22"/>
          <w:szCs w:val="22"/>
        </w:rPr>
        <w:t xml:space="preserve"> ; incitation des </w:t>
      </w:r>
      <w:r w:rsidR="004F0B9B">
        <w:rPr>
          <w:rFonts w:ascii="Arial" w:hAnsi="Arial" w:cs="Arial"/>
          <w:sz w:val="22"/>
          <w:szCs w:val="22"/>
          <w:lang w:eastAsia="en-US"/>
        </w:rPr>
        <w:t xml:space="preserve">télévisions et des radios à réaliser des programmes qui présentent les éléments du patrimoine culturel immatériel, et de la presse écrite à rédiger des articles sur ces éléments ; </w:t>
      </w:r>
      <w:r w:rsidR="004F0B9B" w:rsidRPr="004F0B9B">
        <w:rPr>
          <w:rFonts w:ascii="Arial" w:hAnsi="Arial" w:cs="Arial"/>
          <w:sz w:val="22"/>
          <w:szCs w:val="22"/>
          <w:lang w:eastAsia="en-US"/>
        </w:rPr>
        <w:t>organisation</w:t>
      </w:r>
      <w:r w:rsidR="004F0B9B">
        <w:rPr>
          <w:rFonts w:ascii="Arial" w:hAnsi="Arial" w:cs="Arial"/>
          <w:sz w:val="22"/>
          <w:szCs w:val="22"/>
          <w:lang w:eastAsia="en-US"/>
        </w:rPr>
        <w:t xml:space="preserve"> de tournées promotionnelles dans tout le pays par des groupes culturels afin qu</w:t>
      </w:r>
      <w:r w:rsidR="00FB6E69">
        <w:rPr>
          <w:rFonts w:ascii="Arial" w:hAnsi="Arial" w:cs="Arial"/>
          <w:sz w:val="22"/>
          <w:szCs w:val="22"/>
          <w:lang w:eastAsia="en-US"/>
        </w:rPr>
        <w:t>’</w:t>
      </w:r>
      <w:r w:rsidR="004F0B9B">
        <w:rPr>
          <w:rFonts w:ascii="Arial" w:hAnsi="Arial" w:cs="Arial"/>
          <w:sz w:val="22"/>
          <w:szCs w:val="22"/>
          <w:lang w:eastAsia="en-US"/>
        </w:rPr>
        <w:t>ils présentent leur</w:t>
      </w:r>
      <w:r w:rsidR="001B0684">
        <w:rPr>
          <w:rFonts w:ascii="Arial" w:hAnsi="Arial" w:cs="Arial"/>
          <w:sz w:val="22"/>
          <w:szCs w:val="22"/>
          <w:lang w:eastAsia="en-US"/>
        </w:rPr>
        <w:t>s</w:t>
      </w:r>
      <w:r w:rsidR="004F0B9B">
        <w:rPr>
          <w:rFonts w:ascii="Arial" w:hAnsi="Arial" w:cs="Arial"/>
          <w:sz w:val="22"/>
          <w:szCs w:val="22"/>
          <w:lang w:eastAsia="en-US"/>
        </w:rPr>
        <w:t xml:space="preserve"> éléments d</w:t>
      </w:r>
      <w:r w:rsidR="001B0684">
        <w:rPr>
          <w:rFonts w:ascii="Arial" w:hAnsi="Arial" w:cs="Arial"/>
          <w:sz w:val="22"/>
          <w:szCs w:val="22"/>
          <w:lang w:eastAsia="en-US"/>
        </w:rPr>
        <w:t>e</w:t>
      </w:r>
      <w:r w:rsidR="004F0B9B">
        <w:rPr>
          <w:rFonts w:ascii="Arial" w:hAnsi="Arial" w:cs="Arial"/>
          <w:sz w:val="22"/>
          <w:szCs w:val="22"/>
          <w:lang w:eastAsia="en-US"/>
        </w:rPr>
        <w:t xml:space="preserve"> </w:t>
      </w:r>
      <w:r w:rsidR="004F0B9B" w:rsidRPr="004F0B9B">
        <w:rPr>
          <w:rFonts w:ascii="Arial" w:hAnsi="Arial" w:cs="Arial"/>
          <w:sz w:val="22"/>
          <w:szCs w:val="22"/>
          <w:lang w:eastAsia="en-US"/>
        </w:rPr>
        <w:t>patrimoine</w:t>
      </w:r>
      <w:r w:rsidR="004F0B9B">
        <w:rPr>
          <w:rFonts w:ascii="Arial" w:hAnsi="Arial" w:cs="Arial"/>
          <w:sz w:val="22"/>
          <w:szCs w:val="22"/>
          <w:lang w:eastAsia="en-US"/>
        </w:rPr>
        <w:t xml:space="preserve"> ; </w:t>
      </w:r>
      <w:r w:rsidR="004F0B9B" w:rsidRPr="004F0B9B">
        <w:rPr>
          <w:rFonts w:ascii="Arial" w:hAnsi="Arial" w:cs="Arial"/>
          <w:sz w:val="22"/>
          <w:szCs w:val="22"/>
          <w:lang w:eastAsia="en-US"/>
        </w:rPr>
        <w:t>utilisation</w:t>
      </w:r>
      <w:r w:rsidR="004F0B9B">
        <w:rPr>
          <w:rFonts w:ascii="Arial" w:hAnsi="Arial" w:cs="Arial"/>
          <w:sz w:val="22"/>
          <w:szCs w:val="22"/>
          <w:lang w:eastAsia="en-US"/>
        </w:rPr>
        <w:t xml:space="preserve"> des centres culturels régionaux en tant que base opérationnelle pour des activités de promotion, de </w:t>
      </w:r>
      <w:r w:rsidR="004F0B9B" w:rsidRPr="004F0B9B">
        <w:rPr>
          <w:rFonts w:ascii="Arial" w:hAnsi="Arial" w:cs="Arial"/>
          <w:sz w:val="22"/>
          <w:szCs w:val="22"/>
          <w:lang w:eastAsia="en-US"/>
        </w:rPr>
        <w:t>sensib</w:t>
      </w:r>
      <w:r w:rsidR="004F0B9B">
        <w:rPr>
          <w:rFonts w:ascii="Arial" w:hAnsi="Arial" w:cs="Arial"/>
          <w:sz w:val="22"/>
          <w:szCs w:val="22"/>
          <w:lang w:eastAsia="en-US"/>
        </w:rPr>
        <w:t>ilisation, et d</w:t>
      </w:r>
      <w:r w:rsidR="00FB6E69">
        <w:rPr>
          <w:rFonts w:ascii="Arial" w:hAnsi="Arial" w:cs="Arial"/>
          <w:sz w:val="22"/>
          <w:szCs w:val="22"/>
          <w:lang w:eastAsia="en-US"/>
        </w:rPr>
        <w:t>’</w:t>
      </w:r>
      <w:r w:rsidR="004F0B9B">
        <w:rPr>
          <w:rFonts w:ascii="Arial" w:hAnsi="Arial" w:cs="Arial"/>
          <w:sz w:val="22"/>
          <w:szCs w:val="22"/>
          <w:lang w:eastAsia="en-US"/>
        </w:rPr>
        <w:t>information</w:t>
      </w:r>
      <w:r w:rsidR="00426413">
        <w:rPr>
          <w:rFonts w:ascii="Arial" w:hAnsi="Arial" w:cs="Arial"/>
          <w:sz w:val="22"/>
          <w:szCs w:val="22"/>
          <w:lang w:eastAsia="en-US"/>
        </w:rPr>
        <w:t xml:space="preserve"> en tout genre, en ayant recours, en tant que personne</w:t>
      </w:r>
      <w:r w:rsidR="006428E7">
        <w:rPr>
          <w:rFonts w:ascii="Arial" w:hAnsi="Arial" w:cs="Arial"/>
          <w:sz w:val="22"/>
          <w:szCs w:val="22"/>
          <w:lang w:eastAsia="en-US"/>
        </w:rPr>
        <w:t>s</w:t>
      </w:r>
      <w:r w:rsidR="00426413">
        <w:rPr>
          <w:rFonts w:ascii="Arial" w:hAnsi="Arial" w:cs="Arial"/>
          <w:sz w:val="22"/>
          <w:szCs w:val="22"/>
          <w:lang w:eastAsia="en-US"/>
        </w:rPr>
        <w:t>-ressource</w:t>
      </w:r>
      <w:r w:rsidR="006428E7">
        <w:rPr>
          <w:rFonts w:ascii="Arial" w:hAnsi="Arial" w:cs="Arial"/>
          <w:sz w:val="22"/>
          <w:szCs w:val="22"/>
          <w:lang w:eastAsia="en-US"/>
        </w:rPr>
        <w:t>s</w:t>
      </w:r>
      <w:r w:rsidR="00426413">
        <w:rPr>
          <w:rFonts w:ascii="Arial" w:hAnsi="Arial" w:cs="Arial"/>
          <w:sz w:val="22"/>
          <w:szCs w:val="22"/>
          <w:lang w:eastAsia="en-US"/>
        </w:rPr>
        <w:t>, aux responsables culturels régionaux et à d</w:t>
      </w:r>
      <w:r w:rsidR="00FB6E69">
        <w:rPr>
          <w:rFonts w:ascii="Arial" w:hAnsi="Arial" w:cs="Arial"/>
          <w:sz w:val="22"/>
          <w:szCs w:val="22"/>
          <w:lang w:eastAsia="en-US"/>
        </w:rPr>
        <w:t>’</w:t>
      </w:r>
      <w:r w:rsidR="00426413">
        <w:rPr>
          <w:rFonts w:ascii="Arial" w:hAnsi="Arial" w:cs="Arial"/>
          <w:sz w:val="22"/>
          <w:szCs w:val="22"/>
          <w:lang w:eastAsia="en-US"/>
        </w:rPr>
        <w:t>autres personnes formées ; sélect</w:t>
      </w:r>
      <w:r w:rsidR="002A4238">
        <w:rPr>
          <w:rFonts w:ascii="Arial" w:hAnsi="Arial" w:cs="Arial"/>
          <w:sz w:val="22"/>
          <w:szCs w:val="22"/>
          <w:lang w:eastAsia="en-US"/>
        </w:rPr>
        <w:t>ion de</w:t>
      </w:r>
      <w:r w:rsidR="00426413">
        <w:rPr>
          <w:rFonts w:ascii="Arial" w:hAnsi="Arial" w:cs="Arial"/>
          <w:sz w:val="22"/>
          <w:szCs w:val="22"/>
          <w:lang w:eastAsia="en-US"/>
        </w:rPr>
        <w:t xml:space="preserve"> différentes villes afin qu</w:t>
      </w:r>
      <w:r w:rsidR="00FB6E69">
        <w:rPr>
          <w:rFonts w:ascii="Arial" w:hAnsi="Arial" w:cs="Arial"/>
          <w:sz w:val="22"/>
          <w:szCs w:val="22"/>
          <w:lang w:eastAsia="en-US"/>
        </w:rPr>
        <w:t>’</w:t>
      </w:r>
      <w:r w:rsidR="00426413">
        <w:rPr>
          <w:rFonts w:ascii="Arial" w:hAnsi="Arial" w:cs="Arial"/>
          <w:sz w:val="22"/>
          <w:szCs w:val="22"/>
          <w:lang w:eastAsia="en-US"/>
        </w:rPr>
        <w:t>elles deviennent « capitales » d</w:t>
      </w:r>
      <w:r w:rsidR="00FB6E69">
        <w:rPr>
          <w:rFonts w:ascii="Arial" w:hAnsi="Arial" w:cs="Arial"/>
          <w:sz w:val="22"/>
          <w:szCs w:val="22"/>
          <w:lang w:eastAsia="en-US"/>
        </w:rPr>
        <w:t>’</w:t>
      </w:r>
      <w:r w:rsidR="00426413">
        <w:rPr>
          <w:rFonts w:ascii="Arial" w:hAnsi="Arial" w:cs="Arial"/>
          <w:sz w:val="22"/>
          <w:szCs w:val="22"/>
          <w:lang w:eastAsia="en-US"/>
        </w:rPr>
        <w:t xml:space="preserve">un domaine particulier du </w:t>
      </w:r>
      <w:r w:rsidR="00426413" w:rsidRPr="00426413">
        <w:rPr>
          <w:rFonts w:ascii="Arial" w:hAnsi="Arial" w:cs="Arial"/>
          <w:sz w:val="22"/>
          <w:szCs w:val="22"/>
          <w:lang w:eastAsia="en-US"/>
        </w:rPr>
        <w:t>patrimoine</w:t>
      </w:r>
      <w:r w:rsidR="00426413">
        <w:rPr>
          <w:rFonts w:ascii="Arial" w:hAnsi="Arial" w:cs="Arial"/>
          <w:sz w:val="22"/>
          <w:szCs w:val="22"/>
          <w:lang w:eastAsia="en-US"/>
        </w:rPr>
        <w:t xml:space="preserve"> </w:t>
      </w:r>
      <w:r w:rsidR="00426413" w:rsidRPr="00426413">
        <w:rPr>
          <w:rFonts w:ascii="Arial" w:hAnsi="Arial" w:cs="Arial"/>
          <w:sz w:val="22"/>
          <w:szCs w:val="22"/>
          <w:lang w:eastAsia="en-US"/>
        </w:rPr>
        <w:t>immatériel</w:t>
      </w:r>
      <w:r w:rsidR="00426413">
        <w:rPr>
          <w:rFonts w:ascii="Arial" w:hAnsi="Arial" w:cs="Arial"/>
          <w:sz w:val="22"/>
          <w:szCs w:val="22"/>
          <w:lang w:eastAsia="en-US"/>
        </w:rPr>
        <w:t> ; et enfin, création d</w:t>
      </w:r>
      <w:r w:rsidR="00FB6E69">
        <w:rPr>
          <w:rFonts w:ascii="Arial" w:hAnsi="Arial" w:cs="Arial"/>
          <w:sz w:val="22"/>
          <w:szCs w:val="22"/>
          <w:lang w:eastAsia="en-US"/>
        </w:rPr>
        <w:t>’</w:t>
      </w:r>
      <w:r w:rsidR="00426413">
        <w:rPr>
          <w:rFonts w:ascii="Arial" w:hAnsi="Arial" w:cs="Arial"/>
          <w:sz w:val="22"/>
          <w:szCs w:val="22"/>
          <w:lang w:eastAsia="en-US"/>
        </w:rPr>
        <w:t>une chaire UNESCO dans le domaine du patrimoine culturel immatériel.</w:t>
      </w:r>
    </w:p>
    <w:p w14:paraId="2089DADD" w14:textId="6F7E4D64" w:rsidR="00950FF9" w:rsidRPr="00950FF9" w:rsidRDefault="00426413" w:rsidP="00950FF9">
      <w:pPr>
        <w:numPr>
          <w:ilvl w:val="0"/>
          <w:numId w:val="14"/>
        </w:numPr>
        <w:tabs>
          <w:tab w:val="left" w:pos="9356"/>
        </w:tabs>
        <w:autoSpaceDE w:val="0"/>
        <w:autoSpaceDN w:val="0"/>
        <w:adjustRightInd w:val="0"/>
        <w:spacing w:after="120"/>
        <w:ind w:left="567" w:hanging="567"/>
        <w:jc w:val="both"/>
        <w:rPr>
          <w:rFonts w:ascii="Arial" w:hAnsi="Arial" w:cs="Arial"/>
          <w:i/>
          <w:iCs/>
          <w:sz w:val="22"/>
          <w:szCs w:val="22"/>
        </w:rPr>
      </w:pPr>
      <w:r>
        <w:rPr>
          <w:rFonts w:ascii="Arial" w:hAnsi="Arial" w:cs="Arial"/>
          <w:sz w:val="22"/>
          <w:szCs w:val="22"/>
        </w:rPr>
        <w:t>À l</w:t>
      </w:r>
      <w:r w:rsidR="00FB6E69">
        <w:rPr>
          <w:rFonts w:ascii="Arial" w:hAnsi="Arial" w:cs="Arial"/>
          <w:sz w:val="22"/>
          <w:szCs w:val="22"/>
        </w:rPr>
        <w:t>’</w:t>
      </w:r>
      <w:r>
        <w:rPr>
          <w:rFonts w:ascii="Arial" w:hAnsi="Arial" w:cs="Arial"/>
          <w:sz w:val="22"/>
          <w:szCs w:val="22"/>
        </w:rPr>
        <w:t xml:space="preserve">évidence, un </w:t>
      </w:r>
      <w:r w:rsidRPr="00426413">
        <w:rPr>
          <w:rFonts w:ascii="Arial" w:hAnsi="Arial" w:cs="Arial"/>
          <w:b/>
          <w:sz w:val="22"/>
          <w:szCs w:val="22"/>
        </w:rPr>
        <w:t>financement</w:t>
      </w:r>
      <w:r>
        <w:rPr>
          <w:rFonts w:ascii="Arial" w:hAnsi="Arial" w:cs="Arial"/>
          <w:sz w:val="22"/>
          <w:szCs w:val="22"/>
        </w:rPr>
        <w:t xml:space="preserve"> adéquat est un élément essentiel pour la réussite de nombreuses mesures de sauvegarde. Certains pays ont investi dans des programmes de </w:t>
      </w:r>
      <w:r w:rsidRPr="00426413">
        <w:rPr>
          <w:rFonts w:ascii="Arial" w:hAnsi="Arial" w:cs="Arial"/>
          <w:sz w:val="22"/>
          <w:szCs w:val="22"/>
        </w:rPr>
        <w:t>recherche</w:t>
      </w:r>
      <w:r w:rsidR="00950FF9">
        <w:rPr>
          <w:rFonts w:ascii="Arial" w:hAnsi="Arial" w:cs="Arial"/>
          <w:sz w:val="22"/>
          <w:szCs w:val="22"/>
        </w:rPr>
        <w:t xml:space="preserve"> et </w:t>
      </w:r>
      <w:r>
        <w:rPr>
          <w:rFonts w:ascii="Arial" w:hAnsi="Arial" w:cs="Arial"/>
          <w:sz w:val="22"/>
          <w:szCs w:val="22"/>
        </w:rPr>
        <w:t xml:space="preserve">dans des projets de </w:t>
      </w:r>
      <w:r w:rsidRPr="00426413">
        <w:rPr>
          <w:rFonts w:ascii="Arial" w:hAnsi="Arial" w:cs="Arial"/>
          <w:sz w:val="22"/>
          <w:szCs w:val="22"/>
        </w:rPr>
        <w:t>sauvegarde</w:t>
      </w:r>
      <w:r>
        <w:rPr>
          <w:rFonts w:ascii="Arial" w:hAnsi="Arial" w:cs="Arial"/>
          <w:sz w:val="22"/>
          <w:szCs w:val="22"/>
        </w:rPr>
        <w:t xml:space="preserve"> à </w:t>
      </w:r>
      <w:r w:rsidRPr="00426413">
        <w:rPr>
          <w:rFonts w:ascii="Arial" w:hAnsi="Arial" w:cs="Arial"/>
          <w:sz w:val="22"/>
          <w:szCs w:val="22"/>
        </w:rPr>
        <w:t>participation</w:t>
      </w:r>
      <w:r>
        <w:rPr>
          <w:rFonts w:ascii="Arial" w:hAnsi="Arial" w:cs="Arial"/>
          <w:sz w:val="22"/>
          <w:szCs w:val="22"/>
        </w:rPr>
        <w:t xml:space="preserve"> communautaire. </w:t>
      </w:r>
      <w:r w:rsidR="00950FF9">
        <w:rPr>
          <w:rFonts w:ascii="Arial" w:hAnsi="Arial" w:cs="Arial"/>
          <w:sz w:val="22"/>
          <w:szCs w:val="22"/>
        </w:rPr>
        <w:t xml:space="preserve">Dans un État </w:t>
      </w:r>
      <w:r w:rsidR="001B0684">
        <w:rPr>
          <w:rFonts w:ascii="Arial" w:hAnsi="Arial" w:cs="Arial"/>
          <w:sz w:val="22"/>
          <w:szCs w:val="22"/>
        </w:rPr>
        <w:t>ayant soumis un rapport</w:t>
      </w:r>
      <w:r w:rsidR="00950FF9">
        <w:rPr>
          <w:rFonts w:ascii="Arial" w:hAnsi="Arial" w:cs="Arial"/>
          <w:sz w:val="22"/>
          <w:szCs w:val="22"/>
        </w:rPr>
        <w:t>, un fonds spécial a été créé afin de</w:t>
      </w:r>
      <w:r w:rsidR="002A4238">
        <w:rPr>
          <w:rFonts w:ascii="Arial" w:hAnsi="Arial" w:cs="Arial"/>
          <w:sz w:val="22"/>
          <w:szCs w:val="22"/>
        </w:rPr>
        <w:t xml:space="preserve"> financer, </w:t>
      </w:r>
      <w:r w:rsidR="00950FF9">
        <w:rPr>
          <w:rFonts w:ascii="Arial" w:hAnsi="Arial" w:cs="Arial"/>
          <w:sz w:val="22"/>
          <w:szCs w:val="22"/>
        </w:rPr>
        <w:t>de façon totale ou partielle</w:t>
      </w:r>
      <w:r w:rsidR="002A4238">
        <w:rPr>
          <w:rFonts w:ascii="Arial" w:hAnsi="Arial" w:cs="Arial"/>
          <w:sz w:val="22"/>
          <w:szCs w:val="22"/>
        </w:rPr>
        <w:t xml:space="preserve">, </w:t>
      </w:r>
      <w:r w:rsidR="00950FF9">
        <w:rPr>
          <w:rFonts w:ascii="Arial" w:hAnsi="Arial" w:cs="Arial"/>
          <w:sz w:val="22"/>
          <w:szCs w:val="22"/>
        </w:rPr>
        <w:t xml:space="preserve"> des projets visant à promouvoir l</w:t>
      </w:r>
      <w:r w:rsidR="00FB6E69">
        <w:rPr>
          <w:rFonts w:ascii="Arial" w:hAnsi="Arial" w:cs="Arial"/>
          <w:sz w:val="22"/>
          <w:szCs w:val="22"/>
        </w:rPr>
        <w:t>’</w:t>
      </w:r>
      <w:r w:rsidR="00950FF9" w:rsidRPr="00950FF9">
        <w:rPr>
          <w:rFonts w:ascii="Arial" w:hAnsi="Arial" w:cs="Arial"/>
          <w:sz w:val="22"/>
          <w:szCs w:val="22"/>
        </w:rPr>
        <w:t>identification</w:t>
      </w:r>
      <w:r w:rsidR="00950FF9">
        <w:rPr>
          <w:rFonts w:ascii="Arial" w:hAnsi="Arial" w:cs="Arial"/>
          <w:sz w:val="22"/>
          <w:szCs w:val="22"/>
        </w:rPr>
        <w:t xml:space="preserve">, la </w:t>
      </w:r>
      <w:r w:rsidR="00950FF9" w:rsidRPr="00950FF9">
        <w:rPr>
          <w:rFonts w:ascii="Arial" w:hAnsi="Arial" w:cs="Arial"/>
          <w:sz w:val="22"/>
          <w:szCs w:val="22"/>
        </w:rPr>
        <w:t>documentation</w:t>
      </w:r>
      <w:r w:rsidR="00950FF9">
        <w:rPr>
          <w:rFonts w:ascii="Arial" w:hAnsi="Arial" w:cs="Arial"/>
          <w:sz w:val="22"/>
          <w:szCs w:val="22"/>
        </w:rPr>
        <w:t xml:space="preserve">, la </w:t>
      </w:r>
      <w:r w:rsidR="00950FF9" w:rsidRPr="00950FF9">
        <w:rPr>
          <w:rFonts w:ascii="Arial" w:hAnsi="Arial" w:cs="Arial"/>
          <w:sz w:val="22"/>
          <w:szCs w:val="22"/>
        </w:rPr>
        <w:t>recherche</w:t>
      </w:r>
      <w:r w:rsidR="00950FF9">
        <w:rPr>
          <w:rFonts w:ascii="Arial" w:hAnsi="Arial" w:cs="Arial"/>
          <w:sz w:val="22"/>
          <w:szCs w:val="22"/>
        </w:rPr>
        <w:t xml:space="preserve">, la préservation, la protection, la mise en valeur et la </w:t>
      </w:r>
      <w:r w:rsidR="00950FF9" w:rsidRPr="00950FF9">
        <w:rPr>
          <w:rFonts w:ascii="Arial" w:hAnsi="Arial" w:cs="Arial"/>
          <w:sz w:val="22"/>
          <w:szCs w:val="22"/>
        </w:rPr>
        <w:t xml:space="preserve">transmission </w:t>
      </w:r>
      <w:r w:rsidR="00950FF9">
        <w:rPr>
          <w:rFonts w:ascii="Arial" w:hAnsi="Arial" w:cs="Arial"/>
          <w:sz w:val="22"/>
          <w:szCs w:val="22"/>
        </w:rPr>
        <w:t>(par l</w:t>
      </w:r>
      <w:r w:rsidR="00FB6E69">
        <w:rPr>
          <w:rFonts w:ascii="Arial" w:hAnsi="Arial" w:cs="Arial"/>
          <w:sz w:val="22"/>
          <w:szCs w:val="22"/>
        </w:rPr>
        <w:t>’</w:t>
      </w:r>
      <w:r w:rsidR="00950FF9">
        <w:rPr>
          <w:rFonts w:ascii="Arial" w:hAnsi="Arial" w:cs="Arial"/>
          <w:sz w:val="22"/>
          <w:szCs w:val="22"/>
        </w:rPr>
        <w:t xml:space="preserve">éducation formelle et informelle) du patrimoine culturel immatériel. Dans un autre État </w:t>
      </w:r>
      <w:r w:rsidR="001B0684">
        <w:rPr>
          <w:rFonts w:ascii="Arial" w:hAnsi="Arial" w:cs="Arial"/>
          <w:sz w:val="22"/>
          <w:szCs w:val="22"/>
        </w:rPr>
        <w:t xml:space="preserve">ayant soumis un </w:t>
      </w:r>
      <w:r w:rsidR="00950FF9">
        <w:rPr>
          <w:rFonts w:ascii="Arial" w:hAnsi="Arial" w:cs="Arial"/>
          <w:sz w:val="22"/>
          <w:szCs w:val="22"/>
        </w:rPr>
        <w:t xml:space="preserve">rapport, une grande partie de la mise en œuvre de la </w:t>
      </w:r>
      <w:r w:rsidR="00950FF9" w:rsidRPr="00950FF9">
        <w:rPr>
          <w:rFonts w:ascii="Arial" w:hAnsi="Arial" w:cs="Arial"/>
          <w:sz w:val="22"/>
          <w:szCs w:val="22"/>
        </w:rPr>
        <w:t>Convention</w:t>
      </w:r>
      <w:r w:rsidR="00950FF9">
        <w:rPr>
          <w:rFonts w:ascii="Arial" w:hAnsi="Arial" w:cs="Arial"/>
          <w:sz w:val="22"/>
          <w:szCs w:val="22"/>
        </w:rPr>
        <w:t xml:space="preserve"> de 2003 est confiée à des organes non gouvernementaux, et la plupart des </w:t>
      </w:r>
      <w:r w:rsidR="00950FF9" w:rsidRPr="00950FF9">
        <w:rPr>
          <w:rFonts w:ascii="Arial" w:hAnsi="Arial" w:cs="Arial"/>
          <w:sz w:val="22"/>
          <w:szCs w:val="22"/>
        </w:rPr>
        <w:t>institutions</w:t>
      </w:r>
      <w:r w:rsidR="00950FF9">
        <w:rPr>
          <w:rFonts w:ascii="Arial" w:hAnsi="Arial" w:cs="Arial"/>
          <w:sz w:val="22"/>
          <w:szCs w:val="22"/>
        </w:rPr>
        <w:t xml:space="preserve"> et organisations reçoiven</w:t>
      </w:r>
      <w:r w:rsidR="00C36B80">
        <w:rPr>
          <w:rFonts w:ascii="Arial" w:hAnsi="Arial" w:cs="Arial"/>
          <w:sz w:val="22"/>
          <w:szCs w:val="22"/>
        </w:rPr>
        <w:t xml:space="preserve">t des financements publics (de la part des </w:t>
      </w:r>
      <w:r w:rsidR="00950FF9">
        <w:rPr>
          <w:rFonts w:ascii="Arial" w:hAnsi="Arial" w:cs="Arial"/>
          <w:sz w:val="22"/>
          <w:szCs w:val="22"/>
        </w:rPr>
        <w:t xml:space="preserve">autorités nationales, régionales ou municipales) sous forme de subventions de fonctionnement et/ou de subventions pour des projets spécifiques. </w:t>
      </w:r>
    </w:p>
    <w:p w14:paraId="0F18BC5C" w14:textId="31D2926C" w:rsidR="0070768C" w:rsidRPr="00C36B80" w:rsidRDefault="00C36B80" w:rsidP="003574A2">
      <w:pPr>
        <w:keepNext/>
        <w:numPr>
          <w:ilvl w:val="0"/>
          <w:numId w:val="16"/>
        </w:numPr>
        <w:autoSpaceDE w:val="0"/>
        <w:autoSpaceDN w:val="0"/>
        <w:adjustRightInd w:val="0"/>
        <w:spacing w:before="240" w:after="120"/>
        <w:ind w:left="1134" w:hanging="567"/>
        <w:rPr>
          <w:rFonts w:ascii="Arial" w:hAnsi="Arial" w:cs="Arial"/>
          <w:b/>
          <w:sz w:val="22"/>
          <w:szCs w:val="22"/>
        </w:rPr>
      </w:pPr>
      <w:r w:rsidRPr="00C36B80">
        <w:rPr>
          <w:rFonts w:ascii="Arial" w:hAnsi="Arial" w:cs="Arial"/>
          <w:b/>
          <w:sz w:val="22"/>
          <w:szCs w:val="22"/>
        </w:rPr>
        <w:t>Coopération bilatérale</w:t>
      </w:r>
      <w:r>
        <w:rPr>
          <w:rFonts w:ascii="Arial" w:hAnsi="Arial" w:cs="Arial"/>
          <w:b/>
          <w:sz w:val="22"/>
          <w:szCs w:val="22"/>
        </w:rPr>
        <w:t xml:space="preserve">, </w:t>
      </w:r>
      <w:r w:rsidR="005D441C">
        <w:rPr>
          <w:rFonts w:ascii="Arial" w:hAnsi="Arial" w:cs="Arial"/>
          <w:b/>
          <w:sz w:val="22"/>
          <w:szCs w:val="22"/>
        </w:rPr>
        <w:t>sous-régionale</w:t>
      </w:r>
      <w:r>
        <w:rPr>
          <w:rFonts w:ascii="Arial" w:hAnsi="Arial" w:cs="Arial"/>
          <w:b/>
          <w:sz w:val="22"/>
          <w:szCs w:val="22"/>
        </w:rPr>
        <w:t xml:space="preserve">, régionale </w:t>
      </w:r>
      <w:r w:rsidRPr="00C36B80">
        <w:rPr>
          <w:rFonts w:ascii="Arial" w:hAnsi="Arial" w:cs="Arial"/>
          <w:b/>
          <w:sz w:val="22"/>
          <w:szCs w:val="22"/>
        </w:rPr>
        <w:t xml:space="preserve">et internationale </w:t>
      </w:r>
    </w:p>
    <w:p w14:paraId="42FEC4ED" w14:textId="628A85F1" w:rsidR="00E24716" w:rsidRPr="00C36B80" w:rsidRDefault="00C36B80" w:rsidP="0070768C">
      <w:pPr>
        <w:numPr>
          <w:ilvl w:val="0"/>
          <w:numId w:val="14"/>
        </w:numPr>
        <w:autoSpaceDE w:val="0"/>
        <w:autoSpaceDN w:val="0"/>
        <w:adjustRightInd w:val="0"/>
        <w:spacing w:after="120"/>
        <w:ind w:left="567" w:hanging="567"/>
        <w:jc w:val="both"/>
        <w:rPr>
          <w:rFonts w:ascii="Arial" w:hAnsi="Arial" w:cs="Arial"/>
          <w:b/>
          <w:bCs/>
          <w:sz w:val="22"/>
          <w:szCs w:val="22"/>
        </w:rPr>
      </w:pPr>
      <w:r>
        <w:rPr>
          <w:rFonts w:ascii="Arial" w:hAnsi="Arial" w:cs="Arial"/>
          <w:sz w:val="22"/>
          <w:szCs w:val="22"/>
        </w:rPr>
        <w:t xml:space="preserve">La </w:t>
      </w:r>
      <w:r w:rsidRPr="00C36B80">
        <w:rPr>
          <w:rFonts w:ascii="Arial" w:hAnsi="Arial" w:cs="Arial"/>
          <w:sz w:val="22"/>
          <w:szCs w:val="22"/>
        </w:rPr>
        <w:t>coopération</w:t>
      </w:r>
      <w:r>
        <w:rPr>
          <w:rFonts w:ascii="Arial" w:hAnsi="Arial" w:cs="Arial"/>
          <w:sz w:val="22"/>
          <w:szCs w:val="22"/>
        </w:rPr>
        <w:t xml:space="preserve"> au titre de la </w:t>
      </w:r>
      <w:r w:rsidRPr="00C36B80">
        <w:rPr>
          <w:rFonts w:ascii="Arial" w:hAnsi="Arial" w:cs="Arial"/>
          <w:sz w:val="22"/>
          <w:szCs w:val="22"/>
        </w:rPr>
        <w:t>Convention</w:t>
      </w:r>
      <w:r>
        <w:rPr>
          <w:rFonts w:ascii="Arial" w:hAnsi="Arial" w:cs="Arial"/>
          <w:sz w:val="22"/>
          <w:szCs w:val="22"/>
        </w:rPr>
        <w:t xml:space="preserve"> de 2003 s</w:t>
      </w:r>
      <w:r w:rsidR="00FB6E69">
        <w:rPr>
          <w:rFonts w:ascii="Arial" w:hAnsi="Arial" w:cs="Arial"/>
          <w:sz w:val="22"/>
          <w:szCs w:val="22"/>
        </w:rPr>
        <w:t>’</w:t>
      </w:r>
      <w:r>
        <w:rPr>
          <w:rFonts w:ascii="Arial" w:hAnsi="Arial" w:cs="Arial"/>
          <w:sz w:val="22"/>
          <w:szCs w:val="22"/>
        </w:rPr>
        <w:t>opère de différentes façons, principalement sous la forme d</w:t>
      </w:r>
      <w:r w:rsidR="00FB6E69">
        <w:rPr>
          <w:rFonts w:ascii="Arial" w:hAnsi="Arial" w:cs="Arial"/>
          <w:sz w:val="22"/>
          <w:szCs w:val="22"/>
        </w:rPr>
        <w:t>’</w:t>
      </w:r>
      <w:r>
        <w:rPr>
          <w:rFonts w:ascii="Arial" w:hAnsi="Arial" w:cs="Arial"/>
          <w:sz w:val="22"/>
          <w:szCs w:val="22"/>
        </w:rPr>
        <w:t xml:space="preserve">une </w:t>
      </w:r>
      <w:r w:rsidRPr="00C36B80">
        <w:rPr>
          <w:rFonts w:ascii="Arial" w:hAnsi="Arial" w:cs="Arial"/>
          <w:sz w:val="22"/>
          <w:szCs w:val="22"/>
        </w:rPr>
        <w:t>coopération</w:t>
      </w:r>
      <w:r w:rsidR="00D55835">
        <w:rPr>
          <w:rFonts w:ascii="Arial" w:hAnsi="Arial" w:cs="Arial"/>
          <w:sz w:val="22"/>
          <w:szCs w:val="22"/>
        </w:rPr>
        <w:t xml:space="preserve"> </w:t>
      </w:r>
      <w:r w:rsidR="00D55835" w:rsidRPr="000E6552">
        <w:rPr>
          <w:rFonts w:ascii="Arial" w:hAnsi="Arial" w:cs="Arial"/>
          <w:sz w:val="22"/>
          <w:szCs w:val="22"/>
        </w:rPr>
        <w:t xml:space="preserve">entre </w:t>
      </w:r>
      <w:r w:rsidR="000E6552" w:rsidRPr="000E6552">
        <w:rPr>
          <w:rFonts w:ascii="Arial" w:hAnsi="Arial" w:cs="Arial"/>
          <w:sz w:val="22"/>
          <w:szCs w:val="22"/>
        </w:rPr>
        <w:t>É</w:t>
      </w:r>
      <w:r w:rsidR="00D55835" w:rsidRPr="000E6552">
        <w:rPr>
          <w:rFonts w:ascii="Arial" w:hAnsi="Arial" w:cs="Arial"/>
          <w:sz w:val="22"/>
          <w:szCs w:val="22"/>
        </w:rPr>
        <w:t xml:space="preserve">tats, dans un cadre régional et </w:t>
      </w:r>
      <w:r w:rsidR="005D441C">
        <w:rPr>
          <w:rFonts w:ascii="Arial" w:hAnsi="Arial" w:cs="Arial"/>
          <w:sz w:val="22"/>
          <w:szCs w:val="22"/>
        </w:rPr>
        <w:t>sous-régionale</w:t>
      </w:r>
      <w:r w:rsidRPr="000E6552">
        <w:rPr>
          <w:rFonts w:ascii="Arial" w:hAnsi="Arial" w:cs="Arial"/>
          <w:sz w:val="22"/>
          <w:szCs w:val="22"/>
        </w:rPr>
        <w:t xml:space="preserve"> et sur une base bilatérale et multilatérale</w:t>
      </w:r>
      <w:r w:rsidR="00D55835" w:rsidRPr="000E6552">
        <w:rPr>
          <w:rFonts w:ascii="Arial" w:hAnsi="Arial" w:cs="Arial"/>
          <w:sz w:val="22"/>
          <w:szCs w:val="22"/>
        </w:rPr>
        <w:t xml:space="preserve">, mais également avec des acteurs non étatiques. Parmi les organisations régionales et </w:t>
      </w:r>
      <w:r w:rsidR="005D441C">
        <w:rPr>
          <w:rFonts w:ascii="Arial" w:hAnsi="Arial" w:cs="Arial"/>
          <w:sz w:val="22"/>
          <w:szCs w:val="22"/>
        </w:rPr>
        <w:t>sous-régionale</w:t>
      </w:r>
      <w:r w:rsidR="00D55835" w:rsidRPr="000E6552">
        <w:rPr>
          <w:rFonts w:ascii="Arial" w:hAnsi="Arial" w:cs="Arial"/>
          <w:sz w:val="22"/>
          <w:szCs w:val="22"/>
        </w:rPr>
        <w:t>s</w:t>
      </w:r>
      <w:r w:rsidR="00D55835">
        <w:rPr>
          <w:rFonts w:ascii="Arial" w:hAnsi="Arial" w:cs="Arial"/>
          <w:sz w:val="22"/>
          <w:szCs w:val="22"/>
        </w:rPr>
        <w:t xml:space="preserve"> évoquées dans les rapports, on citera celles constituées autour d</w:t>
      </w:r>
      <w:r w:rsidR="00FB6E69">
        <w:rPr>
          <w:rFonts w:ascii="Arial" w:hAnsi="Arial" w:cs="Arial"/>
          <w:sz w:val="22"/>
          <w:szCs w:val="22"/>
        </w:rPr>
        <w:t>’</w:t>
      </w:r>
      <w:r w:rsidR="00D55835">
        <w:rPr>
          <w:rFonts w:ascii="Arial" w:hAnsi="Arial" w:cs="Arial"/>
          <w:sz w:val="22"/>
          <w:szCs w:val="22"/>
        </w:rPr>
        <w:t xml:space="preserve">un </w:t>
      </w:r>
      <w:r w:rsidR="00D55835" w:rsidRPr="00D55835">
        <w:rPr>
          <w:rFonts w:ascii="Arial" w:hAnsi="Arial" w:cs="Arial"/>
          <w:sz w:val="22"/>
          <w:szCs w:val="22"/>
        </w:rPr>
        <w:t>patrimoine</w:t>
      </w:r>
      <w:r w:rsidR="00D55835">
        <w:rPr>
          <w:rFonts w:ascii="Arial" w:hAnsi="Arial" w:cs="Arial"/>
          <w:sz w:val="22"/>
          <w:szCs w:val="22"/>
        </w:rPr>
        <w:t xml:space="preserve"> linguistique ou religieux commun (p</w:t>
      </w:r>
      <w:r w:rsidR="0042122F">
        <w:rPr>
          <w:rFonts w:ascii="Arial" w:hAnsi="Arial" w:cs="Arial"/>
          <w:sz w:val="22"/>
          <w:szCs w:val="22"/>
        </w:rPr>
        <w:t>ar</w:t>
      </w:r>
      <w:r w:rsidR="00D55835">
        <w:rPr>
          <w:rFonts w:ascii="Arial" w:hAnsi="Arial" w:cs="Arial"/>
          <w:sz w:val="22"/>
          <w:szCs w:val="22"/>
        </w:rPr>
        <w:t xml:space="preserve"> ex. TURKSOY et l</w:t>
      </w:r>
      <w:r w:rsidR="00FB6E69">
        <w:rPr>
          <w:rFonts w:ascii="Arial" w:hAnsi="Arial" w:cs="Arial"/>
          <w:sz w:val="22"/>
          <w:szCs w:val="22"/>
        </w:rPr>
        <w:t>’</w:t>
      </w:r>
      <w:r w:rsidR="00D55835">
        <w:rPr>
          <w:rFonts w:ascii="Arial" w:hAnsi="Arial" w:cs="Arial"/>
          <w:sz w:val="22"/>
          <w:szCs w:val="22"/>
        </w:rPr>
        <w:t>Organisation de la conférence islamique), d</w:t>
      </w:r>
      <w:r w:rsidR="00FB6E69">
        <w:rPr>
          <w:rFonts w:ascii="Arial" w:hAnsi="Arial" w:cs="Arial"/>
          <w:sz w:val="22"/>
          <w:szCs w:val="22"/>
        </w:rPr>
        <w:t>’</w:t>
      </w:r>
      <w:r w:rsidR="00D55835">
        <w:rPr>
          <w:rFonts w:ascii="Arial" w:hAnsi="Arial" w:cs="Arial"/>
          <w:sz w:val="22"/>
          <w:szCs w:val="22"/>
        </w:rPr>
        <w:t>une sous-région géographique (p</w:t>
      </w:r>
      <w:r w:rsidR="0042122F">
        <w:rPr>
          <w:rFonts w:ascii="Arial" w:hAnsi="Arial" w:cs="Arial"/>
          <w:sz w:val="22"/>
          <w:szCs w:val="22"/>
        </w:rPr>
        <w:t>ar</w:t>
      </w:r>
      <w:r w:rsidR="00D55835">
        <w:rPr>
          <w:rFonts w:ascii="Arial" w:hAnsi="Arial" w:cs="Arial"/>
          <w:sz w:val="22"/>
          <w:szCs w:val="22"/>
        </w:rPr>
        <w:t xml:space="preserve"> ex. le Caucase du Sud et la C</w:t>
      </w:r>
      <w:r w:rsidR="00D55835" w:rsidRPr="00D55835">
        <w:rPr>
          <w:rFonts w:ascii="Arial" w:hAnsi="Arial" w:cs="Arial"/>
          <w:sz w:val="22"/>
          <w:szCs w:val="22"/>
        </w:rPr>
        <w:t>ommunauté</w:t>
      </w:r>
      <w:r w:rsidR="00D55835">
        <w:rPr>
          <w:rFonts w:ascii="Arial" w:hAnsi="Arial" w:cs="Arial"/>
          <w:sz w:val="22"/>
          <w:szCs w:val="22"/>
        </w:rPr>
        <w:t xml:space="preserve"> andine des nations), ou d</w:t>
      </w:r>
      <w:r w:rsidR="00FB6E69">
        <w:rPr>
          <w:rFonts w:ascii="Arial" w:hAnsi="Arial" w:cs="Arial"/>
          <w:sz w:val="22"/>
          <w:szCs w:val="22"/>
        </w:rPr>
        <w:t>’</w:t>
      </w:r>
      <w:r w:rsidR="00D55835">
        <w:rPr>
          <w:rFonts w:ascii="Arial" w:hAnsi="Arial" w:cs="Arial"/>
          <w:sz w:val="22"/>
          <w:szCs w:val="22"/>
        </w:rPr>
        <w:t xml:space="preserve">un ensemble </w:t>
      </w:r>
      <w:r w:rsidR="00D55835" w:rsidRPr="00D55835">
        <w:rPr>
          <w:rFonts w:ascii="Arial" w:hAnsi="Arial" w:cs="Arial"/>
          <w:sz w:val="22"/>
          <w:szCs w:val="22"/>
        </w:rPr>
        <w:t>géographique</w:t>
      </w:r>
      <w:r w:rsidR="00D55835">
        <w:rPr>
          <w:rFonts w:ascii="Arial" w:hAnsi="Arial" w:cs="Arial"/>
          <w:sz w:val="22"/>
          <w:szCs w:val="22"/>
        </w:rPr>
        <w:t xml:space="preserve"> et linguistique (p</w:t>
      </w:r>
      <w:r w:rsidR="0042122F">
        <w:rPr>
          <w:rFonts w:ascii="Arial" w:hAnsi="Arial" w:cs="Arial"/>
          <w:sz w:val="22"/>
          <w:szCs w:val="22"/>
        </w:rPr>
        <w:t>ar</w:t>
      </w:r>
      <w:r w:rsidR="00D55835">
        <w:rPr>
          <w:rFonts w:ascii="Arial" w:hAnsi="Arial" w:cs="Arial"/>
          <w:sz w:val="22"/>
          <w:szCs w:val="22"/>
        </w:rPr>
        <w:t xml:space="preserve"> ex. les pays ibéro-américains). </w:t>
      </w:r>
    </w:p>
    <w:p w14:paraId="42D59815" w14:textId="47E22184" w:rsidR="00476184" w:rsidRPr="00C36B80" w:rsidRDefault="007270E0" w:rsidP="0070768C">
      <w:pPr>
        <w:numPr>
          <w:ilvl w:val="0"/>
          <w:numId w:val="14"/>
        </w:numPr>
        <w:autoSpaceDE w:val="0"/>
        <w:autoSpaceDN w:val="0"/>
        <w:adjustRightInd w:val="0"/>
        <w:spacing w:after="120"/>
        <w:ind w:left="567" w:hanging="567"/>
        <w:jc w:val="both"/>
        <w:rPr>
          <w:rFonts w:ascii="Arial" w:hAnsi="Arial" w:cs="Arial"/>
          <w:b/>
          <w:bCs/>
          <w:sz w:val="22"/>
          <w:szCs w:val="22"/>
        </w:rPr>
      </w:pPr>
      <w:r>
        <w:rPr>
          <w:rFonts w:ascii="Arial" w:hAnsi="Arial" w:cs="Arial"/>
          <w:sz w:val="22"/>
          <w:szCs w:val="22"/>
        </w:rPr>
        <w:t xml:space="preserve">La </w:t>
      </w:r>
      <w:r w:rsidRPr="007270E0">
        <w:rPr>
          <w:rFonts w:ascii="Arial" w:hAnsi="Arial" w:cs="Arial"/>
          <w:sz w:val="22"/>
          <w:szCs w:val="22"/>
        </w:rPr>
        <w:t>coopération</w:t>
      </w:r>
      <w:r>
        <w:rPr>
          <w:rFonts w:ascii="Arial" w:hAnsi="Arial" w:cs="Arial"/>
          <w:sz w:val="22"/>
          <w:szCs w:val="22"/>
        </w:rPr>
        <w:t xml:space="preserve"> bilatérale et multilatérale entre États d</w:t>
      </w:r>
      <w:r w:rsidR="00FB6E69">
        <w:rPr>
          <w:rFonts w:ascii="Arial" w:hAnsi="Arial" w:cs="Arial"/>
          <w:sz w:val="22"/>
          <w:szCs w:val="22"/>
        </w:rPr>
        <w:t>’</w:t>
      </w:r>
      <w:r>
        <w:rPr>
          <w:rFonts w:ascii="Arial" w:hAnsi="Arial" w:cs="Arial"/>
          <w:sz w:val="22"/>
          <w:szCs w:val="22"/>
        </w:rPr>
        <w:t>une région/sous-région s</w:t>
      </w:r>
      <w:r w:rsidR="00FB6E69">
        <w:rPr>
          <w:rFonts w:ascii="Arial" w:hAnsi="Arial" w:cs="Arial"/>
          <w:sz w:val="22"/>
          <w:szCs w:val="22"/>
        </w:rPr>
        <w:t>’</w:t>
      </w:r>
      <w:r>
        <w:rPr>
          <w:rFonts w:ascii="Arial" w:hAnsi="Arial" w:cs="Arial"/>
          <w:sz w:val="22"/>
          <w:szCs w:val="22"/>
        </w:rPr>
        <w:t>organise généralement autour d</w:t>
      </w:r>
      <w:r w:rsidR="00FB6E69">
        <w:rPr>
          <w:rFonts w:ascii="Arial" w:hAnsi="Arial" w:cs="Arial"/>
          <w:sz w:val="22"/>
          <w:szCs w:val="22"/>
        </w:rPr>
        <w:t>’</w:t>
      </w:r>
      <w:r>
        <w:rPr>
          <w:rFonts w:ascii="Arial" w:hAnsi="Arial" w:cs="Arial"/>
          <w:sz w:val="22"/>
          <w:szCs w:val="22"/>
        </w:rPr>
        <w:t>un élément partagé (p</w:t>
      </w:r>
      <w:r w:rsidR="0042122F">
        <w:rPr>
          <w:rFonts w:ascii="Arial" w:hAnsi="Arial" w:cs="Arial"/>
          <w:sz w:val="22"/>
          <w:szCs w:val="22"/>
        </w:rPr>
        <w:t>ar</w:t>
      </w:r>
      <w:r>
        <w:rPr>
          <w:rFonts w:ascii="Arial" w:hAnsi="Arial" w:cs="Arial"/>
          <w:sz w:val="22"/>
          <w:szCs w:val="22"/>
        </w:rPr>
        <w:t xml:space="preserve"> ex. la Colombie</w:t>
      </w:r>
      <w:r w:rsidR="006112FB">
        <w:rPr>
          <w:rFonts w:ascii="Arial" w:hAnsi="Arial" w:cs="Arial"/>
          <w:sz w:val="22"/>
          <w:szCs w:val="22"/>
        </w:rPr>
        <w:t xml:space="preserve"> et l</w:t>
      </w:r>
      <w:r w:rsidR="00FB6E69">
        <w:rPr>
          <w:rFonts w:ascii="Arial" w:hAnsi="Arial" w:cs="Arial"/>
          <w:sz w:val="22"/>
          <w:szCs w:val="22"/>
        </w:rPr>
        <w:t>’</w:t>
      </w:r>
      <w:r w:rsidR="006112FB">
        <w:rPr>
          <w:rFonts w:ascii="Arial" w:hAnsi="Arial" w:cs="Arial"/>
          <w:sz w:val="22"/>
          <w:szCs w:val="22"/>
        </w:rPr>
        <w:t>Équateur pour la musique M</w:t>
      </w:r>
      <w:r>
        <w:rPr>
          <w:rFonts w:ascii="Arial" w:hAnsi="Arial" w:cs="Arial"/>
          <w:sz w:val="22"/>
          <w:szCs w:val="22"/>
        </w:rPr>
        <w:t>arimba), dans l</w:t>
      </w:r>
      <w:r w:rsidR="00FB6E69">
        <w:rPr>
          <w:rFonts w:ascii="Arial" w:hAnsi="Arial" w:cs="Arial"/>
          <w:sz w:val="22"/>
          <w:szCs w:val="22"/>
        </w:rPr>
        <w:t>’</w:t>
      </w:r>
      <w:r>
        <w:rPr>
          <w:rFonts w:ascii="Arial" w:hAnsi="Arial" w:cs="Arial"/>
          <w:sz w:val="22"/>
          <w:szCs w:val="22"/>
        </w:rPr>
        <w:t>optique d</w:t>
      </w:r>
      <w:r w:rsidR="00FB6E69">
        <w:rPr>
          <w:rFonts w:ascii="Arial" w:hAnsi="Arial" w:cs="Arial"/>
          <w:sz w:val="22"/>
          <w:szCs w:val="22"/>
        </w:rPr>
        <w:t>’</w:t>
      </w:r>
      <w:r>
        <w:rPr>
          <w:rFonts w:ascii="Arial" w:hAnsi="Arial" w:cs="Arial"/>
          <w:sz w:val="22"/>
          <w:szCs w:val="22"/>
        </w:rPr>
        <w:t xml:space="preserve">une </w:t>
      </w:r>
      <w:r w:rsidRPr="007270E0">
        <w:rPr>
          <w:rFonts w:ascii="Arial" w:hAnsi="Arial" w:cs="Arial"/>
          <w:sz w:val="22"/>
          <w:szCs w:val="22"/>
        </w:rPr>
        <w:t>candidature</w:t>
      </w:r>
      <w:r>
        <w:rPr>
          <w:rFonts w:ascii="Arial" w:hAnsi="Arial" w:cs="Arial"/>
          <w:sz w:val="22"/>
          <w:szCs w:val="22"/>
        </w:rPr>
        <w:t xml:space="preserve"> multinationale (p</w:t>
      </w:r>
      <w:r w:rsidR="0042122F">
        <w:rPr>
          <w:rFonts w:ascii="Arial" w:hAnsi="Arial" w:cs="Arial"/>
          <w:sz w:val="22"/>
          <w:szCs w:val="22"/>
        </w:rPr>
        <w:t>ar</w:t>
      </w:r>
      <w:r>
        <w:rPr>
          <w:rFonts w:ascii="Arial" w:hAnsi="Arial" w:cs="Arial"/>
          <w:sz w:val="22"/>
          <w:szCs w:val="22"/>
        </w:rPr>
        <w:t xml:space="preserve"> ex. le Mozambique, la Zambie et le Malawi pour l</w:t>
      </w:r>
      <w:r w:rsidR="00FB6E69">
        <w:rPr>
          <w:rFonts w:ascii="Arial" w:hAnsi="Arial" w:cs="Arial"/>
          <w:sz w:val="22"/>
          <w:szCs w:val="22"/>
        </w:rPr>
        <w:t>’</w:t>
      </w:r>
      <w:r>
        <w:rPr>
          <w:rFonts w:ascii="Arial" w:hAnsi="Arial" w:cs="Arial"/>
          <w:sz w:val="22"/>
          <w:szCs w:val="22"/>
        </w:rPr>
        <w:t>élément timbila) ou autour d</w:t>
      </w:r>
      <w:r w:rsidR="00FB6E69">
        <w:rPr>
          <w:rFonts w:ascii="Arial" w:hAnsi="Arial" w:cs="Arial"/>
          <w:sz w:val="22"/>
          <w:szCs w:val="22"/>
        </w:rPr>
        <w:t>’</w:t>
      </w:r>
      <w:r>
        <w:rPr>
          <w:rFonts w:ascii="Arial" w:hAnsi="Arial" w:cs="Arial"/>
          <w:sz w:val="22"/>
          <w:szCs w:val="22"/>
        </w:rPr>
        <w:t xml:space="preserve">une </w:t>
      </w:r>
      <w:r w:rsidRPr="007270E0">
        <w:rPr>
          <w:rFonts w:ascii="Arial" w:hAnsi="Arial" w:cs="Arial"/>
          <w:sz w:val="22"/>
          <w:szCs w:val="22"/>
        </w:rPr>
        <w:t>communauté</w:t>
      </w:r>
      <w:r>
        <w:rPr>
          <w:rFonts w:ascii="Arial" w:hAnsi="Arial" w:cs="Arial"/>
          <w:sz w:val="22"/>
          <w:szCs w:val="22"/>
        </w:rPr>
        <w:t xml:space="preserve"> </w:t>
      </w:r>
      <w:r w:rsidRPr="007270E0">
        <w:rPr>
          <w:rFonts w:ascii="Arial" w:hAnsi="Arial" w:cs="Arial"/>
          <w:sz w:val="22"/>
          <w:szCs w:val="22"/>
        </w:rPr>
        <w:t>culturel</w:t>
      </w:r>
      <w:r>
        <w:rPr>
          <w:rFonts w:ascii="Arial" w:hAnsi="Arial" w:cs="Arial"/>
          <w:sz w:val="22"/>
          <w:szCs w:val="22"/>
        </w:rPr>
        <w:t>le transfrontalière (p</w:t>
      </w:r>
      <w:r w:rsidR="0042122F">
        <w:rPr>
          <w:rFonts w:ascii="Arial" w:hAnsi="Arial" w:cs="Arial"/>
          <w:sz w:val="22"/>
          <w:szCs w:val="22"/>
        </w:rPr>
        <w:t>ar</w:t>
      </w:r>
      <w:r>
        <w:rPr>
          <w:rFonts w:ascii="Arial" w:hAnsi="Arial" w:cs="Arial"/>
          <w:sz w:val="22"/>
          <w:szCs w:val="22"/>
        </w:rPr>
        <w:t xml:space="preserve"> ex. le </w:t>
      </w:r>
      <w:r w:rsidRPr="007270E0">
        <w:rPr>
          <w:rFonts w:ascii="Arial" w:hAnsi="Arial" w:cs="Arial"/>
          <w:sz w:val="22"/>
          <w:szCs w:val="22"/>
        </w:rPr>
        <w:t>patrimoine</w:t>
      </w:r>
      <w:r>
        <w:rPr>
          <w:rFonts w:ascii="Arial" w:hAnsi="Arial" w:cs="Arial"/>
          <w:sz w:val="22"/>
          <w:szCs w:val="22"/>
        </w:rPr>
        <w:t xml:space="preserve"> des communa</w:t>
      </w:r>
      <w:r w:rsidR="006112FB">
        <w:rPr>
          <w:rFonts w:ascii="Arial" w:hAnsi="Arial" w:cs="Arial"/>
          <w:sz w:val="22"/>
          <w:szCs w:val="22"/>
        </w:rPr>
        <w:t>utés d</w:t>
      </w:r>
      <w:r w:rsidR="00FB6E69">
        <w:rPr>
          <w:rFonts w:ascii="Arial" w:hAnsi="Arial" w:cs="Arial"/>
          <w:sz w:val="22"/>
          <w:szCs w:val="22"/>
        </w:rPr>
        <w:t>’</w:t>
      </w:r>
      <w:r w:rsidR="006112FB">
        <w:rPr>
          <w:rFonts w:ascii="Arial" w:hAnsi="Arial" w:cs="Arial"/>
          <w:sz w:val="22"/>
          <w:szCs w:val="22"/>
        </w:rPr>
        <w:t>ascendance africaine et d</w:t>
      </w:r>
      <w:r>
        <w:rPr>
          <w:rFonts w:ascii="Arial" w:hAnsi="Arial" w:cs="Arial"/>
          <w:sz w:val="22"/>
          <w:szCs w:val="22"/>
        </w:rPr>
        <w:t xml:space="preserve">es populations </w:t>
      </w:r>
      <w:r w:rsidRPr="007270E0">
        <w:rPr>
          <w:rFonts w:ascii="Arial" w:hAnsi="Arial" w:cs="Arial"/>
          <w:sz w:val="22"/>
          <w:szCs w:val="22"/>
        </w:rPr>
        <w:t>autochtones</w:t>
      </w:r>
      <w:r>
        <w:rPr>
          <w:rFonts w:ascii="Arial" w:hAnsi="Arial" w:cs="Arial"/>
          <w:sz w:val="22"/>
          <w:szCs w:val="22"/>
        </w:rPr>
        <w:t xml:space="preserve"> en Amérique latine). La </w:t>
      </w:r>
      <w:r w:rsidRPr="007270E0">
        <w:rPr>
          <w:rFonts w:ascii="Arial" w:hAnsi="Arial" w:cs="Arial"/>
          <w:sz w:val="22"/>
          <w:szCs w:val="22"/>
        </w:rPr>
        <w:t>coopération</w:t>
      </w:r>
      <w:r>
        <w:rPr>
          <w:rFonts w:ascii="Arial" w:hAnsi="Arial" w:cs="Arial"/>
          <w:sz w:val="22"/>
          <w:szCs w:val="22"/>
        </w:rPr>
        <w:t xml:space="preserve"> avec des États situés au delà des limi</w:t>
      </w:r>
      <w:r w:rsidR="006112FB">
        <w:rPr>
          <w:rFonts w:ascii="Arial" w:hAnsi="Arial" w:cs="Arial"/>
          <w:sz w:val="22"/>
          <w:szCs w:val="22"/>
        </w:rPr>
        <w:t xml:space="preserve">tes de la région peut également se concrétiser par </w:t>
      </w:r>
      <w:r>
        <w:rPr>
          <w:rFonts w:ascii="Arial" w:hAnsi="Arial" w:cs="Arial"/>
          <w:sz w:val="22"/>
          <w:szCs w:val="22"/>
        </w:rPr>
        <w:t>des actions telles que le renforcement des capacités, le partage d</w:t>
      </w:r>
      <w:r w:rsidR="00FB6E69">
        <w:rPr>
          <w:rFonts w:ascii="Arial" w:hAnsi="Arial" w:cs="Arial"/>
          <w:sz w:val="22"/>
          <w:szCs w:val="22"/>
        </w:rPr>
        <w:t>’</w:t>
      </w:r>
      <w:r>
        <w:rPr>
          <w:rFonts w:ascii="Arial" w:hAnsi="Arial" w:cs="Arial"/>
          <w:sz w:val="22"/>
          <w:szCs w:val="22"/>
        </w:rPr>
        <w:t>expériences dans le domaine de l</w:t>
      </w:r>
      <w:r w:rsidR="00FB6E69">
        <w:rPr>
          <w:rFonts w:ascii="Arial" w:hAnsi="Arial" w:cs="Arial"/>
          <w:sz w:val="22"/>
          <w:szCs w:val="22"/>
        </w:rPr>
        <w:t>’</w:t>
      </w:r>
      <w:r w:rsidRPr="007270E0">
        <w:rPr>
          <w:rFonts w:ascii="Arial" w:hAnsi="Arial" w:cs="Arial"/>
          <w:sz w:val="22"/>
          <w:szCs w:val="22"/>
        </w:rPr>
        <w:t>inventaire</w:t>
      </w:r>
      <w:r>
        <w:rPr>
          <w:rFonts w:ascii="Arial" w:hAnsi="Arial" w:cs="Arial"/>
          <w:sz w:val="22"/>
          <w:szCs w:val="22"/>
        </w:rPr>
        <w:t xml:space="preserve"> et la </w:t>
      </w:r>
      <w:r w:rsidRPr="007270E0">
        <w:rPr>
          <w:rFonts w:ascii="Arial" w:hAnsi="Arial" w:cs="Arial"/>
          <w:sz w:val="22"/>
          <w:szCs w:val="22"/>
        </w:rPr>
        <w:t>participation</w:t>
      </w:r>
      <w:r>
        <w:rPr>
          <w:rFonts w:ascii="Arial" w:hAnsi="Arial" w:cs="Arial"/>
          <w:sz w:val="22"/>
          <w:szCs w:val="22"/>
        </w:rPr>
        <w:t xml:space="preserve"> de groupes d</w:t>
      </w:r>
      <w:r w:rsidR="00FB6E69">
        <w:rPr>
          <w:rFonts w:ascii="Arial" w:hAnsi="Arial" w:cs="Arial"/>
          <w:sz w:val="22"/>
          <w:szCs w:val="22"/>
        </w:rPr>
        <w:t>’</w:t>
      </w:r>
      <w:r>
        <w:rPr>
          <w:rFonts w:ascii="Arial" w:hAnsi="Arial" w:cs="Arial"/>
          <w:sz w:val="22"/>
          <w:szCs w:val="22"/>
        </w:rPr>
        <w:t xml:space="preserve">interprètes à des festivals internationaux. </w:t>
      </w:r>
    </w:p>
    <w:p w14:paraId="17382B42" w14:textId="52290394" w:rsidR="00476184" w:rsidRPr="00C36B80" w:rsidRDefault="007270E0" w:rsidP="0070768C">
      <w:pPr>
        <w:numPr>
          <w:ilvl w:val="0"/>
          <w:numId w:val="14"/>
        </w:numPr>
        <w:autoSpaceDE w:val="0"/>
        <w:autoSpaceDN w:val="0"/>
        <w:adjustRightInd w:val="0"/>
        <w:spacing w:after="120"/>
        <w:ind w:left="567" w:hanging="567"/>
        <w:jc w:val="both"/>
        <w:rPr>
          <w:rFonts w:ascii="Arial" w:hAnsi="Arial" w:cs="Arial"/>
          <w:b/>
          <w:bCs/>
          <w:sz w:val="22"/>
          <w:szCs w:val="22"/>
        </w:rPr>
      </w:pPr>
      <w:r>
        <w:rPr>
          <w:rFonts w:ascii="Arial" w:hAnsi="Arial" w:cs="Arial"/>
          <w:sz w:val="22"/>
          <w:szCs w:val="22"/>
        </w:rPr>
        <w:t xml:space="preserve">La </w:t>
      </w:r>
      <w:r w:rsidRPr="007270E0">
        <w:rPr>
          <w:rFonts w:ascii="Arial" w:hAnsi="Arial" w:cs="Arial"/>
          <w:sz w:val="22"/>
          <w:szCs w:val="22"/>
        </w:rPr>
        <w:t>coopération</w:t>
      </w:r>
      <w:r>
        <w:rPr>
          <w:rFonts w:ascii="Arial" w:hAnsi="Arial" w:cs="Arial"/>
          <w:sz w:val="22"/>
          <w:szCs w:val="22"/>
        </w:rPr>
        <w:t xml:space="preserve"> non étatique </w:t>
      </w:r>
      <w:r w:rsidR="00B64837">
        <w:rPr>
          <w:rFonts w:ascii="Arial" w:hAnsi="Arial" w:cs="Arial"/>
          <w:sz w:val="22"/>
          <w:szCs w:val="22"/>
        </w:rPr>
        <w:t xml:space="preserve">est illustrée par </w:t>
      </w:r>
      <w:r>
        <w:rPr>
          <w:rFonts w:ascii="Arial" w:hAnsi="Arial" w:cs="Arial"/>
          <w:sz w:val="22"/>
          <w:szCs w:val="22"/>
        </w:rPr>
        <w:t>un proj</w:t>
      </w:r>
      <w:r w:rsidR="00B64837">
        <w:rPr>
          <w:rFonts w:ascii="Arial" w:hAnsi="Arial" w:cs="Arial"/>
          <w:sz w:val="22"/>
          <w:szCs w:val="22"/>
        </w:rPr>
        <w:t xml:space="preserve">et ethnographique entre quatre régions italiennes et trois cantons suisses et par une forme de </w:t>
      </w:r>
      <w:r w:rsidR="00B64837" w:rsidRPr="00B64837">
        <w:rPr>
          <w:rFonts w:ascii="Arial" w:hAnsi="Arial" w:cs="Arial"/>
          <w:sz w:val="22"/>
          <w:szCs w:val="22"/>
        </w:rPr>
        <w:t>coopération</w:t>
      </w:r>
      <w:r w:rsidR="006112FB">
        <w:rPr>
          <w:rFonts w:ascii="Arial" w:hAnsi="Arial" w:cs="Arial"/>
          <w:sz w:val="22"/>
          <w:szCs w:val="22"/>
        </w:rPr>
        <w:t xml:space="preserve"> mixte (état</w:t>
      </w:r>
      <w:r w:rsidR="00B64837">
        <w:rPr>
          <w:rFonts w:ascii="Arial" w:hAnsi="Arial" w:cs="Arial"/>
          <w:sz w:val="22"/>
          <w:szCs w:val="22"/>
        </w:rPr>
        <w:t xml:space="preserve">/non état) entre le Honduras, le Guatemala, Belize et des groupes </w:t>
      </w:r>
      <w:r w:rsidR="00B64837" w:rsidRPr="00B64837">
        <w:rPr>
          <w:rFonts w:ascii="Arial" w:hAnsi="Arial" w:cs="Arial"/>
          <w:sz w:val="22"/>
          <w:szCs w:val="22"/>
        </w:rPr>
        <w:t>autochtones</w:t>
      </w:r>
      <w:r w:rsidR="00B64837">
        <w:rPr>
          <w:rFonts w:ascii="Arial" w:hAnsi="Arial" w:cs="Arial"/>
          <w:sz w:val="22"/>
          <w:szCs w:val="22"/>
        </w:rPr>
        <w:t xml:space="preserve"> et d</w:t>
      </w:r>
      <w:r w:rsidR="00FB6E69">
        <w:rPr>
          <w:rFonts w:ascii="Arial" w:hAnsi="Arial" w:cs="Arial"/>
          <w:sz w:val="22"/>
          <w:szCs w:val="22"/>
        </w:rPr>
        <w:t>’</w:t>
      </w:r>
      <w:r w:rsidR="00B64837">
        <w:rPr>
          <w:rFonts w:ascii="Arial" w:hAnsi="Arial" w:cs="Arial"/>
          <w:sz w:val="22"/>
          <w:szCs w:val="22"/>
        </w:rPr>
        <w:t>ascendance africaine autour de l</w:t>
      </w:r>
      <w:r w:rsidR="00FB6E69">
        <w:rPr>
          <w:rFonts w:ascii="Arial" w:hAnsi="Arial" w:cs="Arial"/>
          <w:sz w:val="22"/>
          <w:szCs w:val="22"/>
        </w:rPr>
        <w:t>’</w:t>
      </w:r>
      <w:r w:rsidR="00B64837" w:rsidRPr="00B64837">
        <w:rPr>
          <w:rFonts w:ascii="Arial" w:hAnsi="Arial" w:cs="Arial"/>
          <w:sz w:val="22"/>
          <w:szCs w:val="22"/>
        </w:rPr>
        <w:t>élément</w:t>
      </w:r>
      <w:r w:rsidR="00B64837">
        <w:rPr>
          <w:rFonts w:ascii="Arial" w:hAnsi="Arial" w:cs="Arial"/>
          <w:sz w:val="22"/>
          <w:szCs w:val="22"/>
        </w:rPr>
        <w:t xml:space="preserve"> des Garifuna. </w:t>
      </w:r>
      <w:r w:rsidR="006112FB">
        <w:rPr>
          <w:rFonts w:ascii="Arial" w:hAnsi="Arial" w:cs="Arial"/>
          <w:sz w:val="22"/>
          <w:szCs w:val="22"/>
        </w:rPr>
        <w:t>Bien que cet aspect ne soit évoqué que dans un seul rapport, u</w:t>
      </w:r>
      <w:r w:rsidR="00B64837">
        <w:rPr>
          <w:rFonts w:ascii="Arial" w:hAnsi="Arial" w:cs="Arial"/>
          <w:sz w:val="22"/>
          <w:szCs w:val="22"/>
        </w:rPr>
        <w:t xml:space="preserve">n autre aspect de la </w:t>
      </w:r>
      <w:r w:rsidR="00B64837" w:rsidRPr="00B64837">
        <w:rPr>
          <w:rFonts w:ascii="Arial" w:hAnsi="Arial" w:cs="Arial"/>
          <w:sz w:val="22"/>
          <w:szCs w:val="22"/>
        </w:rPr>
        <w:t>coopération</w:t>
      </w:r>
      <w:r w:rsidR="00B64837">
        <w:rPr>
          <w:rFonts w:ascii="Arial" w:hAnsi="Arial" w:cs="Arial"/>
          <w:sz w:val="22"/>
          <w:szCs w:val="22"/>
        </w:rPr>
        <w:t xml:space="preserve"> </w:t>
      </w:r>
      <w:r w:rsidR="00B64837" w:rsidRPr="00B64837">
        <w:rPr>
          <w:rFonts w:ascii="Arial" w:hAnsi="Arial" w:cs="Arial"/>
          <w:sz w:val="22"/>
          <w:szCs w:val="22"/>
        </w:rPr>
        <w:t xml:space="preserve">internationale </w:t>
      </w:r>
      <w:r w:rsidR="00B64837">
        <w:rPr>
          <w:rFonts w:ascii="Arial" w:hAnsi="Arial" w:cs="Arial"/>
          <w:sz w:val="22"/>
          <w:szCs w:val="22"/>
        </w:rPr>
        <w:t>(souvent au niveau non étatique) est la création de réseaux (de communautés, d</w:t>
      </w:r>
      <w:r w:rsidR="00FB6E69">
        <w:rPr>
          <w:rFonts w:ascii="Arial" w:hAnsi="Arial" w:cs="Arial"/>
          <w:sz w:val="22"/>
          <w:szCs w:val="22"/>
        </w:rPr>
        <w:t>’</w:t>
      </w:r>
      <w:r w:rsidR="00B64837">
        <w:rPr>
          <w:rFonts w:ascii="Arial" w:hAnsi="Arial" w:cs="Arial"/>
          <w:sz w:val="22"/>
          <w:szCs w:val="22"/>
        </w:rPr>
        <w:t>experts et d</w:t>
      </w:r>
      <w:r w:rsidR="00FB6E69">
        <w:rPr>
          <w:rFonts w:ascii="Arial" w:hAnsi="Arial" w:cs="Arial"/>
          <w:sz w:val="22"/>
          <w:szCs w:val="22"/>
        </w:rPr>
        <w:t>’</w:t>
      </w:r>
      <w:r w:rsidR="00B64837">
        <w:rPr>
          <w:rFonts w:ascii="Arial" w:hAnsi="Arial" w:cs="Arial"/>
          <w:sz w:val="22"/>
          <w:szCs w:val="22"/>
        </w:rPr>
        <w:t xml:space="preserve">instituts de </w:t>
      </w:r>
      <w:r w:rsidR="00B64837" w:rsidRPr="00B64837">
        <w:rPr>
          <w:rFonts w:ascii="Arial" w:hAnsi="Arial" w:cs="Arial"/>
          <w:sz w:val="22"/>
          <w:szCs w:val="22"/>
        </w:rPr>
        <w:t>recherche</w:t>
      </w:r>
      <w:r w:rsidR="006112FB">
        <w:rPr>
          <w:rFonts w:ascii="Arial" w:hAnsi="Arial" w:cs="Arial"/>
          <w:sz w:val="22"/>
          <w:szCs w:val="22"/>
        </w:rPr>
        <w:t>)</w:t>
      </w:r>
      <w:r w:rsidR="00B64837">
        <w:rPr>
          <w:rFonts w:ascii="Arial" w:hAnsi="Arial" w:cs="Arial"/>
          <w:sz w:val="22"/>
          <w:szCs w:val="22"/>
        </w:rPr>
        <w:t>. En outre, une ville d</w:t>
      </w:r>
      <w:r w:rsidR="00FB6E69">
        <w:rPr>
          <w:rFonts w:ascii="Arial" w:hAnsi="Arial" w:cs="Arial"/>
          <w:sz w:val="22"/>
          <w:szCs w:val="22"/>
        </w:rPr>
        <w:t>’</w:t>
      </w:r>
      <w:r w:rsidR="00B64837">
        <w:rPr>
          <w:rFonts w:ascii="Arial" w:hAnsi="Arial" w:cs="Arial"/>
          <w:sz w:val="22"/>
          <w:szCs w:val="22"/>
        </w:rPr>
        <w:t xml:space="preserve">un </w:t>
      </w:r>
      <w:r w:rsidR="00B64837" w:rsidRPr="00B64837">
        <w:rPr>
          <w:rFonts w:ascii="Arial" w:hAnsi="Arial" w:cs="Arial"/>
          <w:sz w:val="22"/>
          <w:szCs w:val="22"/>
        </w:rPr>
        <w:t>État partie</w:t>
      </w:r>
      <w:r w:rsidR="00B64837">
        <w:rPr>
          <w:rFonts w:ascii="Arial" w:hAnsi="Arial" w:cs="Arial"/>
          <w:sz w:val="22"/>
          <w:szCs w:val="22"/>
        </w:rPr>
        <w:t xml:space="preserve"> est jumelée avec une ville d</w:t>
      </w:r>
      <w:r w:rsidR="00FB6E69">
        <w:rPr>
          <w:rFonts w:ascii="Arial" w:hAnsi="Arial" w:cs="Arial"/>
          <w:sz w:val="22"/>
          <w:szCs w:val="22"/>
        </w:rPr>
        <w:t>’</w:t>
      </w:r>
      <w:r w:rsidR="00B64837">
        <w:rPr>
          <w:rFonts w:ascii="Arial" w:hAnsi="Arial" w:cs="Arial"/>
          <w:sz w:val="22"/>
          <w:szCs w:val="22"/>
        </w:rPr>
        <w:t xml:space="preserve">un autre pays sur le thème de la célébration du saint patron de la ville. </w:t>
      </w:r>
    </w:p>
    <w:p w14:paraId="0159A87A" w14:textId="2E514E5C" w:rsidR="00B64837" w:rsidRPr="00B64837" w:rsidRDefault="00B64837" w:rsidP="00B64837">
      <w:pPr>
        <w:numPr>
          <w:ilvl w:val="0"/>
          <w:numId w:val="14"/>
        </w:numPr>
        <w:autoSpaceDE w:val="0"/>
        <w:autoSpaceDN w:val="0"/>
        <w:adjustRightInd w:val="0"/>
        <w:spacing w:after="120"/>
        <w:ind w:left="567" w:hanging="567"/>
        <w:jc w:val="both"/>
        <w:rPr>
          <w:rFonts w:ascii="Arial" w:hAnsi="Arial" w:cs="Arial"/>
          <w:b/>
          <w:bCs/>
          <w:sz w:val="22"/>
          <w:szCs w:val="22"/>
        </w:rPr>
      </w:pPr>
      <w:r>
        <w:rPr>
          <w:rFonts w:ascii="Arial" w:hAnsi="Arial" w:cs="Arial"/>
          <w:sz w:val="22"/>
          <w:szCs w:val="22"/>
        </w:rPr>
        <w:t>Les bureaux hors Siège de l</w:t>
      </w:r>
      <w:r w:rsidR="00FB6E69">
        <w:rPr>
          <w:rFonts w:ascii="Arial" w:hAnsi="Arial" w:cs="Arial"/>
          <w:sz w:val="22"/>
          <w:szCs w:val="22"/>
        </w:rPr>
        <w:t>’</w:t>
      </w:r>
      <w:r>
        <w:rPr>
          <w:rFonts w:ascii="Arial" w:hAnsi="Arial" w:cs="Arial"/>
          <w:sz w:val="22"/>
          <w:szCs w:val="22"/>
        </w:rPr>
        <w:t xml:space="preserve">UNESCO jouent un rôle essentiel dans la </w:t>
      </w:r>
      <w:r w:rsidRPr="00B64837">
        <w:rPr>
          <w:rFonts w:ascii="Arial" w:hAnsi="Arial" w:cs="Arial"/>
          <w:sz w:val="22"/>
          <w:szCs w:val="22"/>
          <w:lang w:eastAsia="en-US"/>
        </w:rPr>
        <w:t>coordination</w:t>
      </w:r>
      <w:r>
        <w:rPr>
          <w:rFonts w:ascii="Arial" w:hAnsi="Arial" w:cs="Arial"/>
          <w:sz w:val="22"/>
          <w:szCs w:val="22"/>
        </w:rPr>
        <w:t xml:space="preserve"> d</w:t>
      </w:r>
      <w:r w:rsidR="00FB6E69">
        <w:rPr>
          <w:rFonts w:ascii="Arial" w:hAnsi="Arial" w:cs="Arial"/>
          <w:sz w:val="22"/>
          <w:szCs w:val="22"/>
        </w:rPr>
        <w:t>’</w:t>
      </w:r>
      <w:r>
        <w:rPr>
          <w:rFonts w:ascii="Arial" w:hAnsi="Arial" w:cs="Arial"/>
          <w:sz w:val="22"/>
          <w:szCs w:val="22"/>
        </w:rPr>
        <w:t xml:space="preserve">une telle </w:t>
      </w:r>
      <w:r w:rsidRPr="00B64837">
        <w:rPr>
          <w:rFonts w:ascii="Arial" w:hAnsi="Arial" w:cs="Arial"/>
          <w:sz w:val="22"/>
          <w:szCs w:val="22"/>
        </w:rPr>
        <w:t>coopération</w:t>
      </w:r>
      <w:r>
        <w:rPr>
          <w:rFonts w:ascii="Arial" w:hAnsi="Arial" w:cs="Arial"/>
          <w:sz w:val="22"/>
          <w:szCs w:val="22"/>
        </w:rPr>
        <w:t>, souvent rendue possible par des fonds levés par l</w:t>
      </w:r>
      <w:r w:rsidR="00FB6E69">
        <w:rPr>
          <w:rFonts w:ascii="Arial" w:hAnsi="Arial" w:cs="Arial"/>
          <w:sz w:val="22"/>
          <w:szCs w:val="22"/>
        </w:rPr>
        <w:t>’</w:t>
      </w:r>
      <w:r>
        <w:rPr>
          <w:rFonts w:ascii="Arial" w:hAnsi="Arial" w:cs="Arial"/>
          <w:sz w:val="22"/>
          <w:szCs w:val="22"/>
        </w:rPr>
        <w:t xml:space="preserve">UNESCO. </w:t>
      </w:r>
      <w:r w:rsidR="00A21DDE">
        <w:rPr>
          <w:rFonts w:ascii="Arial" w:hAnsi="Arial" w:cs="Arial"/>
          <w:sz w:val="22"/>
          <w:szCs w:val="22"/>
        </w:rPr>
        <w:t>L</w:t>
      </w:r>
      <w:r>
        <w:rPr>
          <w:rFonts w:ascii="Arial" w:hAnsi="Arial" w:cs="Arial"/>
          <w:sz w:val="22"/>
          <w:szCs w:val="22"/>
        </w:rPr>
        <w:t xml:space="preserve">es activités organisées dans le cadre de la </w:t>
      </w:r>
      <w:r w:rsidRPr="00B64837">
        <w:rPr>
          <w:rFonts w:ascii="Arial" w:hAnsi="Arial" w:cs="Arial"/>
          <w:sz w:val="22"/>
          <w:szCs w:val="22"/>
        </w:rPr>
        <w:t>coopération</w:t>
      </w:r>
      <w:r>
        <w:rPr>
          <w:rFonts w:ascii="Arial" w:hAnsi="Arial" w:cs="Arial"/>
          <w:sz w:val="22"/>
          <w:szCs w:val="22"/>
        </w:rPr>
        <w:t xml:space="preserve"> </w:t>
      </w:r>
      <w:r w:rsidRPr="00B64837">
        <w:rPr>
          <w:rFonts w:ascii="Arial" w:hAnsi="Arial" w:cs="Arial"/>
          <w:sz w:val="22"/>
          <w:szCs w:val="22"/>
        </w:rPr>
        <w:t xml:space="preserve">internationale </w:t>
      </w:r>
      <w:r w:rsidR="00A441DA">
        <w:rPr>
          <w:rFonts w:ascii="Arial" w:hAnsi="Arial" w:cs="Arial"/>
          <w:sz w:val="22"/>
          <w:szCs w:val="22"/>
        </w:rPr>
        <w:t>sont soutenues financièrement par les fonds extrabudgétaires de l</w:t>
      </w:r>
      <w:r w:rsidR="00FB6E69">
        <w:rPr>
          <w:rFonts w:ascii="Arial" w:hAnsi="Arial" w:cs="Arial"/>
          <w:sz w:val="22"/>
          <w:szCs w:val="22"/>
        </w:rPr>
        <w:t>’</w:t>
      </w:r>
      <w:r w:rsidR="00A441DA">
        <w:rPr>
          <w:rFonts w:ascii="Arial" w:hAnsi="Arial" w:cs="Arial"/>
          <w:sz w:val="22"/>
          <w:szCs w:val="22"/>
        </w:rPr>
        <w:t xml:space="preserve">UNESCO. Les organisations non gouvernementales accréditées auprès </w:t>
      </w:r>
      <w:r w:rsidR="00A21DDE">
        <w:rPr>
          <w:rFonts w:ascii="Arial" w:hAnsi="Arial" w:cs="Arial"/>
          <w:sz w:val="22"/>
          <w:szCs w:val="22"/>
        </w:rPr>
        <w:t>du Comité</w:t>
      </w:r>
      <w:r w:rsidR="00A441DA">
        <w:rPr>
          <w:rFonts w:ascii="Arial" w:hAnsi="Arial" w:cs="Arial"/>
          <w:sz w:val="22"/>
          <w:szCs w:val="22"/>
        </w:rPr>
        <w:t xml:space="preserve"> sont </w:t>
      </w:r>
      <w:r w:rsidR="00A441DA" w:rsidRPr="00A441DA">
        <w:rPr>
          <w:rFonts w:ascii="Arial" w:hAnsi="Arial" w:cs="Arial"/>
          <w:sz w:val="22"/>
          <w:szCs w:val="22"/>
        </w:rPr>
        <w:t>également</w:t>
      </w:r>
      <w:r w:rsidR="00A441DA">
        <w:rPr>
          <w:rFonts w:ascii="Arial" w:hAnsi="Arial" w:cs="Arial"/>
          <w:sz w:val="22"/>
          <w:szCs w:val="22"/>
        </w:rPr>
        <w:t xml:space="preserve"> impliquées dans le renforcement des capacités régionales et dans les projets de </w:t>
      </w:r>
      <w:r w:rsidR="00A441DA" w:rsidRPr="00A441DA">
        <w:rPr>
          <w:rFonts w:ascii="Arial" w:hAnsi="Arial" w:cs="Arial"/>
          <w:sz w:val="22"/>
          <w:szCs w:val="22"/>
        </w:rPr>
        <w:t>sauvegarde</w:t>
      </w:r>
      <w:r w:rsidR="00A441DA">
        <w:rPr>
          <w:rFonts w:ascii="Arial" w:hAnsi="Arial" w:cs="Arial"/>
          <w:sz w:val="22"/>
          <w:szCs w:val="22"/>
        </w:rPr>
        <w:t>. Il en va de même pour les centres de catégorie 2 sous les auspices de l</w:t>
      </w:r>
      <w:r w:rsidR="00FB6E69">
        <w:rPr>
          <w:rFonts w:ascii="Arial" w:hAnsi="Arial" w:cs="Arial"/>
          <w:sz w:val="22"/>
          <w:szCs w:val="22"/>
        </w:rPr>
        <w:t>’</w:t>
      </w:r>
      <w:r w:rsidR="00A441DA">
        <w:rPr>
          <w:rFonts w:ascii="Arial" w:hAnsi="Arial" w:cs="Arial"/>
          <w:sz w:val="22"/>
          <w:szCs w:val="22"/>
        </w:rPr>
        <w:t xml:space="preserve">UNESCO, qui jouent un rôle déterminant dans la </w:t>
      </w:r>
      <w:r w:rsidR="00A441DA" w:rsidRPr="00A441DA">
        <w:rPr>
          <w:rFonts w:ascii="Arial" w:hAnsi="Arial" w:cs="Arial"/>
          <w:sz w:val="22"/>
          <w:szCs w:val="22"/>
          <w:lang w:eastAsia="en-US"/>
        </w:rPr>
        <w:t>coordination</w:t>
      </w:r>
      <w:r w:rsidR="00A441DA">
        <w:rPr>
          <w:rFonts w:ascii="Arial" w:hAnsi="Arial" w:cs="Arial"/>
          <w:sz w:val="22"/>
          <w:szCs w:val="22"/>
        </w:rPr>
        <w:t xml:space="preserve"> des efforts entrepris pour la </w:t>
      </w:r>
      <w:r w:rsidR="00A441DA" w:rsidRPr="00A441DA">
        <w:rPr>
          <w:rFonts w:ascii="Arial" w:hAnsi="Arial" w:cs="Arial"/>
          <w:sz w:val="22"/>
          <w:szCs w:val="22"/>
        </w:rPr>
        <w:t>coopération</w:t>
      </w:r>
      <w:r w:rsidR="00A441DA">
        <w:rPr>
          <w:rFonts w:ascii="Arial" w:hAnsi="Arial" w:cs="Arial"/>
          <w:sz w:val="22"/>
          <w:szCs w:val="22"/>
        </w:rPr>
        <w:t xml:space="preserve"> régionale et </w:t>
      </w:r>
      <w:r w:rsidR="00810852">
        <w:rPr>
          <w:rFonts w:ascii="Arial" w:hAnsi="Arial" w:cs="Arial"/>
          <w:sz w:val="22"/>
          <w:szCs w:val="22"/>
        </w:rPr>
        <w:t>sous-régional</w:t>
      </w:r>
      <w:r w:rsidR="00A441DA">
        <w:rPr>
          <w:rFonts w:ascii="Arial" w:hAnsi="Arial" w:cs="Arial"/>
          <w:sz w:val="22"/>
          <w:szCs w:val="22"/>
        </w:rPr>
        <w:t xml:space="preserve">e. </w:t>
      </w:r>
    </w:p>
    <w:p w14:paraId="159E45EB" w14:textId="002FBF4D" w:rsidR="0070768C" w:rsidRPr="007C2C18" w:rsidRDefault="00F364F9" w:rsidP="003574A2">
      <w:pPr>
        <w:keepNext/>
        <w:numPr>
          <w:ilvl w:val="0"/>
          <w:numId w:val="13"/>
        </w:numPr>
        <w:autoSpaceDE w:val="0"/>
        <w:autoSpaceDN w:val="0"/>
        <w:adjustRightInd w:val="0"/>
        <w:spacing w:before="360" w:after="120"/>
        <w:ind w:left="567" w:hanging="567"/>
        <w:jc w:val="both"/>
        <w:rPr>
          <w:rFonts w:ascii="Arial" w:hAnsi="Arial" w:cs="Arial"/>
          <w:b/>
          <w:bCs/>
          <w:sz w:val="22"/>
          <w:szCs w:val="22"/>
        </w:rPr>
      </w:pPr>
      <w:r w:rsidRPr="007C2C18">
        <w:rPr>
          <w:rFonts w:ascii="Arial" w:hAnsi="Arial" w:cs="Arial"/>
          <w:b/>
          <w:bCs/>
          <w:sz w:val="22"/>
          <w:szCs w:val="22"/>
        </w:rPr>
        <w:t xml:space="preserve">Transmission </w:t>
      </w:r>
      <w:r w:rsidR="007C2C18" w:rsidRPr="007C2C18">
        <w:rPr>
          <w:rFonts w:ascii="Arial" w:hAnsi="Arial" w:cs="Arial"/>
          <w:b/>
          <w:bCs/>
          <w:sz w:val="22"/>
          <w:szCs w:val="22"/>
        </w:rPr>
        <w:t xml:space="preserve">et éducation : </w:t>
      </w:r>
      <w:r w:rsidR="00B74FB4">
        <w:rPr>
          <w:rFonts w:ascii="Arial" w:hAnsi="Arial" w:cs="Arial"/>
          <w:b/>
          <w:bCs/>
          <w:sz w:val="22"/>
          <w:szCs w:val="22"/>
        </w:rPr>
        <w:t xml:space="preserve">une </w:t>
      </w:r>
      <w:r w:rsidR="007C2C18">
        <w:rPr>
          <w:rFonts w:ascii="Arial" w:hAnsi="Arial" w:cs="Arial"/>
          <w:b/>
          <w:bCs/>
          <w:sz w:val="22"/>
          <w:szCs w:val="22"/>
        </w:rPr>
        <w:t>étude approfondie</w:t>
      </w:r>
    </w:p>
    <w:p w14:paraId="7C5A68A6" w14:textId="3E823FA2" w:rsidR="009158DD" w:rsidRPr="009B42F5" w:rsidRDefault="007C2C18" w:rsidP="009B42F5">
      <w:pPr>
        <w:numPr>
          <w:ilvl w:val="0"/>
          <w:numId w:val="14"/>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L</w:t>
      </w:r>
      <w:r w:rsidR="00FB6E69">
        <w:rPr>
          <w:rFonts w:ascii="Arial" w:hAnsi="Arial" w:cs="Arial"/>
          <w:sz w:val="22"/>
          <w:szCs w:val="22"/>
        </w:rPr>
        <w:t>’</w:t>
      </w:r>
      <w:r>
        <w:rPr>
          <w:rFonts w:ascii="Arial" w:hAnsi="Arial" w:cs="Arial"/>
          <w:sz w:val="22"/>
          <w:szCs w:val="22"/>
        </w:rPr>
        <w:t>éducation relevant souvent de politiques décentralisées, il n</w:t>
      </w:r>
      <w:r w:rsidR="00FB6E69">
        <w:rPr>
          <w:rFonts w:ascii="Arial" w:hAnsi="Arial" w:cs="Arial"/>
          <w:sz w:val="22"/>
          <w:szCs w:val="22"/>
        </w:rPr>
        <w:t>’</w:t>
      </w:r>
      <w:r>
        <w:rPr>
          <w:rFonts w:ascii="Arial" w:hAnsi="Arial" w:cs="Arial"/>
          <w:sz w:val="22"/>
          <w:szCs w:val="22"/>
        </w:rPr>
        <w:t xml:space="preserve">est pas surprenant de constater une grande diversité de programmes éducatifs proposés tant par le </w:t>
      </w:r>
      <w:r w:rsidRPr="007C2C18">
        <w:rPr>
          <w:rFonts w:ascii="Arial" w:hAnsi="Arial" w:cs="Arial"/>
          <w:sz w:val="22"/>
          <w:szCs w:val="22"/>
        </w:rPr>
        <w:t>Ministère</w:t>
      </w:r>
      <w:r>
        <w:rPr>
          <w:rFonts w:ascii="Arial" w:hAnsi="Arial" w:cs="Arial"/>
          <w:sz w:val="22"/>
          <w:szCs w:val="22"/>
        </w:rPr>
        <w:t xml:space="preserve"> de l</w:t>
      </w:r>
      <w:r w:rsidR="00FB6E69">
        <w:rPr>
          <w:rFonts w:ascii="Arial" w:hAnsi="Arial" w:cs="Arial"/>
          <w:sz w:val="22"/>
          <w:szCs w:val="22"/>
        </w:rPr>
        <w:t>’</w:t>
      </w:r>
      <w:r>
        <w:rPr>
          <w:rFonts w:ascii="Arial" w:hAnsi="Arial" w:cs="Arial"/>
          <w:sz w:val="22"/>
          <w:szCs w:val="22"/>
        </w:rPr>
        <w:t xml:space="preserve">éducation (niveau national) que par les </w:t>
      </w:r>
      <w:r w:rsidRPr="007C2C18">
        <w:rPr>
          <w:rFonts w:ascii="Arial" w:hAnsi="Arial" w:cs="Arial"/>
          <w:sz w:val="22"/>
          <w:szCs w:val="22"/>
        </w:rPr>
        <w:t>autorités</w:t>
      </w:r>
      <w:r>
        <w:rPr>
          <w:rFonts w:ascii="Arial" w:hAnsi="Arial" w:cs="Arial"/>
          <w:sz w:val="22"/>
          <w:szCs w:val="22"/>
        </w:rPr>
        <w:t xml:space="preserve"> régionales et les municipalités (p</w:t>
      </w:r>
      <w:r w:rsidR="0042122F">
        <w:rPr>
          <w:rFonts w:ascii="Arial" w:hAnsi="Arial" w:cs="Arial"/>
          <w:sz w:val="22"/>
          <w:szCs w:val="22"/>
        </w:rPr>
        <w:t>ar</w:t>
      </w:r>
      <w:r>
        <w:rPr>
          <w:rFonts w:ascii="Arial" w:hAnsi="Arial" w:cs="Arial"/>
          <w:sz w:val="22"/>
          <w:szCs w:val="22"/>
        </w:rPr>
        <w:t xml:space="preserve"> ex. 415 municipalités sont membres du Conseil norvégien des </w:t>
      </w:r>
      <w:r w:rsidR="00A21DDE">
        <w:rPr>
          <w:rFonts w:ascii="Arial" w:hAnsi="Arial" w:cs="Arial"/>
          <w:sz w:val="22"/>
          <w:szCs w:val="22"/>
        </w:rPr>
        <w:t xml:space="preserve">écoles </w:t>
      </w:r>
      <w:r>
        <w:rPr>
          <w:rFonts w:ascii="Arial" w:hAnsi="Arial" w:cs="Arial"/>
          <w:sz w:val="22"/>
          <w:szCs w:val="22"/>
        </w:rPr>
        <w:t xml:space="preserve">culturelles qui dispensent, entre autres, un </w:t>
      </w:r>
      <w:r w:rsidRPr="007C2C18">
        <w:rPr>
          <w:rFonts w:ascii="Arial" w:hAnsi="Arial" w:cs="Arial"/>
          <w:sz w:val="22"/>
          <w:szCs w:val="22"/>
        </w:rPr>
        <w:t>enseignement</w:t>
      </w:r>
      <w:r>
        <w:rPr>
          <w:rFonts w:ascii="Arial" w:hAnsi="Arial" w:cs="Arial"/>
          <w:sz w:val="22"/>
          <w:szCs w:val="22"/>
        </w:rPr>
        <w:t xml:space="preserve"> de l</w:t>
      </w:r>
      <w:r w:rsidR="00FB6E69">
        <w:rPr>
          <w:rFonts w:ascii="Arial" w:hAnsi="Arial" w:cs="Arial"/>
          <w:sz w:val="22"/>
          <w:szCs w:val="22"/>
        </w:rPr>
        <w:t>’</w:t>
      </w:r>
      <w:r>
        <w:rPr>
          <w:rFonts w:ascii="Arial" w:hAnsi="Arial" w:cs="Arial"/>
          <w:sz w:val="22"/>
          <w:szCs w:val="22"/>
        </w:rPr>
        <w:t>artisanat et d</w:t>
      </w:r>
      <w:r w:rsidR="00FB6E69">
        <w:rPr>
          <w:rFonts w:ascii="Arial" w:hAnsi="Arial" w:cs="Arial"/>
          <w:sz w:val="22"/>
          <w:szCs w:val="22"/>
        </w:rPr>
        <w:t>’</w:t>
      </w:r>
      <w:r>
        <w:rPr>
          <w:rFonts w:ascii="Arial" w:hAnsi="Arial" w:cs="Arial"/>
          <w:sz w:val="22"/>
          <w:szCs w:val="22"/>
        </w:rPr>
        <w:t xml:space="preserve">autres compétences liées au </w:t>
      </w:r>
      <w:r w:rsidRPr="007C2C18">
        <w:rPr>
          <w:rFonts w:ascii="Arial" w:hAnsi="Arial" w:cs="Arial"/>
          <w:sz w:val="22"/>
          <w:szCs w:val="22"/>
        </w:rPr>
        <w:t>patrimoine</w:t>
      </w:r>
      <w:r>
        <w:rPr>
          <w:rFonts w:ascii="Arial" w:hAnsi="Arial" w:cs="Arial"/>
          <w:sz w:val="22"/>
          <w:szCs w:val="22"/>
        </w:rPr>
        <w:t xml:space="preserve"> </w:t>
      </w:r>
      <w:r w:rsidRPr="007C2C18">
        <w:rPr>
          <w:rFonts w:ascii="Arial" w:hAnsi="Arial" w:cs="Arial"/>
          <w:sz w:val="22"/>
          <w:szCs w:val="22"/>
        </w:rPr>
        <w:t>immatériel</w:t>
      </w:r>
      <w:r w:rsidR="00B74FB4">
        <w:rPr>
          <w:rFonts w:ascii="Arial" w:hAnsi="Arial" w:cs="Arial"/>
          <w:sz w:val="22"/>
          <w:szCs w:val="22"/>
        </w:rPr>
        <w:t>). Au niveau non étatique</w:t>
      </w:r>
      <w:r>
        <w:rPr>
          <w:rFonts w:ascii="Arial" w:hAnsi="Arial" w:cs="Arial"/>
          <w:sz w:val="22"/>
          <w:szCs w:val="22"/>
        </w:rPr>
        <w:t>, les associations culturelles (p</w:t>
      </w:r>
      <w:r w:rsidR="0042122F">
        <w:rPr>
          <w:rFonts w:ascii="Arial" w:hAnsi="Arial" w:cs="Arial"/>
          <w:sz w:val="22"/>
          <w:szCs w:val="22"/>
        </w:rPr>
        <w:t>ar</w:t>
      </w:r>
      <w:r>
        <w:rPr>
          <w:rFonts w:ascii="Arial" w:hAnsi="Arial" w:cs="Arial"/>
          <w:sz w:val="22"/>
          <w:szCs w:val="22"/>
        </w:rPr>
        <w:t xml:space="preserve"> ex. CHIPAWO au Zimbabwe qui forme les enfants aux arts du spectacle et les professeurs à l</w:t>
      </w:r>
      <w:r w:rsidR="00FB6E69">
        <w:rPr>
          <w:rFonts w:ascii="Arial" w:hAnsi="Arial" w:cs="Arial"/>
          <w:sz w:val="22"/>
          <w:szCs w:val="22"/>
        </w:rPr>
        <w:t>’</w:t>
      </w:r>
      <w:r w:rsidRPr="007C2C18">
        <w:rPr>
          <w:rFonts w:ascii="Arial" w:hAnsi="Arial" w:cs="Arial"/>
          <w:sz w:val="22"/>
          <w:szCs w:val="22"/>
        </w:rPr>
        <w:t>enseignement</w:t>
      </w:r>
      <w:r w:rsidR="00B74FB4">
        <w:rPr>
          <w:rFonts w:ascii="Arial" w:hAnsi="Arial" w:cs="Arial"/>
          <w:sz w:val="22"/>
          <w:szCs w:val="22"/>
        </w:rPr>
        <w:t xml:space="preserve"> et à </w:t>
      </w:r>
      <w:r>
        <w:rPr>
          <w:rFonts w:ascii="Arial" w:hAnsi="Arial" w:cs="Arial"/>
          <w:sz w:val="22"/>
          <w:szCs w:val="22"/>
        </w:rPr>
        <w:t xml:space="preserve">la représentation de danses dans le cadre </w:t>
      </w:r>
      <w:r w:rsidR="00B74FB4">
        <w:rPr>
          <w:rFonts w:ascii="Arial" w:hAnsi="Arial" w:cs="Arial"/>
          <w:sz w:val="22"/>
          <w:szCs w:val="22"/>
        </w:rPr>
        <w:t>scolaire) et l</w:t>
      </w:r>
      <w:r w:rsidR="009158DD">
        <w:rPr>
          <w:rFonts w:ascii="Arial" w:hAnsi="Arial" w:cs="Arial"/>
          <w:sz w:val="22"/>
          <w:szCs w:val="22"/>
        </w:rPr>
        <w:t>es organisations n</w:t>
      </w:r>
      <w:r>
        <w:rPr>
          <w:rFonts w:ascii="Arial" w:hAnsi="Arial" w:cs="Arial"/>
          <w:sz w:val="22"/>
          <w:szCs w:val="22"/>
        </w:rPr>
        <w:t>on gouvernementales</w:t>
      </w:r>
      <w:r w:rsidR="009158DD">
        <w:rPr>
          <w:rFonts w:ascii="Arial" w:hAnsi="Arial" w:cs="Arial"/>
          <w:sz w:val="22"/>
          <w:szCs w:val="22"/>
        </w:rPr>
        <w:t xml:space="preserve"> œuvrant dans le domaine du </w:t>
      </w:r>
      <w:r w:rsidR="009158DD" w:rsidRPr="009158DD">
        <w:rPr>
          <w:rFonts w:ascii="Arial" w:hAnsi="Arial" w:cs="Arial"/>
          <w:sz w:val="22"/>
          <w:szCs w:val="22"/>
        </w:rPr>
        <w:t>patrimoine</w:t>
      </w:r>
      <w:r w:rsidR="009158DD">
        <w:rPr>
          <w:rFonts w:ascii="Arial" w:hAnsi="Arial" w:cs="Arial"/>
          <w:sz w:val="22"/>
          <w:szCs w:val="22"/>
        </w:rPr>
        <w:t xml:space="preserve"> </w:t>
      </w:r>
      <w:r w:rsidR="009158DD" w:rsidRPr="009158DD">
        <w:rPr>
          <w:rFonts w:ascii="Arial" w:hAnsi="Arial" w:cs="Arial"/>
          <w:sz w:val="22"/>
          <w:szCs w:val="22"/>
        </w:rPr>
        <w:t>culturel</w:t>
      </w:r>
      <w:r w:rsidR="00A21DDE">
        <w:rPr>
          <w:rFonts w:ascii="Arial" w:hAnsi="Arial" w:cs="Arial"/>
          <w:sz w:val="22"/>
          <w:szCs w:val="22"/>
        </w:rPr>
        <w:t xml:space="preserve"> immatériel</w:t>
      </w:r>
      <w:r w:rsidR="009158DD">
        <w:rPr>
          <w:rFonts w:ascii="Arial" w:hAnsi="Arial" w:cs="Arial"/>
          <w:sz w:val="22"/>
          <w:szCs w:val="22"/>
        </w:rPr>
        <w:t xml:space="preserve"> organisent des programmes éducatifs et de </w:t>
      </w:r>
      <w:r w:rsidR="009158DD" w:rsidRPr="009158DD">
        <w:rPr>
          <w:rFonts w:ascii="Arial" w:hAnsi="Arial" w:cs="Arial"/>
          <w:sz w:val="22"/>
          <w:szCs w:val="22"/>
        </w:rPr>
        <w:t>formation</w:t>
      </w:r>
      <w:r w:rsidR="009158DD">
        <w:rPr>
          <w:rFonts w:ascii="Arial" w:hAnsi="Arial" w:cs="Arial"/>
          <w:sz w:val="22"/>
          <w:szCs w:val="22"/>
        </w:rPr>
        <w:t>. L</w:t>
      </w:r>
      <w:r w:rsidR="00FB6E69">
        <w:rPr>
          <w:rFonts w:ascii="Arial" w:hAnsi="Arial" w:cs="Arial"/>
          <w:sz w:val="22"/>
          <w:szCs w:val="22"/>
        </w:rPr>
        <w:t>’</w:t>
      </w:r>
      <w:r w:rsidR="009158DD">
        <w:rPr>
          <w:rFonts w:ascii="Arial" w:hAnsi="Arial" w:cs="Arial"/>
          <w:sz w:val="22"/>
          <w:szCs w:val="22"/>
        </w:rPr>
        <w:t xml:space="preserve">UNESCO est </w:t>
      </w:r>
      <w:r w:rsidR="009158DD" w:rsidRPr="009158DD">
        <w:rPr>
          <w:rFonts w:ascii="Arial" w:hAnsi="Arial" w:cs="Arial"/>
          <w:sz w:val="22"/>
          <w:szCs w:val="22"/>
        </w:rPr>
        <w:t>également</w:t>
      </w:r>
      <w:r w:rsidR="009158DD">
        <w:rPr>
          <w:rFonts w:ascii="Arial" w:hAnsi="Arial" w:cs="Arial"/>
          <w:sz w:val="22"/>
          <w:szCs w:val="22"/>
        </w:rPr>
        <w:t xml:space="preserve"> active dans le domaine de l</w:t>
      </w:r>
      <w:r w:rsidR="00FB6E69">
        <w:rPr>
          <w:rFonts w:ascii="Arial" w:hAnsi="Arial" w:cs="Arial"/>
          <w:sz w:val="22"/>
          <w:szCs w:val="22"/>
        </w:rPr>
        <w:t>’</w:t>
      </w:r>
      <w:r w:rsidR="009158DD">
        <w:rPr>
          <w:rFonts w:ascii="Arial" w:hAnsi="Arial" w:cs="Arial"/>
          <w:sz w:val="22"/>
          <w:szCs w:val="22"/>
        </w:rPr>
        <w:t xml:space="preserve">éducation au </w:t>
      </w:r>
      <w:r w:rsidR="009158DD" w:rsidRPr="009158DD">
        <w:rPr>
          <w:rFonts w:ascii="Arial" w:hAnsi="Arial" w:cs="Arial"/>
          <w:sz w:val="22"/>
          <w:szCs w:val="22"/>
        </w:rPr>
        <w:t>patrimoine</w:t>
      </w:r>
      <w:r w:rsidR="009158DD">
        <w:rPr>
          <w:rFonts w:ascii="Arial" w:hAnsi="Arial" w:cs="Arial"/>
          <w:sz w:val="22"/>
          <w:szCs w:val="22"/>
        </w:rPr>
        <w:t xml:space="preserve"> </w:t>
      </w:r>
      <w:r w:rsidR="009158DD" w:rsidRPr="009158DD">
        <w:rPr>
          <w:rFonts w:ascii="Arial" w:hAnsi="Arial" w:cs="Arial"/>
          <w:sz w:val="22"/>
          <w:szCs w:val="22"/>
        </w:rPr>
        <w:t>immatériel</w:t>
      </w:r>
      <w:r w:rsidR="009158DD">
        <w:rPr>
          <w:rFonts w:ascii="Arial" w:hAnsi="Arial" w:cs="Arial"/>
          <w:sz w:val="22"/>
          <w:szCs w:val="22"/>
        </w:rPr>
        <w:t xml:space="preserve"> par l</w:t>
      </w:r>
      <w:r w:rsidR="00FB6E69">
        <w:rPr>
          <w:rFonts w:ascii="Arial" w:hAnsi="Arial" w:cs="Arial"/>
          <w:sz w:val="22"/>
          <w:szCs w:val="22"/>
        </w:rPr>
        <w:t>’</w:t>
      </w:r>
      <w:r w:rsidR="009158DD">
        <w:rPr>
          <w:rFonts w:ascii="Arial" w:hAnsi="Arial" w:cs="Arial"/>
          <w:sz w:val="22"/>
          <w:szCs w:val="22"/>
        </w:rPr>
        <w:t>entremise des écoles associées de l</w:t>
      </w:r>
      <w:r w:rsidR="00FB6E69">
        <w:rPr>
          <w:rFonts w:ascii="Arial" w:hAnsi="Arial" w:cs="Arial"/>
          <w:sz w:val="22"/>
          <w:szCs w:val="22"/>
        </w:rPr>
        <w:t>’</w:t>
      </w:r>
      <w:r w:rsidR="009158DD">
        <w:rPr>
          <w:rFonts w:ascii="Arial" w:hAnsi="Arial" w:cs="Arial"/>
          <w:sz w:val="22"/>
          <w:szCs w:val="22"/>
        </w:rPr>
        <w:t>UNESCO (qui ont identifié, documenté et recensé les traditions locales en Slovénie) et du ré</w:t>
      </w:r>
      <w:r w:rsidR="00A21DDE">
        <w:rPr>
          <w:rFonts w:ascii="Arial" w:hAnsi="Arial" w:cs="Arial"/>
          <w:sz w:val="22"/>
          <w:szCs w:val="22"/>
        </w:rPr>
        <w:t>S</w:t>
      </w:r>
      <w:r w:rsidR="009158DD">
        <w:rPr>
          <w:rFonts w:ascii="Arial" w:hAnsi="Arial" w:cs="Arial"/>
          <w:sz w:val="22"/>
          <w:szCs w:val="22"/>
        </w:rPr>
        <w:t>EAU (Réseau des écoles associées de l</w:t>
      </w:r>
      <w:r w:rsidR="00FB6E69">
        <w:rPr>
          <w:rFonts w:ascii="Arial" w:hAnsi="Arial" w:cs="Arial"/>
          <w:sz w:val="22"/>
          <w:szCs w:val="22"/>
        </w:rPr>
        <w:t>’</w:t>
      </w:r>
      <w:r w:rsidR="009158DD">
        <w:rPr>
          <w:rFonts w:ascii="Arial" w:hAnsi="Arial" w:cs="Arial"/>
          <w:sz w:val="22"/>
          <w:szCs w:val="22"/>
        </w:rPr>
        <w:t>UNESCO</w:t>
      </w:r>
      <w:r w:rsidR="00E62F33">
        <w:rPr>
          <w:rFonts w:ascii="Arial" w:hAnsi="Arial" w:cs="Arial"/>
          <w:sz w:val="22"/>
          <w:szCs w:val="22"/>
        </w:rPr>
        <w:t>) dont l</w:t>
      </w:r>
      <w:r w:rsidR="00FB6E69">
        <w:rPr>
          <w:rFonts w:ascii="Arial" w:hAnsi="Arial" w:cs="Arial"/>
          <w:sz w:val="22"/>
          <w:szCs w:val="22"/>
        </w:rPr>
        <w:t>’</w:t>
      </w:r>
      <w:r w:rsidR="00E62F33">
        <w:rPr>
          <w:rFonts w:ascii="Arial" w:hAnsi="Arial" w:cs="Arial"/>
          <w:sz w:val="22"/>
          <w:szCs w:val="22"/>
        </w:rPr>
        <w:t>une des principales activités est l</w:t>
      </w:r>
      <w:r w:rsidR="00FB6E69">
        <w:rPr>
          <w:rFonts w:ascii="Arial" w:hAnsi="Arial" w:cs="Arial"/>
          <w:sz w:val="22"/>
          <w:szCs w:val="22"/>
        </w:rPr>
        <w:t>’</w:t>
      </w:r>
      <w:r w:rsidR="009158DD">
        <w:rPr>
          <w:rFonts w:ascii="Arial" w:hAnsi="Arial" w:cs="Arial"/>
          <w:sz w:val="22"/>
          <w:szCs w:val="22"/>
        </w:rPr>
        <w:t>encourage</w:t>
      </w:r>
      <w:r w:rsidR="00E62F33">
        <w:rPr>
          <w:rFonts w:ascii="Arial" w:hAnsi="Arial" w:cs="Arial"/>
          <w:sz w:val="22"/>
          <w:szCs w:val="22"/>
        </w:rPr>
        <w:t>me</w:t>
      </w:r>
      <w:r w:rsidR="009158DD">
        <w:rPr>
          <w:rFonts w:ascii="Arial" w:hAnsi="Arial" w:cs="Arial"/>
          <w:sz w:val="22"/>
          <w:szCs w:val="22"/>
        </w:rPr>
        <w:t xml:space="preserve">nt </w:t>
      </w:r>
      <w:r w:rsidR="00E62F33">
        <w:rPr>
          <w:rFonts w:ascii="Arial" w:hAnsi="Arial" w:cs="Arial"/>
          <w:sz w:val="22"/>
          <w:szCs w:val="22"/>
        </w:rPr>
        <w:t xml:space="preserve">à </w:t>
      </w:r>
      <w:r w:rsidR="009158DD">
        <w:rPr>
          <w:rFonts w:ascii="Arial" w:hAnsi="Arial" w:cs="Arial"/>
          <w:sz w:val="22"/>
          <w:szCs w:val="22"/>
        </w:rPr>
        <w:t xml:space="preserve">la </w:t>
      </w:r>
      <w:r w:rsidR="009158DD" w:rsidRPr="009158DD">
        <w:rPr>
          <w:rFonts w:ascii="Arial" w:hAnsi="Arial" w:cs="Arial"/>
          <w:sz w:val="22"/>
          <w:szCs w:val="22"/>
        </w:rPr>
        <w:t>sauvegarde</w:t>
      </w:r>
      <w:r w:rsidR="009158DD">
        <w:rPr>
          <w:rFonts w:ascii="Arial" w:hAnsi="Arial" w:cs="Arial"/>
          <w:sz w:val="22"/>
          <w:szCs w:val="22"/>
        </w:rPr>
        <w:t xml:space="preserve"> du patrimoine culturel immatériel</w:t>
      </w:r>
      <w:r w:rsidR="00E62F33">
        <w:rPr>
          <w:rFonts w:ascii="Arial" w:hAnsi="Arial" w:cs="Arial"/>
          <w:sz w:val="22"/>
          <w:szCs w:val="22"/>
        </w:rPr>
        <w:t xml:space="preserve">. </w:t>
      </w:r>
      <w:r w:rsidR="00F02B05">
        <w:rPr>
          <w:rFonts w:ascii="Arial" w:hAnsi="Arial" w:cs="Arial"/>
          <w:sz w:val="22"/>
          <w:szCs w:val="22"/>
        </w:rPr>
        <w:t>La nécessité de réfléchir à</w:t>
      </w:r>
      <w:r w:rsidR="00E62F33">
        <w:rPr>
          <w:rFonts w:ascii="Arial" w:hAnsi="Arial" w:cs="Arial"/>
          <w:sz w:val="22"/>
          <w:szCs w:val="22"/>
        </w:rPr>
        <w:t xml:space="preserve"> la meilleure façon d</w:t>
      </w:r>
      <w:r w:rsidR="00FB6E69">
        <w:rPr>
          <w:rFonts w:ascii="Arial" w:hAnsi="Arial" w:cs="Arial"/>
          <w:sz w:val="22"/>
          <w:szCs w:val="22"/>
        </w:rPr>
        <w:t>’</w:t>
      </w:r>
      <w:r w:rsidR="00E62F33">
        <w:rPr>
          <w:rFonts w:ascii="Arial" w:hAnsi="Arial" w:cs="Arial"/>
          <w:sz w:val="22"/>
          <w:szCs w:val="22"/>
        </w:rPr>
        <w:t xml:space="preserve">intégrer le patrimoine culturel immatériel dans les </w:t>
      </w:r>
      <w:r w:rsidR="00F02B05">
        <w:rPr>
          <w:rFonts w:ascii="Arial" w:hAnsi="Arial" w:cs="Arial"/>
          <w:sz w:val="22"/>
          <w:szCs w:val="22"/>
        </w:rPr>
        <w:t xml:space="preserve">programmes scolaires est </w:t>
      </w:r>
      <w:r w:rsidR="000E6552">
        <w:rPr>
          <w:rFonts w:ascii="Arial" w:hAnsi="Arial" w:cs="Arial"/>
          <w:sz w:val="22"/>
          <w:szCs w:val="22"/>
        </w:rPr>
        <w:t>reconnue</w:t>
      </w:r>
      <w:r w:rsidR="00F02B05">
        <w:rPr>
          <w:rFonts w:ascii="Arial" w:hAnsi="Arial" w:cs="Arial"/>
          <w:sz w:val="22"/>
          <w:szCs w:val="22"/>
        </w:rPr>
        <w:t>,</w:t>
      </w:r>
      <w:r w:rsidR="00E62F33">
        <w:rPr>
          <w:rFonts w:ascii="Arial" w:hAnsi="Arial" w:cs="Arial"/>
          <w:sz w:val="22"/>
          <w:szCs w:val="22"/>
        </w:rPr>
        <w:t xml:space="preserve"> </w:t>
      </w:r>
      <w:r w:rsidR="00F02B05">
        <w:rPr>
          <w:rFonts w:ascii="Arial" w:hAnsi="Arial" w:cs="Arial"/>
          <w:sz w:val="22"/>
          <w:szCs w:val="22"/>
        </w:rPr>
        <w:t>comme cela a été fait au</w:t>
      </w:r>
      <w:r w:rsidR="00E62F33">
        <w:rPr>
          <w:rFonts w:ascii="Arial" w:hAnsi="Arial" w:cs="Arial"/>
          <w:sz w:val="22"/>
          <w:szCs w:val="22"/>
        </w:rPr>
        <w:t xml:space="preserve"> Burkina Faso en </w:t>
      </w:r>
      <w:r w:rsidR="00E62F33" w:rsidRPr="00E62F33">
        <w:rPr>
          <w:rFonts w:ascii="Arial" w:hAnsi="Arial" w:cs="Arial"/>
          <w:sz w:val="22"/>
          <w:szCs w:val="22"/>
        </w:rPr>
        <w:t>partenariat</w:t>
      </w:r>
      <w:r w:rsidR="00E62F33">
        <w:rPr>
          <w:rFonts w:ascii="Arial" w:hAnsi="Arial" w:cs="Arial"/>
          <w:sz w:val="22"/>
          <w:szCs w:val="22"/>
        </w:rPr>
        <w:t xml:space="preserve"> avec les communautés culturelles. Le bureau hors Siège de l</w:t>
      </w:r>
      <w:r w:rsidR="00FB6E69">
        <w:rPr>
          <w:rFonts w:ascii="Arial" w:hAnsi="Arial" w:cs="Arial"/>
          <w:sz w:val="22"/>
          <w:szCs w:val="22"/>
        </w:rPr>
        <w:t>’</w:t>
      </w:r>
      <w:r w:rsidR="00E62F33">
        <w:rPr>
          <w:rFonts w:ascii="Arial" w:hAnsi="Arial" w:cs="Arial"/>
          <w:sz w:val="22"/>
          <w:szCs w:val="22"/>
        </w:rPr>
        <w:t>UNESCO de Bangkok a élaboré une méthode d</w:t>
      </w:r>
      <w:r w:rsidR="00FB6E69">
        <w:rPr>
          <w:rFonts w:ascii="Arial" w:hAnsi="Arial" w:cs="Arial"/>
          <w:sz w:val="22"/>
          <w:szCs w:val="22"/>
        </w:rPr>
        <w:t>’</w:t>
      </w:r>
      <w:r w:rsidR="00E62F33" w:rsidRPr="00E62F33">
        <w:rPr>
          <w:rFonts w:ascii="Arial" w:hAnsi="Arial" w:cs="Arial"/>
          <w:sz w:val="22"/>
          <w:szCs w:val="22"/>
        </w:rPr>
        <w:t>enseignement</w:t>
      </w:r>
      <w:r w:rsidR="00E62F33">
        <w:rPr>
          <w:rFonts w:ascii="Arial" w:hAnsi="Arial" w:cs="Arial"/>
          <w:sz w:val="22"/>
          <w:szCs w:val="22"/>
        </w:rPr>
        <w:t xml:space="preserve"> du </w:t>
      </w:r>
      <w:r w:rsidR="00E62F33" w:rsidRPr="00E62F33">
        <w:rPr>
          <w:rFonts w:ascii="Arial" w:hAnsi="Arial" w:cs="Arial"/>
          <w:sz w:val="22"/>
          <w:szCs w:val="22"/>
        </w:rPr>
        <w:t>patrimoine</w:t>
      </w:r>
      <w:r w:rsidR="00E62F33">
        <w:rPr>
          <w:rFonts w:ascii="Arial" w:hAnsi="Arial" w:cs="Arial"/>
          <w:sz w:val="22"/>
          <w:szCs w:val="22"/>
        </w:rPr>
        <w:t xml:space="preserve"> </w:t>
      </w:r>
      <w:r w:rsidR="00E62F33" w:rsidRPr="00E62F33">
        <w:rPr>
          <w:rFonts w:ascii="Arial" w:hAnsi="Arial" w:cs="Arial"/>
          <w:sz w:val="22"/>
          <w:szCs w:val="22"/>
        </w:rPr>
        <w:t>immatériel</w:t>
      </w:r>
      <w:r w:rsidR="00E62F33">
        <w:rPr>
          <w:rFonts w:ascii="Arial" w:hAnsi="Arial" w:cs="Arial"/>
          <w:sz w:val="22"/>
          <w:szCs w:val="22"/>
        </w:rPr>
        <w:t xml:space="preserve"> dans les écoles</w:t>
      </w:r>
      <w:r w:rsidR="000E6552">
        <w:rPr>
          <w:rFonts w:ascii="Arial" w:hAnsi="Arial" w:cs="Arial"/>
          <w:sz w:val="22"/>
          <w:szCs w:val="22"/>
        </w:rPr>
        <w:t>,</w:t>
      </w:r>
      <w:r w:rsidR="00E62F33">
        <w:rPr>
          <w:rFonts w:ascii="Arial" w:hAnsi="Arial" w:cs="Arial"/>
          <w:sz w:val="22"/>
          <w:szCs w:val="22"/>
        </w:rPr>
        <w:t xml:space="preserve"> q</w:t>
      </w:r>
      <w:r w:rsidR="000E6552">
        <w:rPr>
          <w:rFonts w:ascii="Arial" w:hAnsi="Arial" w:cs="Arial"/>
          <w:sz w:val="22"/>
          <w:szCs w:val="22"/>
        </w:rPr>
        <w:t>ui</w:t>
      </w:r>
      <w:r w:rsidR="00E62F33">
        <w:rPr>
          <w:rFonts w:ascii="Arial" w:hAnsi="Arial" w:cs="Arial"/>
          <w:sz w:val="22"/>
          <w:szCs w:val="22"/>
        </w:rPr>
        <w:t xml:space="preserve"> a</w:t>
      </w:r>
      <w:r w:rsidR="000E6552">
        <w:rPr>
          <w:rFonts w:ascii="Arial" w:hAnsi="Arial" w:cs="Arial"/>
          <w:sz w:val="22"/>
          <w:szCs w:val="22"/>
        </w:rPr>
        <w:t xml:space="preserve"> été</w:t>
      </w:r>
      <w:r w:rsidR="00E62F33">
        <w:rPr>
          <w:rFonts w:ascii="Arial" w:hAnsi="Arial" w:cs="Arial"/>
          <w:sz w:val="22"/>
          <w:szCs w:val="22"/>
        </w:rPr>
        <w:t xml:space="preserve"> testée dans deux établissements de l</w:t>
      </w:r>
      <w:r w:rsidR="00FB6E69">
        <w:rPr>
          <w:rFonts w:ascii="Arial" w:hAnsi="Arial" w:cs="Arial"/>
          <w:sz w:val="22"/>
          <w:szCs w:val="22"/>
        </w:rPr>
        <w:t>’</w:t>
      </w:r>
      <w:r w:rsidR="00E62F33" w:rsidRPr="00E62F33">
        <w:rPr>
          <w:rFonts w:ascii="Arial" w:hAnsi="Arial" w:cs="Arial"/>
          <w:sz w:val="22"/>
          <w:szCs w:val="22"/>
        </w:rPr>
        <w:t>enseignement</w:t>
      </w:r>
      <w:r w:rsidR="00F02B05">
        <w:rPr>
          <w:rFonts w:ascii="Arial" w:hAnsi="Arial" w:cs="Arial"/>
          <w:sz w:val="22"/>
          <w:szCs w:val="22"/>
        </w:rPr>
        <w:t xml:space="preserve"> secondaire en Ouzbékistan</w:t>
      </w:r>
      <w:r w:rsidR="00E62F33">
        <w:rPr>
          <w:rFonts w:ascii="Arial" w:hAnsi="Arial" w:cs="Arial"/>
          <w:sz w:val="22"/>
          <w:szCs w:val="22"/>
        </w:rPr>
        <w:t xml:space="preserve"> et qui s</w:t>
      </w:r>
      <w:r w:rsidR="00FB6E69">
        <w:rPr>
          <w:rFonts w:ascii="Arial" w:hAnsi="Arial" w:cs="Arial"/>
          <w:sz w:val="22"/>
          <w:szCs w:val="22"/>
        </w:rPr>
        <w:t>’</w:t>
      </w:r>
      <w:r w:rsidR="00E62F33">
        <w:rPr>
          <w:rFonts w:ascii="Arial" w:hAnsi="Arial" w:cs="Arial"/>
          <w:sz w:val="22"/>
          <w:szCs w:val="22"/>
        </w:rPr>
        <w:t>est concrétisée par la publication de deux livres scolaires, l</w:t>
      </w:r>
      <w:r w:rsidR="00FB6E69">
        <w:rPr>
          <w:rFonts w:ascii="Arial" w:hAnsi="Arial" w:cs="Arial"/>
          <w:sz w:val="22"/>
          <w:szCs w:val="22"/>
        </w:rPr>
        <w:t>’</w:t>
      </w:r>
      <w:r w:rsidR="00E62F33">
        <w:rPr>
          <w:rFonts w:ascii="Arial" w:hAnsi="Arial" w:cs="Arial"/>
          <w:sz w:val="22"/>
          <w:szCs w:val="22"/>
        </w:rPr>
        <w:t>un pour les étudiants, l</w:t>
      </w:r>
      <w:r w:rsidR="00FB6E69">
        <w:rPr>
          <w:rFonts w:ascii="Arial" w:hAnsi="Arial" w:cs="Arial"/>
          <w:sz w:val="22"/>
          <w:szCs w:val="22"/>
        </w:rPr>
        <w:t>’</w:t>
      </w:r>
      <w:r w:rsidR="00E62F33">
        <w:rPr>
          <w:rFonts w:ascii="Arial" w:hAnsi="Arial" w:cs="Arial"/>
          <w:sz w:val="22"/>
          <w:szCs w:val="22"/>
        </w:rPr>
        <w:t xml:space="preserve">autre pour les enseignants. </w:t>
      </w:r>
      <w:r w:rsidR="00090B52">
        <w:rPr>
          <w:rFonts w:ascii="Arial" w:hAnsi="Arial" w:cs="Arial"/>
          <w:sz w:val="22"/>
          <w:szCs w:val="22"/>
        </w:rPr>
        <w:t xml:space="preserve">Cependant, on a </w:t>
      </w:r>
      <w:r w:rsidR="009B42F5">
        <w:rPr>
          <w:rFonts w:ascii="Arial" w:hAnsi="Arial" w:cs="Arial"/>
          <w:sz w:val="22"/>
          <w:szCs w:val="22"/>
        </w:rPr>
        <w:t xml:space="preserve">généralement </w:t>
      </w:r>
      <w:r w:rsidR="00CC7B3D">
        <w:rPr>
          <w:rFonts w:ascii="Arial" w:hAnsi="Arial" w:cs="Arial"/>
          <w:sz w:val="22"/>
          <w:szCs w:val="22"/>
        </w:rPr>
        <w:t xml:space="preserve">pu </w:t>
      </w:r>
      <w:r w:rsidR="00090B52">
        <w:rPr>
          <w:rFonts w:ascii="Arial" w:hAnsi="Arial" w:cs="Arial"/>
          <w:sz w:val="22"/>
          <w:szCs w:val="22"/>
        </w:rPr>
        <w:t>constater</w:t>
      </w:r>
      <w:r w:rsidR="009B42F5">
        <w:rPr>
          <w:rFonts w:ascii="Arial" w:hAnsi="Arial" w:cs="Arial"/>
          <w:sz w:val="22"/>
          <w:szCs w:val="22"/>
        </w:rPr>
        <w:t xml:space="preserve"> un manque de ressources et </w:t>
      </w:r>
      <w:r w:rsidR="00090B52">
        <w:rPr>
          <w:rFonts w:ascii="Arial" w:hAnsi="Arial" w:cs="Arial"/>
          <w:sz w:val="22"/>
          <w:szCs w:val="22"/>
        </w:rPr>
        <w:t>de professeurs formés à l</w:t>
      </w:r>
      <w:r w:rsidR="00FB6E69">
        <w:rPr>
          <w:rFonts w:ascii="Arial" w:hAnsi="Arial" w:cs="Arial"/>
          <w:sz w:val="22"/>
          <w:szCs w:val="22"/>
        </w:rPr>
        <w:t>’</w:t>
      </w:r>
      <w:r w:rsidR="00090B52" w:rsidRPr="00090B52">
        <w:rPr>
          <w:rFonts w:ascii="Arial" w:hAnsi="Arial" w:cs="Arial"/>
          <w:sz w:val="22"/>
          <w:szCs w:val="22"/>
        </w:rPr>
        <w:t>utilisation</w:t>
      </w:r>
      <w:r w:rsidR="00090B52">
        <w:rPr>
          <w:rFonts w:ascii="Arial" w:hAnsi="Arial" w:cs="Arial"/>
          <w:sz w:val="22"/>
          <w:szCs w:val="22"/>
        </w:rPr>
        <w:t xml:space="preserve"> des matériels éducatifs traitant du patrimoine culturel immatériel (p</w:t>
      </w:r>
      <w:r w:rsidR="0042122F">
        <w:rPr>
          <w:rFonts w:ascii="Arial" w:hAnsi="Arial" w:cs="Arial"/>
          <w:sz w:val="22"/>
          <w:szCs w:val="22"/>
        </w:rPr>
        <w:t>ar</w:t>
      </w:r>
      <w:r w:rsidR="00090B52">
        <w:rPr>
          <w:rFonts w:ascii="Arial" w:hAnsi="Arial" w:cs="Arial"/>
          <w:sz w:val="22"/>
          <w:szCs w:val="22"/>
        </w:rPr>
        <w:t xml:space="preserve"> ex. au Mozambique)</w:t>
      </w:r>
      <w:r w:rsidR="000E6552">
        <w:rPr>
          <w:rFonts w:ascii="Arial" w:hAnsi="Arial" w:cs="Arial"/>
          <w:sz w:val="22"/>
          <w:szCs w:val="22"/>
        </w:rPr>
        <w:t>.</w:t>
      </w:r>
    </w:p>
    <w:p w14:paraId="6621BE85" w14:textId="3B6CF3F0" w:rsidR="00B44516" w:rsidRPr="005077AC" w:rsidRDefault="009B42F5" w:rsidP="0070768C">
      <w:pPr>
        <w:numPr>
          <w:ilvl w:val="0"/>
          <w:numId w:val="14"/>
        </w:numPr>
        <w:autoSpaceDE w:val="0"/>
        <w:autoSpaceDN w:val="0"/>
        <w:adjustRightInd w:val="0"/>
        <w:spacing w:after="120"/>
        <w:ind w:left="567" w:hanging="567"/>
        <w:jc w:val="both"/>
        <w:rPr>
          <w:rFonts w:ascii="Arial" w:hAnsi="Arial" w:cs="Arial"/>
          <w:b/>
          <w:bCs/>
          <w:sz w:val="22"/>
          <w:szCs w:val="22"/>
        </w:rPr>
      </w:pPr>
      <w:r>
        <w:rPr>
          <w:rFonts w:ascii="Arial" w:hAnsi="Arial" w:cs="Arial"/>
          <w:b/>
          <w:iCs/>
          <w:sz w:val="22"/>
          <w:szCs w:val="22"/>
        </w:rPr>
        <w:t>Dans le cadre scolaire, les programmes d</w:t>
      </w:r>
      <w:r w:rsidR="00FB6E69">
        <w:rPr>
          <w:rFonts w:ascii="Arial" w:hAnsi="Arial" w:cs="Arial"/>
          <w:b/>
          <w:iCs/>
          <w:sz w:val="22"/>
          <w:szCs w:val="22"/>
        </w:rPr>
        <w:t>’</w:t>
      </w:r>
      <w:r w:rsidRPr="009B42F5">
        <w:rPr>
          <w:rFonts w:ascii="Arial" w:hAnsi="Arial" w:cs="Arial"/>
          <w:b/>
          <w:iCs/>
          <w:sz w:val="22"/>
          <w:szCs w:val="22"/>
        </w:rPr>
        <w:t>enseignement</w:t>
      </w:r>
      <w:r>
        <w:rPr>
          <w:rFonts w:ascii="Arial" w:hAnsi="Arial" w:cs="Arial"/>
          <w:b/>
          <w:iCs/>
          <w:sz w:val="22"/>
          <w:szCs w:val="22"/>
        </w:rPr>
        <w:t xml:space="preserve"> </w:t>
      </w:r>
      <w:r>
        <w:rPr>
          <w:rFonts w:ascii="Arial" w:hAnsi="Arial" w:cs="Arial"/>
          <w:iCs/>
          <w:sz w:val="22"/>
          <w:szCs w:val="22"/>
        </w:rPr>
        <w:t xml:space="preserve">sont conçus pour tous les niveaux, avec des cours destinés à toutes les classes comme on a pu le voir dans un canton suisse où des activités adaptées aux élèves et étudiants entre 5 et 18 ans sont </w:t>
      </w:r>
      <w:r w:rsidR="00CC7B3D">
        <w:rPr>
          <w:rFonts w:ascii="Arial" w:hAnsi="Arial" w:cs="Arial"/>
          <w:iCs/>
          <w:sz w:val="22"/>
          <w:szCs w:val="22"/>
        </w:rPr>
        <w:t>mises à disposition des</w:t>
      </w:r>
      <w:r>
        <w:rPr>
          <w:rFonts w:ascii="Arial" w:hAnsi="Arial" w:cs="Arial"/>
          <w:iCs/>
          <w:sz w:val="22"/>
          <w:szCs w:val="22"/>
        </w:rPr>
        <w:t xml:space="preserve"> enseignants, bien </w:t>
      </w:r>
      <w:r w:rsidRPr="000E6552">
        <w:rPr>
          <w:rFonts w:ascii="Arial" w:hAnsi="Arial" w:cs="Arial"/>
          <w:iCs/>
          <w:sz w:val="22"/>
          <w:szCs w:val="22"/>
        </w:rPr>
        <w:t>qu</w:t>
      </w:r>
      <w:r w:rsidR="00FB6E69">
        <w:rPr>
          <w:rFonts w:ascii="Arial" w:hAnsi="Arial" w:cs="Arial"/>
          <w:iCs/>
          <w:sz w:val="22"/>
          <w:szCs w:val="22"/>
        </w:rPr>
        <w:t>’</w:t>
      </w:r>
      <w:r w:rsidRPr="000E6552">
        <w:rPr>
          <w:rFonts w:ascii="Arial" w:hAnsi="Arial" w:cs="Arial"/>
          <w:iCs/>
          <w:sz w:val="22"/>
          <w:szCs w:val="22"/>
        </w:rPr>
        <w:t xml:space="preserve">en général, le niveau le plus courant soit le primaire. Le Viet Nam présente une expérience </w:t>
      </w:r>
      <w:r w:rsidR="000E6552" w:rsidRPr="000E6552">
        <w:rPr>
          <w:rFonts w:ascii="Arial" w:hAnsi="Arial" w:cs="Arial"/>
          <w:iCs/>
          <w:sz w:val="22"/>
          <w:szCs w:val="22"/>
        </w:rPr>
        <w:t xml:space="preserve">notable </w:t>
      </w:r>
      <w:r w:rsidRPr="000E6552">
        <w:rPr>
          <w:rFonts w:ascii="Arial" w:hAnsi="Arial" w:cs="Arial"/>
          <w:iCs/>
          <w:sz w:val="22"/>
          <w:szCs w:val="22"/>
        </w:rPr>
        <w:t>d</w:t>
      </w:r>
      <w:r w:rsidR="00FB6E69">
        <w:rPr>
          <w:rFonts w:ascii="Arial" w:hAnsi="Arial" w:cs="Arial"/>
          <w:iCs/>
          <w:sz w:val="22"/>
          <w:szCs w:val="22"/>
        </w:rPr>
        <w:t>’</w:t>
      </w:r>
      <w:r w:rsidRPr="000E6552">
        <w:rPr>
          <w:rFonts w:ascii="Arial" w:hAnsi="Arial" w:cs="Arial"/>
          <w:iCs/>
          <w:sz w:val="22"/>
          <w:szCs w:val="22"/>
        </w:rPr>
        <w:t>enseignement du patrimoine culturel immatériel intégré à plusieurs matières obligatoires du prog</w:t>
      </w:r>
      <w:r w:rsidR="005077AC" w:rsidRPr="000E6552">
        <w:rPr>
          <w:rFonts w:ascii="Arial" w:hAnsi="Arial" w:cs="Arial"/>
          <w:iCs/>
          <w:sz w:val="22"/>
          <w:szCs w:val="22"/>
        </w:rPr>
        <w:t>ramme, ainsi les marionnettes sur l</w:t>
      </w:r>
      <w:r w:rsidR="00FB6E69">
        <w:rPr>
          <w:rFonts w:ascii="Arial" w:hAnsi="Arial" w:cs="Arial"/>
          <w:iCs/>
          <w:sz w:val="22"/>
          <w:szCs w:val="22"/>
        </w:rPr>
        <w:t>’</w:t>
      </w:r>
      <w:r w:rsidRPr="000E6552">
        <w:rPr>
          <w:rFonts w:ascii="Arial" w:hAnsi="Arial" w:cs="Arial"/>
          <w:iCs/>
          <w:sz w:val="22"/>
          <w:szCs w:val="22"/>
        </w:rPr>
        <w:t>eau</w:t>
      </w:r>
      <w:r w:rsidR="005077AC" w:rsidRPr="000E6552">
        <w:rPr>
          <w:rFonts w:ascii="Arial" w:hAnsi="Arial" w:cs="Arial"/>
          <w:iCs/>
          <w:sz w:val="22"/>
          <w:szCs w:val="22"/>
        </w:rPr>
        <w:t xml:space="preserve"> sont</w:t>
      </w:r>
      <w:r w:rsidR="00CC7B3D" w:rsidRPr="000E6552">
        <w:rPr>
          <w:rFonts w:ascii="Arial" w:hAnsi="Arial" w:cs="Arial"/>
          <w:iCs/>
          <w:sz w:val="22"/>
          <w:szCs w:val="22"/>
        </w:rPr>
        <w:t xml:space="preserve"> </w:t>
      </w:r>
      <w:r w:rsidRPr="000E6552">
        <w:rPr>
          <w:rFonts w:ascii="Arial" w:hAnsi="Arial" w:cs="Arial"/>
          <w:iCs/>
          <w:sz w:val="22"/>
          <w:szCs w:val="22"/>
        </w:rPr>
        <w:t>utilisées pour illustrer comment les objets flottent</w:t>
      </w:r>
      <w:r w:rsidR="005077AC" w:rsidRPr="000E6552">
        <w:rPr>
          <w:rFonts w:ascii="Arial" w:hAnsi="Arial" w:cs="Arial"/>
          <w:iCs/>
          <w:sz w:val="22"/>
          <w:szCs w:val="22"/>
        </w:rPr>
        <w:t>,</w:t>
      </w:r>
      <w:r w:rsidR="005077AC">
        <w:rPr>
          <w:rFonts w:ascii="Arial" w:hAnsi="Arial" w:cs="Arial"/>
          <w:iCs/>
          <w:sz w:val="22"/>
          <w:szCs w:val="22"/>
        </w:rPr>
        <w:t xml:space="preserve"> le</w:t>
      </w:r>
      <w:r w:rsidR="005077AC" w:rsidRPr="005077AC">
        <w:rPr>
          <w:rFonts w:ascii="Arial" w:hAnsi="Arial" w:cs="Arial"/>
          <w:iCs/>
          <w:sz w:val="22"/>
          <w:szCs w:val="22"/>
        </w:rPr>
        <w:t xml:space="preserve"> </w:t>
      </w:r>
      <w:r w:rsidR="005077AC" w:rsidRPr="005077AC">
        <w:rPr>
          <w:rFonts w:ascii="Arial" w:hAnsi="Arial" w:cs="Arial"/>
          <w:i/>
          <w:sz w:val="22"/>
          <w:szCs w:val="22"/>
        </w:rPr>
        <w:t xml:space="preserve">đàn bầu </w:t>
      </w:r>
      <w:r w:rsidR="005077AC" w:rsidRPr="005077AC">
        <w:rPr>
          <w:rFonts w:ascii="Arial" w:hAnsi="Arial" w:cs="Arial"/>
          <w:sz w:val="22"/>
          <w:szCs w:val="22"/>
        </w:rPr>
        <w:t xml:space="preserve">– un instrument de musique monocorde </w:t>
      </w:r>
      <w:r w:rsidR="005077AC">
        <w:rPr>
          <w:rFonts w:ascii="Arial" w:hAnsi="Arial" w:cs="Arial"/>
          <w:sz w:val="22"/>
          <w:szCs w:val="22"/>
        </w:rPr>
        <w:t>–</w:t>
      </w:r>
      <w:r w:rsidR="005077AC" w:rsidRPr="005077AC">
        <w:rPr>
          <w:rFonts w:ascii="Arial" w:hAnsi="Arial" w:cs="Arial"/>
          <w:sz w:val="22"/>
          <w:szCs w:val="22"/>
        </w:rPr>
        <w:t xml:space="preserve"> </w:t>
      </w:r>
      <w:r w:rsidR="005077AC">
        <w:rPr>
          <w:rFonts w:ascii="Arial" w:hAnsi="Arial" w:cs="Arial"/>
          <w:sz w:val="22"/>
          <w:szCs w:val="22"/>
        </w:rPr>
        <w:t>est utilisé pour expliquer les ondes sonores et la tradition vietnamienne qui consiste à mâcher du bétel et de l</w:t>
      </w:r>
      <w:r w:rsidR="00FB6E69">
        <w:rPr>
          <w:rFonts w:ascii="Arial" w:hAnsi="Arial" w:cs="Arial"/>
          <w:sz w:val="22"/>
          <w:szCs w:val="22"/>
        </w:rPr>
        <w:t>’</w:t>
      </w:r>
      <w:r w:rsidR="005077AC">
        <w:rPr>
          <w:rFonts w:ascii="Arial" w:hAnsi="Arial" w:cs="Arial"/>
          <w:sz w:val="22"/>
          <w:szCs w:val="22"/>
        </w:rPr>
        <w:t xml:space="preserve">arec sert à </w:t>
      </w:r>
      <w:r w:rsidR="00D34F91">
        <w:rPr>
          <w:rFonts w:ascii="Arial" w:hAnsi="Arial" w:cs="Arial"/>
          <w:sz w:val="22"/>
          <w:szCs w:val="22"/>
        </w:rPr>
        <w:t xml:space="preserve">illustrer </w:t>
      </w:r>
      <w:r w:rsidR="00CC7B3D">
        <w:rPr>
          <w:rFonts w:ascii="Arial" w:hAnsi="Arial" w:cs="Arial"/>
          <w:sz w:val="22"/>
          <w:szCs w:val="22"/>
        </w:rPr>
        <w:t>l</w:t>
      </w:r>
      <w:r w:rsidR="005077AC">
        <w:rPr>
          <w:rFonts w:ascii="Arial" w:hAnsi="Arial" w:cs="Arial"/>
          <w:sz w:val="22"/>
          <w:szCs w:val="22"/>
        </w:rPr>
        <w:t>es réactions chimiques. Dans le cadre d</w:t>
      </w:r>
      <w:r w:rsidR="00FB6E69">
        <w:rPr>
          <w:rFonts w:ascii="Arial" w:hAnsi="Arial" w:cs="Arial"/>
          <w:sz w:val="22"/>
          <w:szCs w:val="22"/>
        </w:rPr>
        <w:t>’</w:t>
      </w:r>
      <w:r w:rsidR="005077AC">
        <w:rPr>
          <w:rFonts w:ascii="Arial" w:hAnsi="Arial" w:cs="Arial"/>
          <w:sz w:val="22"/>
          <w:szCs w:val="22"/>
        </w:rPr>
        <w:t xml:space="preserve">un programme éducatif sur le </w:t>
      </w:r>
      <w:r w:rsidR="005077AC" w:rsidRPr="005077AC">
        <w:rPr>
          <w:rFonts w:ascii="Arial" w:hAnsi="Arial" w:cs="Arial"/>
          <w:sz w:val="22"/>
          <w:szCs w:val="22"/>
        </w:rPr>
        <w:t>patrimoine</w:t>
      </w:r>
      <w:r w:rsidR="005077AC">
        <w:rPr>
          <w:rFonts w:ascii="Arial" w:hAnsi="Arial" w:cs="Arial"/>
          <w:sz w:val="22"/>
          <w:szCs w:val="22"/>
        </w:rPr>
        <w:t xml:space="preserve"> national conçu pour les établissements primaires du Zimbabwe, il est demandé à chaque école de créer un</w:t>
      </w:r>
      <w:r w:rsidR="00803547">
        <w:rPr>
          <w:rFonts w:ascii="Arial" w:hAnsi="Arial" w:cs="Arial"/>
          <w:sz w:val="22"/>
          <w:szCs w:val="22"/>
        </w:rPr>
        <w:t xml:space="preserve"> centre culturel destiné à </w:t>
      </w:r>
      <w:r w:rsidR="005077AC">
        <w:rPr>
          <w:rFonts w:ascii="Arial" w:hAnsi="Arial" w:cs="Arial"/>
          <w:sz w:val="22"/>
          <w:szCs w:val="22"/>
        </w:rPr>
        <w:t>l</w:t>
      </w:r>
      <w:r w:rsidR="00FB6E69">
        <w:rPr>
          <w:rFonts w:ascii="Arial" w:hAnsi="Arial" w:cs="Arial"/>
          <w:sz w:val="22"/>
          <w:szCs w:val="22"/>
        </w:rPr>
        <w:t>’</w:t>
      </w:r>
      <w:r w:rsidR="005077AC">
        <w:rPr>
          <w:rFonts w:ascii="Arial" w:hAnsi="Arial" w:cs="Arial"/>
          <w:sz w:val="22"/>
          <w:szCs w:val="22"/>
        </w:rPr>
        <w:t xml:space="preserve">école et </w:t>
      </w:r>
      <w:r w:rsidR="00803547">
        <w:rPr>
          <w:rFonts w:ascii="Arial" w:hAnsi="Arial" w:cs="Arial"/>
          <w:sz w:val="22"/>
          <w:szCs w:val="22"/>
        </w:rPr>
        <w:t xml:space="preserve">à </w:t>
      </w:r>
      <w:r w:rsidR="005077AC">
        <w:rPr>
          <w:rFonts w:ascii="Arial" w:hAnsi="Arial" w:cs="Arial"/>
          <w:sz w:val="22"/>
          <w:szCs w:val="22"/>
        </w:rPr>
        <w:t xml:space="preserve">la </w:t>
      </w:r>
      <w:r w:rsidR="005077AC" w:rsidRPr="005077AC">
        <w:rPr>
          <w:rFonts w:ascii="Arial" w:hAnsi="Arial" w:cs="Arial"/>
          <w:sz w:val="22"/>
          <w:szCs w:val="22"/>
        </w:rPr>
        <w:t>communauté</w:t>
      </w:r>
      <w:r w:rsidR="005077AC">
        <w:rPr>
          <w:rFonts w:ascii="Arial" w:hAnsi="Arial" w:cs="Arial"/>
          <w:sz w:val="22"/>
          <w:szCs w:val="22"/>
        </w:rPr>
        <w:t xml:space="preserve">. </w:t>
      </w:r>
    </w:p>
    <w:p w14:paraId="3796D559" w14:textId="48351A9E" w:rsidR="0070768C" w:rsidRPr="007C2C18" w:rsidRDefault="00A1331F" w:rsidP="0070768C">
      <w:pPr>
        <w:numPr>
          <w:ilvl w:val="0"/>
          <w:numId w:val="14"/>
        </w:numPr>
        <w:autoSpaceDE w:val="0"/>
        <w:autoSpaceDN w:val="0"/>
        <w:adjustRightInd w:val="0"/>
        <w:spacing w:after="120"/>
        <w:ind w:left="567" w:hanging="567"/>
        <w:jc w:val="both"/>
        <w:rPr>
          <w:rFonts w:ascii="Arial" w:hAnsi="Arial" w:cs="Arial"/>
          <w:b/>
          <w:bCs/>
          <w:sz w:val="22"/>
          <w:szCs w:val="22"/>
        </w:rPr>
      </w:pPr>
      <w:r>
        <w:rPr>
          <w:rFonts w:ascii="Arial" w:hAnsi="Arial" w:cs="Arial"/>
          <w:sz w:val="22"/>
          <w:szCs w:val="22"/>
        </w:rPr>
        <w:t xml:space="preserve">En outre, un certain nombre de </w:t>
      </w:r>
      <w:r w:rsidRPr="00A1331F">
        <w:rPr>
          <w:rFonts w:ascii="Arial" w:hAnsi="Arial" w:cs="Arial"/>
          <w:b/>
          <w:sz w:val="22"/>
          <w:szCs w:val="22"/>
        </w:rPr>
        <w:t xml:space="preserve">programmes éducatifs </w:t>
      </w:r>
      <w:r w:rsidRPr="00A749C5">
        <w:rPr>
          <w:rFonts w:ascii="Arial" w:hAnsi="Arial" w:cs="Arial"/>
          <w:b/>
          <w:sz w:val="22"/>
          <w:szCs w:val="22"/>
        </w:rPr>
        <w:t>spécifiques</w:t>
      </w:r>
      <w:r w:rsidRPr="00A749C5">
        <w:rPr>
          <w:rFonts w:ascii="Arial" w:hAnsi="Arial" w:cs="Arial"/>
          <w:sz w:val="22"/>
          <w:szCs w:val="22"/>
        </w:rPr>
        <w:t xml:space="preserve"> sont mentionnés</w:t>
      </w:r>
      <w:r>
        <w:rPr>
          <w:rFonts w:ascii="Arial" w:hAnsi="Arial" w:cs="Arial"/>
          <w:sz w:val="22"/>
          <w:szCs w:val="22"/>
        </w:rPr>
        <w:t xml:space="preserve"> dans les rapports. Parmi ceux-ci, on citera : le « sac à dos culturel » (en Norvège), </w:t>
      </w:r>
      <w:r w:rsidR="00ED1C99">
        <w:rPr>
          <w:rFonts w:ascii="Arial" w:hAnsi="Arial" w:cs="Arial"/>
          <w:sz w:val="22"/>
          <w:szCs w:val="22"/>
        </w:rPr>
        <w:t>un programme financé par la loterie nationale, destiné à introduire tous les élèves et étudiants entre 6 et 19 ans aux arts et à la culture, et notamment aux éléments du patrimoine culturel imma</w:t>
      </w:r>
      <w:r w:rsidR="00F61FA6">
        <w:rPr>
          <w:rFonts w:ascii="Arial" w:hAnsi="Arial" w:cs="Arial"/>
          <w:sz w:val="22"/>
          <w:szCs w:val="22"/>
        </w:rPr>
        <w:t>tériel (p</w:t>
      </w:r>
      <w:r w:rsidR="0042122F">
        <w:rPr>
          <w:rFonts w:ascii="Arial" w:hAnsi="Arial" w:cs="Arial"/>
          <w:sz w:val="22"/>
          <w:szCs w:val="22"/>
        </w:rPr>
        <w:t>ar</w:t>
      </w:r>
      <w:r w:rsidR="00F61FA6">
        <w:rPr>
          <w:rFonts w:ascii="Arial" w:hAnsi="Arial" w:cs="Arial"/>
          <w:sz w:val="22"/>
          <w:szCs w:val="22"/>
        </w:rPr>
        <w:t xml:space="preserve"> ex. les traditions Sá</w:t>
      </w:r>
      <w:r w:rsidR="00ED1C99">
        <w:rPr>
          <w:rFonts w:ascii="Arial" w:hAnsi="Arial" w:cs="Arial"/>
          <w:sz w:val="22"/>
          <w:szCs w:val="22"/>
        </w:rPr>
        <w:t xml:space="preserve">mi du </w:t>
      </w:r>
      <w:r w:rsidR="00ED1C99" w:rsidRPr="00ED1C99">
        <w:rPr>
          <w:rFonts w:ascii="Arial" w:hAnsi="Arial" w:cs="Arial"/>
          <w:i/>
          <w:sz w:val="22"/>
          <w:szCs w:val="22"/>
        </w:rPr>
        <w:t>joik</w:t>
      </w:r>
      <w:r w:rsidR="00ED1C99">
        <w:rPr>
          <w:rFonts w:ascii="Arial" w:hAnsi="Arial" w:cs="Arial"/>
          <w:sz w:val="22"/>
          <w:szCs w:val="22"/>
        </w:rPr>
        <w:t xml:space="preserve"> et du </w:t>
      </w:r>
      <w:r w:rsidR="00ED1C99" w:rsidRPr="00ED1C99">
        <w:rPr>
          <w:rFonts w:ascii="Arial" w:hAnsi="Arial" w:cs="Arial"/>
          <w:i/>
          <w:sz w:val="22"/>
          <w:szCs w:val="22"/>
        </w:rPr>
        <w:t>duodji</w:t>
      </w:r>
      <w:r w:rsidR="00ED1C99">
        <w:rPr>
          <w:rFonts w:ascii="Arial" w:hAnsi="Arial" w:cs="Arial"/>
          <w:sz w:val="22"/>
          <w:szCs w:val="22"/>
        </w:rPr>
        <w:t xml:space="preserve">) ; une « valise » éducative pour les élèves du primaire en Belgique ; et un kit de </w:t>
      </w:r>
      <w:r w:rsidR="00ED1C99" w:rsidRPr="00ED1C99">
        <w:rPr>
          <w:rFonts w:ascii="Arial" w:hAnsi="Arial" w:cs="Arial"/>
          <w:sz w:val="22"/>
          <w:szCs w:val="22"/>
        </w:rPr>
        <w:t>documentation</w:t>
      </w:r>
      <w:r w:rsidR="00ED1C99">
        <w:rPr>
          <w:rFonts w:ascii="Arial" w:hAnsi="Arial" w:cs="Arial"/>
          <w:sz w:val="22"/>
          <w:szCs w:val="22"/>
        </w:rPr>
        <w:t xml:space="preserve"> sur le patrimoine culturel immatériel destiné principalement aux écoles et aux </w:t>
      </w:r>
      <w:r w:rsidR="005468B2">
        <w:rPr>
          <w:rFonts w:ascii="Arial" w:hAnsi="Arial" w:cs="Arial"/>
          <w:sz w:val="22"/>
          <w:szCs w:val="22"/>
        </w:rPr>
        <w:t xml:space="preserve">départements </w:t>
      </w:r>
      <w:r w:rsidR="00ED1C99">
        <w:rPr>
          <w:rFonts w:ascii="Arial" w:hAnsi="Arial" w:cs="Arial"/>
          <w:sz w:val="22"/>
          <w:szCs w:val="22"/>
        </w:rPr>
        <w:t>éducatifs des musées, téléchargeable gratuitement sur le site de l</w:t>
      </w:r>
      <w:r w:rsidR="00FB6E69">
        <w:rPr>
          <w:rFonts w:ascii="Arial" w:hAnsi="Arial" w:cs="Arial"/>
          <w:sz w:val="22"/>
          <w:szCs w:val="22"/>
        </w:rPr>
        <w:t>’</w:t>
      </w:r>
      <w:r w:rsidR="00ED1C99">
        <w:rPr>
          <w:rFonts w:ascii="Arial" w:hAnsi="Arial" w:cs="Arial"/>
          <w:sz w:val="22"/>
          <w:szCs w:val="22"/>
        </w:rPr>
        <w:t xml:space="preserve">Inventaire national du Portugal. </w:t>
      </w:r>
      <w:r w:rsidR="00D20852">
        <w:rPr>
          <w:rFonts w:ascii="Arial" w:hAnsi="Arial" w:cs="Arial"/>
          <w:sz w:val="22"/>
          <w:szCs w:val="22"/>
        </w:rPr>
        <w:t>Certains de ces programmes font ex</w:t>
      </w:r>
      <w:r w:rsidR="00B83308">
        <w:rPr>
          <w:rFonts w:ascii="Arial" w:hAnsi="Arial" w:cs="Arial"/>
          <w:sz w:val="22"/>
          <w:szCs w:val="22"/>
        </w:rPr>
        <w:t>pressément appel aux détenteurs, parmi ces programmes, on citera :</w:t>
      </w:r>
      <w:r w:rsidR="00D20852">
        <w:rPr>
          <w:rFonts w:ascii="Arial" w:hAnsi="Arial" w:cs="Arial"/>
          <w:sz w:val="22"/>
          <w:szCs w:val="22"/>
        </w:rPr>
        <w:t xml:space="preserve"> le programme chilien appelé « Détenteurs de traditions » qui vise à diffuser leur </w:t>
      </w:r>
      <w:r w:rsidR="00D34F91">
        <w:rPr>
          <w:rFonts w:ascii="Arial" w:hAnsi="Arial" w:cs="Arial"/>
          <w:sz w:val="22"/>
          <w:szCs w:val="22"/>
        </w:rPr>
        <w:t xml:space="preserve">savoir </w:t>
      </w:r>
      <w:r w:rsidR="00D20852">
        <w:rPr>
          <w:rFonts w:ascii="Arial" w:hAnsi="Arial" w:cs="Arial"/>
          <w:sz w:val="22"/>
          <w:szCs w:val="22"/>
        </w:rPr>
        <w:t xml:space="preserve">et </w:t>
      </w:r>
      <w:r w:rsidR="00D34F91">
        <w:rPr>
          <w:rFonts w:ascii="Arial" w:hAnsi="Arial" w:cs="Arial"/>
          <w:sz w:val="22"/>
          <w:szCs w:val="22"/>
        </w:rPr>
        <w:t xml:space="preserve">leurs </w:t>
      </w:r>
      <w:r w:rsidR="00D20852">
        <w:rPr>
          <w:rFonts w:ascii="Arial" w:hAnsi="Arial" w:cs="Arial"/>
          <w:sz w:val="22"/>
          <w:szCs w:val="22"/>
        </w:rPr>
        <w:t xml:space="preserve">expériences </w:t>
      </w:r>
      <w:r w:rsidR="00B83308">
        <w:rPr>
          <w:rFonts w:ascii="Arial" w:hAnsi="Arial" w:cs="Arial"/>
          <w:sz w:val="22"/>
          <w:szCs w:val="22"/>
        </w:rPr>
        <w:t xml:space="preserve">auprès des jeunes en créant des espaces, en développant des stratégies pour un </w:t>
      </w:r>
      <w:r w:rsidR="00B83308" w:rsidRPr="00B83308">
        <w:rPr>
          <w:rFonts w:ascii="Arial" w:hAnsi="Arial" w:cs="Arial"/>
          <w:sz w:val="22"/>
          <w:szCs w:val="22"/>
        </w:rPr>
        <w:t>enseignement</w:t>
      </w:r>
      <w:r w:rsidR="00CC7B3D">
        <w:rPr>
          <w:rFonts w:ascii="Arial" w:hAnsi="Arial" w:cs="Arial"/>
          <w:sz w:val="22"/>
          <w:szCs w:val="22"/>
        </w:rPr>
        <w:t xml:space="preserve"> dans les</w:t>
      </w:r>
      <w:r w:rsidR="00B83308">
        <w:rPr>
          <w:rFonts w:ascii="Arial" w:hAnsi="Arial" w:cs="Arial"/>
          <w:sz w:val="22"/>
          <w:szCs w:val="22"/>
        </w:rPr>
        <w:t xml:space="preserve"> classe</w:t>
      </w:r>
      <w:r w:rsidR="00CC7B3D">
        <w:rPr>
          <w:rFonts w:ascii="Arial" w:hAnsi="Arial" w:cs="Arial"/>
          <w:sz w:val="22"/>
          <w:szCs w:val="22"/>
        </w:rPr>
        <w:t>s</w:t>
      </w:r>
      <w:r w:rsidR="00B83308">
        <w:rPr>
          <w:rFonts w:ascii="Arial" w:hAnsi="Arial" w:cs="Arial"/>
          <w:sz w:val="22"/>
          <w:szCs w:val="22"/>
        </w:rPr>
        <w:t xml:space="preserve"> et en permettant d</w:t>
      </w:r>
      <w:r w:rsidR="00FB6E69">
        <w:rPr>
          <w:rFonts w:ascii="Arial" w:hAnsi="Arial" w:cs="Arial"/>
          <w:sz w:val="22"/>
          <w:szCs w:val="22"/>
        </w:rPr>
        <w:t>’</w:t>
      </w:r>
      <w:r w:rsidR="00B83308">
        <w:rPr>
          <w:rFonts w:ascii="Arial" w:hAnsi="Arial" w:cs="Arial"/>
          <w:sz w:val="22"/>
          <w:szCs w:val="22"/>
        </w:rPr>
        <w:t>intégrer un module d</w:t>
      </w:r>
      <w:r w:rsidR="00FB6E69">
        <w:rPr>
          <w:rFonts w:ascii="Arial" w:hAnsi="Arial" w:cs="Arial"/>
          <w:sz w:val="22"/>
          <w:szCs w:val="22"/>
        </w:rPr>
        <w:t>’</w:t>
      </w:r>
      <w:r w:rsidR="00B83308">
        <w:rPr>
          <w:rFonts w:ascii="Arial" w:hAnsi="Arial" w:cs="Arial"/>
          <w:sz w:val="22"/>
          <w:szCs w:val="22"/>
        </w:rPr>
        <w:t xml:space="preserve">atelier au sein des heures de cours ; le projet des Ateliers avec les détenteurs, au Costa Rica, destiné à transmettre des </w:t>
      </w:r>
      <w:r w:rsidR="00D34F91">
        <w:rPr>
          <w:rFonts w:ascii="Arial" w:hAnsi="Arial" w:cs="Arial"/>
          <w:sz w:val="22"/>
          <w:szCs w:val="22"/>
        </w:rPr>
        <w:t xml:space="preserve">savoirs </w:t>
      </w:r>
      <w:r w:rsidR="00B83308">
        <w:rPr>
          <w:rFonts w:ascii="Arial" w:hAnsi="Arial" w:cs="Arial"/>
          <w:sz w:val="22"/>
          <w:szCs w:val="22"/>
        </w:rPr>
        <w:t xml:space="preserve">aux jeunes élèves ; et un </w:t>
      </w:r>
      <w:r w:rsidR="005468B2">
        <w:rPr>
          <w:rFonts w:ascii="Arial" w:hAnsi="Arial" w:cs="Arial"/>
          <w:sz w:val="22"/>
          <w:szCs w:val="22"/>
        </w:rPr>
        <w:t>p</w:t>
      </w:r>
      <w:r w:rsidR="00B83308">
        <w:rPr>
          <w:rFonts w:ascii="Arial" w:hAnsi="Arial" w:cs="Arial"/>
          <w:sz w:val="22"/>
          <w:szCs w:val="22"/>
        </w:rPr>
        <w:t xml:space="preserve">rojet du </w:t>
      </w:r>
      <w:r w:rsidR="00B83308" w:rsidRPr="00B83308">
        <w:rPr>
          <w:rFonts w:ascii="Arial" w:hAnsi="Arial" w:cs="Arial"/>
          <w:sz w:val="22"/>
          <w:szCs w:val="22"/>
        </w:rPr>
        <w:t>patrimoine</w:t>
      </w:r>
      <w:r w:rsidR="00B83308">
        <w:rPr>
          <w:rFonts w:ascii="Arial" w:hAnsi="Arial" w:cs="Arial"/>
          <w:sz w:val="22"/>
          <w:szCs w:val="22"/>
        </w:rPr>
        <w:t xml:space="preserve"> au Nicaragua où des « classes culturelles » sont organisées dans des espaces disponibles dans les écoles et au cours desquelles les </w:t>
      </w:r>
      <w:r w:rsidR="00B83308" w:rsidRPr="00B83308">
        <w:rPr>
          <w:rFonts w:ascii="Arial" w:hAnsi="Arial" w:cs="Arial"/>
          <w:sz w:val="22"/>
          <w:szCs w:val="22"/>
        </w:rPr>
        <w:t xml:space="preserve">détenteurs </w:t>
      </w:r>
      <w:r w:rsidR="00B83308">
        <w:rPr>
          <w:rFonts w:ascii="Arial" w:hAnsi="Arial" w:cs="Arial"/>
          <w:sz w:val="22"/>
          <w:szCs w:val="22"/>
        </w:rPr>
        <w:t xml:space="preserve"> transmettent leur </w:t>
      </w:r>
      <w:r w:rsidR="00D34F91">
        <w:rPr>
          <w:rFonts w:ascii="Arial" w:hAnsi="Arial" w:cs="Arial"/>
          <w:sz w:val="22"/>
          <w:szCs w:val="22"/>
        </w:rPr>
        <w:t xml:space="preserve">savoir </w:t>
      </w:r>
      <w:r w:rsidR="00B83308">
        <w:rPr>
          <w:rFonts w:ascii="Arial" w:hAnsi="Arial" w:cs="Arial"/>
          <w:sz w:val="22"/>
          <w:szCs w:val="22"/>
        </w:rPr>
        <w:t xml:space="preserve">et leurs expériences aux jeunes. </w:t>
      </w:r>
      <w:r w:rsidR="005468B2">
        <w:rPr>
          <w:rFonts w:ascii="Arial" w:hAnsi="Arial" w:cs="Arial"/>
          <w:sz w:val="22"/>
          <w:szCs w:val="22"/>
        </w:rPr>
        <w:t>Dans le cadre périscolaire, d</w:t>
      </w:r>
      <w:r w:rsidR="00B83308">
        <w:rPr>
          <w:rFonts w:ascii="Arial" w:hAnsi="Arial" w:cs="Arial"/>
          <w:sz w:val="22"/>
          <w:szCs w:val="22"/>
        </w:rPr>
        <w:t xml:space="preserve">es ateliers de danse, de cuisine et de jeux </w:t>
      </w:r>
      <w:r w:rsidR="00B83308" w:rsidRPr="00B83308">
        <w:rPr>
          <w:rFonts w:ascii="Arial" w:hAnsi="Arial" w:cs="Arial"/>
          <w:sz w:val="22"/>
          <w:szCs w:val="22"/>
        </w:rPr>
        <w:t>traditionnels</w:t>
      </w:r>
      <w:r w:rsidR="00B83308">
        <w:rPr>
          <w:rFonts w:ascii="Arial" w:hAnsi="Arial" w:cs="Arial"/>
          <w:sz w:val="22"/>
          <w:szCs w:val="22"/>
        </w:rPr>
        <w:t xml:space="preserve"> sont organisés </w:t>
      </w:r>
      <w:r w:rsidR="005468B2">
        <w:rPr>
          <w:rFonts w:ascii="Arial" w:hAnsi="Arial" w:cs="Arial"/>
          <w:sz w:val="22"/>
          <w:szCs w:val="22"/>
        </w:rPr>
        <w:t xml:space="preserve">dans des écoles et divers centres éducatifs </w:t>
      </w:r>
      <w:r w:rsidR="008423CA">
        <w:rPr>
          <w:rFonts w:ascii="Arial" w:hAnsi="Arial" w:cs="Arial"/>
          <w:sz w:val="22"/>
          <w:szCs w:val="22"/>
        </w:rPr>
        <w:t>en République dominicaine. Certaines approches pédagogiques dépassent les limites de la salle de classe, comme le programme brésilien destiné à promouvoir le patrimoine culturel immatériel de façon transversale, avec d</w:t>
      </w:r>
      <w:r w:rsidR="00FB6E69">
        <w:rPr>
          <w:rFonts w:ascii="Arial" w:hAnsi="Arial" w:cs="Arial"/>
          <w:sz w:val="22"/>
          <w:szCs w:val="22"/>
        </w:rPr>
        <w:t>’</w:t>
      </w:r>
      <w:r w:rsidR="008423CA">
        <w:rPr>
          <w:rFonts w:ascii="Arial" w:hAnsi="Arial" w:cs="Arial"/>
          <w:sz w:val="22"/>
          <w:szCs w:val="22"/>
        </w:rPr>
        <w:t xml:space="preserve">autres disciplines, en utilisant des outils pédagogiques afin de présenter des éléments du </w:t>
      </w:r>
      <w:r w:rsidR="008423CA" w:rsidRPr="008423CA">
        <w:rPr>
          <w:rFonts w:ascii="Arial" w:hAnsi="Arial" w:cs="Arial"/>
          <w:sz w:val="22"/>
          <w:szCs w:val="22"/>
        </w:rPr>
        <w:t>patrimoine</w:t>
      </w:r>
      <w:r w:rsidR="008423CA">
        <w:rPr>
          <w:rFonts w:ascii="Arial" w:hAnsi="Arial" w:cs="Arial"/>
          <w:sz w:val="22"/>
          <w:szCs w:val="22"/>
        </w:rPr>
        <w:t xml:space="preserve"> </w:t>
      </w:r>
      <w:r w:rsidR="00C529BD">
        <w:rPr>
          <w:rFonts w:ascii="Arial" w:hAnsi="Arial" w:cs="Arial"/>
          <w:sz w:val="22"/>
          <w:szCs w:val="22"/>
        </w:rPr>
        <w:t xml:space="preserve">immatériel </w:t>
      </w:r>
      <w:r w:rsidR="008423CA">
        <w:rPr>
          <w:rFonts w:ascii="Arial" w:hAnsi="Arial" w:cs="Arial"/>
          <w:sz w:val="22"/>
          <w:szCs w:val="22"/>
        </w:rPr>
        <w:t xml:space="preserve">local. Dans certains cas, comme en Espagne, les </w:t>
      </w:r>
      <w:r w:rsidR="008423CA" w:rsidRPr="008423CA">
        <w:rPr>
          <w:rFonts w:ascii="Arial" w:hAnsi="Arial" w:cs="Arial"/>
          <w:sz w:val="22"/>
          <w:szCs w:val="22"/>
        </w:rPr>
        <w:t>matériels</w:t>
      </w:r>
      <w:r w:rsidR="008423CA">
        <w:rPr>
          <w:rFonts w:ascii="Arial" w:hAnsi="Arial" w:cs="Arial"/>
          <w:sz w:val="22"/>
          <w:szCs w:val="22"/>
        </w:rPr>
        <w:t xml:space="preserve"> éducatifs sont mis à disposition des professeurs en ligne, et l</w:t>
      </w:r>
      <w:r w:rsidR="00FB6E69">
        <w:rPr>
          <w:rFonts w:ascii="Arial" w:hAnsi="Arial" w:cs="Arial"/>
          <w:sz w:val="22"/>
          <w:szCs w:val="22"/>
        </w:rPr>
        <w:t>’</w:t>
      </w:r>
      <w:r w:rsidR="008423CA">
        <w:rPr>
          <w:rFonts w:ascii="Arial" w:hAnsi="Arial" w:cs="Arial"/>
          <w:sz w:val="22"/>
          <w:szCs w:val="22"/>
        </w:rPr>
        <w:t>Uruguay fournit des outils pédagogiques numériques access</w:t>
      </w:r>
      <w:r w:rsidR="00D34F91">
        <w:rPr>
          <w:rFonts w:ascii="Arial" w:hAnsi="Arial" w:cs="Arial"/>
          <w:sz w:val="22"/>
          <w:szCs w:val="22"/>
        </w:rPr>
        <w:t>ibles sur des portails spéciaux</w:t>
      </w:r>
      <w:r w:rsidR="008423CA">
        <w:rPr>
          <w:rFonts w:ascii="Arial" w:hAnsi="Arial" w:cs="Arial"/>
          <w:sz w:val="22"/>
          <w:szCs w:val="22"/>
        </w:rPr>
        <w:t xml:space="preserve"> et met à disposition des </w:t>
      </w:r>
      <w:r w:rsidR="00654730">
        <w:rPr>
          <w:rFonts w:ascii="Arial" w:hAnsi="Arial" w:cs="Arial"/>
          <w:sz w:val="22"/>
          <w:szCs w:val="22"/>
        </w:rPr>
        <w:t xml:space="preserve">élèves </w:t>
      </w:r>
      <w:r w:rsidR="008423CA">
        <w:rPr>
          <w:rFonts w:ascii="Arial" w:hAnsi="Arial" w:cs="Arial"/>
          <w:sz w:val="22"/>
          <w:szCs w:val="22"/>
        </w:rPr>
        <w:t>des ordinateurs portables équipés d</w:t>
      </w:r>
      <w:r w:rsidR="00FB6E69">
        <w:rPr>
          <w:rFonts w:ascii="Arial" w:hAnsi="Arial" w:cs="Arial"/>
          <w:sz w:val="22"/>
          <w:szCs w:val="22"/>
        </w:rPr>
        <w:t>’</w:t>
      </w:r>
      <w:r w:rsidR="008423CA">
        <w:rPr>
          <w:rFonts w:ascii="Arial" w:hAnsi="Arial" w:cs="Arial"/>
          <w:sz w:val="22"/>
          <w:szCs w:val="22"/>
        </w:rPr>
        <w:t xml:space="preserve">Internet. </w:t>
      </w:r>
    </w:p>
    <w:p w14:paraId="308399CA" w14:textId="7617B976" w:rsidR="0070768C" w:rsidRPr="007C2C18" w:rsidRDefault="00654730" w:rsidP="0070768C">
      <w:pPr>
        <w:numPr>
          <w:ilvl w:val="0"/>
          <w:numId w:val="14"/>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 xml:space="preserve">Outre les jeunes dans leur ensemble, le </w:t>
      </w:r>
      <w:r w:rsidRPr="00226850">
        <w:rPr>
          <w:rFonts w:ascii="Arial" w:hAnsi="Arial" w:cs="Arial"/>
          <w:b/>
          <w:sz w:val="22"/>
          <w:szCs w:val="22"/>
        </w:rPr>
        <w:t>public cible</w:t>
      </w:r>
      <w:r>
        <w:rPr>
          <w:rFonts w:ascii="Arial" w:hAnsi="Arial" w:cs="Arial"/>
          <w:sz w:val="22"/>
          <w:szCs w:val="22"/>
        </w:rPr>
        <w:t xml:space="preserve"> des actions de transmission et d</w:t>
      </w:r>
      <w:r w:rsidR="00FB6E69">
        <w:rPr>
          <w:rFonts w:ascii="Arial" w:hAnsi="Arial" w:cs="Arial"/>
          <w:sz w:val="22"/>
          <w:szCs w:val="22"/>
        </w:rPr>
        <w:t>’</w:t>
      </w:r>
      <w:r>
        <w:rPr>
          <w:rFonts w:ascii="Arial" w:hAnsi="Arial" w:cs="Arial"/>
          <w:sz w:val="22"/>
          <w:szCs w:val="22"/>
        </w:rPr>
        <w:t xml:space="preserve">éducation est constitué de groupes spécifiques tels que les </w:t>
      </w:r>
      <w:r w:rsidRPr="00226850">
        <w:rPr>
          <w:rFonts w:ascii="Arial" w:hAnsi="Arial" w:cs="Arial"/>
          <w:sz w:val="22"/>
          <w:szCs w:val="22"/>
        </w:rPr>
        <w:t>populations autochtones</w:t>
      </w:r>
      <w:r>
        <w:rPr>
          <w:rFonts w:ascii="Arial" w:hAnsi="Arial" w:cs="Arial"/>
          <w:sz w:val="22"/>
          <w:szCs w:val="22"/>
        </w:rPr>
        <w:t xml:space="preserve"> pour lesquelles des dictionnaires </w:t>
      </w:r>
      <w:r w:rsidR="00D34F91">
        <w:rPr>
          <w:rFonts w:ascii="Arial" w:hAnsi="Arial" w:cs="Arial"/>
          <w:sz w:val="22"/>
          <w:szCs w:val="22"/>
        </w:rPr>
        <w:t xml:space="preserve">rédigés dans </w:t>
      </w:r>
      <w:r>
        <w:rPr>
          <w:rFonts w:ascii="Arial" w:hAnsi="Arial" w:cs="Arial"/>
          <w:sz w:val="22"/>
          <w:szCs w:val="22"/>
        </w:rPr>
        <w:t xml:space="preserve">quatre langues </w:t>
      </w:r>
      <w:r w:rsidRPr="00654730">
        <w:rPr>
          <w:rFonts w:ascii="Arial" w:hAnsi="Arial" w:cs="Arial"/>
          <w:sz w:val="22"/>
          <w:szCs w:val="22"/>
        </w:rPr>
        <w:t>autochtones</w:t>
      </w:r>
      <w:r>
        <w:rPr>
          <w:rFonts w:ascii="Arial" w:hAnsi="Arial" w:cs="Arial"/>
          <w:sz w:val="22"/>
          <w:szCs w:val="22"/>
        </w:rPr>
        <w:t xml:space="preserve"> de l</w:t>
      </w:r>
      <w:r w:rsidR="00FB6E69">
        <w:rPr>
          <w:rFonts w:ascii="Arial" w:hAnsi="Arial" w:cs="Arial"/>
          <w:sz w:val="22"/>
          <w:szCs w:val="22"/>
        </w:rPr>
        <w:t>’</w:t>
      </w:r>
      <w:r>
        <w:rPr>
          <w:rFonts w:ascii="Arial" w:hAnsi="Arial" w:cs="Arial"/>
          <w:sz w:val="22"/>
          <w:szCs w:val="22"/>
        </w:rPr>
        <w:t>Amazon</w:t>
      </w:r>
      <w:r w:rsidR="00D34F91">
        <w:rPr>
          <w:rFonts w:ascii="Arial" w:hAnsi="Arial" w:cs="Arial"/>
          <w:sz w:val="22"/>
          <w:szCs w:val="22"/>
        </w:rPr>
        <w:t>ie ont été publiés</w:t>
      </w:r>
      <w:r>
        <w:rPr>
          <w:rFonts w:ascii="Arial" w:hAnsi="Arial" w:cs="Arial"/>
          <w:sz w:val="22"/>
          <w:szCs w:val="22"/>
        </w:rPr>
        <w:t xml:space="preserve"> afin de </w:t>
      </w:r>
      <w:r w:rsidR="00CC7B3D">
        <w:rPr>
          <w:rFonts w:ascii="Arial" w:hAnsi="Arial" w:cs="Arial"/>
          <w:sz w:val="22"/>
          <w:szCs w:val="22"/>
        </w:rPr>
        <w:t>soutenir l</w:t>
      </w:r>
      <w:r w:rsidR="00FB6E69">
        <w:rPr>
          <w:rFonts w:ascii="Arial" w:hAnsi="Arial" w:cs="Arial"/>
          <w:sz w:val="22"/>
          <w:szCs w:val="22"/>
        </w:rPr>
        <w:t>’</w:t>
      </w:r>
      <w:r w:rsidR="00CC7B3D">
        <w:rPr>
          <w:rFonts w:ascii="Arial" w:hAnsi="Arial" w:cs="Arial"/>
          <w:sz w:val="22"/>
          <w:szCs w:val="22"/>
        </w:rPr>
        <w:t xml:space="preserve">éducation des jeunes, </w:t>
      </w:r>
      <w:r w:rsidR="00D34F91">
        <w:rPr>
          <w:rFonts w:ascii="Arial" w:hAnsi="Arial" w:cs="Arial"/>
          <w:sz w:val="22"/>
          <w:szCs w:val="22"/>
        </w:rPr>
        <w:t xml:space="preserve">au sein de </w:t>
      </w:r>
      <w:r>
        <w:rPr>
          <w:rFonts w:ascii="Arial" w:hAnsi="Arial" w:cs="Arial"/>
          <w:sz w:val="22"/>
          <w:szCs w:val="22"/>
        </w:rPr>
        <w:t>leurs communautés</w:t>
      </w:r>
      <w:r w:rsidR="00CC7B3D">
        <w:rPr>
          <w:rFonts w:ascii="Arial" w:hAnsi="Arial" w:cs="Arial"/>
          <w:sz w:val="22"/>
          <w:szCs w:val="22"/>
        </w:rPr>
        <w:t>,</w:t>
      </w:r>
      <w:r>
        <w:rPr>
          <w:rFonts w:ascii="Arial" w:hAnsi="Arial" w:cs="Arial"/>
          <w:sz w:val="22"/>
          <w:szCs w:val="22"/>
        </w:rPr>
        <w:t xml:space="preserve"> dans leur langue maternelle (Équateur). De même, en Côte d</w:t>
      </w:r>
      <w:r w:rsidR="00FB6E69">
        <w:rPr>
          <w:rFonts w:ascii="Arial" w:hAnsi="Arial" w:cs="Arial"/>
          <w:sz w:val="22"/>
          <w:szCs w:val="22"/>
        </w:rPr>
        <w:t>’</w:t>
      </w:r>
      <w:r>
        <w:rPr>
          <w:rFonts w:ascii="Arial" w:hAnsi="Arial" w:cs="Arial"/>
          <w:sz w:val="22"/>
          <w:szCs w:val="22"/>
        </w:rPr>
        <w:t xml:space="preserve">Ivoire, </w:t>
      </w:r>
      <w:r w:rsidR="00C529BD">
        <w:rPr>
          <w:rFonts w:ascii="Arial" w:hAnsi="Arial" w:cs="Arial"/>
          <w:sz w:val="22"/>
          <w:szCs w:val="22"/>
        </w:rPr>
        <w:t>dans le cadre du</w:t>
      </w:r>
      <w:r>
        <w:rPr>
          <w:rFonts w:ascii="Arial" w:hAnsi="Arial" w:cs="Arial"/>
          <w:sz w:val="22"/>
          <w:szCs w:val="22"/>
        </w:rPr>
        <w:t xml:space="preserve"> projet des Écoles intégrées </w:t>
      </w:r>
      <w:proofErr w:type="gramStart"/>
      <w:r>
        <w:rPr>
          <w:rFonts w:ascii="Arial" w:hAnsi="Arial" w:cs="Arial"/>
          <w:sz w:val="22"/>
          <w:szCs w:val="22"/>
        </w:rPr>
        <w:t>a</w:t>
      </w:r>
      <w:proofErr w:type="gramEnd"/>
      <w:r>
        <w:rPr>
          <w:rFonts w:ascii="Arial" w:hAnsi="Arial" w:cs="Arial"/>
          <w:sz w:val="22"/>
          <w:szCs w:val="22"/>
        </w:rPr>
        <w:t xml:space="preserve"> été</w:t>
      </w:r>
      <w:r w:rsidR="00D34F91">
        <w:rPr>
          <w:rFonts w:ascii="Arial" w:hAnsi="Arial" w:cs="Arial"/>
          <w:sz w:val="22"/>
          <w:szCs w:val="22"/>
        </w:rPr>
        <w:t xml:space="preserve"> lancé, l</w:t>
      </w:r>
      <w:r w:rsidR="00FB6E69">
        <w:rPr>
          <w:rFonts w:ascii="Arial" w:hAnsi="Arial" w:cs="Arial"/>
          <w:sz w:val="22"/>
          <w:szCs w:val="22"/>
        </w:rPr>
        <w:t>’</w:t>
      </w:r>
      <w:r w:rsidR="00D34F91">
        <w:rPr>
          <w:rFonts w:ascii="Arial" w:hAnsi="Arial" w:cs="Arial"/>
          <w:sz w:val="22"/>
          <w:szCs w:val="22"/>
        </w:rPr>
        <w:t>enseignement est dispensé</w:t>
      </w:r>
      <w:r>
        <w:rPr>
          <w:rFonts w:ascii="Arial" w:hAnsi="Arial" w:cs="Arial"/>
          <w:sz w:val="22"/>
          <w:szCs w:val="22"/>
        </w:rPr>
        <w:t xml:space="preserve"> dans 11 langues maternelles </w:t>
      </w:r>
      <w:r w:rsidR="00122381">
        <w:rPr>
          <w:rFonts w:ascii="Arial" w:hAnsi="Arial" w:cs="Arial"/>
          <w:sz w:val="22"/>
          <w:szCs w:val="22"/>
        </w:rPr>
        <w:t xml:space="preserve">parlées par les élèves des écoles primaires de </w:t>
      </w:r>
      <w:r>
        <w:rPr>
          <w:rFonts w:ascii="Arial" w:hAnsi="Arial" w:cs="Arial"/>
          <w:sz w:val="22"/>
          <w:szCs w:val="22"/>
        </w:rPr>
        <w:t>différentes provinces</w:t>
      </w:r>
      <w:r w:rsidR="00122381">
        <w:rPr>
          <w:rFonts w:ascii="Arial" w:hAnsi="Arial" w:cs="Arial"/>
          <w:sz w:val="22"/>
          <w:szCs w:val="22"/>
        </w:rPr>
        <w:t>,</w:t>
      </w:r>
      <w:r>
        <w:rPr>
          <w:rFonts w:ascii="Arial" w:hAnsi="Arial" w:cs="Arial"/>
          <w:sz w:val="22"/>
          <w:szCs w:val="22"/>
        </w:rPr>
        <w:t xml:space="preserve"> avec des </w:t>
      </w:r>
      <w:r w:rsidRPr="00654730">
        <w:rPr>
          <w:rFonts w:ascii="Arial" w:hAnsi="Arial" w:cs="Arial"/>
          <w:sz w:val="22"/>
          <w:szCs w:val="22"/>
        </w:rPr>
        <w:t>matériels</w:t>
      </w:r>
      <w:r w:rsidR="00122381">
        <w:rPr>
          <w:rFonts w:ascii="Arial" w:hAnsi="Arial" w:cs="Arial"/>
          <w:sz w:val="22"/>
          <w:szCs w:val="22"/>
        </w:rPr>
        <w:t xml:space="preserve"> éducatifs adaptés. L</w:t>
      </w:r>
      <w:r>
        <w:rPr>
          <w:rFonts w:ascii="Arial" w:hAnsi="Arial" w:cs="Arial"/>
          <w:sz w:val="22"/>
          <w:szCs w:val="22"/>
        </w:rPr>
        <w:t xml:space="preserve">e Honduras a </w:t>
      </w:r>
      <w:r w:rsidR="00FD13FA">
        <w:rPr>
          <w:rFonts w:ascii="Arial" w:hAnsi="Arial" w:cs="Arial"/>
          <w:sz w:val="22"/>
          <w:szCs w:val="22"/>
        </w:rPr>
        <w:t>introduit un cours d</w:t>
      </w:r>
      <w:r w:rsidR="00FB6E69">
        <w:rPr>
          <w:rFonts w:ascii="Arial" w:hAnsi="Arial" w:cs="Arial"/>
          <w:sz w:val="22"/>
          <w:szCs w:val="22"/>
        </w:rPr>
        <w:t>’</w:t>
      </w:r>
      <w:r w:rsidR="00FD13FA">
        <w:rPr>
          <w:rFonts w:ascii="Arial" w:hAnsi="Arial" w:cs="Arial"/>
          <w:sz w:val="22"/>
          <w:szCs w:val="22"/>
        </w:rPr>
        <w:t>éducation</w:t>
      </w:r>
      <w:r w:rsidR="00122381">
        <w:rPr>
          <w:rFonts w:ascii="Arial" w:hAnsi="Arial" w:cs="Arial"/>
          <w:sz w:val="22"/>
          <w:szCs w:val="22"/>
        </w:rPr>
        <w:t xml:space="preserve"> interculturelle bilingue (EIB)</w:t>
      </w:r>
      <w:r w:rsidR="00FD13FA">
        <w:rPr>
          <w:rFonts w:ascii="Arial" w:hAnsi="Arial" w:cs="Arial"/>
          <w:sz w:val="22"/>
          <w:szCs w:val="22"/>
        </w:rPr>
        <w:t xml:space="preserve"> destiné aux enfants des communautés </w:t>
      </w:r>
      <w:r w:rsidR="00FD13FA" w:rsidRPr="00FD13FA">
        <w:rPr>
          <w:rFonts w:ascii="Arial" w:hAnsi="Arial" w:cs="Arial"/>
          <w:sz w:val="22"/>
          <w:szCs w:val="22"/>
        </w:rPr>
        <w:t>autochtones</w:t>
      </w:r>
      <w:r w:rsidR="00D34F91">
        <w:rPr>
          <w:rFonts w:ascii="Arial" w:hAnsi="Arial" w:cs="Arial"/>
          <w:sz w:val="22"/>
          <w:szCs w:val="22"/>
        </w:rPr>
        <w:t xml:space="preserve"> et d</w:t>
      </w:r>
      <w:r w:rsidR="00FB6E69">
        <w:rPr>
          <w:rFonts w:ascii="Arial" w:hAnsi="Arial" w:cs="Arial"/>
          <w:sz w:val="22"/>
          <w:szCs w:val="22"/>
        </w:rPr>
        <w:t>’</w:t>
      </w:r>
      <w:r w:rsidR="00D34F91">
        <w:rPr>
          <w:rFonts w:ascii="Arial" w:hAnsi="Arial" w:cs="Arial"/>
          <w:sz w:val="22"/>
          <w:szCs w:val="22"/>
        </w:rPr>
        <w:t>ascendance africaine,</w:t>
      </w:r>
      <w:r w:rsidR="00122381">
        <w:rPr>
          <w:rFonts w:ascii="Arial" w:hAnsi="Arial" w:cs="Arial"/>
          <w:sz w:val="22"/>
          <w:szCs w:val="22"/>
        </w:rPr>
        <w:t xml:space="preserve"> </w:t>
      </w:r>
      <w:r w:rsidR="00C529BD">
        <w:rPr>
          <w:rFonts w:ascii="Arial" w:hAnsi="Arial" w:cs="Arial"/>
          <w:sz w:val="22"/>
          <w:szCs w:val="22"/>
        </w:rPr>
        <w:t xml:space="preserve">qui </w:t>
      </w:r>
      <w:r w:rsidR="00FD13FA">
        <w:rPr>
          <w:rFonts w:ascii="Arial" w:hAnsi="Arial" w:cs="Arial"/>
          <w:sz w:val="22"/>
          <w:szCs w:val="22"/>
        </w:rPr>
        <w:t xml:space="preserve">offre un contenu culturellement adapté aux enfants </w:t>
      </w:r>
      <w:r w:rsidR="00FD13FA" w:rsidRPr="00FD13FA">
        <w:rPr>
          <w:rFonts w:ascii="Arial" w:hAnsi="Arial" w:cs="Arial"/>
          <w:sz w:val="22"/>
          <w:szCs w:val="22"/>
        </w:rPr>
        <w:t>autochtones</w:t>
      </w:r>
      <w:r w:rsidR="00122381">
        <w:rPr>
          <w:rFonts w:ascii="Arial" w:hAnsi="Arial" w:cs="Arial"/>
          <w:sz w:val="22"/>
          <w:szCs w:val="22"/>
        </w:rPr>
        <w:t xml:space="preserve"> et dispense un </w:t>
      </w:r>
      <w:r w:rsidR="00122381" w:rsidRPr="00122381">
        <w:rPr>
          <w:rFonts w:ascii="Arial" w:hAnsi="Arial" w:cs="Arial"/>
          <w:sz w:val="22"/>
          <w:szCs w:val="22"/>
        </w:rPr>
        <w:t>enseignement</w:t>
      </w:r>
      <w:r w:rsidR="00122381">
        <w:rPr>
          <w:rFonts w:ascii="Arial" w:hAnsi="Arial" w:cs="Arial"/>
          <w:sz w:val="22"/>
          <w:szCs w:val="22"/>
        </w:rPr>
        <w:t xml:space="preserve"> dans </w:t>
      </w:r>
      <w:r w:rsidR="00FD13FA">
        <w:rPr>
          <w:rFonts w:ascii="Arial" w:hAnsi="Arial" w:cs="Arial"/>
          <w:sz w:val="22"/>
          <w:szCs w:val="22"/>
        </w:rPr>
        <w:t xml:space="preserve">la langue maternelle </w:t>
      </w:r>
      <w:r w:rsidR="00122381">
        <w:rPr>
          <w:rFonts w:ascii="Arial" w:hAnsi="Arial" w:cs="Arial"/>
          <w:sz w:val="22"/>
          <w:szCs w:val="22"/>
        </w:rPr>
        <w:t>des élèves. Au sud de Belize, dans trois lycées communautaires, des praticiens sont en charge d</w:t>
      </w:r>
      <w:r w:rsidR="00FB6E69">
        <w:rPr>
          <w:rFonts w:ascii="Arial" w:hAnsi="Arial" w:cs="Arial"/>
          <w:sz w:val="22"/>
          <w:szCs w:val="22"/>
        </w:rPr>
        <w:t>’</w:t>
      </w:r>
      <w:r w:rsidR="00122381">
        <w:rPr>
          <w:rFonts w:ascii="Arial" w:hAnsi="Arial" w:cs="Arial"/>
          <w:sz w:val="22"/>
          <w:szCs w:val="22"/>
        </w:rPr>
        <w:t xml:space="preserve">enseigner </w:t>
      </w:r>
      <w:r w:rsidR="00D34F91">
        <w:rPr>
          <w:rFonts w:ascii="Arial" w:hAnsi="Arial" w:cs="Arial"/>
          <w:sz w:val="22"/>
          <w:szCs w:val="22"/>
        </w:rPr>
        <w:t xml:space="preserve">les savoirs du patrimoine culturel immatériel </w:t>
      </w:r>
      <w:r w:rsidR="00122381">
        <w:rPr>
          <w:rFonts w:ascii="Arial" w:hAnsi="Arial" w:cs="Arial"/>
          <w:sz w:val="22"/>
          <w:szCs w:val="22"/>
        </w:rPr>
        <w:t>aux enfants (p</w:t>
      </w:r>
      <w:r w:rsidR="0042122F">
        <w:rPr>
          <w:rFonts w:ascii="Arial" w:hAnsi="Arial" w:cs="Arial"/>
          <w:sz w:val="22"/>
          <w:szCs w:val="22"/>
        </w:rPr>
        <w:t>ar</w:t>
      </w:r>
      <w:r w:rsidR="00122381">
        <w:rPr>
          <w:rFonts w:ascii="Arial" w:hAnsi="Arial" w:cs="Arial"/>
          <w:sz w:val="22"/>
          <w:szCs w:val="22"/>
        </w:rPr>
        <w:t xml:space="preserve"> ex. dans les communautés mayas, les praticiens enseignent la cosmologie maya et l</w:t>
      </w:r>
      <w:r w:rsidR="00FB6E69">
        <w:rPr>
          <w:rFonts w:ascii="Arial" w:hAnsi="Arial" w:cs="Arial"/>
          <w:sz w:val="22"/>
          <w:szCs w:val="22"/>
        </w:rPr>
        <w:t>’</w:t>
      </w:r>
      <w:r w:rsidR="00122381">
        <w:rPr>
          <w:rFonts w:ascii="Arial" w:hAnsi="Arial" w:cs="Arial"/>
          <w:sz w:val="22"/>
          <w:szCs w:val="22"/>
        </w:rPr>
        <w:t xml:space="preserve">art de jouer des instruments de musique). Enfin, des communautés </w:t>
      </w:r>
      <w:r w:rsidR="00122381" w:rsidRPr="00122381">
        <w:rPr>
          <w:rFonts w:ascii="Arial" w:hAnsi="Arial" w:cs="Arial"/>
          <w:sz w:val="22"/>
          <w:szCs w:val="22"/>
        </w:rPr>
        <w:t>autochtones</w:t>
      </w:r>
      <w:r w:rsidR="00122381">
        <w:rPr>
          <w:rFonts w:ascii="Arial" w:hAnsi="Arial" w:cs="Arial"/>
          <w:sz w:val="22"/>
          <w:szCs w:val="22"/>
        </w:rPr>
        <w:t xml:space="preserve"> du Kenya sont impliquées dans des programmes éducatifs consacrés à leur patrimoine culturel immatériel.</w:t>
      </w:r>
    </w:p>
    <w:p w14:paraId="43AFA7C9" w14:textId="39EA1EAC" w:rsidR="0070768C" w:rsidRPr="007C2C18" w:rsidRDefault="00122381" w:rsidP="0070768C">
      <w:pPr>
        <w:numPr>
          <w:ilvl w:val="0"/>
          <w:numId w:val="14"/>
        </w:numPr>
        <w:autoSpaceDE w:val="0"/>
        <w:autoSpaceDN w:val="0"/>
        <w:adjustRightInd w:val="0"/>
        <w:spacing w:after="120"/>
        <w:ind w:left="567" w:hanging="567"/>
        <w:jc w:val="both"/>
        <w:rPr>
          <w:rFonts w:ascii="Arial" w:hAnsi="Arial" w:cs="Arial"/>
          <w:sz w:val="22"/>
          <w:szCs w:val="22"/>
        </w:rPr>
      </w:pPr>
      <w:r>
        <w:rPr>
          <w:rFonts w:ascii="Arial" w:hAnsi="Arial" w:cs="Arial"/>
          <w:iCs/>
          <w:sz w:val="22"/>
          <w:szCs w:val="22"/>
        </w:rPr>
        <w:t xml:space="preserve">Dans certains cas, </w:t>
      </w:r>
      <w:r w:rsidRPr="00122381">
        <w:rPr>
          <w:rFonts w:ascii="Arial" w:hAnsi="Arial" w:cs="Arial"/>
          <w:b/>
          <w:iCs/>
          <w:sz w:val="22"/>
          <w:szCs w:val="22"/>
        </w:rPr>
        <w:t>les programmes éducatifs et les activités</w:t>
      </w:r>
      <w:r>
        <w:rPr>
          <w:rFonts w:ascii="Arial" w:hAnsi="Arial" w:cs="Arial"/>
          <w:b/>
          <w:iCs/>
          <w:sz w:val="22"/>
          <w:szCs w:val="22"/>
        </w:rPr>
        <w:t xml:space="preserve"> extrascolaires sont conçu</w:t>
      </w:r>
      <w:r w:rsidRPr="00122381">
        <w:rPr>
          <w:rFonts w:ascii="Arial" w:hAnsi="Arial" w:cs="Arial"/>
          <w:b/>
          <w:iCs/>
          <w:sz w:val="22"/>
          <w:szCs w:val="22"/>
        </w:rPr>
        <w:t>s autour d</w:t>
      </w:r>
      <w:r w:rsidR="00FB6E69">
        <w:rPr>
          <w:rFonts w:ascii="Arial" w:hAnsi="Arial" w:cs="Arial"/>
          <w:b/>
          <w:iCs/>
          <w:sz w:val="22"/>
          <w:szCs w:val="22"/>
        </w:rPr>
        <w:t>’</w:t>
      </w:r>
      <w:r w:rsidRPr="00122381">
        <w:rPr>
          <w:rFonts w:ascii="Arial" w:hAnsi="Arial" w:cs="Arial"/>
          <w:b/>
          <w:iCs/>
          <w:sz w:val="22"/>
          <w:szCs w:val="22"/>
        </w:rPr>
        <w:t>éléments spécifiques</w:t>
      </w:r>
      <w:r>
        <w:rPr>
          <w:rFonts w:ascii="Arial" w:hAnsi="Arial" w:cs="Arial"/>
          <w:iCs/>
          <w:sz w:val="22"/>
          <w:szCs w:val="22"/>
        </w:rPr>
        <w:t xml:space="preserve"> du </w:t>
      </w:r>
      <w:r w:rsidRPr="00122381">
        <w:rPr>
          <w:rFonts w:ascii="Arial" w:hAnsi="Arial" w:cs="Arial"/>
          <w:iCs/>
          <w:sz w:val="22"/>
          <w:szCs w:val="22"/>
        </w:rPr>
        <w:t>patrimoine</w:t>
      </w:r>
      <w:r>
        <w:rPr>
          <w:rFonts w:ascii="Arial" w:hAnsi="Arial" w:cs="Arial"/>
          <w:iCs/>
          <w:sz w:val="22"/>
          <w:szCs w:val="22"/>
        </w:rPr>
        <w:t>, comme en Slovénie où l</w:t>
      </w:r>
      <w:r w:rsidR="00FB6E69">
        <w:rPr>
          <w:rFonts w:ascii="Arial" w:hAnsi="Arial" w:cs="Arial"/>
          <w:iCs/>
          <w:sz w:val="22"/>
          <w:szCs w:val="22"/>
        </w:rPr>
        <w:t>’</w:t>
      </w:r>
      <w:r>
        <w:rPr>
          <w:rFonts w:ascii="Arial" w:hAnsi="Arial" w:cs="Arial"/>
          <w:iCs/>
          <w:sz w:val="22"/>
          <w:szCs w:val="22"/>
        </w:rPr>
        <w:t xml:space="preserve">art de la dentelle a </w:t>
      </w:r>
      <w:r w:rsidR="00CB1E07">
        <w:rPr>
          <w:rFonts w:ascii="Arial" w:hAnsi="Arial" w:cs="Arial"/>
          <w:iCs/>
          <w:sz w:val="22"/>
          <w:szCs w:val="22"/>
        </w:rPr>
        <w:t xml:space="preserve">été intégré au programme des écoles primaires en tant </w:t>
      </w:r>
      <w:r w:rsidR="007D5CB8">
        <w:rPr>
          <w:rFonts w:ascii="Arial" w:hAnsi="Arial" w:cs="Arial"/>
          <w:iCs/>
          <w:sz w:val="22"/>
          <w:szCs w:val="22"/>
        </w:rPr>
        <w:t>qu</w:t>
      </w:r>
      <w:r w:rsidR="00FB6E69">
        <w:rPr>
          <w:rFonts w:ascii="Arial" w:hAnsi="Arial" w:cs="Arial"/>
          <w:iCs/>
          <w:sz w:val="22"/>
          <w:szCs w:val="22"/>
        </w:rPr>
        <w:t>’</w:t>
      </w:r>
      <w:r w:rsidR="007D5CB8">
        <w:rPr>
          <w:rFonts w:ascii="Arial" w:hAnsi="Arial" w:cs="Arial"/>
          <w:iCs/>
          <w:sz w:val="22"/>
          <w:szCs w:val="22"/>
        </w:rPr>
        <w:t xml:space="preserve">activité optionnelle et </w:t>
      </w:r>
      <w:r w:rsidR="00CB1E07">
        <w:rPr>
          <w:rFonts w:ascii="Arial" w:hAnsi="Arial" w:cs="Arial"/>
          <w:iCs/>
          <w:sz w:val="22"/>
          <w:szCs w:val="22"/>
        </w:rPr>
        <w:t>périsco</w:t>
      </w:r>
      <w:r w:rsidR="002042D5">
        <w:rPr>
          <w:rFonts w:ascii="Arial" w:hAnsi="Arial" w:cs="Arial"/>
          <w:iCs/>
          <w:sz w:val="22"/>
          <w:szCs w:val="22"/>
        </w:rPr>
        <w:t>laire, au Costa Rica où les</w:t>
      </w:r>
      <w:r w:rsidR="00CB1E07">
        <w:rPr>
          <w:rFonts w:ascii="Arial" w:hAnsi="Arial" w:cs="Arial"/>
          <w:iCs/>
          <w:sz w:val="22"/>
          <w:szCs w:val="22"/>
        </w:rPr>
        <w:t xml:space="preserve"> principale</w:t>
      </w:r>
      <w:r w:rsidR="002042D5">
        <w:rPr>
          <w:rFonts w:ascii="Arial" w:hAnsi="Arial" w:cs="Arial"/>
          <w:iCs/>
          <w:sz w:val="22"/>
          <w:szCs w:val="22"/>
        </w:rPr>
        <w:t>s</w:t>
      </w:r>
      <w:r w:rsidR="00CB1E07">
        <w:rPr>
          <w:rFonts w:ascii="Arial" w:hAnsi="Arial" w:cs="Arial"/>
          <w:iCs/>
          <w:sz w:val="22"/>
          <w:szCs w:val="22"/>
        </w:rPr>
        <w:t xml:space="preserve"> activités du plan d</w:t>
      </w:r>
      <w:r w:rsidR="00FB6E69">
        <w:rPr>
          <w:rFonts w:ascii="Arial" w:hAnsi="Arial" w:cs="Arial"/>
          <w:iCs/>
          <w:sz w:val="22"/>
          <w:szCs w:val="22"/>
        </w:rPr>
        <w:t>’</w:t>
      </w:r>
      <w:r w:rsidR="00CB1E07">
        <w:rPr>
          <w:rFonts w:ascii="Arial" w:hAnsi="Arial" w:cs="Arial"/>
          <w:iCs/>
          <w:sz w:val="22"/>
          <w:szCs w:val="22"/>
        </w:rPr>
        <w:t xml:space="preserve">action de </w:t>
      </w:r>
      <w:r w:rsidR="00CB1E07" w:rsidRPr="00CB1E07">
        <w:rPr>
          <w:rFonts w:ascii="Arial" w:hAnsi="Arial" w:cs="Arial"/>
          <w:iCs/>
          <w:sz w:val="22"/>
          <w:szCs w:val="22"/>
        </w:rPr>
        <w:t>sauvegarde</w:t>
      </w:r>
      <w:r w:rsidR="00CB1E07">
        <w:rPr>
          <w:rFonts w:ascii="Arial" w:hAnsi="Arial" w:cs="Arial"/>
          <w:iCs/>
          <w:sz w:val="22"/>
          <w:szCs w:val="22"/>
        </w:rPr>
        <w:t xml:space="preserve"> des</w:t>
      </w:r>
      <w:r w:rsidR="002042D5">
        <w:rPr>
          <w:rFonts w:ascii="Arial" w:hAnsi="Arial" w:cs="Arial"/>
          <w:iCs/>
          <w:sz w:val="22"/>
          <w:szCs w:val="22"/>
        </w:rPr>
        <w:t xml:space="preserve"> traditions pastorales ont consisté</w:t>
      </w:r>
      <w:r w:rsidR="00CB1E07">
        <w:rPr>
          <w:rFonts w:ascii="Arial" w:hAnsi="Arial" w:cs="Arial"/>
          <w:iCs/>
          <w:sz w:val="22"/>
          <w:szCs w:val="22"/>
        </w:rPr>
        <w:t xml:space="preserve"> à créer un valise éducative consacrée aux </w:t>
      </w:r>
      <w:r w:rsidR="002042D5">
        <w:rPr>
          <w:rFonts w:ascii="Arial" w:hAnsi="Arial" w:cs="Arial"/>
          <w:iCs/>
          <w:sz w:val="22"/>
          <w:szCs w:val="22"/>
        </w:rPr>
        <w:t>« </w:t>
      </w:r>
      <w:r w:rsidR="00CB1E07">
        <w:rPr>
          <w:rFonts w:ascii="Arial" w:hAnsi="Arial" w:cs="Arial"/>
          <w:iCs/>
          <w:sz w:val="22"/>
          <w:szCs w:val="22"/>
        </w:rPr>
        <w:t>char</w:t>
      </w:r>
      <w:r w:rsidR="002042D5">
        <w:rPr>
          <w:rFonts w:ascii="Arial" w:hAnsi="Arial" w:cs="Arial"/>
          <w:iCs/>
          <w:sz w:val="22"/>
          <w:szCs w:val="22"/>
        </w:rPr>
        <w:t>s</w:t>
      </w:r>
      <w:r w:rsidR="00CB1E07">
        <w:rPr>
          <w:rFonts w:ascii="Arial" w:hAnsi="Arial" w:cs="Arial"/>
          <w:iCs/>
          <w:sz w:val="22"/>
          <w:szCs w:val="22"/>
        </w:rPr>
        <w:t xml:space="preserve"> à bœufs</w:t>
      </w:r>
      <w:r w:rsidR="002042D5">
        <w:rPr>
          <w:rFonts w:ascii="Arial" w:hAnsi="Arial" w:cs="Arial"/>
          <w:iCs/>
          <w:sz w:val="22"/>
          <w:szCs w:val="22"/>
        </w:rPr>
        <w:t> »</w:t>
      </w:r>
      <w:r w:rsidR="00CB1E07">
        <w:rPr>
          <w:rFonts w:ascii="Arial" w:hAnsi="Arial" w:cs="Arial"/>
          <w:iCs/>
          <w:sz w:val="22"/>
          <w:szCs w:val="22"/>
        </w:rPr>
        <w:t xml:space="preserve"> </w:t>
      </w:r>
      <w:r w:rsidR="002042D5">
        <w:rPr>
          <w:rFonts w:ascii="Arial" w:hAnsi="Arial" w:cs="Arial"/>
          <w:iCs/>
          <w:sz w:val="22"/>
          <w:szCs w:val="22"/>
        </w:rPr>
        <w:t xml:space="preserve">et à organiser des rencontres intergénérationnelles pour les jeunes pasteurs, et au Mozambique où un programme éducatif vise à intégrer les éléments du </w:t>
      </w:r>
      <w:r w:rsidR="002042D5" w:rsidRPr="002042D5">
        <w:rPr>
          <w:rFonts w:ascii="Arial" w:hAnsi="Arial" w:cs="Arial"/>
          <w:iCs/>
          <w:sz w:val="22"/>
          <w:szCs w:val="22"/>
        </w:rPr>
        <w:t>patrimoine</w:t>
      </w:r>
      <w:r w:rsidR="002473F2">
        <w:rPr>
          <w:rFonts w:ascii="Arial" w:hAnsi="Arial" w:cs="Arial"/>
          <w:iCs/>
          <w:sz w:val="22"/>
          <w:szCs w:val="22"/>
        </w:rPr>
        <w:t xml:space="preserve"> timbila et nyau</w:t>
      </w:r>
      <w:r w:rsidR="002042D5">
        <w:rPr>
          <w:rFonts w:ascii="Arial" w:hAnsi="Arial" w:cs="Arial"/>
          <w:iCs/>
          <w:sz w:val="22"/>
          <w:szCs w:val="22"/>
        </w:rPr>
        <w:t xml:space="preserve"> dans le programme scolaire local. Les Écoles des traditions vivantes aux Philippines sont un concept d</w:t>
      </w:r>
      <w:r w:rsidR="00FB6E69">
        <w:rPr>
          <w:rFonts w:ascii="Arial" w:hAnsi="Arial" w:cs="Arial"/>
          <w:iCs/>
          <w:sz w:val="22"/>
          <w:szCs w:val="22"/>
        </w:rPr>
        <w:t>’</w:t>
      </w:r>
      <w:r w:rsidR="002042D5" w:rsidRPr="002042D5">
        <w:rPr>
          <w:rFonts w:ascii="Arial" w:hAnsi="Arial" w:cs="Arial"/>
          <w:iCs/>
          <w:sz w:val="22"/>
          <w:szCs w:val="22"/>
        </w:rPr>
        <w:t>enseignement</w:t>
      </w:r>
      <w:r w:rsidR="002042D5">
        <w:rPr>
          <w:rFonts w:ascii="Arial" w:hAnsi="Arial" w:cs="Arial"/>
          <w:iCs/>
          <w:sz w:val="22"/>
          <w:szCs w:val="22"/>
        </w:rPr>
        <w:t xml:space="preserve"> extrascolaire qui veille à ce que les jeunes et les adultes de la </w:t>
      </w:r>
      <w:r w:rsidR="002042D5" w:rsidRPr="002042D5">
        <w:rPr>
          <w:rFonts w:ascii="Arial" w:hAnsi="Arial" w:cs="Arial"/>
          <w:iCs/>
          <w:sz w:val="22"/>
          <w:szCs w:val="22"/>
        </w:rPr>
        <w:t>communauté</w:t>
      </w:r>
      <w:r w:rsidR="002042D5">
        <w:rPr>
          <w:rFonts w:ascii="Arial" w:hAnsi="Arial" w:cs="Arial"/>
          <w:iCs/>
          <w:sz w:val="22"/>
          <w:szCs w:val="22"/>
        </w:rPr>
        <w:t xml:space="preserve"> apprennent les </w:t>
      </w:r>
      <w:r w:rsidR="003C137D">
        <w:rPr>
          <w:rFonts w:ascii="Arial" w:hAnsi="Arial" w:cs="Arial"/>
          <w:iCs/>
          <w:sz w:val="22"/>
          <w:szCs w:val="22"/>
        </w:rPr>
        <w:t xml:space="preserve">savoirs </w:t>
      </w:r>
      <w:r w:rsidR="002042D5">
        <w:rPr>
          <w:rFonts w:ascii="Arial" w:hAnsi="Arial" w:cs="Arial"/>
          <w:iCs/>
          <w:sz w:val="22"/>
          <w:szCs w:val="22"/>
        </w:rPr>
        <w:t xml:space="preserve">et </w:t>
      </w:r>
      <w:r w:rsidR="002042D5" w:rsidRPr="002042D5">
        <w:rPr>
          <w:rFonts w:ascii="Arial" w:hAnsi="Arial" w:cs="Arial"/>
          <w:iCs/>
          <w:sz w:val="22"/>
          <w:szCs w:val="22"/>
        </w:rPr>
        <w:t>compétences autochtones</w:t>
      </w:r>
      <w:r w:rsidR="007D5CB8">
        <w:rPr>
          <w:rFonts w:ascii="Arial" w:hAnsi="Arial" w:cs="Arial"/>
          <w:iCs/>
          <w:sz w:val="22"/>
          <w:szCs w:val="22"/>
        </w:rPr>
        <w:t xml:space="preserve"> qui ne sont pas enseigné</w:t>
      </w:r>
      <w:r w:rsidR="002042D5">
        <w:rPr>
          <w:rFonts w:ascii="Arial" w:hAnsi="Arial" w:cs="Arial"/>
          <w:iCs/>
          <w:sz w:val="22"/>
          <w:szCs w:val="22"/>
        </w:rPr>
        <w:t xml:space="preserve">s dans le cadre du programme scolaire. </w:t>
      </w:r>
      <w:r w:rsidR="007D5CB8">
        <w:rPr>
          <w:rFonts w:ascii="Arial" w:hAnsi="Arial" w:cs="Arial"/>
          <w:iCs/>
          <w:sz w:val="22"/>
          <w:szCs w:val="22"/>
        </w:rPr>
        <w:t>Tandis</w:t>
      </w:r>
      <w:r w:rsidR="002A489C">
        <w:rPr>
          <w:rFonts w:ascii="Arial" w:hAnsi="Arial" w:cs="Arial"/>
          <w:iCs/>
          <w:sz w:val="22"/>
          <w:szCs w:val="22"/>
        </w:rPr>
        <w:t xml:space="preserve"> que des </w:t>
      </w:r>
      <w:r w:rsidR="00BB449C">
        <w:rPr>
          <w:rFonts w:ascii="Arial" w:hAnsi="Arial" w:cs="Arial"/>
          <w:iCs/>
          <w:sz w:val="22"/>
          <w:szCs w:val="22"/>
        </w:rPr>
        <w:t xml:space="preserve">reconstitutions </w:t>
      </w:r>
      <w:r w:rsidR="002A489C">
        <w:rPr>
          <w:rFonts w:ascii="Arial" w:hAnsi="Arial" w:cs="Arial"/>
          <w:iCs/>
          <w:sz w:val="22"/>
          <w:szCs w:val="22"/>
        </w:rPr>
        <w:t xml:space="preserve">du petit Lumeçon font partie du programme de </w:t>
      </w:r>
      <w:r w:rsidR="002A489C" w:rsidRPr="002A489C">
        <w:rPr>
          <w:rFonts w:ascii="Arial" w:hAnsi="Arial" w:cs="Arial"/>
          <w:iCs/>
          <w:sz w:val="22"/>
          <w:szCs w:val="22"/>
          <w:lang w:eastAsia="en-US"/>
        </w:rPr>
        <w:t>l</w:t>
      </w:r>
      <w:r w:rsidR="00FB6E69">
        <w:rPr>
          <w:rFonts w:ascii="Arial" w:hAnsi="Arial" w:cs="Arial"/>
          <w:iCs/>
          <w:sz w:val="22"/>
          <w:szCs w:val="22"/>
          <w:lang w:eastAsia="en-US"/>
        </w:rPr>
        <w:t>’</w:t>
      </w:r>
      <w:r w:rsidR="002A489C" w:rsidRPr="002A489C">
        <w:rPr>
          <w:rFonts w:ascii="Arial" w:hAnsi="Arial" w:cs="Arial"/>
          <w:iCs/>
          <w:sz w:val="22"/>
          <w:szCs w:val="22"/>
          <w:lang w:eastAsia="en-US"/>
        </w:rPr>
        <w:t>enseignement</w:t>
      </w:r>
      <w:r w:rsidR="002A489C">
        <w:rPr>
          <w:rFonts w:ascii="Arial" w:hAnsi="Arial" w:cs="Arial"/>
          <w:iCs/>
          <w:sz w:val="22"/>
          <w:szCs w:val="22"/>
        </w:rPr>
        <w:t xml:space="preserve"> primaire en Belgique, le Silbo Gomero (langage sifflé), un </w:t>
      </w:r>
      <w:r w:rsidR="002A489C" w:rsidRPr="002A489C">
        <w:rPr>
          <w:rFonts w:ascii="Arial" w:hAnsi="Arial" w:cs="Arial"/>
          <w:iCs/>
          <w:sz w:val="22"/>
          <w:szCs w:val="22"/>
        </w:rPr>
        <w:t>élément</w:t>
      </w:r>
      <w:r w:rsidR="002A489C">
        <w:rPr>
          <w:rFonts w:ascii="Arial" w:hAnsi="Arial" w:cs="Arial"/>
          <w:iCs/>
          <w:sz w:val="22"/>
          <w:szCs w:val="22"/>
        </w:rPr>
        <w:t xml:space="preserve"> du </w:t>
      </w:r>
      <w:r w:rsidR="002A489C" w:rsidRPr="002A489C">
        <w:rPr>
          <w:rFonts w:ascii="Arial" w:hAnsi="Arial" w:cs="Arial"/>
          <w:iCs/>
          <w:sz w:val="22"/>
          <w:szCs w:val="22"/>
        </w:rPr>
        <w:t>patrimoine</w:t>
      </w:r>
      <w:r w:rsidR="002A489C">
        <w:rPr>
          <w:rFonts w:ascii="Arial" w:hAnsi="Arial" w:cs="Arial"/>
          <w:iCs/>
          <w:sz w:val="22"/>
          <w:szCs w:val="22"/>
        </w:rPr>
        <w:t>, est une activité extrascolaire sur l</w:t>
      </w:r>
      <w:r w:rsidR="00FB6E69">
        <w:rPr>
          <w:rFonts w:ascii="Arial" w:hAnsi="Arial" w:cs="Arial"/>
          <w:iCs/>
          <w:sz w:val="22"/>
          <w:szCs w:val="22"/>
        </w:rPr>
        <w:t>’</w:t>
      </w:r>
      <w:r w:rsidR="002A489C">
        <w:rPr>
          <w:rFonts w:ascii="Arial" w:hAnsi="Arial" w:cs="Arial"/>
          <w:iCs/>
          <w:sz w:val="22"/>
          <w:szCs w:val="22"/>
        </w:rPr>
        <w:t xml:space="preserve">île de la Gomera (Espagne). </w:t>
      </w:r>
    </w:p>
    <w:p w14:paraId="3F4D5DE5" w14:textId="7B9AB79B" w:rsidR="002A489C" w:rsidRPr="002A489C" w:rsidRDefault="002A489C" w:rsidP="002A489C">
      <w:pPr>
        <w:numPr>
          <w:ilvl w:val="0"/>
          <w:numId w:val="14"/>
        </w:numPr>
        <w:autoSpaceDE w:val="0"/>
        <w:autoSpaceDN w:val="0"/>
        <w:adjustRightInd w:val="0"/>
        <w:spacing w:after="120"/>
        <w:ind w:left="567" w:hanging="567"/>
        <w:jc w:val="both"/>
        <w:rPr>
          <w:rFonts w:ascii="Arial" w:hAnsi="Arial" w:cs="Arial"/>
          <w:sz w:val="22"/>
          <w:szCs w:val="22"/>
        </w:rPr>
      </w:pPr>
      <w:r w:rsidRPr="002A489C">
        <w:rPr>
          <w:rFonts w:ascii="Arial" w:hAnsi="Arial" w:cs="Arial"/>
          <w:sz w:val="22"/>
          <w:szCs w:val="22"/>
        </w:rPr>
        <w:t xml:space="preserve">Dans </w:t>
      </w:r>
      <w:r w:rsidRPr="002A489C">
        <w:rPr>
          <w:rFonts w:ascii="Arial" w:hAnsi="Arial" w:cs="Arial"/>
          <w:b/>
          <w:sz w:val="22"/>
          <w:szCs w:val="22"/>
          <w:lang w:eastAsia="en-US"/>
        </w:rPr>
        <w:t>l</w:t>
      </w:r>
      <w:r w:rsidR="00FB6E69">
        <w:rPr>
          <w:rFonts w:ascii="Arial" w:hAnsi="Arial" w:cs="Arial"/>
          <w:b/>
          <w:sz w:val="22"/>
          <w:szCs w:val="22"/>
          <w:lang w:eastAsia="en-US"/>
        </w:rPr>
        <w:t>’</w:t>
      </w:r>
      <w:r w:rsidRPr="002A489C">
        <w:rPr>
          <w:rFonts w:ascii="Arial" w:hAnsi="Arial" w:cs="Arial"/>
          <w:b/>
          <w:sz w:val="22"/>
          <w:szCs w:val="22"/>
          <w:lang w:eastAsia="en-US"/>
        </w:rPr>
        <w:t>enseignement</w:t>
      </w:r>
      <w:r w:rsidRPr="002A489C">
        <w:rPr>
          <w:rFonts w:ascii="Arial" w:hAnsi="Arial" w:cs="Arial"/>
          <w:b/>
          <w:sz w:val="22"/>
          <w:szCs w:val="22"/>
        </w:rPr>
        <w:t xml:space="preserve"> supérieur</w:t>
      </w:r>
      <w:r>
        <w:rPr>
          <w:rFonts w:ascii="Arial" w:hAnsi="Arial" w:cs="Arial"/>
          <w:sz w:val="22"/>
          <w:szCs w:val="22"/>
        </w:rPr>
        <w:t>, le patrimoine culturel immatériel est souvent intégré à des domaines de l</w:t>
      </w:r>
      <w:r w:rsidR="00FB6E69">
        <w:rPr>
          <w:rFonts w:ascii="Arial" w:hAnsi="Arial" w:cs="Arial"/>
          <w:sz w:val="22"/>
          <w:szCs w:val="22"/>
        </w:rPr>
        <w:t>’</w:t>
      </w:r>
      <w:r w:rsidRPr="002A489C">
        <w:rPr>
          <w:rFonts w:ascii="Arial" w:hAnsi="Arial" w:cs="Arial"/>
          <w:sz w:val="22"/>
          <w:szCs w:val="22"/>
        </w:rPr>
        <w:t>enseignement</w:t>
      </w:r>
      <w:r>
        <w:rPr>
          <w:rFonts w:ascii="Arial" w:hAnsi="Arial" w:cs="Arial"/>
          <w:sz w:val="22"/>
          <w:szCs w:val="22"/>
        </w:rPr>
        <w:t xml:space="preserve"> et de la </w:t>
      </w:r>
      <w:r w:rsidRPr="002A489C">
        <w:rPr>
          <w:rFonts w:ascii="Arial" w:hAnsi="Arial" w:cs="Arial"/>
          <w:sz w:val="22"/>
          <w:szCs w:val="22"/>
        </w:rPr>
        <w:t>recherche</w:t>
      </w:r>
      <w:r>
        <w:rPr>
          <w:rFonts w:ascii="Arial" w:hAnsi="Arial" w:cs="Arial"/>
          <w:sz w:val="22"/>
          <w:szCs w:val="22"/>
        </w:rPr>
        <w:t xml:space="preserve"> universitaires tels que le folklore, l</w:t>
      </w:r>
      <w:r w:rsidR="00FB6E69">
        <w:rPr>
          <w:rFonts w:ascii="Arial" w:hAnsi="Arial" w:cs="Arial"/>
          <w:sz w:val="22"/>
          <w:szCs w:val="22"/>
        </w:rPr>
        <w:t>’</w:t>
      </w:r>
      <w:r>
        <w:rPr>
          <w:rFonts w:ascii="Arial" w:hAnsi="Arial" w:cs="Arial"/>
          <w:sz w:val="22"/>
          <w:szCs w:val="22"/>
        </w:rPr>
        <w:t>anthropologie, la sociologie et l</w:t>
      </w:r>
      <w:r w:rsidR="00FB6E69">
        <w:rPr>
          <w:rFonts w:ascii="Arial" w:hAnsi="Arial" w:cs="Arial"/>
          <w:sz w:val="22"/>
          <w:szCs w:val="22"/>
        </w:rPr>
        <w:t>’</w:t>
      </w:r>
      <w:r>
        <w:rPr>
          <w:rFonts w:ascii="Arial" w:hAnsi="Arial" w:cs="Arial"/>
          <w:sz w:val="22"/>
          <w:szCs w:val="22"/>
        </w:rPr>
        <w:t>histoire. De manière générale, il convient de remarquer que dans les rapports périodiques soumis entre 2011 et 2014, les programmes d</w:t>
      </w:r>
      <w:r w:rsidR="00FB6E69">
        <w:rPr>
          <w:rFonts w:ascii="Arial" w:hAnsi="Arial" w:cs="Arial"/>
          <w:sz w:val="22"/>
          <w:szCs w:val="22"/>
        </w:rPr>
        <w:t>’</w:t>
      </w:r>
      <w:r w:rsidRPr="002A489C">
        <w:rPr>
          <w:rFonts w:ascii="Arial" w:hAnsi="Arial" w:cs="Arial"/>
          <w:sz w:val="22"/>
          <w:szCs w:val="22"/>
        </w:rPr>
        <w:t>enseignement</w:t>
      </w:r>
      <w:r>
        <w:rPr>
          <w:rFonts w:ascii="Arial" w:hAnsi="Arial" w:cs="Arial"/>
          <w:sz w:val="22"/>
          <w:szCs w:val="22"/>
        </w:rPr>
        <w:t xml:space="preserve"> supérieur consacrés au patrimoine culturel immatériel sont souvent axés sur la pratique et l</w:t>
      </w:r>
      <w:r w:rsidR="00FB6E69">
        <w:rPr>
          <w:rFonts w:ascii="Arial" w:hAnsi="Arial" w:cs="Arial"/>
          <w:sz w:val="22"/>
          <w:szCs w:val="22"/>
        </w:rPr>
        <w:t>’</w:t>
      </w:r>
      <w:r w:rsidRPr="002A489C">
        <w:rPr>
          <w:rFonts w:ascii="Arial" w:hAnsi="Arial" w:cs="Arial"/>
          <w:sz w:val="22"/>
          <w:szCs w:val="22"/>
        </w:rPr>
        <w:t>interprétation</w:t>
      </w:r>
      <w:r w:rsidR="003C137D">
        <w:rPr>
          <w:rFonts w:ascii="Arial" w:hAnsi="Arial" w:cs="Arial"/>
          <w:sz w:val="22"/>
          <w:szCs w:val="22"/>
        </w:rPr>
        <w:t xml:space="preserve"> </w:t>
      </w:r>
      <w:r>
        <w:rPr>
          <w:rFonts w:ascii="Arial" w:hAnsi="Arial" w:cs="Arial"/>
          <w:sz w:val="22"/>
          <w:szCs w:val="22"/>
        </w:rPr>
        <w:t xml:space="preserve">des éléments du patrimoine culturel immatériel (musique, danse, arts plastiques, etc.) et sur </w:t>
      </w:r>
      <w:r w:rsidRPr="002A489C">
        <w:rPr>
          <w:rFonts w:ascii="Arial" w:hAnsi="Arial" w:cs="Arial"/>
          <w:sz w:val="22"/>
          <w:szCs w:val="22"/>
          <w:lang w:eastAsia="en-US"/>
        </w:rPr>
        <w:t>l</w:t>
      </w:r>
      <w:r w:rsidR="00FB6E69">
        <w:rPr>
          <w:rFonts w:ascii="Arial" w:hAnsi="Arial" w:cs="Arial"/>
          <w:sz w:val="22"/>
          <w:szCs w:val="22"/>
          <w:lang w:eastAsia="en-US"/>
        </w:rPr>
        <w:t>’</w:t>
      </w:r>
      <w:r w:rsidRPr="002A489C">
        <w:rPr>
          <w:rFonts w:ascii="Arial" w:hAnsi="Arial" w:cs="Arial"/>
          <w:sz w:val="22"/>
          <w:szCs w:val="22"/>
          <w:lang w:eastAsia="en-US"/>
        </w:rPr>
        <w:t>enseignement</w:t>
      </w:r>
      <w:r>
        <w:rPr>
          <w:rFonts w:ascii="Arial" w:hAnsi="Arial" w:cs="Arial"/>
          <w:sz w:val="22"/>
          <w:szCs w:val="22"/>
        </w:rPr>
        <w:t xml:space="preserve"> de méthodologies de </w:t>
      </w:r>
      <w:r w:rsidRPr="002A489C">
        <w:rPr>
          <w:rFonts w:ascii="Arial" w:hAnsi="Arial" w:cs="Arial"/>
          <w:sz w:val="22"/>
          <w:szCs w:val="22"/>
        </w:rPr>
        <w:t>recherche</w:t>
      </w:r>
      <w:r w:rsidR="003C137D">
        <w:rPr>
          <w:rFonts w:ascii="Arial" w:hAnsi="Arial" w:cs="Arial"/>
          <w:sz w:val="22"/>
          <w:szCs w:val="22"/>
        </w:rPr>
        <w:t xml:space="preserve"> et de</w:t>
      </w:r>
      <w:r>
        <w:rPr>
          <w:rFonts w:ascii="Arial" w:hAnsi="Arial" w:cs="Arial"/>
          <w:sz w:val="22"/>
          <w:szCs w:val="22"/>
        </w:rPr>
        <w:t xml:space="preserve"> travail de terrain à de futurs professionnels </w:t>
      </w:r>
      <w:r w:rsidRPr="002A489C">
        <w:rPr>
          <w:rFonts w:ascii="Arial" w:hAnsi="Arial" w:cs="Arial"/>
          <w:sz w:val="22"/>
          <w:szCs w:val="22"/>
        </w:rPr>
        <w:t>spécialistes</w:t>
      </w:r>
      <w:r>
        <w:rPr>
          <w:rFonts w:ascii="Arial" w:hAnsi="Arial" w:cs="Arial"/>
          <w:sz w:val="22"/>
          <w:szCs w:val="22"/>
        </w:rPr>
        <w:t xml:space="preserve"> de la gestion du </w:t>
      </w:r>
      <w:r w:rsidRPr="002A489C">
        <w:rPr>
          <w:rFonts w:ascii="Arial" w:hAnsi="Arial" w:cs="Arial"/>
          <w:sz w:val="22"/>
          <w:szCs w:val="22"/>
        </w:rPr>
        <w:t>patrimoine</w:t>
      </w:r>
      <w:r>
        <w:rPr>
          <w:rFonts w:ascii="Arial" w:hAnsi="Arial" w:cs="Arial"/>
          <w:sz w:val="22"/>
          <w:szCs w:val="22"/>
        </w:rPr>
        <w:t xml:space="preserve"> </w:t>
      </w:r>
      <w:r w:rsidRPr="002A489C">
        <w:rPr>
          <w:rFonts w:ascii="Arial" w:hAnsi="Arial" w:cs="Arial"/>
          <w:sz w:val="22"/>
          <w:szCs w:val="22"/>
        </w:rPr>
        <w:t>culturel</w:t>
      </w:r>
      <w:r>
        <w:rPr>
          <w:rFonts w:ascii="Arial" w:hAnsi="Arial" w:cs="Arial"/>
          <w:sz w:val="22"/>
          <w:szCs w:val="22"/>
        </w:rPr>
        <w:t xml:space="preserve">. Les universités peuvent </w:t>
      </w:r>
      <w:r w:rsidRPr="002A489C">
        <w:rPr>
          <w:rFonts w:ascii="Arial" w:hAnsi="Arial" w:cs="Arial"/>
          <w:sz w:val="22"/>
          <w:szCs w:val="22"/>
        </w:rPr>
        <w:t>également</w:t>
      </w:r>
      <w:r>
        <w:rPr>
          <w:rFonts w:ascii="Arial" w:hAnsi="Arial" w:cs="Arial"/>
          <w:sz w:val="22"/>
          <w:szCs w:val="22"/>
        </w:rPr>
        <w:t xml:space="preserve"> intégrer à leur programme d</w:t>
      </w:r>
      <w:r w:rsidR="00FB6E69">
        <w:rPr>
          <w:rFonts w:ascii="Arial" w:hAnsi="Arial" w:cs="Arial"/>
          <w:sz w:val="22"/>
          <w:szCs w:val="22"/>
        </w:rPr>
        <w:t>’</w:t>
      </w:r>
      <w:r w:rsidRPr="002A489C">
        <w:rPr>
          <w:rFonts w:ascii="Arial" w:hAnsi="Arial" w:cs="Arial"/>
          <w:sz w:val="22"/>
          <w:szCs w:val="22"/>
        </w:rPr>
        <w:t>enseignement</w:t>
      </w:r>
      <w:r>
        <w:rPr>
          <w:rFonts w:ascii="Arial" w:hAnsi="Arial" w:cs="Arial"/>
          <w:sz w:val="22"/>
          <w:szCs w:val="22"/>
        </w:rPr>
        <w:t xml:space="preserve"> des cours sur des éléments particuliers, et de plus en plus d</w:t>
      </w:r>
      <w:r w:rsidR="00FB6E69">
        <w:rPr>
          <w:rFonts w:ascii="Arial" w:hAnsi="Arial" w:cs="Arial"/>
          <w:sz w:val="22"/>
          <w:szCs w:val="22"/>
        </w:rPr>
        <w:t>’</w:t>
      </w:r>
      <w:r>
        <w:rPr>
          <w:rFonts w:ascii="Arial" w:hAnsi="Arial" w:cs="Arial"/>
          <w:sz w:val="22"/>
          <w:szCs w:val="22"/>
        </w:rPr>
        <w:t>étudiants rédigent des thèses de doctorat et de</w:t>
      </w:r>
      <w:r w:rsidR="003C137D">
        <w:rPr>
          <w:rFonts w:ascii="Arial" w:hAnsi="Arial" w:cs="Arial"/>
          <w:sz w:val="22"/>
          <w:szCs w:val="22"/>
        </w:rPr>
        <w:t>s</w:t>
      </w:r>
      <w:r>
        <w:rPr>
          <w:rFonts w:ascii="Arial" w:hAnsi="Arial" w:cs="Arial"/>
          <w:sz w:val="22"/>
          <w:szCs w:val="22"/>
        </w:rPr>
        <w:t xml:space="preserve"> mémoires de maîtrise sur des sujets liés au </w:t>
      </w:r>
      <w:r w:rsidRPr="002A489C">
        <w:rPr>
          <w:rFonts w:ascii="Arial" w:hAnsi="Arial" w:cs="Arial"/>
          <w:sz w:val="22"/>
          <w:szCs w:val="22"/>
        </w:rPr>
        <w:t>patrimoine</w:t>
      </w:r>
      <w:r>
        <w:rPr>
          <w:rFonts w:ascii="Arial" w:hAnsi="Arial" w:cs="Arial"/>
          <w:sz w:val="22"/>
          <w:szCs w:val="22"/>
        </w:rPr>
        <w:t xml:space="preserve"> immatériel. Dans certains cas, des cours spécialisés sur le patrimoine culturel immatériel, envisagé soit sous l</w:t>
      </w:r>
      <w:r w:rsidR="00FB6E69">
        <w:rPr>
          <w:rFonts w:ascii="Arial" w:hAnsi="Arial" w:cs="Arial"/>
          <w:sz w:val="22"/>
          <w:szCs w:val="22"/>
        </w:rPr>
        <w:t>’</w:t>
      </w:r>
      <w:r>
        <w:rPr>
          <w:rFonts w:ascii="Arial" w:hAnsi="Arial" w:cs="Arial"/>
          <w:sz w:val="22"/>
          <w:szCs w:val="22"/>
        </w:rPr>
        <w:t>angle de l</w:t>
      </w:r>
      <w:r w:rsidR="00FB6E69">
        <w:rPr>
          <w:rFonts w:ascii="Arial" w:hAnsi="Arial" w:cs="Arial"/>
          <w:sz w:val="22"/>
          <w:szCs w:val="22"/>
        </w:rPr>
        <w:t>’</w:t>
      </w:r>
      <w:r>
        <w:rPr>
          <w:rFonts w:ascii="Arial" w:hAnsi="Arial" w:cs="Arial"/>
          <w:sz w:val="22"/>
          <w:szCs w:val="22"/>
        </w:rPr>
        <w:t xml:space="preserve">anthropologie, soit sous celui de la gestion/des études du </w:t>
      </w:r>
      <w:r w:rsidRPr="002A489C">
        <w:rPr>
          <w:rFonts w:ascii="Arial" w:hAnsi="Arial" w:cs="Arial"/>
          <w:sz w:val="22"/>
          <w:szCs w:val="22"/>
        </w:rPr>
        <w:t>patrimoine</w:t>
      </w:r>
      <w:r>
        <w:rPr>
          <w:rFonts w:ascii="Arial" w:hAnsi="Arial" w:cs="Arial"/>
          <w:sz w:val="22"/>
          <w:szCs w:val="22"/>
        </w:rPr>
        <w:t>, ont été organisés</w:t>
      </w:r>
      <w:r w:rsidR="007C486C">
        <w:rPr>
          <w:rFonts w:ascii="Arial" w:hAnsi="Arial" w:cs="Arial"/>
          <w:sz w:val="22"/>
          <w:szCs w:val="22"/>
        </w:rPr>
        <w:t xml:space="preserve"> (p</w:t>
      </w:r>
      <w:r w:rsidR="0042122F">
        <w:rPr>
          <w:rFonts w:ascii="Arial" w:hAnsi="Arial" w:cs="Arial"/>
          <w:sz w:val="22"/>
          <w:szCs w:val="22"/>
        </w:rPr>
        <w:t>ar</w:t>
      </w:r>
      <w:r w:rsidR="007C486C">
        <w:rPr>
          <w:rFonts w:ascii="Arial" w:hAnsi="Arial" w:cs="Arial"/>
          <w:sz w:val="22"/>
          <w:szCs w:val="22"/>
        </w:rPr>
        <w:t> ex. la Bolivie)</w:t>
      </w:r>
      <w:r>
        <w:rPr>
          <w:rFonts w:ascii="Arial" w:hAnsi="Arial" w:cs="Arial"/>
          <w:sz w:val="22"/>
          <w:szCs w:val="22"/>
        </w:rPr>
        <w:t xml:space="preserve">. En </w:t>
      </w:r>
      <w:r w:rsidRPr="002A489C">
        <w:rPr>
          <w:rFonts w:ascii="Arial" w:hAnsi="Arial" w:cs="Arial"/>
          <w:sz w:val="22"/>
          <w:szCs w:val="22"/>
        </w:rPr>
        <w:t>République</w:t>
      </w:r>
      <w:r>
        <w:rPr>
          <w:rFonts w:ascii="Arial" w:hAnsi="Arial" w:cs="Arial"/>
          <w:sz w:val="22"/>
          <w:szCs w:val="22"/>
        </w:rPr>
        <w:t xml:space="preserve"> </w:t>
      </w:r>
      <w:r w:rsidRPr="002A489C">
        <w:rPr>
          <w:rFonts w:ascii="Arial" w:hAnsi="Arial" w:cs="Arial"/>
          <w:sz w:val="22"/>
          <w:szCs w:val="22"/>
        </w:rPr>
        <w:t>dominicaine</w:t>
      </w:r>
      <w:r>
        <w:rPr>
          <w:rFonts w:ascii="Arial" w:hAnsi="Arial" w:cs="Arial"/>
          <w:sz w:val="22"/>
          <w:szCs w:val="22"/>
        </w:rPr>
        <w:t xml:space="preserve">, les </w:t>
      </w:r>
      <w:r w:rsidRPr="002A489C">
        <w:rPr>
          <w:rFonts w:ascii="Arial" w:hAnsi="Arial" w:cs="Arial"/>
          <w:sz w:val="22"/>
          <w:szCs w:val="22"/>
        </w:rPr>
        <w:t xml:space="preserve">détenteurs </w:t>
      </w:r>
      <w:r>
        <w:rPr>
          <w:rFonts w:ascii="Arial" w:hAnsi="Arial" w:cs="Arial"/>
          <w:sz w:val="22"/>
          <w:szCs w:val="22"/>
        </w:rPr>
        <w:t xml:space="preserve">ont formé les étudiants aux techniques </w:t>
      </w:r>
      <w:r w:rsidR="00960C80">
        <w:rPr>
          <w:rFonts w:ascii="Arial" w:hAnsi="Arial" w:cs="Arial"/>
          <w:sz w:val="22"/>
          <w:szCs w:val="22"/>
        </w:rPr>
        <w:t xml:space="preserve">de fabrication des percussions et des masques de carnaval </w:t>
      </w:r>
      <w:r w:rsidR="00960C80" w:rsidRPr="00960C80">
        <w:rPr>
          <w:rFonts w:ascii="Arial" w:hAnsi="Arial" w:cs="Arial"/>
          <w:sz w:val="22"/>
          <w:szCs w:val="22"/>
        </w:rPr>
        <w:t>traditionnels</w:t>
      </w:r>
      <w:r w:rsidR="00960C80">
        <w:rPr>
          <w:rFonts w:ascii="Arial" w:hAnsi="Arial" w:cs="Arial"/>
          <w:sz w:val="22"/>
          <w:szCs w:val="22"/>
        </w:rPr>
        <w:t xml:space="preserve">. </w:t>
      </w:r>
    </w:p>
    <w:p w14:paraId="44B578C7" w14:textId="77D32B16" w:rsidR="0070768C" w:rsidRPr="002A489C" w:rsidRDefault="00960C80" w:rsidP="0070768C">
      <w:pPr>
        <w:numPr>
          <w:ilvl w:val="0"/>
          <w:numId w:val="14"/>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 xml:space="preserve">Un autre aspect important des programmes éducatifs concerne </w:t>
      </w:r>
      <w:r w:rsidRPr="00960C80">
        <w:rPr>
          <w:rFonts w:ascii="Arial" w:hAnsi="Arial" w:cs="Arial"/>
          <w:b/>
          <w:sz w:val="22"/>
          <w:szCs w:val="22"/>
        </w:rPr>
        <w:t>l</w:t>
      </w:r>
      <w:r w:rsidR="00FB6E69">
        <w:rPr>
          <w:rFonts w:ascii="Arial" w:hAnsi="Arial" w:cs="Arial"/>
          <w:b/>
          <w:sz w:val="22"/>
          <w:szCs w:val="22"/>
        </w:rPr>
        <w:t>’</w:t>
      </w:r>
      <w:r w:rsidRPr="00960C80">
        <w:rPr>
          <w:rFonts w:ascii="Arial" w:hAnsi="Arial" w:cs="Arial"/>
          <w:b/>
          <w:sz w:val="22"/>
          <w:szCs w:val="22"/>
        </w:rPr>
        <w:t>éducation au sein des communautés</w:t>
      </w:r>
      <w:r>
        <w:rPr>
          <w:rFonts w:ascii="Arial" w:hAnsi="Arial" w:cs="Arial"/>
          <w:sz w:val="22"/>
          <w:szCs w:val="22"/>
        </w:rPr>
        <w:t xml:space="preserve">, où les cours donnés dans le cadre scolaire traditionnel sont complétés par les activités organisées par le secteur de </w:t>
      </w:r>
      <w:r w:rsidRPr="00960C80">
        <w:rPr>
          <w:rFonts w:ascii="Arial" w:hAnsi="Arial" w:cs="Arial"/>
          <w:b/>
          <w:sz w:val="22"/>
          <w:szCs w:val="22"/>
        </w:rPr>
        <w:t>l</w:t>
      </w:r>
      <w:r w:rsidR="00FB6E69">
        <w:rPr>
          <w:rFonts w:ascii="Arial" w:hAnsi="Arial" w:cs="Arial"/>
          <w:b/>
          <w:sz w:val="22"/>
          <w:szCs w:val="22"/>
        </w:rPr>
        <w:t>’</w:t>
      </w:r>
      <w:r w:rsidRPr="00960C80">
        <w:rPr>
          <w:rFonts w:ascii="Arial" w:hAnsi="Arial" w:cs="Arial"/>
          <w:b/>
          <w:sz w:val="22"/>
          <w:szCs w:val="22"/>
        </w:rPr>
        <w:t>éducation informelle</w:t>
      </w:r>
      <w:r>
        <w:rPr>
          <w:rFonts w:ascii="Arial" w:hAnsi="Arial" w:cs="Arial"/>
          <w:sz w:val="22"/>
          <w:szCs w:val="22"/>
        </w:rPr>
        <w:t xml:space="preserve"> </w:t>
      </w:r>
      <w:proofErr w:type="gramStart"/>
      <w:r>
        <w:rPr>
          <w:rFonts w:ascii="Arial" w:hAnsi="Arial" w:cs="Arial"/>
          <w:sz w:val="22"/>
          <w:szCs w:val="22"/>
        </w:rPr>
        <w:t>tels</w:t>
      </w:r>
      <w:proofErr w:type="gramEnd"/>
      <w:r>
        <w:rPr>
          <w:rFonts w:ascii="Arial" w:hAnsi="Arial" w:cs="Arial"/>
          <w:sz w:val="22"/>
          <w:szCs w:val="22"/>
        </w:rPr>
        <w:t xml:space="preserve"> que les clubs pour enfants et les centres culturels. Ceux-ci peuvent être à l</w:t>
      </w:r>
      <w:r w:rsidR="00FB6E69">
        <w:rPr>
          <w:rFonts w:ascii="Arial" w:hAnsi="Arial" w:cs="Arial"/>
          <w:sz w:val="22"/>
          <w:szCs w:val="22"/>
        </w:rPr>
        <w:t>’</w:t>
      </w:r>
      <w:r w:rsidRPr="00960C80">
        <w:rPr>
          <w:rFonts w:ascii="Arial" w:hAnsi="Arial" w:cs="Arial"/>
          <w:sz w:val="22"/>
          <w:szCs w:val="22"/>
          <w:lang w:eastAsia="en-US"/>
        </w:rPr>
        <w:t>initiative</w:t>
      </w:r>
      <w:r w:rsidR="003C137D">
        <w:rPr>
          <w:rFonts w:ascii="Arial" w:hAnsi="Arial" w:cs="Arial"/>
          <w:sz w:val="22"/>
          <w:szCs w:val="22"/>
        </w:rPr>
        <w:t xml:space="preserve"> de détenteurs, d</w:t>
      </w:r>
      <w:r w:rsidR="00FB6E69">
        <w:rPr>
          <w:rFonts w:ascii="Arial" w:hAnsi="Arial" w:cs="Arial"/>
          <w:sz w:val="22"/>
          <w:szCs w:val="22"/>
        </w:rPr>
        <w:t>’</w:t>
      </w:r>
      <w:r w:rsidR="003C137D">
        <w:rPr>
          <w:rFonts w:ascii="Arial" w:hAnsi="Arial" w:cs="Arial"/>
          <w:sz w:val="22"/>
          <w:szCs w:val="22"/>
        </w:rPr>
        <w:t>associations culturelles, d</w:t>
      </w:r>
      <w:r w:rsidR="00FB6E69">
        <w:rPr>
          <w:rFonts w:ascii="Arial" w:hAnsi="Arial" w:cs="Arial"/>
          <w:sz w:val="22"/>
          <w:szCs w:val="22"/>
        </w:rPr>
        <w:t>’</w:t>
      </w:r>
      <w:r>
        <w:rPr>
          <w:rFonts w:ascii="Arial" w:hAnsi="Arial" w:cs="Arial"/>
          <w:sz w:val="22"/>
          <w:szCs w:val="22"/>
        </w:rPr>
        <w:t>organisations non gouvernementales, d</w:t>
      </w:r>
      <w:r w:rsidR="00FB6E69">
        <w:rPr>
          <w:rFonts w:ascii="Arial" w:hAnsi="Arial" w:cs="Arial"/>
          <w:sz w:val="22"/>
          <w:szCs w:val="22"/>
        </w:rPr>
        <w:t>’</w:t>
      </w:r>
      <w:r w:rsidRPr="00960C80">
        <w:rPr>
          <w:rFonts w:ascii="Arial" w:hAnsi="Arial" w:cs="Arial"/>
          <w:sz w:val="22"/>
          <w:szCs w:val="22"/>
        </w:rPr>
        <w:t>institutions</w:t>
      </w:r>
      <w:r w:rsidR="003C137D">
        <w:rPr>
          <w:rFonts w:ascii="Arial" w:hAnsi="Arial" w:cs="Arial"/>
          <w:sz w:val="22"/>
          <w:szCs w:val="22"/>
        </w:rPr>
        <w:t xml:space="preserve"> éducatives, de</w:t>
      </w:r>
      <w:r>
        <w:rPr>
          <w:rFonts w:ascii="Arial" w:hAnsi="Arial" w:cs="Arial"/>
          <w:sz w:val="22"/>
          <w:szCs w:val="22"/>
        </w:rPr>
        <w:t xml:space="preserve"> bibliothèques, de musées et d</w:t>
      </w:r>
      <w:r w:rsidR="00FB6E69">
        <w:rPr>
          <w:rFonts w:ascii="Arial" w:hAnsi="Arial" w:cs="Arial"/>
          <w:sz w:val="22"/>
          <w:szCs w:val="22"/>
        </w:rPr>
        <w:t>’</w:t>
      </w:r>
      <w:r>
        <w:rPr>
          <w:rFonts w:ascii="Arial" w:hAnsi="Arial" w:cs="Arial"/>
          <w:sz w:val="22"/>
          <w:szCs w:val="22"/>
        </w:rPr>
        <w:t xml:space="preserve">organes nationaux ou régionaux en charge du </w:t>
      </w:r>
      <w:r w:rsidRPr="00960C80">
        <w:rPr>
          <w:rFonts w:ascii="Arial" w:hAnsi="Arial" w:cs="Arial"/>
          <w:sz w:val="22"/>
          <w:szCs w:val="22"/>
        </w:rPr>
        <w:t>patrimoine</w:t>
      </w:r>
      <w:r>
        <w:rPr>
          <w:rFonts w:ascii="Arial" w:hAnsi="Arial" w:cs="Arial"/>
          <w:sz w:val="22"/>
          <w:szCs w:val="22"/>
        </w:rPr>
        <w:t>. Au Zimbabwe, plusieurs centre</w:t>
      </w:r>
      <w:r w:rsidR="00394B80">
        <w:rPr>
          <w:rFonts w:ascii="Arial" w:hAnsi="Arial" w:cs="Arial"/>
          <w:sz w:val="22"/>
          <w:szCs w:val="22"/>
        </w:rPr>
        <w:t>s</w:t>
      </w:r>
      <w:r>
        <w:rPr>
          <w:rFonts w:ascii="Arial" w:hAnsi="Arial" w:cs="Arial"/>
          <w:sz w:val="22"/>
          <w:szCs w:val="22"/>
        </w:rPr>
        <w:t xml:space="preserve"> non gouvernementaux propo</w:t>
      </w:r>
      <w:r w:rsidR="00394B80">
        <w:rPr>
          <w:rFonts w:ascii="Arial" w:hAnsi="Arial" w:cs="Arial"/>
          <w:sz w:val="22"/>
          <w:szCs w:val="22"/>
        </w:rPr>
        <w:t xml:space="preserve">sent, au sein des communautés, </w:t>
      </w:r>
      <w:r>
        <w:rPr>
          <w:rFonts w:ascii="Arial" w:hAnsi="Arial" w:cs="Arial"/>
          <w:sz w:val="22"/>
          <w:szCs w:val="22"/>
        </w:rPr>
        <w:t xml:space="preserve">un </w:t>
      </w:r>
      <w:r w:rsidRPr="00960C80">
        <w:rPr>
          <w:rFonts w:ascii="Arial" w:hAnsi="Arial" w:cs="Arial"/>
          <w:sz w:val="22"/>
          <w:szCs w:val="22"/>
        </w:rPr>
        <w:t>enseignement</w:t>
      </w:r>
      <w:r>
        <w:rPr>
          <w:rFonts w:ascii="Arial" w:hAnsi="Arial" w:cs="Arial"/>
          <w:sz w:val="22"/>
          <w:szCs w:val="22"/>
        </w:rPr>
        <w:t xml:space="preserve"> et une </w:t>
      </w:r>
      <w:r w:rsidRPr="00960C80">
        <w:rPr>
          <w:rFonts w:ascii="Arial" w:hAnsi="Arial" w:cs="Arial"/>
          <w:sz w:val="22"/>
          <w:szCs w:val="22"/>
        </w:rPr>
        <w:t>formation</w:t>
      </w:r>
      <w:r>
        <w:rPr>
          <w:rFonts w:ascii="Arial" w:hAnsi="Arial" w:cs="Arial"/>
          <w:sz w:val="22"/>
          <w:szCs w:val="22"/>
        </w:rPr>
        <w:t xml:space="preserve"> à différents aspects du patrimoine culturel immatériel.</w:t>
      </w:r>
      <w:r w:rsidR="00394B80">
        <w:rPr>
          <w:rFonts w:ascii="Arial" w:hAnsi="Arial" w:cs="Arial"/>
          <w:sz w:val="22"/>
          <w:szCs w:val="22"/>
        </w:rPr>
        <w:t xml:space="preserve"> En </w:t>
      </w:r>
      <w:r w:rsidR="00394B80" w:rsidRPr="00A749C5">
        <w:rPr>
          <w:rFonts w:ascii="Arial" w:hAnsi="Arial" w:cs="Arial"/>
          <w:sz w:val="22"/>
          <w:szCs w:val="22"/>
        </w:rPr>
        <w:t xml:space="preserve">Namibie, des communautés culturelles transmettent directement leur patrimoine </w:t>
      </w:r>
      <w:r w:rsidR="00A749C5" w:rsidRPr="00A749C5">
        <w:rPr>
          <w:rFonts w:ascii="Arial" w:hAnsi="Arial" w:cs="Arial"/>
          <w:sz w:val="22"/>
          <w:szCs w:val="22"/>
        </w:rPr>
        <w:t xml:space="preserve">immatériel </w:t>
      </w:r>
      <w:r w:rsidR="00394B80" w:rsidRPr="00A749C5">
        <w:rPr>
          <w:rFonts w:ascii="Arial" w:hAnsi="Arial" w:cs="Arial"/>
          <w:sz w:val="22"/>
          <w:szCs w:val="22"/>
        </w:rPr>
        <w:t>en participant à des ateliers informels organisés régulièrement pou</w:t>
      </w:r>
      <w:r w:rsidR="003C137D" w:rsidRPr="00A749C5">
        <w:rPr>
          <w:rFonts w:ascii="Arial" w:hAnsi="Arial" w:cs="Arial"/>
          <w:sz w:val="22"/>
          <w:szCs w:val="22"/>
        </w:rPr>
        <w:t>r les jeunes, et l</w:t>
      </w:r>
      <w:r w:rsidR="00FB6E69">
        <w:rPr>
          <w:rFonts w:ascii="Arial" w:hAnsi="Arial" w:cs="Arial"/>
          <w:sz w:val="22"/>
          <w:szCs w:val="22"/>
        </w:rPr>
        <w:t>’</w:t>
      </w:r>
      <w:r w:rsidR="003C137D" w:rsidRPr="00A749C5">
        <w:rPr>
          <w:rFonts w:ascii="Arial" w:hAnsi="Arial" w:cs="Arial"/>
          <w:sz w:val="22"/>
          <w:szCs w:val="22"/>
        </w:rPr>
        <w:t>Académie du m</w:t>
      </w:r>
      <w:r w:rsidR="00394B80" w:rsidRPr="00A749C5">
        <w:rPr>
          <w:rFonts w:ascii="Arial" w:hAnsi="Arial" w:cs="Arial"/>
          <w:sz w:val="22"/>
          <w:szCs w:val="22"/>
        </w:rPr>
        <w:t xml:space="preserve">arimba à Belize a quatre enseignants qui sont également praticiens. </w:t>
      </w:r>
      <w:r w:rsidR="00B86B6B" w:rsidRPr="00A749C5">
        <w:rPr>
          <w:rFonts w:ascii="Arial" w:hAnsi="Arial" w:cs="Arial"/>
          <w:sz w:val="22"/>
          <w:szCs w:val="22"/>
        </w:rPr>
        <w:t>Sur tout le territoire de la Slovénie, des agences en charge du développement et des centres artisanaux proposent</w:t>
      </w:r>
      <w:r w:rsidR="00B86B6B">
        <w:rPr>
          <w:rFonts w:ascii="Arial" w:hAnsi="Arial" w:cs="Arial"/>
          <w:sz w:val="22"/>
          <w:szCs w:val="22"/>
        </w:rPr>
        <w:t xml:space="preserve"> une formation extrascolaire avec des ateliers créatifs destinés à différents publics, notamment des groupes d</w:t>
      </w:r>
      <w:r w:rsidR="00FB6E69">
        <w:rPr>
          <w:rFonts w:ascii="Arial" w:hAnsi="Arial" w:cs="Arial"/>
          <w:sz w:val="22"/>
          <w:szCs w:val="22"/>
        </w:rPr>
        <w:t>’</w:t>
      </w:r>
      <w:r w:rsidR="00B86B6B">
        <w:rPr>
          <w:rFonts w:ascii="Arial" w:hAnsi="Arial" w:cs="Arial"/>
          <w:sz w:val="22"/>
          <w:szCs w:val="22"/>
        </w:rPr>
        <w:t xml:space="preserve">élèves de maternelle et de primaire, des projets de </w:t>
      </w:r>
      <w:r w:rsidR="00B86B6B" w:rsidRPr="00B86B6B">
        <w:rPr>
          <w:rFonts w:ascii="Arial" w:hAnsi="Arial" w:cs="Arial"/>
          <w:sz w:val="22"/>
          <w:szCs w:val="22"/>
        </w:rPr>
        <w:t>développement</w:t>
      </w:r>
      <w:r w:rsidR="00B86B6B">
        <w:rPr>
          <w:rFonts w:ascii="Arial" w:hAnsi="Arial" w:cs="Arial"/>
          <w:sz w:val="22"/>
          <w:szCs w:val="22"/>
        </w:rPr>
        <w:t xml:space="preserve"> ave</w:t>
      </w:r>
      <w:r w:rsidR="003C137D">
        <w:rPr>
          <w:rFonts w:ascii="Arial" w:hAnsi="Arial" w:cs="Arial"/>
          <w:sz w:val="22"/>
          <w:szCs w:val="22"/>
        </w:rPr>
        <w:t>c des formations liées</w:t>
      </w:r>
      <w:r w:rsidR="00B86B6B">
        <w:rPr>
          <w:rFonts w:ascii="Arial" w:hAnsi="Arial" w:cs="Arial"/>
          <w:sz w:val="22"/>
          <w:szCs w:val="22"/>
        </w:rPr>
        <w:t xml:space="preserve"> </w:t>
      </w:r>
      <w:r w:rsidR="003C137D">
        <w:rPr>
          <w:rFonts w:ascii="Arial" w:hAnsi="Arial" w:cs="Arial"/>
          <w:sz w:val="22"/>
          <w:szCs w:val="22"/>
        </w:rPr>
        <w:t xml:space="preserve">au </w:t>
      </w:r>
      <w:r w:rsidR="00B86B6B" w:rsidRPr="00B86B6B">
        <w:rPr>
          <w:rFonts w:ascii="Arial" w:hAnsi="Arial" w:cs="Arial"/>
          <w:sz w:val="22"/>
          <w:szCs w:val="22"/>
        </w:rPr>
        <w:t>patrimoine</w:t>
      </w:r>
      <w:r w:rsidR="003C137D">
        <w:rPr>
          <w:rFonts w:ascii="Arial" w:hAnsi="Arial" w:cs="Arial"/>
          <w:sz w:val="22"/>
          <w:szCs w:val="22"/>
        </w:rPr>
        <w:t xml:space="preserve"> </w:t>
      </w:r>
      <w:r w:rsidR="003C137D" w:rsidRPr="003C137D">
        <w:rPr>
          <w:rFonts w:ascii="Arial" w:hAnsi="Arial" w:cs="Arial"/>
          <w:sz w:val="22"/>
          <w:szCs w:val="22"/>
        </w:rPr>
        <w:t>culturel</w:t>
      </w:r>
      <w:r w:rsidR="003C137D">
        <w:rPr>
          <w:rFonts w:ascii="Arial" w:hAnsi="Arial" w:cs="Arial"/>
          <w:sz w:val="22"/>
          <w:szCs w:val="22"/>
        </w:rPr>
        <w:t>,</w:t>
      </w:r>
      <w:r w:rsidR="00B86B6B">
        <w:rPr>
          <w:rFonts w:ascii="Arial" w:hAnsi="Arial" w:cs="Arial"/>
          <w:sz w:val="22"/>
          <w:szCs w:val="22"/>
        </w:rPr>
        <w:t xml:space="preserve"> et des activités </w:t>
      </w:r>
      <w:r w:rsidR="007C486C">
        <w:rPr>
          <w:rFonts w:ascii="Arial" w:hAnsi="Arial" w:cs="Arial"/>
          <w:sz w:val="22"/>
          <w:szCs w:val="22"/>
        </w:rPr>
        <w:t>liées à l</w:t>
      </w:r>
      <w:r w:rsidR="00FB6E69">
        <w:rPr>
          <w:rFonts w:ascii="Arial" w:hAnsi="Arial" w:cs="Arial"/>
          <w:sz w:val="22"/>
          <w:szCs w:val="22"/>
        </w:rPr>
        <w:t>’</w:t>
      </w:r>
      <w:r w:rsidR="00B86B6B">
        <w:rPr>
          <w:rFonts w:ascii="Arial" w:hAnsi="Arial" w:cs="Arial"/>
          <w:sz w:val="22"/>
          <w:szCs w:val="22"/>
        </w:rPr>
        <w:t>artisana</w:t>
      </w:r>
      <w:r w:rsidR="007C486C">
        <w:rPr>
          <w:rFonts w:ascii="Arial" w:hAnsi="Arial" w:cs="Arial"/>
          <w:sz w:val="22"/>
          <w:szCs w:val="22"/>
        </w:rPr>
        <w:t>t</w:t>
      </w:r>
      <w:r w:rsidR="00B86B6B">
        <w:rPr>
          <w:rFonts w:ascii="Arial" w:hAnsi="Arial" w:cs="Arial"/>
          <w:sz w:val="22"/>
          <w:szCs w:val="22"/>
        </w:rPr>
        <w:t xml:space="preserve">. </w:t>
      </w:r>
    </w:p>
    <w:p w14:paraId="00E7470F" w14:textId="5DE451EE" w:rsidR="0070768C" w:rsidRPr="003F1E67" w:rsidRDefault="007C486C" w:rsidP="003F1E67">
      <w:pPr>
        <w:numPr>
          <w:ilvl w:val="0"/>
          <w:numId w:val="14"/>
        </w:numPr>
        <w:autoSpaceDE w:val="0"/>
        <w:autoSpaceDN w:val="0"/>
        <w:adjustRightInd w:val="0"/>
        <w:spacing w:after="120"/>
        <w:ind w:left="567" w:hanging="567"/>
        <w:jc w:val="both"/>
        <w:rPr>
          <w:rFonts w:ascii="Arial" w:hAnsi="Arial" w:cs="Arial"/>
          <w:bCs/>
          <w:sz w:val="22"/>
          <w:szCs w:val="22"/>
        </w:rPr>
      </w:pPr>
      <w:r>
        <w:rPr>
          <w:rFonts w:ascii="Arial" w:hAnsi="Arial" w:cs="Arial"/>
          <w:sz w:val="22"/>
          <w:szCs w:val="22"/>
        </w:rPr>
        <w:t xml:space="preserve">De </w:t>
      </w:r>
      <w:r w:rsidR="00B86B6B">
        <w:rPr>
          <w:rFonts w:ascii="Arial" w:hAnsi="Arial" w:cs="Arial"/>
          <w:sz w:val="22"/>
          <w:szCs w:val="22"/>
        </w:rPr>
        <w:t xml:space="preserve">nombreux programmes éducatifs incluent des </w:t>
      </w:r>
      <w:r w:rsidR="00B86B6B" w:rsidRPr="003F1E67">
        <w:rPr>
          <w:rFonts w:ascii="Arial" w:hAnsi="Arial" w:cs="Arial"/>
          <w:b/>
          <w:sz w:val="22"/>
          <w:szCs w:val="22"/>
        </w:rPr>
        <w:t>activités de sensibilisation et d</w:t>
      </w:r>
      <w:r w:rsidR="00FB6E69">
        <w:rPr>
          <w:rFonts w:ascii="Arial" w:hAnsi="Arial" w:cs="Arial"/>
          <w:b/>
          <w:sz w:val="22"/>
          <w:szCs w:val="22"/>
        </w:rPr>
        <w:t>’</w:t>
      </w:r>
      <w:r w:rsidR="00B86B6B" w:rsidRPr="003F1E67">
        <w:rPr>
          <w:rFonts w:ascii="Arial" w:hAnsi="Arial" w:cs="Arial"/>
          <w:b/>
          <w:sz w:val="22"/>
          <w:szCs w:val="22"/>
        </w:rPr>
        <w:t>information</w:t>
      </w:r>
      <w:r w:rsidR="00B86B6B">
        <w:rPr>
          <w:rFonts w:ascii="Arial" w:hAnsi="Arial" w:cs="Arial"/>
          <w:sz w:val="22"/>
          <w:szCs w:val="22"/>
        </w:rPr>
        <w:t xml:space="preserve"> et </w:t>
      </w:r>
      <w:r w:rsidR="003F1E67">
        <w:rPr>
          <w:rFonts w:ascii="Arial" w:hAnsi="Arial" w:cs="Arial"/>
          <w:sz w:val="22"/>
          <w:szCs w:val="22"/>
        </w:rPr>
        <w:t xml:space="preserve">des programmes </w:t>
      </w:r>
      <w:r w:rsidR="003F1E67" w:rsidRPr="003F1E67">
        <w:rPr>
          <w:rFonts w:ascii="Arial" w:hAnsi="Arial" w:cs="Arial"/>
          <w:b/>
          <w:sz w:val="22"/>
          <w:szCs w:val="22"/>
        </w:rPr>
        <w:t>d</w:t>
      </w:r>
      <w:r w:rsidR="00FB6E69">
        <w:rPr>
          <w:rFonts w:ascii="Arial" w:hAnsi="Arial" w:cs="Arial"/>
          <w:b/>
          <w:sz w:val="22"/>
          <w:szCs w:val="22"/>
        </w:rPr>
        <w:t>’</w:t>
      </w:r>
      <w:r w:rsidR="003F1E67" w:rsidRPr="003F1E67">
        <w:rPr>
          <w:rFonts w:ascii="Arial" w:hAnsi="Arial" w:cs="Arial"/>
          <w:b/>
          <w:bCs/>
          <w:sz w:val="22"/>
          <w:szCs w:val="22"/>
        </w:rPr>
        <w:t xml:space="preserve">acquisition </w:t>
      </w:r>
      <w:r w:rsidR="003F1E67" w:rsidRPr="003F1E67">
        <w:rPr>
          <w:rFonts w:ascii="Arial" w:hAnsi="Arial" w:cs="Arial"/>
          <w:b/>
          <w:sz w:val="22"/>
          <w:szCs w:val="22"/>
        </w:rPr>
        <w:t xml:space="preserve">de </w:t>
      </w:r>
      <w:r w:rsidR="003F1E67" w:rsidRPr="00226850">
        <w:rPr>
          <w:rFonts w:ascii="Arial" w:hAnsi="Arial" w:cs="Arial"/>
          <w:b/>
          <w:sz w:val="22"/>
          <w:szCs w:val="22"/>
        </w:rPr>
        <w:t>compétences destinés au grand public</w:t>
      </w:r>
      <w:r w:rsidR="003F1E67">
        <w:rPr>
          <w:rFonts w:ascii="Arial" w:hAnsi="Arial" w:cs="Arial"/>
          <w:sz w:val="22"/>
          <w:szCs w:val="22"/>
        </w:rPr>
        <w:t xml:space="preserve"> organisés par l</w:t>
      </w:r>
      <w:r w:rsidR="00FB6E69">
        <w:rPr>
          <w:rFonts w:ascii="Arial" w:hAnsi="Arial" w:cs="Arial"/>
          <w:sz w:val="22"/>
          <w:szCs w:val="22"/>
        </w:rPr>
        <w:t>’</w:t>
      </w:r>
      <w:r w:rsidR="003F1E67">
        <w:rPr>
          <w:rFonts w:ascii="Arial" w:hAnsi="Arial" w:cs="Arial"/>
          <w:sz w:val="22"/>
          <w:szCs w:val="22"/>
        </w:rPr>
        <w:t>entremise de différents médias qui vont des radios communautaires s</w:t>
      </w:r>
      <w:r w:rsidR="00FB6E69">
        <w:rPr>
          <w:rFonts w:ascii="Arial" w:hAnsi="Arial" w:cs="Arial"/>
          <w:sz w:val="22"/>
          <w:szCs w:val="22"/>
        </w:rPr>
        <w:t>’</w:t>
      </w:r>
      <w:r w:rsidR="003F1E67">
        <w:rPr>
          <w:rFonts w:ascii="Arial" w:hAnsi="Arial" w:cs="Arial"/>
          <w:sz w:val="22"/>
          <w:szCs w:val="22"/>
        </w:rPr>
        <w:t xml:space="preserve">exprimant dans la langue locale à des cadres plus formels et </w:t>
      </w:r>
      <w:r w:rsidR="00A749C5">
        <w:rPr>
          <w:rFonts w:ascii="Arial" w:hAnsi="Arial" w:cs="Arial"/>
          <w:sz w:val="22"/>
          <w:szCs w:val="22"/>
        </w:rPr>
        <w:t>en</w:t>
      </w:r>
      <w:r w:rsidR="003F1E67">
        <w:rPr>
          <w:rFonts w:ascii="Arial" w:hAnsi="Arial" w:cs="Arial"/>
          <w:sz w:val="22"/>
          <w:szCs w:val="22"/>
        </w:rPr>
        <w:t xml:space="preserve"> salle de classe traditionnelle. Dans certains cas, les ateliers de formation consacrés aux éléments sont organisés par l</w:t>
      </w:r>
      <w:r w:rsidR="00FB6E69">
        <w:rPr>
          <w:rFonts w:ascii="Arial" w:hAnsi="Arial" w:cs="Arial"/>
          <w:sz w:val="22"/>
          <w:szCs w:val="22"/>
        </w:rPr>
        <w:t>’</w:t>
      </w:r>
      <w:r w:rsidR="003F1E67">
        <w:rPr>
          <w:rFonts w:ascii="Arial" w:hAnsi="Arial" w:cs="Arial"/>
          <w:sz w:val="22"/>
          <w:szCs w:val="22"/>
        </w:rPr>
        <w:t>agence en</w:t>
      </w:r>
      <w:r w:rsidR="003F1E67" w:rsidRPr="003F1E67">
        <w:rPr>
          <w:rFonts w:ascii="Arial" w:hAnsi="Arial" w:cs="Arial"/>
          <w:sz w:val="22"/>
          <w:szCs w:val="22"/>
        </w:rPr>
        <w:t xml:space="preserve"> charge du patrimoine en coopération</w:t>
      </w:r>
      <w:r w:rsidR="003F1E67">
        <w:rPr>
          <w:rFonts w:ascii="Arial" w:hAnsi="Arial" w:cs="Arial"/>
          <w:sz w:val="22"/>
          <w:szCs w:val="22"/>
        </w:rPr>
        <w:t xml:space="preserve"> avec les communautés culturelles, comme c</w:t>
      </w:r>
      <w:r w:rsidR="00FB6E69">
        <w:rPr>
          <w:rFonts w:ascii="Arial" w:hAnsi="Arial" w:cs="Arial"/>
          <w:sz w:val="22"/>
          <w:szCs w:val="22"/>
        </w:rPr>
        <w:t>’</w:t>
      </w:r>
      <w:r w:rsidR="003F1E67">
        <w:rPr>
          <w:rFonts w:ascii="Arial" w:hAnsi="Arial" w:cs="Arial"/>
          <w:sz w:val="22"/>
          <w:szCs w:val="22"/>
        </w:rPr>
        <w:t>est le cas avec les populations d</w:t>
      </w:r>
      <w:r w:rsidR="00FB6E69">
        <w:rPr>
          <w:rFonts w:ascii="Arial" w:hAnsi="Arial" w:cs="Arial"/>
          <w:sz w:val="22"/>
          <w:szCs w:val="22"/>
        </w:rPr>
        <w:t>’</w:t>
      </w:r>
      <w:r w:rsidR="003F1E67">
        <w:rPr>
          <w:rFonts w:ascii="Arial" w:hAnsi="Arial" w:cs="Arial"/>
          <w:sz w:val="22"/>
          <w:szCs w:val="22"/>
        </w:rPr>
        <w:t xml:space="preserve">ascendance africaine en </w:t>
      </w:r>
      <w:r w:rsidR="003F1E67" w:rsidRPr="003F1E67">
        <w:rPr>
          <w:rFonts w:ascii="Arial" w:hAnsi="Arial" w:cs="Arial"/>
          <w:sz w:val="22"/>
          <w:szCs w:val="22"/>
        </w:rPr>
        <w:t>République</w:t>
      </w:r>
      <w:r w:rsidR="003F1E67">
        <w:rPr>
          <w:rFonts w:ascii="Arial" w:hAnsi="Arial" w:cs="Arial"/>
          <w:sz w:val="22"/>
          <w:szCs w:val="22"/>
        </w:rPr>
        <w:t xml:space="preserve"> </w:t>
      </w:r>
      <w:r w:rsidR="003F1E67" w:rsidRPr="003F1E67">
        <w:rPr>
          <w:rFonts w:ascii="Arial" w:hAnsi="Arial" w:cs="Arial"/>
          <w:sz w:val="22"/>
          <w:szCs w:val="22"/>
        </w:rPr>
        <w:t>dominicaine</w:t>
      </w:r>
      <w:r w:rsidR="003F1E67">
        <w:rPr>
          <w:rFonts w:ascii="Arial" w:hAnsi="Arial" w:cs="Arial"/>
          <w:sz w:val="22"/>
          <w:szCs w:val="22"/>
        </w:rPr>
        <w:t>. Dans d</w:t>
      </w:r>
      <w:r w:rsidR="00FB6E69">
        <w:rPr>
          <w:rFonts w:ascii="Arial" w:hAnsi="Arial" w:cs="Arial"/>
          <w:sz w:val="22"/>
          <w:szCs w:val="22"/>
        </w:rPr>
        <w:t>’</w:t>
      </w:r>
      <w:r w:rsidR="003F1E67">
        <w:rPr>
          <w:rFonts w:ascii="Arial" w:hAnsi="Arial" w:cs="Arial"/>
          <w:sz w:val="22"/>
          <w:szCs w:val="22"/>
        </w:rPr>
        <w:t xml:space="preserve">autres cas, des ateliers </w:t>
      </w:r>
      <w:r>
        <w:rPr>
          <w:rFonts w:ascii="Arial" w:hAnsi="Arial" w:cs="Arial"/>
          <w:sz w:val="22"/>
          <w:szCs w:val="22"/>
        </w:rPr>
        <w:t xml:space="preserve">communautaires </w:t>
      </w:r>
      <w:r w:rsidR="003F1E67">
        <w:rPr>
          <w:rFonts w:ascii="Arial" w:hAnsi="Arial" w:cs="Arial"/>
          <w:sz w:val="22"/>
          <w:szCs w:val="22"/>
        </w:rPr>
        <w:t xml:space="preserve">sont organisés afin de transmettre les </w:t>
      </w:r>
      <w:r w:rsidR="003F1E67" w:rsidRPr="003F1E67">
        <w:rPr>
          <w:rFonts w:ascii="Arial" w:hAnsi="Arial" w:cs="Arial"/>
          <w:sz w:val="22"/>
          <w:szCs w:val="22"/>
        </w:rPr>
        <w:t xml:space="preserve">compétences </w:t>
      </w:r>
      <w:r w:rsidR="003F1E67">
        <w:rPr>
          <w:rFonts w:ascii="Arial" w:hAnsi="Arial" w:cs="Arial"/>
          <w:sz w:val="22"/>
          <w:szCs w:val="22"/>
        </w:rPr>
        <w:t xml:space="preserve">et </w:t>
      </w:r>
      <w:r w:rsidR="001A1739">
        <w:rPr>
          <w:rFonts w:ascii="Arial" w:hAnsi="Arial" w:cs="Arial"/>
          <w:sz w:val="22"/>
          <w:szCs w:val="22"/>
        </w:rPr>
        <w:t xml:space="preserve">savoirs </w:t>
      </w:r>
      <w:r w:rsidR="003F1E67">
        <w:rPr>
          <w:rFonts w:ascii="Arial" w:hAnsi="Arial" w:cs="Arial"/>
          <w:sz w:val="22"/>
          <w:szCs w:val="22"/>
        </w:rPr>
        <w:t>dans les domaines de l</w:t>
      </w:r>
      <w:r w:rsidR="00FB6E69">
        <w:rPr>
          <w:rFonts w:ascii="Arial" w:hAnsi="Arial" w:cs="Arial"/>
          <w:sz w:val="22"/>
          <w:szCs w:val="22"/>
        </w:rPr>
        <w:t>’</w:t>
      </w:r>
      <w:r w:rsidR="003F1E67">
        <w:rPr>
          <w:rFonts w:ascii="Arial" w:hAnsi="Arial" w:cs="Arial"/>
          <w:sz w:val="22"/>
          <w:szCs w:val="22"/>
        </w:rPr>
        <w:t xml:space="preserve">artisanat, de la musique, des jouets </w:t>
      </w:r>
      <w:r w:rsidR="003F1E67" w:rsidRPr="003F1E67">
        <w:rPr>
          <w:rFonts w:ascii="Arial" w:hAnsi="Arial" w:cs="Arial"/>
          <w:sz w:val="22"/>
          <w:szCs w:val="22"/>
        </w:rPr>
        <w:t>traditionnels</w:t>
      </w:r>
      <w:r w:rsidR="003F1E67">
        <w:rPr>
          <w:rFonts w:ascii="Arial" w:hAnsi="Arial" w:cs="Arial"/>
          <w:sz w:val="22"/>
          <w:szCs w:val="22"/>
        </w:rPr>
        <w:t>, de la médicine et des pratiques alimentaires, de la nature et de l</w:t>
      </w:r>
      <w:r w:rsidR="00FB6E69">
        <w:rPr>
          <w:rFonts w:ascii="Arial" w:hAnsi="Arial" w:cs="Arial"/>
          <w:sz w:val="22"/>
          <w:szCs w:val="22"/>
        </w:rPr>
        <w:t>’</w:t>
      </w:r>
      <w:r w:rsidR="003F1E67">
        <w:rPr>
          <w:rFonts w:ascii="Arial" w:hAnsi="Arial" w:cs="Arial"/>
          <w:sz w:val="22"/>
          <w:szCs w:val="22"/>
        </w:rPr>
        <w:t>agriculture, etc. (p</w:t>
      </w:r>
      <w:r w:rsidR="0042122F">
        <w:rPr>
          <w:rFonts w:ascii="Arial" w:hAnsi="Arial" w:cs="Arial"/>
          <w:sz w:val="22"/>
          <w:szCs w:val="22"/>
        </w:rPr>
        <w:t>ar</w:t>
      </w:r>
      <w:r w:rsidR="003F1E67">
        <w:rPr>
          <w:rFonts w:ascii="Arial" w:hAnsi="Arial" w:cs="Arial"/>
          <w:sz w:val="22"/>
          <w:szCs w:val="22"/>
        </w:rPr>
        <w:t xml:space="preserve"> ex. au Costa Rica)</w:t>
      </w:r>
      <w:r w:rsidR="00F2025A">
        <w:rPr>
          <w:rFonts w:ascii="Arial" w:hAnsi="Arial" w:cs="Arial"/>
          <w:sz w:val="22"/>
          <w:szCs w:val="22"/>
        </w:rPr>
        <w:t>. En Slovénie, l</w:t>
      </w:r>
      <w:r w:rsidR="00FB6E69">
        <w:rPr>
          <w:rFonts w:ascii="Arial" w:hAnsi="Arial" w:cs="Arial"/>
          <w:sz w:val="22"/>
          <w:szCs w:val="22"/>
        </w:rPr>
        <w:t>’</w:t>
      </w:r>
      <w:r w:rsidR="00F2025A">
        <w:rPr>
          <w:rFonts w:ascii="Arial" w:hAnsi="Arial" w:cs="Arial"/>
          <w:sz w:val="22"/>
          <w:szCs w:val="22"/>
        </w:rPr>
        <w:t>art de la dentelle au fuseau est transmis dans le cadre des cours de l</w:t>
      </w:r>
      <w:r w:rsidR="00FB6E69">
        <w:rPr>
          <w:rFonts w:ascii="Arial" w:hAnsi="Arial" w:cs="Arial"/>
          <w:sz w:val="22"/>
          <w:szCs w:val="22"/>
        </w:rPr>
        <w:t>’</w:t>
      </w:r>
      <w:r w:rsidR="00F2025A">
        <w:rPr>
          <w:rFonts w:ascii="Arial" w:hAnsi="Arial" w:cs="Arial"/>
          <w:sz w:val="22"/>
          <w:szCs w:val="22"/>
        </w:rPr>
        <w:t>Université du troisième âge et d</w:t>
      </w:r>
      <w:r w:rsidR="00FB6E69">
        <w:rPr>
          <w:rFonts w:ascii="Arial" w:hAnsi="Arial" w:cs="Arial"/>
          <w:sz w:val="22"/>
          <w:szCs w:val="22"/>
        </w:rPr>
        <w:t>’</w:t>
      </w:r>
      <w:r w:rsidR="00F2025A">
        <w:rPr>
          <w:rFonts w:ascii="Arial" w:hAnsi="Arial" w:cs="Arial"/>
          <w:sz w:val="22"/>
          <w:szCs w:val="22"/>
        </w:rPr>
        <w:t xml:space="preserve">ateliers pour adultes. Au Nicaragua, les </w:t>
      </w:r>
      <w:r w:rsidR="00F2025A">
        <w:rPr>
          <w:rFonts w:ascii="Arial" w:hAnsi="Arial" w:cs="Arial"/>
          <w:sz w:val="22"/>
          <w:szCs w:val="22"/>
          <w:lang w:eastAsia="en-US"/>
        </w:rPr>
        <w:t>responsables en charge de la promotion de la culture se sont rassemblés au sein d</w:t>
      </w:r>
      <w:r w:rsidR="00FB6E69">
        <w:rPr>
          <w:rFonts w:ascii="Arial" w:hAnsi="Arial" w:cs="Arial"/>
          <w:sz w:val="22"/>
          <w:szCs w:val="22"/>
          <w:lang w:eastAsia="en-US"/>
        </w:rPr>
        <w:t>’</w:t>
      </w:r>
      <w:r w:rsidR="00F2025A">
        <w:rPr>
          <w:rFonts w:ascii="Arial" w:hAnsi="Arial" w:cs="Arial"/>
          <w:sz w:val="22"/>
          <w:szCs w:val="22"/>
          <w:lang w:eastAsia="en-US"/>
        </w:rPr>
        <w:t xml:space="preserve">une </w:t>
      </w:r>
      <w:r w:rsidR="00F2025A" w:rsidRPr="00F2025A">
        <w:rPr>
          <w:rFonts w:ascii="Arial" w:hAnsi="Arial" w:cs="Arial"/>
          <w:sz w:val="22"/>
          <w:szCs w:val="22"/>
          <w:lang w:eastAsia="en-US"/>
        </w:rPr>
        <w:t>association</w:t>
      </w:r>
      <w:r w:rsidR="00F2025A">
        <w:rPr>
          <w:rFonts w:ascii="Arial" w:hAnsi="Arial" w:cs="Arial"/>
          <w:sz w:val="22"/>
          <w:szCs w:val="22"/>
          <w:lang w:eastAsia="en-US"/>
        </w:rPr>
        <w:t xml:space="preserve"> qui a organisé des actions de formation avec des acteurs locaux. Différents acteurs sont impliqués dans ces activités de </w:t>
      </w:r>
      <w:r w:rsidR="00F2025A" w:rsidRPr="00F2025A">
        <w:rPr>
          <w:rFonts w:ascii="Arial" w:hAnsi="Arial" w:cs="Arial"/>
          <w:sz w:val="22"/>
          <w:szCs w:val="22"/>
          <w:lang w:eastAsia="en-US"/>
        </w:rPr>
        <w:t>formation</w:t>
      </w:r>
      <w:r w:rsidR="00F2025A">
        <w:rPr>
          <w:rFonts w:ascii="Arial" w:hAnsi="Arial" w:cs="Arial"/>
          <w:sz w:val="22"/>
          <w:szCs w:val="22"/>
          <w:lang w:eastAsia="en-US"/>
        </w:rPr>
        <w:t xml:space="preserve"> et de transmission, notamment des associations communautaires locales (Slovénie), </w:t>
      </w:r>
      <w:r>
        <w:rPr>
          <w:rFonts w:ascii="Arial" w:hAnsi="Arial" w:cs="Arial"/>
          <w:sz w:val="22"/>
          <w:szCs w:val="22"/>
          <w:lang w:eastAsia="en-US"/>
        </w:rPr>
        <w:t xml:space="preserve">des organisations non gouvernementales et issues de la société civile (Portugal), </w:t>
      </w:r>
      <w:r w:rsidR="00F2025A">
        <w:rPr>
          <w:rFonts w:ascii="Arial" w:hAnsi="Arial" w:cs="Arial"/>
          <w:sz w:val="22"/>
          <w:szCs w:val="22"/>
          <w:lang w:eastAsia="en-US"/>
        </w:rPr>
        <w:t>des groupes d</w:t>
      </w:r>
      <w:r w:rsidR="00FB6E69">
        <w:rPr>
          <w:rFonts w:ascii="Arial" w:hAnsi="Arial" w:cs="Arial"/>
          <w:sz w:val="22"/>
          <w:szCs w:val="22"/>
          <w:lang w:eastAsia="en-US"/>
        </w:rPr>
        <w:t>’</w:t>
      </w:r>
      <w:r w:rsidR="00F2025A">
        <w:rPr>
          <w:rFonts w:ascii="Arial" w:hAnsi="Arial" w:cs="Arial"/>
          <w:sz w:val="22"/>
          <w:szCs w:val="22"/>
          <w:lang w:eastAsia="en-US"/>
        </w:rPr>
        <w:t>amateurs constitués autour d</w:t>
      </w:r>
      <w:r w:rsidR="00FB6E69">
        <w:rPr>
          <w:rFonts w:ascii="Arial" w:hAnsi="Arial" w:cs="Arial"/>
          <w:sz w:val="22"/>
          <w:szCs w:val="22"/>
          <w:lang w:eastAsia="en-US"/>
        </w:rPr>
        <w:t>’</w:t>
      </w:r>
      <w:r w:rsidR="00F2025A">
        <w:rPr>
          <w:rFonts w:ascii="Arial" w:hAnsi="Arial" w:cs="Arial"/>
          <w:sz w:val="22"/>
          <w:szCs w:val="22"/>
          <w:lang w:eastAsia="en-US"/>
        </w:rPr>
        <w:t xml:space="preserve">un hobby artistique commun (Ouzbékistan) et des organisations populaires et des unités de </w:t>
      </w:r>
      <w:r w:rsidR="00F2025A" w:rsidRPr="00F2025A">
        <w:rPr>
          <w:rFonts w:ascii="Arial" w:hAnsi="Arial" w:cs="Arial"/>
          <w:sz w:val="22"/>
          <w:szCs w:val="22"/>
          <w:lang w:eastAsia="en-US"/>
        </w:rPr>
        <w:t>gouvernement</w:t>
      </w:r>
      <w:r w:rsidR="00F2025A">
        <w:rPr>
          <w:rFonts w:ascii="Arial" w:hAnsi="Arial" w:cs="Arial"/>
          <w:sz w:val="22"/>
          <w:szCs w:val="22"/>
          <w:lang w:eastAsia="en-US"/>
        </w:rPr>
        <w:t xml:space="preserve"> local (Philippines). </w:t>
      </w:r>
    </w:p>
    <w:p w14:paraId="30B7F291" w14:textId="66E717E8" w:rsidR="009B0811" w:rsidRPr="009B0811" w:rsidRDefault="00F2025A" w:rsidP="009B0811">
      <w:pPr>
        <w:numPr>
          <w:ilvl w:val="0"/>
          <w:numId w:val="14"/>
        </w:numPr>
        <w:autoSpaceDE w:val="0"/>
        <w:autoSpaceDN w:val="0"/>
        <w:adjustRightInd w:val="0"/>
        <w:spacing w:after="120"/>
        <w:ind w:left="567" w:hanging="567"/>
        <w:jc w:val="both"/>
        <w:rPr>
          <w:rFonts w:ascii="Arial" w:hAnsi="Arial" w:cs="Arial"/>
          <w:sz w:val="22"/>
          <w:szCs w:val="22"/>
        </w:rPr>
      </w:pPr>
      <w:r>
        <w:rPr>
          <w:rFonts w:ascii="Arial" w:hAnsi="Arial" w:cs="Arial"/>
          <w:b/>
          <w:iCs/>
          <w:sz w:val="22"/>
          <w:szCs w:val="22"/>
        </w:rPr>
        <w:t xml:space="preserve">Le renforcement des capacités destiné à développer les </w:t>
      </w:r>
      <w:r w:rsidRPr="00F2025A">
        <w:rPr>
          <w:rFonts w:ascii="Arial" w:hAnsi="Arial" w:cs="Arial"/>
          <w:b/>
          <w:iCs/>
          <w:sz w:val="22"/>
          <w:szCs w:val="22"/>
        </w:rPr>
        <w:t xml:space="preserve">compétences </w:t>
      </w:r>
      <w:r>
        <w:rPr>
          <w:rFonts w:ascii="Arial" w:hAnsi="Arial" w:cs="Arial"/>
          <w:b/>
          <w:iCs/>
          <w:sz w:val="22"/>
          <w:szCs w:val="22"/>
        </w:rPr>
        <w:t>des praticiens</w:t>
      </w:r>
      <w:r>
        <w:rPr>
          <w:rFonts w:ascii="Arial" w:hAnsi="Arial" w:cs="Arial"/>
          <w:iCs/>
          <w:sz w:val="22"/>
          <w:szCs w:val="22"/>
        </w:rPr>
        <w:t xml:space="preserve"> </w:t>
      </w:r>
      <w:r w:rsidRPr="00F2025A">
        <w:rPr>
          <w:rFonts w:ascii="Arial" w:hAnsi="Arial" w:cs="Arial"/>
          <w:iCs/>
          <w:sz w:val="22"/>
          <w:szCs w:val="22"/>
        </w:rPr>
        <w:t xml:space="preserve">et leurs capacités à transmettre leur </w:t>
      </w:r>
      <w:r w:rsidR="001A1739">
        <w:rPr>
          <w:rFonts w:ascii="Arial" w:hAnsi="Arial" w:cs="Arial"/>
          <w:iCs/>
          <w:sz w:val="22"/>
          <w:szCs w:val="22"/>
        </w:rPr>
        <w:t xml:space="preserve">savoir </w:t>
      </w:r>
      <w:r>
        <w:rPr>
          <w:rFonts w:ascii="Arial" w:hAnsi="Arial" w:cs="Arial"/>
          <w:iCs/>
          <w:sz w:val="22"/>
          <w:szCs w:val="22"/>
        </w:rPr>
        <w:t xml:space="preserve">peut </w:t>
      </w:r>
      <w:r w:rsidRPr="00F2025A">
        <w:rPr>
          <w:rFonts w:ascii="Arial" w:hAnsi="Arial" w:cs="Arial"/>
          <w:iCs/>
          <w:sz w:val="22"/>
          <w:szCs w:val="22"/>
        </w:rPr>
        <w:t>également</w:t>
      </w:r>
      <w:r>
        <w:rPr>
          <w:rFonts w:ascii="Arial" w:hAnsi="Arial" w:cs="Arial"/>
          <w:iCs/>
          <w:sz w:val="22"/>
          <w:szCs w:val="22"/>
        </w:rPr>
        <w:t xml:space="preserve"> être un des objectifs de cette éducation, comme le Programme de </w:t>
      </w:r>
      <w:r w:rsidRPr="00F2025A">
        <w:rPr>
          <w:rFonts w:ascii="Arial" w:hAnsi="Arial" w:cs="Arial"/>
          <w:iCs/>
          <w:sz w:val="22"/>
          <w:szCs w:val="22"/>
        </w:rPr>
        <w:t>recherche</w:t>
      </w:r>
      <w:r>
        <w:rPr>
          <w:rFonts w:ascii="Arial" w:hAnsi="Arial" w:cs="Arial"/>
          <w:iCs/>
          <w:sz w:val="22"/>
          <w:szCs w:val="22"/>
        </w:rPr>
        <w:t xml:space="preserve"> stratégique, mis en place en Bolivie et destiné à renforcer les capacités locales dans le domaine de la </w:t>
      </w:r>
      <w:r w:rsidRPr="00F2025A">
        <w:rPr>
          <w:rFonts w:ascii="Arial" w:hAnsi="Arial" w:cs="Arial"/>
          <w:iCs/>
          <w:sz w:val="22"/>
          <w:szCs w:val="22"/>
        </w:rPr>
        <w:t>recherche</w:t>
      </w:r>
      <w:r>
        <w:rPr>
          <w:rFonts w:ascii="Arial" w:hAnsi="Arial" w:cs="Arial"/>
          <w:iCs/>
          <w:sz w:val="22"/>
          <w:szCs w:val="22"/>
        </w:rPr>
        <w:t xml:space="preserve"> et de la </w:t>
      </w:r>
      <w:r w:rsidRPr="00F2025A">
        <w:rPr>
          <w:rFonts w:ascii="Arial" w:hAnsi="Arial" w:cs="Arial"/>
          <w:iCs/>
          <w:sz w:val="22"/>
          <w:szCs w:val="22"/>
        </w:rPr>
        <w:t>documentation</w:t>
      </w:r>
      <w:r>
        <w:rPr>
          <w:rFonts w:ascii="Arial" w:hAnsi="Arial" w:cs="Arial"/>
          <w:iCs/>
          <w:sz w:val="22"/>
          <w:szCs w:val="22"/>
        </w:rPr>
        <w:t xml:space="preserve">. En </w:t>
      </w:r>
      <w:r w:rsidRPr="00F2025A">
        <w:rPr>
          <w:rFonts w:ascii="Arial" w:hAnsi="Arial" w:cs="Arial"/>
          <w:iCs/>
          <w:sz w:val="22"/>
          <w:szCs w:val="22"/>
        </w:rPr>
        <w:t>Éthiopie</w:t>
      </w:r>
      <w:r>
        <w:rPr>
          <w:rFonts w:ascii="Arial" w:hAnsi="Arial" w:cs="Arial"/>
          <w:iCs/>
          <w:sz w:val="22"/>
          <w:szCs w:val="22"/>
        </w:rPr>
        <w:t xml:space="preserve">, les </w:t>
      </w:r>
      <w:r w:rsidR="009B0811">
        <w:rPr>
          <w:rFonts w:ascii="Arial" w:hAnsi="Arial" w:cs="Arial"/>
          <w:iCs/>
          <w:sz w:val="22"/>
          <w:szCs w:val="22"/>
        </w:rPr>
        <w:t>femmes potières traditionnelles et des représentants communautaires ont été formés afin de relever les défis économiques et sociaux auxquels ils font face et de répondre aux attentes du marché sans pour autant abandonner leurs compétences traditionnelles. Des Maisons des artisans ont été créées dans toutes les régions administratives d</w:t>
      </w:r>
      <w:r w:rsidR="00FB6E69">
        <w:rPr>
          <w:rFonts w:ascii="Arial" w:hAnsi="Arial" w:cs="Arial"/>
          <w:iCs/>
          <w:sz w:val="22"/>
          <w:szCs w:val="22"/>
        </w:rPr>
        <w:t>’</w:t>
      </w:r>
      <w:r w:rsidR="009B0811">
        <w:rPr>
          <w:rFonts w:ascii="Arial" w:hAnsi="Arial" w:cs="Arial"/>
          <w:iCs/>
          <w:sz w:val="22"/>
          <w:szCs w:val="22"/>
        </w:rPr>
        <w:t>Oman afin de former les artisans, de développer leurs compétences pratiques et de transmettre celles-ci aux jeunes. En Hongrie, l</w:t>
      </w:r>
      <w:r w:rsidR="00FB6E69">
        <w:rPr>
          <w:rFonts w:ascii="Arial" w:hAnsi="Arial" w:cs="Arial"/>
          <w:iCs/>
          <w:sz w:val="22"/>
          <w:szCs w:val="22"/>
        </w:rPr>
        <w:t>’</w:t>
      </w:r>
      <w:r w:rsidR="009B0811">
        <w:rPr>
          <w:rFonts w:ascii="Arial" w:hAnsi="Arial" w:cs="Arial"/>
          <w:iCs/>
          <w:sz w:val="22"/>
          <w:szCs w:val="22"/>
        </w:rPr>
        <w:t xml:space="preserve">Académie pour le renouveau du </w:t>
      </w:r>
      <w:r w:rsidR="009B0811" w:rsidRPr="009B0811">
        <w:rPr>
          <w:rFonts w:ascii="Arial" w:hAnsi="Arial" w:cs="Arial"/>
          <w:iCs/>
          <w:sz w:val="22"/>
          <w:szCs w:val="22"/>
        </w:rPr>
        <w:t>patrimoine</w:t>
      </w:r>
      <w:r w:rsidR="009B0811">
        <w:rPr>
          <w:rFonts w:ascii="Arial" w:hAnsi="Arial" w:cs="Arial"/>
          <w:iCs/>
          <w:sz w:val="22"/>
          <w:szCs w:val="22"/>
        </w:rPr>
        <w:t xml:space="preserve"> propose une formation de 30 heures, spéciale</w:t>
      </w:r>
      <w:r w:rsidR="009B0811">
        <w:rPr>
          <w:rFonts w:ascii="Arial" w:hAnsi="Arial" w:cs="Arial"/>
          <w:sz w:val="22"/>
          <w:szCs w:val="22"/>
        </w:rPr>
        <w:t>ment destinée aux détenteurs, qui les conseille dans l</w:t>
      </w:r>
      <w:r w:rsidR="00FB6E69">
        <w:rPr>
          <w:rFonts w:ascii="Arial" w:hAnsi="Arial" w:cs="Arial"/>
          <w:sz w:val="22"/>
          <w:szCs w:val="22"/>
        </w:rPr>
        <w:t>’</w:t>
      </w:r>
      <w:r w:rsidR="009B0811" w:rsidRPr="009B0811">
        <w:rPr>
          <w:rFonts w:ascii="Arial" w:hAnsi="Arial" w:cs="Arial"/>
          <w:sz w:val="22"/>
          <w:szCs w:val="22"/>
        </w:rPr>
        <w:t>identification</w:t>
      </w:r>
      <w:r w:rsidR="009B0811">
        <w:rPr>
          <w:rFonts w:ascii="Arial" w:hAnsi="Arial" w:cs="Arial"/>
          <w:sz w:val="22"/>
          <w:szCs w:val="22"/>
        </w:rPr>
        <w:t>, la collecte de données et l</w:t>
      </w:r>
      <w:r w:rsidR="00FB6E69">
        <w:rPr>
          <w:rFonts w:ascii="Arial" w:hAnsi="Arial" w:cs="Arial"/>
          <w:sz w:val="22"/>
          <w:szCs w:val="22"/>
        </w:rPr>
        <w:t>’</w:t>
      </w:r>
      <w:r w:rsidR="009B0811" w:rsidRPr="009B0811">
        <w:rPr>
          <w:rFonts w:ascii="Arial" w:hAnsi="Arial" w:cs="Arial"/>
          <w:sz w:val="22"/>
          <w:szCs w:val="22"/>
        </w:rPr>
        <w:t>utilisation</w:t>
      </w:r>
      <w:r w:rsidR="009B0811">
        <w:rPr>
          <w:rFonts w:ascii="Arial" w:hAnsi="Arial" w:cs="Arial"/>
          <w:sz w:val="22"/>
          <w:szCs w:val="22"/>
        </w:rPr>
        <w:t xml:space="preserve"> d</w:t>
      </w:r>
      <w:r w:rsidR="00FB6E69">
        <w:rPr>
          <w:rFonts w:ascii="Arial" w:hAnsi="Arial" w:cs="Arial"/>
          <w:sz w:val="22"/>
          <w:szCs w:val="22"/>
        </w:rPr>
        <w:t>’</w:t>
      </w:r>
      <w:r w:rsidR="009B0811">
        <w:rPr>
          <w:rFonts w:ascii="Arial" w:hAnsi="Arial" w:cs="Arial"/>
          <w:sz w:val="22"/>
          <w:szCs w:val="22"/>
        </w:rPr>
        <w:t xml:space="preserve">éléments du patrimoine culturel immatériel local. Des ateliers </w:t>
      </w:r>
      <w:r w:rsidR="000F2EE4">
        <w:rPr>
          <w:rFonts w:ascii="Arial" w:hAnsi="Arial" w:cs="Arial"/>
          <w:sz w:val="22"/>
          <w:szCs w:val="22"/>
        </w:rPr>
        <w:t xml:space="preserve">sur des </w:t>
      </w:r>
      <w:r w:rsidR="007C486C">
        <w:rPr>
          <w:rFonts w:ascii="Arial" w:hAnsi="Arial" w:cs="Arial"/>
          <w:sz w:val="22"/>
          <w:szCs w:val="22"/>
        </w:rPr>
        <w:t xml:space="preserve">pratiques </w:t>
      </w:r>
      <w:r w:rsidR="000F2EE4">
        <w:rPr>
          <w:rFonts w:ascii="Arial" w:hAnsi="Arial" w:cs="Arial"/>
          <w:sz w:val="22"/>
          <w:szCs w:val="22"/>
        </w:rPr>
        <w:t>artisana</w:t>
      </w:r>
      <w:r w:rsidR="007C486C">
        <w:rPr>
          <w:rFonts w:ascii="Arial" w:hAnsi="Arial" w:cs="Arial"/>
          <w:sz w:val="22"/>
          <w:szCs w:val="22"/>
        </w:rPr>
        <w:t>le</w:t>
      </w:r>
      <w:r w:rsidR="000F2EE4">
        <w:rPr>
          <w:rFonts w:ascii="Arial" w:hAnsi="Arial" w:cs="Arial"/>
          <w:sz w:val="22"/>
          <w:szCs w:val="22"/>
        </w:rPr>
        <w:t>s tel</w:t>
      </w:r>
      <w:r w:rsidR="007C486C">
        <w:rPr>
          <w:rFonts w:ascii="Arial" w:hAnsi="Arial" w:cs="Arial"/>
          <w:sz w:val="22"/>
          <w:szCs w:val="22"/>
        </w:rPr>
        <w:t>le</w:t>
      </w:r>
      <w:r w:rsidR="000F2EE4">
        <w:rPr>
          <w:rFonts w:ascii="Arial" w:hAnsi="Arial" w:cs="Arial"/>
          <w:sz w:val="22"/>
          <w:szCs w:val="22"/>
        </w:rPr>
        <w:t>s que le tissage traditionnel du chapeau de paille toquilla en Équateur, visent à améliorer les compétences des jeunes dans le domaine. En Norvège, une école d</w:t>
      </w:r>
      <w:r w:rsidR="00FB6E69">
        <w:rPr>
          <w:rFonts w:ascii="Arial" w:hAnsi="Arial" w:cs="Arial"/>
          <w:sz w:val="22"/>
          <w:szCs w:val="22"/>
        </w:rPr>
        <w:t>’</w:t>
      </w:r>
      <w:r w:rsidR="000F2EE4" w:rsidRPr="000F2EE4">
        <w:rPr>
          <w:rFonts w:ascii="Arial" w:hAnsi="Arial" w:cs="Arial"/>
          <w:sz w:val="22"/>
          <w:szCs w:val="22"/>
        </w:rPr>
        <w:t>enseignement</w:t>
      </w:r>
      <w:r w:rsidR="000F2EE4">
        <w:rPr>
          <w:rFonts w:ascii="Arial" w:hAnsi="Arial" w:cs="Arial"/>
          <w:sz w:val="22"/>
          <w:szCs w:val="22"/>
        </w:rPr>
        <w:t xml:space="preserve"> professionnel a été créée afin d</w:t>
      </w:r>
      <w:r w:rsidR="00FB6E69">
        <w:rPr>
          <w:rFonts w:ascii="Arial" w:hAnsi="Arial" w:cs="Arial"/>
          <w:sz w:val="22"/>
          <w:szCs w:val="22"/>
        </w:rPr>
        <w:t>’</w:t>
      </w:r>
      <w:r w:rsidR="000F2EE4">
        <w:rPr>
          <w:rFonts w:ascii="Arial" w:hAnsi="Arial" w:cs="Arial"/>
          <w:sz w:val="22"/>
          <w:szCs w:val="22"/>
        </w:rPr>
        <w:t xml:space="preserve">assurer la formation permanente des artisans spécialisés dans la </w:t>
      </w:r>
      <w:r w:rsidR="000F2EE4" w:rsidRPr="000F2EE4">
        <w:rPr>
          <w:rFonts w:ascii="Arial" w:hAnsi="Arial" w:cs="Arial"/>
          <w:sz w:val="22"/>
          <w:szCs w:val="22"/>
        </w:rPr>
        <w:t>construction</w:t>
      </w:r>
      <w:r w:rsidR="000F2EE4">
        <w:rPr>
          <w:rFonts w:ascii="Arial" w:hAnsi="Arial" w:cs="Arial"/>
          <w:sz w:val="22"/>
          <w:szCs w:val="22"/>
        </w:rPr>
        <w:t xml:space="preserve"> de bâtiments </w:t>
      </w:r>
      <w:r w:rsidR="000F2EE4" w:rsidRPr="000F2EE4">
        <w:rPr>
          <w:rFonts w:ascii="Arial" w:hAnsi="Arial" w:cs="Arial"/>
          <w:sz w:val="22"/>
          <w:szCs w:val="22"/>
        </w:rPr>
        <w:t>traditionnels</w:t>
      </w:r>
      <w:r w:rsidR="000F2EE4">
        <w:rPr>
          <w:rFonts w:ascii="Arial" w:hAnsi="Arial" w:cs="Arial"/>
          <w:sz w:val="22"/>
          <w:szCs w:val="22"/>
        </w:rPr>
        <w:t xml:space="preserve"> et les méthodes de </w:t>
      </w:r>
      <w:r w:rsidR="000F2EE4" w:rsidRPr="000F2EE4">
        <w:rPr>
          <w:rFonts w:ascii="Arial" w:hAnsi="Arial" w:cs="Arial"/>
          <w:sz w:val="22"/>
          <w:szCs w:val="22"/>
        </w:rPr>
        <w:t>restauration</w:t>
      </w:r>
      <w:r w:rsidR="000F2EE4">
        <w:rPr>
          <w:rFonts w:ascii="Arial" w:hAnsi="Arial" w:cs="Arial"/>
          <w:sz w:val="22"/>
          <w:szCs w:val="22"/>
        </w:rPr>
        <w:t xml:space="preserve">. </w:t>
      </w:r>
    </w:p>
    <w:p w14:paraId="49FD6500" w14:textId="48E6A757" w:rsidR="00301A55" w:rsidRPr="00301A55" w:rsidRDefault="000F2EE4" w:rsidP="00301A55">
      <w:pPr>
        <w:numPr>
          <w:ilvl w:val="0"/>
          <w:numId w:val="14"/>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 xml:space="preserve">Trouver les </w:t>
      </w:r>
      <w:r w:rsidRPr="000F2EE4">
        <w:rPr>
          <w:rFonts w:ascii="Arial" w:hAnsi="Arial" w:cs="Arial"/>
          <w:b/>
          <w:sz w:val="22"/>
          <w:szCs w:val="22"/>
        </w:rPr>
        <w:t>espaces adéquats pour l</w:t>
      </w:r>
      <w:r w:rsidR="00FB6E69">
        <w:rPr>
          <w:rFonts w:ascii="Arial" w:hAnsi="Arial" w:cs="Arial"/>
          <w:b/>
          <w:sz w:val="22"/>
          <w:szCs w:val="22"/>
        </w:rPr>
        <w:t>’</w:t>
      </w:r>
      <w:r w:rsidRPr="000F2EE4">
        <w:rPr>
          <w:rFonts w:ascii="Arial" w:hAnsi="Arial" w:cs="Arial"/>
          <w:b/>
          <w:sz w:val="22"/>
          <w:szCs w:val="22"/>
        </w:rPr>
        <w:t>éducation au sein des communautés</w:t>
      </w:r>
      <w:r>
        <w:rPr>
          <w:rFonts w:ascii="Arial" w:hAnsi="Arial" w:cs="Arial"/>
          <w:sz w:val="22"/>
          <w:szCs w:val="22"/>
        </w:rPr>
        <w:t xml:space="preserve"> peut s</w:t>
      </w:r>
      <w:r w:rsidR="00FB6E69">
        <w:rPr>
          <w:rFonts w:ascii="Arial" w:hAnsi="Arial" w:cs="Arial"/>
          <w:sz w:val="22"/>
          <w:szCs w:val="22"/>
        </w:rPr>
        <w:t>’</w:t>
      </w:r>
      <w:r>
        <w:rPr>
          <w:rFonts w:ascii="Arial" w:hAnsi="Arial" w:cs="Arial"/>
          <w:sz w:val="22"/>
          <w:szCs w:val="22"/>
        </w:rPr>
        <w:t>avérer difficile et les conseils municipaux, les musées et les centres culturels interviennent souvent pour aider les projets à aboutir. P</w:t>
      </w:r>
      <w:r w:rsidRPr="000F2EE4">
        <w:rPr>
          <w:rFonts w:ascii="Arial" w:hAnsi="Arial" w:cs="Arial"/>
          <w:sz w:val="22"/>
          <w:szCs w:val="22"/>
        </w:rPr>
        <w:t>ar exemple</w:t>
      </w:r>
      <w:r>
        <w:rPr>
          <w:rFonts w:ascii="Arial" w:hAnsi="Arial" w:cs="Arial"/>
          <w:sz w:val="22"/>
          <w:szCs w:val="22"/>
        </w:rPr>
        <w:t>, le Musée du fandango au Brésil, un musée</w:t>
      </w:r>
      <w:r w:rsidR="00301A55">
        <w:rPr>
          <w:rFonts w:ascii="Arial" w:hAnsi="Arial" w:cs="Arial"/>
          <w:sz w:val="22"/>
          <w:szCs w:val="22"/>
        </w:rPr>
        <w:t xml:space="preserve"> communautaire en plein air présent dans cinq municipalités, organise ses sessions dans les Maisons des danseurs de fandango, les centres culturels et d</w:t>
      </w:r>
      <w:r w:rsidR="00FB6E69">
        <w:rPr>
          <w:rFonts w:ascii="Arial" w:hAnsi="Arial" w:cs="Arial"/>
          <w:sz w:val="22"/>
          <w:szCs w:val="22"/>
        </w:rPr>
        <w:t>’</w:t>
      </w:r>
      <w:r w:rsidR="00301A55">
        <w:rPr>
          <w:rFonts w:ascii="Arial" w:hAnsi="Arial" w:cs="Arial"/>
          <w:sz w:val="22"/>
          <w:szCs w:val="22"/>
        </w:rPr>
        <w:t xml:space="preserve">autres espaces. Toujours au Brésil, les Maisons du </w:t>
      </w:r>
      <w:r w:rsidR="00301A55" w:rsidRPr="00301A55">
        <w:rPr>
          <w:rFonts w:ascii="Arial" w:hAnsi="Arial" w:cs="Arial"/>
          <w:sz w:val="22"/>
          <w:szCs w:val="22"/>
        </w:rPr>
        <w:t>patrimoine</w:t>
      </w:r>
      <w:r w:rsidR="00301A55">
        <w:rPr>
          <w:rFonts w:ascii="Arial" w:hAnsi="Arial" w:cs="Arial"/>
          <w:sz w:val="22"/>
          <w:szCs w:val="22"/>
        </w:rPr>
        <w:t xml:space="preserve"> ont des programmes communautaires d</w:t>
      </w:r>
      <w:r w:rsidR="00FB6E69">
        <w:rPr>
          <w:rFonts w:ascii="Arial" w:hAnsi="Arial" w:cs="Arial"/>
          <w:sz w:val="22"/>
          <w:szCs w:val="22"/>
        </w:rPr>
        <w:t>’</w:t>
      </w:r>
      <w:r w:rsidR="00301A55">
        <w:rPr>
          <w:rFonts w:ascii="Arial" w:hAnsi="Arial" w:cs="Arial"/>
          <w:sz w:val="22"/>
          <w:szCs w:val="22"/>
        </w:rPr>
        <w:t xml:space="preserve">éducation au patrimoine culturel immatériel </w:t>
      </w:r>
      <w:r w:rsidR="00301A55" w:rsidRPr="00301A55">
        <w:rPr>
          <w:rFonts w:ascii="Arial" w:hAnsi="Arial" w:cs="Arial"/>
          <w:sz w:val="22"/>
          <w:szCs w:val="22"/>
        </w:rPr>
        <w:t>adaptés aux nécessités locales</w:t>
      </w:r>
      <w:r w:rsidR="00301A55">
        <w:rPr>
          <w:rFonts w:ascii="Arial" w:hAnsi="Arial" w:cs="Arial"/>
          <w:sz w:val="22"/>
          <w:szCs w:val="22"/>
        </w:rPr>
        <w:t xml:space="preserve">. En Bulgarie, les Centres culturels dispensent </w:t>
      </w:r>
      <w:r w:rsidR="00301A55" w:rsidRPr="00301A55">
        <w:rPr>
          <w:rFonts w:ascii="Arial" w:hAnsi="Arial" w:cs="Arial"/>
          <w:sz w:val="22"/>
          <w:szCs w:val="22"/>
        </w:rPr>
        <w:t>également</w:t>
      </w:r>
      <w:r w:rsidR="00301A55">
        <w:rPr>
          <w:rFonts w:ascii="Arial" w:hAnsi="Arial" w:cs="Arial"/>
          <w:sz w:val="22"/>
          <w:szCs w:val="22"/>
        </w:rPr>
        <w:t xml:space="preserve"> de tels services d</w:t>
      </w:r>
      <w:r w:rsidR="00FB6E69">
        <w:rPr>
          <w:rFonts w:ascii="Arial" w:hAnsi="Arial" w:cs="Arial"/>
          <w:sz w:val="22"/>
          <w:szCs w:val="22"/>
        </w:rPr>
        <w:t>’</w:t>
      </w:r>
      <w:r w:rsidR="00301A55">
        <w:rPr>
          <w:rFonts w:ascii="Arial" w:hAnsi="Arial" w:cs="Arial"/>
          <w:sz w:val="22"/>
          <w:szCs w:val="22"/>
        </w:rPr>
        <w:t xml:space="preserve">éducation et de </w:t>
      </w:r>
      <w:r w:rsidR="00301A55" w:rsidRPr="00301A55">
        <w:rPr>
          <w:rFonts w:ascii="Arial" w:hAnsi="Arial" w:cs="Arial"/>
          <w:sz w:val="22"/>
          <w:szCs w:val="22"/>
        </w:rPr>
        <w:t>formation</w:t>
      </w:r>
      <w:r w:rsidR="00301A55">
        <w:rPr>
          <w:rFonts w:ascii="Arial" w:hAnsi="Arial" w:cs="Arial"/>
          <w:sz w:val="22"/>
          <w:szCs w:val="22"/>
        </w:rPr>
        <w:t>. Des musées sont à l</w:t>
      </w:r>
      <w:r w:rsidR="00FB6E69">
        <w:rPr>
          <w:rFonts w:ascii="Arial" w:hAnsi="Arial" w:cs="Arial"/>
          <w:sz w:val="22"/>
          <w:szCs w:val="22"/>
        </w:rPr>
        <w:t>’</w:t>
      </w:r>
      <w:r w:rsidR="00301A55">
        <w:rPr>
          <w:rFonts w:ascii="Arial" w:hAnsi="Arial" w:cs="Arial"/>
          <w:sz w:val="22"/>
          <w:szCs w:val="22"/>
        </w:rPr>
        <w:t>origine d</w:t>
      </w:r>
      <w:r w:rsidR="00FB6E69">
        <w:rPr>
          <w:rFonts w:ascii="Arial" w:hAnsi="Arial" w:cs="Arial"/>
          <w:sz w:val="22"/>
          <w:szCs w:val="22"/>
        </w:rPr>
        <w:t>’</w:t>
      </w:r>
      <w:r w:rsidR="00301A55">
        <w:rPr>
          <w:rFonts w:ascii="Arial" w:hAnsi="Arial" w:cs="Arial"/>
          <w:sz w:val="22"/>
          <w:szCs w:val="22"/>
          <w:lang w:eastAsia="en-US"/>
        </w:rPr>
        <w:t xml:space="preserve">initiatives semblables, comme le Musée du patrimoine culturel immatériel appliqué à Ankara (Turquie) qui organise des programmes de </w:t>
      </w:r>
      <w:r w:rsidR="00301A55" w:rsidRPr="00301A55">
        <w:rPr>
          <w:rFonts w:ascii="Arial" w:hAnsi="Arial" w:cs="Arial"/>
          <w:sz w:val="22"/>
          <w:szCs w:val="22"/>
          <w:lang w:eastAsia="en-US"/>
        </w:rPr>
        <w:t>formation</w:t>
      </w:r>
      <w:r w:rsidR="00301A55">
        <w:rPr>
          <w:rFonts w:ascii="Arial" w:hAnsi="Arial" w:cs="Arial"/>
          <w:sz w:val="22"/>
          <w:szCs w:val="22"/>
          <w:lang w:eastAsia="en-US"/>
        </w:rPr>
        <w:t xml:space="preserve"> interactive et le Musée du wayang à Jakarta (</w:t>
      </w:r>
      <w:r w:rsidR="00301A55" w:rsidRPr="00301A55">
        <w:rPr>
          <w:rFonts w:ascii="Arial" w:hAnsi="Arial" w:cs="Arial"/>
          <w:sz w:val="22"/>
          <w:szCs w:val="22"/>
          <w:lang w:eastAsia="en-US"/>
        </w:rPr>
        <w:t>Indonésie</w:t>
      </w:r>
      <w:r w:rsidR="00301A55">
        <w:rPr>
          <w:rFonts w:ascii="Arial" w:hAnsi="Arial" w:cs="Arial"/>
          <w:sz w:val="22"/>
          <w:szCs w:val="22"/>
          <w:lang w:eastAsia="en-US"/>
        </w:rPr>
        <w:t xml:space="preserve">) qui enseigne les techniques du </w:t>
      </w:r>
      <w:r w:rsidR="00301A55" w:rsidRPr="00301A55">
        <w:rPr>
          <w:rFonts w:ascii="Arial" w:hAnsi="Arial" w:cs="Arial"/>
          <w:i/>
          <w:sz w:val="22"/>
          <w:szCs w:val="22"/>
          <w:lang w:eastAsia="en-US"/>
        </w:rPr>
        <w:t>wayang</w:t>
      </w:r>
      <w:r w:rsidR="00301A55">
        <w:rPr>
          <w:rFonts w:ascii="Arial" w:hAnsi="Arial" w:cs="Arial"/>
          <w:sz w:val="22"/>
          <w:szCs w:val="22"/>
          <w:lang w:eastAsia="en-US"/>
        </w:rPr>
        <w:t xml:space="preserve"> – de la fabrication des marionnettes à leur </w:t>
      </w:r>
      <w:r w:rsidR="00301A55" w:rsidRPr="00301A55">
        <w:rPr>
          <w:rFonts w:ascii="Arial" w:hAnsi="Arial" w:cs="Arial"/>
          <w:sz w:val="22"/>
          <w:szCs w:val="22"/>
          <w:lang w:eastAsia="en-US"/>
        </w:rPr>
        <w:t>interprétation</w:t>
      </w:r>
      <w:r w:rsidR="00301A55">
        <w:rPr>
          <w:rFonts w:ascii="Arial" w:hAnsi="Arial" w:cs="Arial"/>
          <w:sz w:val="22"/>
          <w:szCs w:val="22"/>
          <w:lang w:eastAsia="en-US"/>
        </w:rPr>
        <w:t xml:space="preserve">. </w:t>
      </w:r>
    </w:p>
    <w:p w14:paraId="489263A3" w14:textId="4B24CAC0" w:rsidR="00212CE0" w:rsidRPr="002A489C" w:rsidRDefault="00301A55" w:rsidP="0070768C">
      <w:pPr>
        <w:numPr>
          <w:ilvl w:val="0"/>
          <w:numId w:val="14"/>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 xml:space="preserve">Certains rapports ont souligné </w:t>
      </w:r>
      <w:r w:rsidR="000E1656">
        <w:rPr>
          <w:rFonts w:ascii="Arial" w:hAnsi="Arial" w:cs="Arial"/>
          <w:b/>
          <w:sz w:val="22"/>
          <w:szCs w:val="22"/>
        </w:rPr>
        <w:t>la nécessité</w:t>
      </w:r>
      <w:r w:rsidRPr="000E1656">
        <w:rPr>
          <w:rFonts w:ascii="Arial" w:hAnsi="Arial" w:cs="Arial"/>
          <w:b/>
          <w:sz w:val="22"/>
          <w:szCs w:val="22"/>
        </w:rPr>
        <w:t xml:space="preserve"> </w:t>
      </w:r>
      <w:r w:rsidR="000E1656" w:rsidRPr="000E1656">
        <w:rPr>
          <w:rFonts w:ascii="Arial" w:hAnsi="Arial" w:cs="Arial"/>
          <w:b/>
          <w:sz w:val="22"/>
          <w:szCs w:val="22"/>
        </w:rPr>
        <w:t xml:space="preserve">de </w:t>
      </w:r>
      <w:r w:rsidR="000E1656">
        <w:rPr>
          <w:rFonts w:ascii="Arial" w:hAnsi="Arial" w:cs="Arial"/>
          <w:b/>
          <w:sz w:val="22"/>
          <w:szCs w:val="22"/>
        </w:rPr>
        <w:t xml:space="preserve">recourir à des </w:t>
      </w:r>
      <w:r w:rsidR="000E1656" w:rsidRPr="000E1656">
        <w:rPr>
          <w:rFonts w:ascii="Arial" w:hAnsi="Arial" w:cs="Arial"/>
          <w:b/>
          <w:sz w:val="22"/>
          <w:szCs w:val="22"/>
        </w:rPr>
        <w:t>moyens informels de transmission</w:t>
      </w:r>
      <w:r w:rsidR="000E1656">
        <w:rPr>
          <w:rFonts w:ascii="Arial" w:hAnsi="Arial" w:cs="Arial"/>
          <w:sz w:val="22"/>
          <w:szCs w:val="22"/>
        </w:rPr>
        <w:t xml:space="preserve">. Le Mouvement Tanchaz en Hongrie est un bon exemple de </w:t>
      </w:r>
      <w:r w:rsidR="000E1656" w:rsidRPr="000E1656">
        <w:rPr>
          <w:rFonts w:ascii="Arial" w:hAnsi="Arial" w:cs="Arial"/>
          <w:sz w:val="22"/>
          <w:szCs w:val="22"/>
        </w:rPr>
        <w:t xml:space="preserve">transmission </w:t>
      </w:r>
      <w:r w:rsidR="000E1656">
        <w:rPr>
          <w:rFonts w:ascii="Arial" w:hAnsi="Arial" w:cs="Arial"/>
          <w:sz w:val="22"/>
          <w:szCs w:val="22"/>
        </w:rPr>
        <w:t>informelle d</w:t>
      </w:r>
      <w:r w:rsidR="00FB6E69">
        <w:rPr>
          <w:rFonts w:ascii="Arial" w:hAnsi="Arial" w:cs="Arial"/>
          <w:sz w:val="22"/>
          <w:szCs w:val="22"/>
        </w:rPr>
        <w:t>’</w:t>
      </w:r>
      <w:r w:rsidR="000E1656">
        <w:rPr>
          <w:rFonts w:ascii="Arial" w:hAnsi="Arial" w:cs="Arial"/>
          <w:sz w:val="22"/>
          <w:szCs w:val="22"/>
        </w:rPr>
        <w:t>une danse folklorique proche de la transmission traditionnelle. L</w:t>
      </w:r>
      <w:r w:rsidR="00FB6E69">
        <w:rPr>
          <w:rFonts w:ascii="Arial" w:hAnsi="Arial" w:cs="Arial"/>
          <w:sz w:val="22"/>
          <w:szCs w:val="22"/>
        </w:rPr>
        <w:t>’</w:t>
      </w:r>
      <w:r w:rsidR="000E1656">
        <w:rPr>
          <w:rFonts w:ascii="Arial" w:hAnsi="Arial" w:cs="Arial"/>
          <w:sz w:val="22"/>
          <w:szCs w:val="22"/>
        </w:rPr>
        <w:t>Indonésie dispose d</w:t>
      </w:r>
      <w:r w:rsidR="00FB6E69">
        <w:rPr>
          <w:rFonts w:ascii="Arial" w:hAnsi="Arial" w:cs="Arial"/>
          <w:sz w:val="22"/>
          <w:szCs w:val="22"/>
        </w:rPr>
        <w:t>’</w:t>
      </w:r>
      <w:r w:rsidR="000E1656">
        <w:rPr>
          <w:rFonts w:ascii="Arial" w:hAnsi="Arial" w:cs="Arial"/>
          <w:sz w:val="22"/>
          <w:szCs w:val="22"/>
        </w:rPr>
        <w:t xml:space="preserve">un système bien établi de </w:t>
      </w:r>
      <w:r w:rsidR="000E1656" w:rsidRPr="000E1656">
        <w:rPr>
          <w:rFonts w:ascii="Arial" w:hAnsi="Arial" w:cs="Arial"/>
          <w:i/>
          <w:sz w:val="22"/>
          <w:szCs w:val="22"/>
        </w:rPr>
        <w:t>sanggar</w:t>
      </w:r>
      <w:r w:rsidR="000E1656">
        <w:rPr>
          <w:rFonts w:ascii="Arial" w:hAnsi="Arial" w:cs="Arial"/>
          <w:sz w:val="22"/>
          <w:szCs w:val="22"/>
        </w:rPr>
        <w:t xml:space="preserve"> (écoles traditionnelles) qui ont recours à des méthodes traditionnelles de </w:t>
      </w:r>
      <w:r w:rsidR="000E1656" w:rsidRPr="000E1656">
        <w:rPr>
          <w:rFonts w:ascii="Arial" w:hAnsi="Arial" w:cs="Arial"/>
          <w:sz w:val="22"/>
          <w:szCs w:val="22"/>
        </w:rPr>
        <w:t xml:space="preserve">transmission </w:t>
      </w:r>
      <w:r w:rsidR="000E1656">
        <w:rPr>
          <w:rFonts w:ascii="Arial" w:hAnsi="Arial" w:cs="Arial"/>
          <w:sz w:val="22"/>
          <w:szCs w:val="22"/>
        </w:rPr>
        <w:t>de tout un ensemble d</w:t>
      </w:r>
      <w:r w:rsidR="00FB6E69">
        <w:rPr>
          <w:rFonts w:ascii="Arial" w:hAnsi="Arial" w:cs="Arial"/>
          <w:sz w:val="22"/>
          <w:szCs w:val="22"/>
        </w:rPr>
        <w:t>’</w:t>
      </w:r>
      <w:r w:rsidR="000E1656">
        <w:rPr>
          <w:rFonts w:ascii="Arial" w:hAnsi="Arial" w:cs="Arial"/>
          <w:sz w:val="22"/>
          <w:szCs w:val="22"/>
        </w:rPr>
        <w:t xml:space="preserve">éléments du </w:t>
      </w:r>
      <w:r w:rsidR="000E1656" w:rsidRPr="000E1656">
        <w:rPr>
          <w:rFonts w:ascii="Arial" w:hAnsi="Arial" w:cs="Arial"/>
          <w:sz w:val="22"/>
          <w:szCs w:val="22"/>
        </w:rPr>
        <w:t>patrimoine</w:t>
      </w:r>
      <w:r w:rsidR="000E1656">
        <w:rPr>
          <w:rFonts w:ascii="Arial" w:hAnsi="Arial" w:cs="Arial"/>
          <w:sz w:val="22"/>
          <w:szCs w:val="22"/>
        </w:rPr>
        <w:t xml:space="preserve"> </w:t>
      </w:r>
      <w:r w:rsidR="000E1656" w:rsidRPr="000E1656">
        <w:rPr>
          <w:rFonts w:ascii="Arial" w:hAnsi="Arial" w:cs="Arial"/>
          <w:sz w:val="22"/>
          <w:szCs w:val="22"/>
        </w:rPr>
        <w:t>culturel</w:t>
      </w:r>
      <w:r w:rsidR="000E1656">
        <w:rPr>
          <w:rFonts w:ascii="Arial" w:hAnsi="Arial" w:cs="Arial"/>
          <w:sz w:val="22"/>
          <w:szCs w:val="22"/>
        </w:rPr>
        <w:t xml:space="preserve"> </w:t>
      </w:r>
      <w:r w:rsidR="000E1656" w:rsidRPr="000E1656">
        <w:rPr>
          <w:rFonts w:ascii="Arial" w:hAnsi="Arial" w:cs="Arial"/>
          <w:sz w:val="22"/>
          <w:szCs w:val="22"/>
        </w:rPr>
        <w:t>immatériel</w:t>
      </w:r>
      <w:r w:rsidR="000E1656">
        <w:rPr>
          <w:rFonts w:ascii="Arial" w:hAnsi="Arial" w:cs="Arial"/>
          <w:sz w:val="22"/>
          <w:szCs w:val="22"/>
        </w:rPr>
        <w:t xml:space="preserve">. Les festivals (qui se déroulent à intervalles réguliers et tous les ans) et les représentations organisées à cette occasion peuvent </w:t>
      </w:r>
      <w:r w:rsidR="000E1656" w:rsidRPr="000E1656">
        <w:rPr>
          <w:rFonts w:ascii="Arial" w:hAnsi="Arial" w:cs="Arial"/>
          <w:sz w:val="22"/>
          <w:szCs w:val="22"/>
        </w:rPr>
        <w:t>également</w:t>
      </w:r>
      <w:r w:rsidR="000E1656">
        <w:rPr>
          <w:rFonts w:ascii="Arial" w:hAnsi="Arial" w:cs="Arial"/>
          <w:sz w:val="22"/>
          <w:szCs w:val="22"/>
        </w:rPr>
        <w:t xml:space="preserve"> constituer des moyens essentiels de </w:t>
      </w:r>
      <w:r w:rsidR="00AA18B7">
        <w:rPr>
          <w:rFonts w:ascii="Arial" w:hAnsi="Arial" w:cs="Arial"/>
          <w:sz w:val="22"/>
          <w:szCs w:val="22"/>
        </w:rPr>
        <w:t>transmission informelle. C</w:t>
      </w:r>
      <w:r w:rsidR="00FB6E69">
        <w:rPr>
          <w:rFonts w:ascii="Arial" w:hAnsi="Arial" w:cs="Arial"/>
          <w:sz w:val="22"/>
          <w:szCs w:val="22"/>
        </w:rPr>
        <w:t>’</w:t>
      </w:r>
      <w:r w:rsidR="000E1656">
        <w:rPr>
          <w:rFonts w:ascii="Arial" w:hAnsi="Arial" w:cs="Arial"/>
          <w:sz w:val="22"/>
          <w:szCs w:val="22"/>
        </w:rPr>
        <w:t>est le cas en Bulgarie et au Burundi où des festivals tels que le festival annuel du tambourin sont l</w:t>
      </w:r>
      <w:r w:rsidR="00FB6E69">
        <w:rPr>
          <w:rFonts w:ascii="Arial" w:hAnsi="Arial" w:cs="Arial"/>
          <w:sz w:val="22"/>
          <w:szCs w:val="22"/>
        </w:rPr>
        <w:t>’</w:t>
      </w:r>
      <w:r w:rsidR="000E1656">
        <w:rPr>
          <w:rFonts w:ascii="Arial" w:hAnsi="Arial" w:cs="Arial"/>
          <w:sz w:val="22"/>
          <w:szCs w:val="22"/>
        </w:rPr>
        <w:t xml:space="preserve">occasion de renforcer la </w:t>
      </w:r>
      <w:r w:rsidR="000E1656" w:rsidRPr="000E1656">
        <w:rPr>
          <w:rFonts w:ascii="Arial" w:hAnsi="Arial" w:cs="Arial"/>
          <w:sz w:val="22"/>
          <w:szCs w:val="22"/>
        </w:rPr>
        <w:t xml:space="preserve">transmission </w:t>
      </w:r>
      <w:r w:rsidR="000E1656">
        <w:rPr>
          <w:rFonts w:ascii="Arial" w:hAnsi="Arial" w:cs="Arial"/>
          <w:sz w:val="22"/>
          <w:szCs w:val="22"/>
        </w:rPr>
        <w:t>informelle d</w:t>
      </w:r>
      <w:r w:rsidR="00FB6E69">
        <w:rPr>
          <w:rFonts w:ascii="Arial" w:hAnsi="Arial" w:cs="Arial"/>
          <w:sz w:val="22"/>
          <w:szCs w:val="22"/>
        </w:rPr>
        <w:t>’</w:t>
      </w:r>
      <w:r w:rsidR="000E1656">
        <w:rPr>
          <w:rFonts w:ascii="Arial" w:hAnsi="Arial" w:cs="Arial"/>
          <w:sz w:val="22"/>
          <w:szCs w:val="22"/>
        </w:rPr>
        <w:t>éléments.</w:t>
      </w:r>
    </w:p>
    <w:p w14:paraId="33053810" w14:textId="78BDF891" w:rsidR="0070768C" w:rsidRPr="00AA18B7" w:rsidRDefault="00AA18B7" w:rsidP="0070768C">
      <w:pPr>
        <w:numPr>
          <w:ilvl w:val="0"/>
          <w:numId w:val="14"/>
        </w:numPr>
        <w:autoSpaceDE w:val="0"/>
        <w:autoSpaceDN w:val="0"/>
        <w:adjustRightInd w:val="0"/>
        <w:spacing w:after="120"/>
        <w:ind w:left="567" w:hanging="567"/>
        <w:jc w:val="both"/>
        <w:rPr>
          <w:rFonts w:ascii="Arial" w:hAnsi="Arial" w:cs="Arial"/>
          <w:sz w:val="22"/>
          <w:szCs w:val="22"/>
        </w:rPr>
      </w:pPr>
      <w:r w:rsidRPr="00AA18B7">
        <w:rPr>
          <w:rFonts w:ascii="Arial" w:hAnsi="Arial" w:cs="Arial"/>
          <w:sz w:val="22"/>
          <w:szCs w:val="22"/>
        </w:rPr>
        <w:t>L</w:t>
      </w:r>
      <w:r w:rsidR="00FB6E69">
        <w:rPr>
          <w:rFonts w:ascii="Arial" w:hAnsi="Arial" w:cs="Arial"/>
          <w:sz w:val="22"/>
          <w:szCs w:val="22"/>
        </w:rPr>
        <w:t>’</w:t>
      </w:r>
      <w:r w:rsidRPr="00AA18B7">
        <w:rPr>
          <w:rFonts w:ascii="Arial" w:hAnsi="Arial" w:cs="Arial"/>
          <w:b/>
          <w:sz w:val="22"/>
          <w:szCs w:val="22"/>
        </w:rPr>
        <w:t>association d</w:t>
      </w:r>
      <w:r w:rsidR="00FB6E69">
        <w:rPr>
          <w:rFonts w:ascii="Arial" w:hAnsi="Arial" w:cs="Arial"/>
          <w:b/>
          <w:sz w:val="22"/>
          <w:szCs w:val="22"/>
        </w:rPr>
        <w:t>’</w:t>
      </w:r>
      <w:r w:rsidRPr="00AA18B7">
        <w:rPr>
          <w:rFonts w:ascii="Arial" w:hAnsi="Arial" w:cs="Arial"/>
          <w:b/>
          <w:sz w:val="22"/>
          <w:szCs w:val="22"/>
        </w:rPr>
        <w:t xml:space="preserve">une transmission orale traditionnelle à des méthodes éducatives modernes </w:t>
      </w:r>
      <w:r>
        <w:rPr>
          <w:rFonts w:ascii="Arial" w:hAnsi="Arial" w:cs="Arial"/>
          <w:sz w:val="22"/>
          <w:szCs w:val="22"/>
        </w:rPr>
        <w:t>s</w:t>
      </w:r>
      <w:r w:rsidR="00FB6E69">
        <w:rPr>
          <w:rFonts w:ascii="Arial" w:hAnsi="Arial" w:cs="Arial"/>
          <w:sz w:val="22"/>
          <w:szCs w:val="22"/>
        </w:rPr>
        <w:t>’</w:t>
      </w:r>
      <w:r>
        <w:rPr>
          <w:rFonts w:ascii="Arial" w:hAnsi="Arial" w:cs="Arial"/>
          <w:sz w:val="22"/>
          <w:szCs w:val="22"/>
        </w:rPr>
        <w:t xml:space="preserve">est avérée, dans certains cas, être un modèle de </w:t>
      </w:r>
      <w:r w:rsidRPr="00AA18B7">
        <w:rPr>
          <w:rFonts w:ascii="Arial" w:hAnsi="Arial" w:cs="Arial"/>
          <w:sz w:val="22"/>
          <w:szCs w:val="22"/>
        </w:rPr>
        <w:t xml:space="preserve">transmission </w:t>
      </w:r>
      <w:r>
        <w:rPr>
          <w:rFonts w:ascii="Arial" w:hAnsi="Arial" w:cs="Arial"/>
          <w:sz w:val="22"/>
          <w:szCs w:val="22"/>
        </w:rPr>
        <w:t xml:space="preserve">efficace. De tels modes de transmission des connaissances, à double approche, existent en </w:t>
      </w:r>
      <w:r w:rsidRPr="00AA18B7">
        <w:rPr>
          <w:rFonts w:ascii="Arial" w:hAnsi="Arial" w:cs="Arial"/>
          <w:sz w:val="22"/>
          <w:szCs w:val="22"/>
        </w:rPr>
        <w:t>République</w:t>
      </w:r>
      <w:r>
        <w:rPr>
          <w:rFonts w:ascii="Arial" w:hAnsi="Arial" w:cs="Arial"/>
          <w:sz w:val="22"/>
          <w:szCs w:val="22"/>
        </w:rPr>
        <w:t xml:space="preserve"> de Corée où le système informel d</w:t>
      </w:r>
      <w:r w:rsidR="00FB6E69">
        <w:rPr>
          <w:rFonts w:ascii="Arial" w:hAnsi="Arial" w:cs="Arial"/>
          <w:sz w:val="22"/>
          <w:szCs w:val="22"/>
        </w:rPr>
        <w:t>’</w:t>
      </w:r>
      <w:r w:rsidRPr="00AA18B7">
        <w:rPr>
          <w:rFonts w:ascii="Arial" w:hAnsi="Arial" w:cs="Arial"/>
          <w:sz w:val="22"/>
          <w:szCs w:val="22"/>
        </w:rPr>
        <w:t>apprentissage</w:t>
      </w:r>
      <w:r>
        <w:rPr>
          <w:rFonts w:ascii="Arial" w:hAnsi="Arial" w:cs="Arial"/>
          <w:sz w:val="22"/>
          <w:szCs w:val="22"/>
        </w:rPr>
        <w:t xml:space="preserve"> côtoie le système d</w:t>
      </w:r>
      <w:r w:rsidR="00FB6E69">
        <w:rPr>
          <w:rFonts w:ascii="Arial" w:hAnsi="Arial" w:cs="Arial"/>
          <w:sz w:val="22"/>
          <w:szCs w:val="22"/>
        </w:rPr>
        <w:t>’</w:t>
      </w:r>
      <w:r w:rsidRPr="00AA18B7">
        <w:rPr>
          <w:rFonts w:ascii="Arial" w:hAnsi="Arial" w:cs="Arial"/>
          <w:sz w:val="22"/>
          <w:szCs w:val="22"/>
        </w:rPr>
        <w:t>éducation</w:t>
      </w:r>
      <w:r>
        <w:rPr>
          <w:rFonts w:ascii="Arial" w:hAnsi="Arial" w:cs="Arial"/>
          <w:sz w:val="22"/>
          <w:szCs w:val="22"/>
        </w:rPr>
        <w:t xml:space="preserve"> publique</w:t>
      </w:r>
      <w:r w:rsidR="00BF1845">
        <w:rPr>
          <w:rFonts w:ascii="Arial" w:hAnsi="Arial" w:cs="Arial"/>
          <w:sz w:val="22"/>
          <w:szCs w:val="22"/>
        </w:rPr>
        <w:t>,</w:t>
      </w:r>
      <w:r>
        <w:rPr>
          <w:rFonts w:ascii="Arial" w:hAnsi="Arial" w:cs="Arial"/>
          <w:sz w:val="22"/>
          <w:szCs w:val="22"/>
        </w:rPr>
        <w:t xml:space="preserve"> tandis qu</w:t>
      </w:r>
      <w:r w:rsidR="00FB6E69">
        <w:rPr>
          <w:rFonts w:ascii="Arial" w:hAnsi="Arial" w:cs="Arial"/>
          <w:sz w:val="22"/>
          <w:szCs w:val="22"/>
        </w:rPr>
        <w:t>’</w:t>
      </w:r>
      <w:r>
        <w:rPr>
          <w:rFonts w:ascii="Arial" w:hAnsi="Arial" w:cs="Arial"/>
          <w:sz w:val="22"/>
          <w:szCs w:val="22"/>
        </w:rPr>
        <w:t xml:space="preserve">en </w:t>
      </w:r>
      <w:r w:rsidRPr="00AA18B7">
        <w:rPr>
          <w:rFonts w:ascii="Arial" w:hAnsi="Arial" w:cs="Arial"/>
          <w:sz w:val="22"/>
          <w:szCs w:val="22"/>
        </w:rPr>
        <w:t>République</w:t>
      </w:r>
      <w:r>
        <w:rPr>
          <w:rFonts w:ascii="Arial" w:hAnsi="Arial" w:cs="Arial"/>
          <w:sz w:val="22"/>
          <w:szCs w:val="22"/>
        </w:rPr>
        <w:t xml:space="preserve"> populaire démocratique de Corée, on tente d</w:t>
      </w:r>
      <w:r w:rsidR="00FB6E69">
        <w:rPr>
          <w:rFonts w:ascii="Arial" w:hAnsi="Arial" w:cs="Arial"/>
          <w:sz w:val="22"/>
          <w:szCs w:val="22"/>
        </w:rPr>
        <w:t>’</w:t>
      </w:r>
      <w:r>
        <w:rPr>
          <w:rFonts w:ascii="Arial" w:hAnsi="Arial" w:cs="Arial"/>
          <w:sz w:val="22"/>
          <w:szCs w:val="22"/>
        </w:rPr>
        <w:t xml:space="preserve">associer </w:t>
      </w:r>
      <w:r w:rsidR="00BF1845">
        <w:rPr>
          <w:rFonts w:ascii="Arial" w:hAnsi="Arial" w:cs="Arial"/>
          <w:sz w:val="22"/>
          <w:szCs w:val="22"/>
        </w:rPr>
        <w:t xml:space="preserve">transmission formelle et informelle en faisant participer les détenteurs et les praticiens à la </w:t>
      </w:r>
      <w:r w:rsidR="00BF1845" w:rsidRPr="00BF1845">
        <w:rPr>
          <w:rFonts w:ascii="Arial" w:hAnsi="Arial" w:cs="Arial"/>
          <w:sz w:val="22"/>
          <w:szCs w:val="22"/>
        </w:rPr>
        <w:t>recherche</w:t>
      </w:r>
      <w:r w:rsidR="00BF1845">
        <w:rPr>
          <w:rFonts w:ascii="Arial" w:hAnsi="Arial" w:cs="Arial"/>
          <w:sz w:val="22"/>
          <w:szCs w:val="22"/>
        </w:rPr>
        <w:t xml:space="preserve"> et aux </w:t>
      </w:r>
      <w:r w:rsidR="00BF1845" w:rsidRPr="00BF1845">
        <w:rPr>
          <w:rFonts w:ascii="Arial" w:hAnsi="Arial" w:cs="Arial"/>
          <w:sz w:val="22"/>
          <w:szCs w:val="22"/>
        </w:rPr>
        <w:t>institutions</w:t>
      </w:r>
      <w:r w:rsidR="00BF1845">
        <w:rPr>
          <w:rFonts w:ascii="Arial" w:hAnsi="Arial" w:cs="Arial"/>
          <w:sz w:val="22"/>
          <w:szCs w:val="22"/>
        </w:rPr>
        <w:t xml:space="preserve"> éducatives à tous les niveaux. La transmission, tant formelle qu</w:t>
      </w:r>
      <w:r w:rsidR="00FB6E69">
        <w:rPr>
          <w:rFonts w:ascii="Arial" w:hAnsi="Arial" w:cs="Arial"/>
          <w:sz w:val="22"/>
          <w:szCs w:val="22"/>
        </w:rPr>
        <w:t>’</w:t>
      </w:r>
      <w:r w:rsidR="00BF1845">
        <w:rPr>
          <w:rFonts w:ascii="Arial" w:hAnsi="Arial" w:cs="Arial"/>
          <w:sz w:val="22"/>
          <w:szCs w:val="22"/>
        </w:rPr>
        <w:t>informelle, du patrimoine culturel immatériel par des praticiens reconnus, par des maîtres (p</w:t>
      </w:r>
      <w:r w:rsidR="0042122F">
        <w:rPr>
          <w:rFonts w:ascii="Arial" w:hAnsi="Arial" w:cs="Arial"/>
          <w:sz w:val="22"/>
          <w:szCs w:val="22"/>
        </w:rPr>
        <w:t>ar</w:t>
      </w:r>
      <w:r w:rsidR="00BF1845">
        <w:rPr>
          <w:rFonts w:ascii="Arial" w:hAnsi="Arial" w:cs="Arial"/>
          <w:sz w:val="22"/>
          <w:szCs w:val="22"/>
        </w:rPr>
        <w:t xml:space="preserve"> ex. les gourous en Inde), est un aspect courant de nombreuses expressions du patrimoine culturel immatériel. L</w:t>
      </w:r>
      <w:r w:rsidR="00FB6E69">
        <w:rPr>
          <w:rFonts w:ascii="Arial" w:hAnsi="Arial" w:cs="Arial"/>
          <w:sz w:val="22"/>
          <w:szCs w:val="22"/>
        </w:rPr>
        <w:t>’</w:t>
      </w:r>
      <w:r w:rsidR="00BF1845">
        <w:rPr>
          <w:rFonts w:ascii="Arial" w:hAnsi="Arial" w:cs="Arial"/>
          <w:sz w:val="22"/>
          <w:szCs w:val="22"/>
        </w:rPr>
        <w:t xml:space="preserve">aspect informel de la </w:t>
      </w:r>
      <w:r w:rsidR="00BF1845" w:rsidRPr="00BF1845">
        <w:rPr>
          <w:rFonts w:ascii="Arial" w:hAnsi="Arial" w:cs="Arial"/>
          <w:sz w:val="22"/>
          <w:szCs w:val="22"/>
        </w:rPr>
        <w:t xml:space="preserve">transmission </w:t>
      </w:r>
      <w:r w:rsidR="00BF1845">
        <w:rPr>
          <w:rFonts w:ascii="Arial" w:hAnsi="Arial" w:cs="Arial"/>
          <w:sz w:val="22"/>
          <w:szCs w:val="22"/>
        </w:rPr>
        <w:t>peut d</w:t>
      </w:r>
      <w:r w:rsidR="00FB6E69">
        <w:rPr>
          <w:rFonts w:ascii="Arial" w:hAnsi="Arial" w:cs="Arial"/>
          <w:sz w:val="22"/>
          <w:szCs w:val="22"/>
        </w:rPr>
        <w:t>’</w:t>
      </w:r>
      <w:r w:rsidR="00BF1845">
        <w:rPr>
          <w:rFonts w:ascii="Arial" w:hAnsi="Arial" w:cs="Arial"/>
          <w:sz w:val="22"/>
          <w:szCs w:val="22"/>
        </w:rPr>
        <w:t xml:space="preserve">ailleurs être observé au sein des familles, des groupes sociaux et des communautés </w:t>
      </w:r>
      <w:r w:rsidR="00BF1845" w:rsidRPr="00BF1845">
        <w:rPr>
          <w:rFonts w:ascii="Arial" w:hAnsi="Arial" w:cs="Arial"/>
          <w:sz w:val="22"/>
          <w:szCs w:val="22"/>
        </w:rPr>
        <w:t>culturel</w:t>
      </w:r>
      <w:r w:rsidR="00BF1845">
        <w:rPr>
          <w:rFonts w:ascii="Arial" w:hAnsi="Arial" w:cs="Arial"/>
          <w:sz w:val="22"/>
          <w:szCs w:val="22"/>
        </w:rPr>
        <w:t xml:space="preserve">les, le plus souvent au </w:t>
      </w:r>
      <w:r w:rsidR="001A1739">
        <w:rPr>
          <w:rFonts w:ascii="Arial" w:hAnsi="Arial" w:cs="Arial"/>
          <w:sz w:val="22"/>
          <w:szCs w:val="22"/>
        </w:rPr>
        <w:t xml:space="preserve">travers </w:t>
      </w:r>
      <w:r w:rsidR="00BF1845">
        <w:rPr>
          <w:rFonts w:ascii="Arial" w:hAnsi="Arial" w:cs="Arial"/>
          <w:sz w:val="22"/>
          <w:szCs w:val="22"/>
        </w:rPr>
        <w:t>de l</w:t>
      </w:r>
      <w:r w:rsidR="00FB6E69">
        <w:rPr>
          <w:rFonts w:ascii="Arial" w:hAnsi="Arial" w:cs="Arial"/>
          <w:sz w:val="22"/>
          <w:szCs w:val="22"/>
        </w:rPr>
        <w:t>’</w:t>
      </w:r>
      <w:r w:rsidR="00BF1845" w:rsidRPr="00BF1845">
        <w:rPr>
          <w:rFonts w:ascii="Arial" w:hAnsi="Arial" w:cs="Arial"/>
          <w:sz w:val="22"/>
          <w:szCs w:val="22"/>
        </w:rPr>
        <w:t>apprentissage</w:t>
      </w:r>
      <w:r w:rsidR="00BF1845">
        <w:rPr>
          <w:rFonts w:ascii="Arial" w:hAnsi="Arial" w:cs="Arial"/>
          <w:sz w:val="22"/>
          <w:szCs w:val="22"/>
        </w:rPr>
        <w:t xml:space="preserve">. Il convient </w:t>
      </w:r>
      <w:r w:rsidR="00BF1845" w:rsidRPr="00BF1845">
        <w:rPr>
          <w:rFonts w:ascii="Arial" w:hAnsi="Arial" w:cs="Arial"/>
          <w:sz w:val="22"/>
          <w:szCs w:val="22"/>
        </w:rPr>
        <w:t>également</w:t>
      </w:r>
      <w:r w:rsidR="00BF1845">
        <w:rPr>
          <w:rFonts w:ascii="Arial" w:hAnsi="Arial" w:cs="Arial"/>
          <w:sz w:val="22"/>
          <w:szCs w:val="22"/>
        </w:rPr>
        <w:t xml:space="preserve"> de noter les efforts déployés au </w:t>
      </w:r>
      <w:r w:rsidR="00BF1845" w:rsidRPr="00BF1845">
        <w:rPr>
          <w:rFonts w:ascii="Arial" w:eastAsiaTheme="minorEastAsia" w:hAnsi="Arial" w:cs="Arial"/>
          <w:color w:val="1A1A1A"/>
          <w:sz w:val="22"/>
          <w:szCs w:val="22"/>
        </w:rPr>
        <w:t>Kirghizistan</w:t>
      </w:r>
      <w:r w:rsidR="00BF1845">
        <w:rPr>
          <w:rFonts w:ascii="Arial" w:hAnsi="Arial" w:cs="Arial"/>
          <w:sz w:val="22"/>
          <w:szCs w:val="22"/>
        </w:rPr>
        <w:t xml:space="preserve"> pour soutenir le mode </w:t>
      </w:r>
      <w:r w:rsidR="00BD4A55">
        <w:rPr>
          <w:rFonts w:ascii="Arial" w:hAnsi="Arial" w:cs="Arial"/>
          <w:sz w:val="22"/>
          <w:szCs w:val="22"/>
        </w:rPr>
        <w:t xml:space="preserve">traditionnel </w:t>
      </w:r>
      <w:r w:rsidR="00BF1845">
        <w:rPr>
          <w:rFonts w:ascii="Arial" w:hAnsi="Arial" w:cs="Arial"/>
          <w:sz w:val="22"/>
          <w:szCs w:val="22"/>
        </w:rPr>
        <w:t xml:space="preserve">de </w:t>
      </w:r>
      <w:r w:rsidR="00BF1845" w:rsidRPr="00BF1845">
        <w:rPr>
          <w:rFonts w:ascii="Arial" w:hAnsi="Arial" w:cs="Arial"/>
          <w:sz w:val="22"/>
          <w:szCs w:val="22"/>
        </w:rPr>
        <w:t xml:space="preserve">transmission </w:t>
      </w:r>
      <w:r w:rsidR="00BF1845">
        <w:rPr>
          <w:rFonts w:ascii="Arial" w:hAnsi="Arial" w:cs="Arial"/>
          <w:sz w:val="22"/>
          <w:szCs w:val="22"/>
        </w:rPr>
        <w:t>de maître à apprenti. Il n</w:t>
      </w:r>
      <w:r w:rsidR="00FB6E69">
        <w:rPr>
          <w:rFonts w:ascii="Arial" w:hAnsi="Arial" w:cs="Arial"/>
          <w:sz w:val="22"/>
          <w:szCs w:val="22"/>
        </w:rPr>
        <w:t>’</w:t>
      </w:r>
      <w:r w:rsidR="00BF1845">
        <w:rPr>
          <w:rFonts w:ascii="Arial" w:hAnsi="Arial" w:cs="Arial"/>
          <w:sz w:val="22"/>
          <w:szCs w:val="22"/>
        </w:rPr>
        <w:t>est pas rare qu</w:t>
      </w:r>
      <w:r w:rsidR="00FB6E69">
        <w:rPr>
          <w:rFonts w:ascii="Arial" w:hAnsi="Arial" w:cs="Arial"/>
          <w:sz w:val="22"/>
          <w:szCs w:val="22"/>
        </w:rPr>
        <w:t>’</w:t>
      </w:r>
      <w:r w:rsidR="00BF1845">
        <w:rPr>
          <w:rFonts w:ascii="Arial" w:hAnsi="Arial" w:cs="Arial"/>
          <w:sz w:val="22"/>
          <w:szCs w:val="22"/>
        </w:rPr>
        <w:t xml:space="preserve">une telle </w:t>
      </w:r>
      <w:r w:rsidR="00BF1845" w:rsidRPr="00BF1845">
        <w:rPr>
          <w:rFonts w:ascii="Arial" w:hAnsi="Arial" w:cs="Arial"/>
          <w:sz w:val="22"/>
          <w:szCs w:val="22"/>
        </w:rPr>
        <w:t xml:space="preserve">transmission </w:t>
      </w:r>
      <w:r w:rsidR="00BF1845">
        <w:rPr>
          <w:rFonts w:ascii="Arial" w:hAnsi="Arial" w:cs="Arial"/>
          <w:sz w:val="22"/>
          <w:szCs w:val="22"/>
        </w:rPr>
        <w:t xml:space="preserve">soit </w:t>
      </w:r>
      <w:r w:rsidR="00BF1845" w:rsidRPr="00BF1845">
        <w:rPr>
          <w:rFonts w:ascii="Arial" w:hAnsi="Arial" w:cs="Arial"/>
          <w:sz w:val="22"/>
          <w:szCs w:val="22"/>
        </w:rPr>
        <w:t>également</w:t>
      </w:r>
      <w:r w:rsidR="00BF1845">
        <w:rPr>
          <w:rFonts w:ascii="Arial" w:hAnsi="Arial" w:cs="Arial"/>
          <w:sz w:val="22"/>
          <w:szCs w:val="22"/>
        </w:rPr>
        <w:t xml:space="preserve"> soutenue par des </w:t>
      </w:r>
      <w:r w:rsidR="00BF1845">
        <w:rPr>
          <w:rFonts w:ascii="Arial" w:hAnsi="Arial" w:cs="Arial"/>
          <w:sz w:val="22"/>
          <w:szCs w:val="22"/>
          <w:lang w:eastAsia="en-US"/>
        </w:rPr>
        <w:t xml:space="preserve">initiatives </w:t>
      </w:r>
      <w:r w:rsidR="00BF1845">
        <w:rPr>
          <w:rFonts w:ascii="Arial" w:hAnsi="Arial" w:cs="Arial"/>
          <w:sz w:val="22"/>
          <w:szCs w:val="22"/>
        </w:rPr>
        <w:t>tel</w:t>
      </w:r>
      <w:r w:rsidR="004F1945">
        <w:rPr>
          <w:rFonts w:ascii="Arial" w:hAnsi="Arial" w:cs="Arial"/>
          <w:sz w:val="22"/>
          <w:szCs w:val="22"/>
        </w:rPr>
        <w:t>le</w:t>
      </w:r>
      <w:r w:rsidR="00BF1845">
        <w:rPr>
          <w:rFonts w:ascii="Arial" w:hAnsi="Arial" w:cs="Arial"/>
          <w:sz w:val="22"/>
          <w:szCs w:val="22"/>
        </w:rPr>
        <w:t>s que les «</w:t>
      </w:r>
      <w:r w:rsidR="004F1945">
        <w:rPr>
          <w:rFonts w:ascii="Arial" w:hAnsi="Arial" w:cs="Arial"/>
          <w:sz w:val="22"/>
          <w:szCs w:val="22"/>
        </w:rPr>
        <w:t xml:space="preserve"> Trésors humains vivants » qui reconnaissent officiellement les </w:t>
      </w:r>
      <w:r w:rsidR="00547554" w:rsidRPr="00547554">
        <w:rPr>
          <w:rFonts w:ascii="Arial" w:hAnsi="Arial" w:cs="Arial"/>
          <w:sz w:val="22"/>
          <w:szCs w:val="22"/>
        </w:rPr>
        <w:t xml:space="preserve">détenteurs </w:t>
      </w:r>
      <w:r w:rsidR="00547554">
        <w:rPr>
          <w:rFonts w:ascii="Arial" w:hAnsi="Arial" w:cs="Arial"/>
          <w:sz w:val="22"/>
          <w:szCs w:val="22"/>
        </w:rPr>
        <w:t xml:space="preserve">du </w:t>
      </w:r>
      <w:r w:rsidR="00547554" w:rsidRPr="00547554">
        <w:rPr>
          <w:rFonts w:ascii="Arial" w:hAnsi="Arial" w:cs="Arial"/>
          <w:sz w:val="22"/>
          <w:szCs w:val="22"/>
        </w:rPr>
        <w:t>patrimoine</w:t>
      </w:r>
      <w:r w:rsidR="004F1945">
        <w:rPr>
          <w:rFonts w:ascii="Arial" w:hAnsi="Arial" w:cs="Arial"/>
          <w:sz w:val="22"/>
          <w:szCs w:val="22"/>
        </w:rPr>
        <w:t xml:space="preserve"> pour le rôle qu</w:t>
      </w:r>
      <w:r w:rsidR="00FB6E69">
        <w:rPr>
          <w:rFonts w:ascii="Arial" w:hAnsi="Arial" w:cs="Arial"/>
          <w:sz w:val="22"/>
          <w:szCs w:val="22"/>
        </w:rPr>
        <w:t>’</w:t>
      </w:r>
      <w:r w:rsidR="004F1945">
        <w:rPr>
          <w:rFonts w:ascii="Arial" w:hAnsi="Arial" w:cs="Arial"/>
          <w:sz w:val="22"/>
          <w:szCs w:val="22"/>
        </w:rPr>
        <w:t xml:space="preserve">ils ont joué dans la </w:t>
      </w:r>
      <w:r w:rsidR="004F1945" w:rsidRPr="004F1945">
        <w:rPr>
          <w:rFonts w:ascii="Arial" w:hAnsi="Arial" w:cs="Arial"/>
          <w:sz w:val="22"/>
          <w:szCs w:val="22"/>
        </w:rPr>
        <w:t xml:space="preserve">transmission </w:t>
      </w:r>
      <w:r w:rsidR="004F1945">
        <w:rPr>
          <w:rFonts w:ascii="Arial" w:hAnsi="Arial" w:cs="Arial"/>
          <w:sz w:val="22"/>
          <w:szCs w:val="22"/>
        </w:rPr>
        <w:t xml:space="preserve">de leurs </w:t>
      </w:r>
      <w:r w:rsidR="004F1945" w:rsidRPr="004F1945">
        <w:rPr>
          <w:rFonts w:ascii="Arial" w:hAnsi="Arial" w:cs="Arial"/>
          <w:sz w:val="22"/>
          <w:szCs w:val="22"/>
        </w:rPr>
        <w:t xml:space="preserve">compétences </w:t>
      </w:r>
      <w:r w:rsidR="004F1945">
        <w:rPr>
          <w:rFonts w:ascii="Arial" w:hAnsi="Arial" w:cs="Arial"/>
          <w:sz w:val="22"/>
          <w:szCs w:val="22"/>
        </w:rPr>
        <w:t>et</w:t>
      </w:r>
      <w:r w:rsidR="001A1739">
        <w:rPr>
          <w:rFonts w:ascii="Arial" w:hAnsi="Arial" w:cs="Arial"/>
          <w:sz w:val="22"/>
          <w:szCs w:val="22"/>
        </w:rPr>
        <w:t xml:space="preserve"> de leurs savoirs</w:t>
      </w:r>
      <w:r w:rsidR="004F1945">
        <w:rPr>
          <w:rFonts w:ascii="Arial" w:hAnsi="Arial" w:cs="Arial"/>
          <w:sz w:val="22"/>
          <w:szCs w:val="22"/>
        </w:rPr>
        <w:t>.</w:t>
      </w:r>
    </w:p>
    <w:p w14:paraId="5A161B4B" w14:textId="07B45EC1" w:rsidR="0044423F" w:rsidRPr="0044423F" w:rsidRDefault="0044423F" w:rsidP="0044423F">
      <w:pPr>
        <w:numPr>
          <w:ilvl w:val="0"/>
          <w:numId w:val="14"/>
        </w:numPr>
        <w:autoSpaceDE w:val="0"/>
        <w:autoSpaceDN w:val="0"/>
        <w:adjustRightInd w:val="0"/>
        <w:spacing w:after="120"/>
        <w:ind w:left="567" w:hanging="567"/>
        <w:jc w:val="both"/>
        <w:rPr>
          <w:rFonts w:ascii="Arial" w:hAnsi="Arial" w:cs="Arial"/>
          <w:iCs/>
          <w:sz w:val="22"/>
          <w:szCs w:val="22"/>
        </w:rPr>
      </w:pPr>
      <w:r>
        <w:rPr>
          <w:rFonts w:ascii="Arial" w:hAnsi="Arial" w:cs="Arial"/>
          <w:iCs/>
          <w:sz w:val="22"/>
          <w:szCs w:val="22"/>
        </w:rPr>
        <w:t>Toutefois, l</w:t>
      </w:r>
      <w:r w:rsidR="00FB6E69">
        <w:rPr>
          <w:rFonts w:ascii="Arial" w:hAnsi="Arial" w:cs="Arial"/>
          <w:iCs/>
          <w:sz w:val="22"/>
          <w:szCs w:val="22"/>
        </w:rPr>
        <w:t>’</w:t>
      </w:r>
      <w:r w:rsidRPr="0044423F">
        <w:rPr>
          <w:rFonts w:ascii="Arial" w:hAnsi="Arial" w:cs="Arial"/>
          <w:iCs/>
          <w:sz w:val="22"/>
          <w:szCs w:val="22"/>
        </w:rPr>
        <w:t>éducation</w:t>
      </w:r>
      <w:r>
        <w:rPr>
          <w:rFonts w:ascii="Arial" w:hAnsi="Arial" w:cs="Arial"/>
          <w:iCs/>
          <w:sz w:val="22"/>
          <w:szCs w:val="22"/>
        </w:rPr>
        <w:t xml:space="preserve"> formelle peut être considérée comme une </w:t>
      </w:r>
      <w:r w:rsidRPr="0044423F">
        <w:rPr>
          <w:rFonts w:ascii="Arial" w:hAnsi="Arial" w:cs="Arial"/>
          <w:b/>
          <w:iCs/>
          <w:sz w:val="22"/>
          <w:szCs w:val="22"/>
        </w:rPr>
        <w:t>menace pour les institutions et les formes traditionnelles de transmission</w:t>
      </w:r>
      <w:r>
        <w:rPr>
          <w:rFonts w:ascii="Arial" w:hAnsi="Arial" w:cs="Arial"/>
          <w:iCs/>
          <w:sz w:val="22"/>
          <w:szCs w:val="22"/>
        </w:rPr>
        <w:t>. P</w:t>
      </w:r>
      <w:r w:rsidRPr="0044423F">
        <w:rPr>
          <w:rFonts w:ascii="Arial" w:hAnsi="Arial" w:cs="Arial"/>
          <w:iCs/>
          <w:sz w:val="22"/>
          <w:szCs w:val="22"/>
        </w:rPr>
        <w:t>ar exemple</w:t>
      </w:r>
      <w:r>
        <w:rPr>
          <w:rFonts w:ascii="Arial" w:hAnsi="Arial" w:cs="Arial"/>
          <w:iCs/>
          <w:sz w:val="22"/>
          <w:szCs w:val="22"/>
        </w:rPr>
        <w:t>, en Côte d</w:t>
      </w:r>
      <w:r w:rsidR="00FB6E69">
        <w:rPr>
          <w:rFonts w:ascii="Arial" w:hAnsi="Arial" w:cs="Arial"/>
          <w:iCs/>
          <w:sz w:val="22"/>
          <w:szCs w:val="22"/>
        </w:rPr>
        <w:t>’</w:t>
      </w:r>
      <w:r>
        <w:rPr>
          <w:rFonts w:ascii="Arial" w:hAnsi="Arial" w:cs="Arial"/>
          <w:iCs/>
          <w:sz w:val="22"/>
          <w:szCs w:val="22"/>
        </w:rPr>
        <w:t>Ivoire, il est difficile pour les jeunes qui vont à l</w:t>
      </w:r>
      <w:r w:rsidR="00FB6E69">
        <w:rPr>
          <w:rFonts w:ascii="Arial" w:hAnsi="Arial" w:cs="Arial"/>
          <w:iCs/>
          <w:sz w:val="22"/>
          <w:szCs w:val="22"/>
        </w:rPr>
        <w:t>’</w:t>
      </w:r>
      <w:r>
        <w:rPr>
          <w:rFonts w:ascii="Arial" w:hAnsi="Arial" w:cs="Arial"/>
          <w:iCs/>
          <w:sz w:val="22"/>
          <w:szCs w:val="22"/>
        </w:rPr>
        <w:t>école d</w:t>
      </w:r>
      <w:r w:rsidR="00FB6E69">
        <w:rPr>
          <w:rFonts w:ascii="Arial" w:hAnsi="Arial" w:cs="Arial"/>
          <w:iCs/>
          <w:sz w:val="22"/>
          <w:szCs w:val="22"/>
        </w:rPr>
        <w:t>’</w:t>
      </w:r>
      <w:r>
        <w:rPr>
          <w:rFonts w:ascii="Arial" w:hAnsi="Arial" w:cs="Arial"/>
          <w:iCs/>
          <w:sz w:val="22"/>
          <w:szCs w:val="22"/>
        </w:rPr>
        <w:t xml:space="preserve">apprendre des ainés, des praticiens et des détenteurs les connaissances et </w:t>
      </w:r>
      <w:r w:rsidRPr="0044423F">
        <w:rPr>
          <w:rFonts w:ascii="Arial" w:hAnsi="Arial" w:cs="Arial"/>
          <w:iCs/>
          <w:sz w:val="22"/>
          <w:szCs w:val="22"/>
        </w:rPr>
        <w:t>savoir-faire</w:t>
      </w:r>
      <w:r>
        <w:rPr>
          <w:rFonts w:ascii="Arial" w:hAnsi="Arial" w:cs="Arial"/>
          <w:iCs/>
          <w:sz w:val="22"/>
          <w:szCs w:val="22"/>
        </w:rPr>
        <w:t xml:space="preserve"> </w:t>
      </w:r>
      <w:r w:rsidRPr="0044423F">
        <w:rPr>
          <w:rFonts w:ascii="Arial" w:hAnsi="Arial" w:cs="Arial"/>
          <w:iCs/>
          <w:sz w:val="22"/>
          <w:szCs w:val="22"/>
        </w:rPr>
        <w:t>traditionnels</w:t>
      </w:r>
      <w:r>
        <w:rPr>
          <w:rFonts w:ascii="Arial" w:hAnsi="Arial" w:cs="Arial"/>
          <w:iCs/>
          <w:sz w:val="22"/>
          <w:szCs w:val="22"/>
        </w:rPr>
        <w:t xml:space="preserve">. Les réponses ont été trouvées au sein des communautés qui ont commencé à créer elles-mêmes des </w:t>
      </w:r>
      <w:r w:rsidR="001A1739">
        <w:rPr>
          <w:rFonts w:ascii="Arial" w:hAnsi="Arial" w:cs="Arial"/>
          <w:iCs/>
          <w:sz w:val="22"/>
          <w:szCs w:val="22"/>
        </w:rPr>
        <w:t xml:space="preserve">« écoles </w:t>
      </w:r>
      <w:r>
        <w:rPr>
          <w:rFonts w:ascii="Arial" w:hAnsi="Arial" w:cs="Arial"/>
          <w:iCs/>
          <w:sz w:val="22"/>
          <w:szCs w:val="22"/>
        </w:rPr>
        <w:t>de la tradition » dans lesquelles sont ensei</w:t>
      </w:r>
      <w:r w:rsidR="001A1739">
        <w:rPr>
          <w:rFonts w:ascii="Arial" w:hAnsi="Arial" w:cs="Arial"/>
          <w:iCs/>
          <w:sz w:val="22"/>
          <w:szCs w:val="22"/>
        </w:rPr>
        <w:t>gné</w:t>
      </w:r>
      <w:r>
        <w:rPr>
          <w:rFonts w:ascii="Arial" w:hAnsi="Arial" w:cs="Arial"/>
          <w:iCs/>
          <w:sz w:val="22"/>
          <w:szCs w:val="22"/>
        </w:rPr>
        <w:t xml:space="preserve">s aux jeunes les valeurs traditionnelles et les compétences et </w:t>
      </w:r>
      <w:r w:rsidR="001A1739">
        <w:rPr>
          <w:rFonts w:ascii="Arial" w:hAnsi="Arial" w:cs="Arial"/>
          <w:iCs/>
          <w:sz w:val="22"/>
          <w:szCs w:val="22"/>
        </w:rPr>
        <w:t>savoirs culturel</w:t>
      </w:r>
      <w:r>
        <w:rPr>
          <w:rFonts w:ascii="Arial" w:hAnsi="Arial" w:cs="Arial"/>
          <w:iCs/>
          <w:sz w:val="22"/>
          <w:szCs w:val="22"/>
        </w:rPr>
        <w:t xml:space="preserve">s de la </w:t>
      </w:r>
      <w:r w:rsidRPr="0044423F">
        <w:rPr>
          <w:rFonts w:ascii="Arial" w:hAnsi="Arial" w:cs="Arial"/>
          <w:iCs/>
          <w:sz w:val="22"/>
          <w:szCs w:val="22"/>
        </w:rPr>
        <w:t>communauté</w:t>
      </w:r>
      <w:r>
        <w:rPr>
          <w:rFonts w:ascii="Arial" w:hAnsi="Arial" w:cs="Arial"/>
          <w:iCs/>
          <w:sz w:val="22"/>
          <w:szCs w:val="22"/>
        </w:rPr>
        <w:t xml:space="preserve"> (p</w:t>
      </w:r>
      <w:r w:rsidR="00811A31">
        <w:rPr>
          <w:rFonts w:ascii="Arial" w:hAnsi="Arial" w:cs="Arial"/>
          <w:iCs/>
          <w:sz w:val="22"/>
          <w:szCs w:val="22"/>
        </w:rPr>
        <w:t>ar</w:t>
      </w:r>
      <w:r>
        <w:rPr>
          <w:rFonts w:ascii="Arial" w:hAnsi="Arial" w:cs="Arial"/>
          <w:iCs/>
          <w:sz w:val="22"/>
          <w:szCs w:val="22"/>
        </w:rPr>
        <w:t xml:space="preserve"> ex. le </w:t>
      </w:r>
      <w:r w:rsidRPr="0044423F">
        <w:rPr>
          <w:rFonts w:ascii="Arial" w:hAnsi="Arial" w:cs="Arial"/>
          <w:iCs/>
          <w:sz w:val="22"/>
          <w:szCs w:val="22"/>
        </w:rPr>
        <w:t>savoir-faire</w:t>
      </w:r>
      <w:r>
        <w:rPr>
          <w:rFonts w:ascii="Arial" w:hAnsi="Arial" w:cs="Arial"/>
          <w:iCs/>
          <w:sz w:val="22"/>
          <w:szCs w:val="22"/>
        </w:rPr>
        <w:t xml:space="preserve"> lié à la tradition du Gbofe). À ce propos, il convient </w:t>
      </w:r>
      <w:r w:rsidRPr="0044423F">
        <w:rPr>
          <w:rFonts w:ascii="Arial" w:hAnsi="Arial" w:cs="Arial"/>
          <w:iCs/>
          <w:sz w:val="22"/>
          <w:szCs w:val="22"/>
        </w:rPr>
        <w:t>également</w:t>
      </w:r>
      <w:r>
        <w:rPr>
          <w:rFonts w:ascii="Arial" w:hAnsi="Arial" w:cs="Arial"/>
          <w:iCs/>
          <w:sz w:val="22"/>
          <w:szCs w:val="22"/>
        </w:rPr>
        <w:t xml:space="preserve"> de noter qu</w:t>
      </w:r>
      <w:r w:rsidR="00FB6E69">
        <w:rPr>
          <w:rFonts w:ascii="Arial" w:hAnsi="Arial" w:cs="Arial"/>
          <w:iCs/>
          <w:sz w:val="22"/>
          <w:szCs w:val="22"/>
        </w:rPr>
        <w:t>’</w:t>
      </w:r>
      <w:r>
        <w:rPr>
          <w:rFonts w:ascii="Arial" w:hAnsi="Arial" w:cs="Arial"/>
          <w:iCs/>
          <w:sz w:val="22"/>
          <w:szCs w:val="22"/>
        </w:rPr>
        <w:t>en Suisse, une étude sur l</w:t>
      </w:r>
      <w:r w:rsidR="00FB6E69">
        <w:rPr>
          <w:rFonts w:ascii="Arial" w:hAnsi="Arial" w:cs="Arial"/>
          <w:iCs/>
          <w:sz w:val="22"/>
          <w:szCs w:val="22"/>
        </w:rPr>
        <w:t>’</w:t>
      </w:r>
      <w:r>
        <w:rPr>
          <w:rFonts w:ascii="Arial" w:hAnsi="Arial" w:cs="Arial"/>
          <w:iCs/>
          <w:sz w:val="22"/>
          <w:szCs w:val="22"/>
        </w:rPr>
        <w:t>artisanat a démontré qu</w:t>
      </w:r>
      <w:r w:rsidR="00FB6E69">
        <w:rPr>
          <w:rFonts w:ascii="Arial" w:hAnsi="Arial" w:cs="Arial"/>
          <w:iCs/>
          <w:sz w:val="22"/>
          <w:szCs w:val="22"/>
        </w:rPr>
        <w:t>’</w:t>
      </w:r>
      <w:r>
        <w:rPr>
          <w:rFonts w:ascii="Arial" w:hAnsi="Arial" w:cs="Arial"/>
          <w:iCs/>
          <w:sz w:val="22"/>
          <w:szCs w:val="22"/>
        </w:rPr>
        <w:t xml:space="preserve">il existait un lien </w:t>
      </w:r>
      <w:r w:rsidR="00BD4A55">
        <w:rPr>
          <w:rFonts w:ascii="Arial" w:hAnsi="Arial" w:cs="Arial"/>
          <w:iCs/>
          <w:sz w:val="22"/>
          <w:szCs w:val="22"/>
        </w:rPr>
        <w:t xml:space="preserve">positif </w:t>
      </w:r>
      <w:r>
        <w:rPr>
          <w:rFonts w:ascii="Arial" w:hAnsi="Arial" w:cs="Arial"/>
          <w:iCs/>
          <w:sz w:val="22"/>
          <w:szCs w:val="22"/>
        </w:rPr>
        <w:t>entre les modes formels d</w:t>
      </w:r>
      <w:r w:rsidR="00FB6E69">
        <w:rPr>
          <w:rFonts w:ascii="Arial" w:hAnsi="Arial" w:cs="Arial"/>
          <w:iCs/>
          <w:sz w:val="22"/>
          <w:szCs w:val="22"/>
        </w:rPr>
        <w:t>’</w:t>
      </w:r>
      <w:r w:rsidRPr="0044423F">
        <w:rPr>
          <w:rFonts w:ascii="Arial" w:hAnsi="Arial" w:cs="Arial"/>
          <w:iCs/>
          <w:sz w:val="22"/>
          <w:szCs w:val="22"/>
        </w:rPr>
        <w:t>apprentissage</w:t>
      </w:r>
      <w:r>
        <w:rPr>
          <w:rFonts w:ascii="Arial" w:hAnsi="Arial" w:cs="Arial"/>
          <w:iCs/>
          <w:sz w:val="22"/>
          <w:szCs w:val="22"/>
        </w:rPr>
        <w:t xml:space="preserve"> et le niveau de viabilité de l</w:t>
      </w:r>
      <w:r w:rsidR="002B23BA">
        <w:rPr>
          <w:rFonts w:ascii="Arial" w:hAnsi="Arial" w:cs="Arial"/>
          <w:iCs/>
          <w:sz w:val="22"/>
          <w:szCs w:val="22"/>
        </w:rPr>
        <w:t xml:space="preserve">a pratique </w:t>
      </w:r>
      <w:r>
        <w:rPr>
          <w:rFonts w:ascii="Arial" w:hAnsi="Arial" w:cs="Arial"/>
          <w:iCs/>
          <w:sz w:val="22"/>
          <w:szCs w:val="22"/>
        </w:rPr>
        <w:t>artisana</w:t>
      </w:r>
      <w:r w:rsidR="002B23BA">
        <w:rPr>
          <w:rFonts w:ascii="Arial" w:hAnsi="Arial" w:cs="Arial"/>
          <w:iCs/>
          <w:sz w:val="22"/>
          <w:szCs w:val="22"/>
        </w:rPr>
        <w:t>le</w:t>
      </w:r>
      <w:r>
        <w:rPr>
          <w:rFonts w:ascii="Arial" w:hAnsi="Arial" w:cs="Arial"/>
          <w:iCs/>
          <w:sz w:val="22"/>
          <w:szCs w:val="22"/>
        </w:rPr>
        <w:t xml:space="preserve"> enseigné</w:t>
      </w:r>
      <w:r w:rsidR="002B23BA">
        <w:rPr>
          <w:rFonts w:ascii="Arial" w:hAnsi="Arial" w:cs="Arial"/>
          <w:iCs/>
          <w:sz w:val="22"/>
          <w:szCs w:val="22"/>
        </w:rPr>
        <w:t>e</w:t>
      </w:r>
      <w:r>
        <w:rPr>
          <w:rFonts w:ascii="Arial" w:hAnsi="Arial" w:cs="Arial"/>
          <w:iCs/>
          <w:sz w:val="22"/>
          <w:szCs w:val="22"/>
        </w:rPr>
        <w:t xml:space="preserve">. </w:t>
      </w:r>
    </w:p>
    <w:p w14:paraId="1FA71E2A" w14:textId="768D395C" w:rsidR="00674E58" w:rsidRPr="00674E58" w:rsidRDefault="00633241" w:rsidP="00674E58">
      <w:pPr>
        <w:numPr>
          <w:ilvl w:val="0"/>
          <w:numId w:val="14"/>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On peut envisager ces programmes d</w:t>
      </w:r>
      <w:r w:rsidR="00FB6E69">
        <w:rPr>
          <w:rFonts w:ascii="Arial" w:hAnsi="Arial" w:cs="Arial"/>
          <w:sz w:val="22"/>
          <w:szCs w:val="22"/>
        </w:rPr>
        <w:t>’</w:t>
      </w:r>
      <w:r>
        <w:rPr>
          <w:rFonts w:ascii="Arial" w:hAnsi="Arial" w:cs="Arial"/>
          <w:sz w:val="22"/>
          <w:szCs w:val="22"/>
        </w:rPr>
        <w:t xml:space="preserve">éducation au </w:t>
      </w:r>
      <w:r w:rsidRPr="00633241">
        <w:rPr>
          <w:rFonts w:ascii="Arial" w:hAnsi="Arial" w:cs="Arial"/>
          <w:sz w:val="22"/>
          <w:szCs w:val="22"/>
        </w:rPr>
        <w:t>patrimoine</w:t>
      </w:r>
      <w:r>
        <w:rPr>
          <w:rFonts w:ascii="Arial" w:hAnsi="Arial" w:cs="Arial"/>
          <w:sz w:val="22"/>
          <w:szCs w:val="22"/>
        </w:rPr>
        <w:t xml:space="preserve"> sous un autre angle. En effet, ce ne sont pas uniquement de simp</w:t>
      </w:r>
      <w:r w:rsidR="005E07B8">
        <w:rPr>
          <w:rFonts w:ascii="Arial" w:hAnsi="Arial" w:cs="Arial"/>
          <w:sz w:val="22"/>
          <w:szCs w:val="22"/>
        </w:rPr>
        <w:t>les moyens d</w:t>
      </w:r>
      <w:r w:rsidR="00FB6E69">
        <w:rPr>
          <w:rFonts w:ascii="Arial" w:hAnsi="Arial" w:cs="Arial"/>
          <w:sz w:val="22"/>
          <w:szCs w:val="22"/>
        </w:rPr>
        <w:t>’</w:t>
      </w:r>
      <w:r w:rsidR="005E07B8">
        <w:rPr>
          <w:rFonts w:ascii="Arial" w:hAnsi="Arial" w:cs="Arial"/>
          <w:sz w:val="22"/>
          <w:szCs w:val="22"/>
        </w:rPr>
        <w:t>informer le</w:t>
      </w:r>
      <w:r w:rsidRPr="00674E58">
        <w:rPr>
          <w:rFonts w:ascii="Arial" w:hAnsi="Arial" w:cs="Arial"/>
          <w:sz w:val="22"/>
          <w:szCs w:val="22"/>
        </w:rPr>
        <w:t xml:space="preserve"> public, ce sont également des initiatives dont on peut tirer des </w:t>
      </w:r>
      <w:r w:rsidRPr="00674E58">
        <w:rPr>
          <w:rFonts w:ascii="Arial" w:hAnsi="Arial" w:cs="Arial"/>
          <w:b/>
          <w:sz w:val="22"/>
          <w:szCs w:val="22"/>
        </w:rPr>
        <w:t>avantages sociaux et économiques</w:t>
      </w:r>
      <w:r w:rsidRPr="00674E58">
        <w:rPr>
          <w:rFonts w:ascii="Arial" w:hAnsi="Arial" w:cs="Arial"/>
          <w:sz w:val="22"/>
          <w:szCs w:val="22"/>
        </w:rPr>
        <w:t xml:space="preserve">. En Arménie, ces programmes sont </w:t>
      </w:r>
      <w:r w:rsidR="00946F62" w:rsidRPr="00674E58">
        <w:rPr>
          <w:rFonts w:ascii="Arial" w:hAnsi="Arial" w:cs="Arial"/>
          <w:sz w:val="22"/>
          <w:szCs w:val="22"/>
        </w:rPr>
        <w:t xml:space="preserve">considérés </w:t>
      </w:r>
      <w:r w:rsidR="00674E58">
        <w:rPr>
          <w:rFonts w:ascii="Arial" w:hAnsi="Arial" w:cs="Arial"/>
          <w:sz w:val="22"/>
          <w:szCs w:val="22"/>
        </w:rPr>
        <w:t xml:space="preserve">comme </w:t>
      </w:r>
      <w:r w:rsidRPr="00674E58">
        <w:rPr>
          <w:rFonts w:ascii="Arial" w:hAnsi="Arial" w:cs="Arial"/>
          <w:sz w:val="22"/>
          <w:szCs w:val="22"/>
        </w:rPr>
        <w:t xml:space="preserve">des vecteurs </w:t>
      </w:r>
      <w:r w:rsidR="00946F62" w:rsidRPr="00674E58">
        <w:rPr>
          <w:rFonts w:ascii="Arial" w:hAnsi="Arial" w:cs="Arial"/>
          <w:sz w:val="22"/>
          <w:szCs w:val="22"/>
        </w:rPr>
        <w:t>de croissance socio-économique et la formation professionnelle de haute qualité (p</w:t>
      </w:r>
      <w:r w:rsidR="00811A31">
        <w:rPr>
          <w:rFonts w:ascii="Arial" w:hAnsi="Arial" w:cs="Arial"/>
          <w:sz w:val="22"/>
          <w:szCs w:val="22"/>
        </w:rPr>
        <w:t>ar</w:t>
      </w:r>
      <w:r w:rsidR="00946F62" w:rsidRPr="00674E58">
        <w:rPr>
          <w:rFonts w:ascii="Arial" w:hAnsi="Arial" w:cs="Arial"/>
          <w:sz w:val="22"/>
          <w:szCs w:val="22"/>
        </w:rPr>
        <w:t xml:space="preserve"> ex. la formation à l</w:t>
      </w:r>
      <w:r w:rsidR="00FB6E69">
        <w:rPr>
          <w:rFonts w:ascii="Arial" w:hAnsi="Arial" w:cs="Arial"/>
          <w:sz w:val="22"/>
          <w:szCs w:val="22"/>
        </w:rPr>
        <w:t>’</w:t>
      </w:r>
      <w:r w:rsidR="00946F62" w:rsidRPr="00674E58">
        <w:rPr>
          <w:rFonts w:ascii="Arial" w:hAnsi="Arial" w:cs="Arial"/>
          <w:sz w:val="22"/>
          <w:szCs w:val="22"/>
        </w:rPr>
        <w:t>artisanat) est accessible à tous les groupes sociaux afin de réduire la pauvreté et les inégalités (</w:t>
      </w:r>
      <w:r w:rsidR="00946F62" w:rsidRPr="00674E58">
        <w:rPr>
          <w:rFonts w:ascii="Arial" w:hAnsi="Arial" w:cs="Arial"/>
          <w:sz w:val="22"/>
          <w:szCs w:val="22"/>
          <w:lang w:eastAsia="en-US"/>
        </w:rPr>
        <w:t>en particulier</w:t>
      </w:r>
      <w:r w:rsidR="00946F62" w:rsidRPr="00674E58">
        <w:rPr>
          <w:rFonts w:ascii="Arial" w:hAnsi="Arial" w:cs="Arial"/>
          <w:sz w:val="22"/>
          <w:szCs w:val="22"/>
        </w:rPr>
        <w:t xml:space="preserve"> pour les personnes handicapées). Un autre exemple est le « Programme école-atelier : des outils pour la paix », destiné aux apprentis cuisiniers en Colombie, qui a, entre autres, </w:t>
      </w:r>
      <w:r w:rsidR="00674E58" w:rsidRPr="00674E58">
        <w:rPr>
          <w:rFonts w:ascii="Arial" w:hAnsi="Arial" w:cs="Arial"/>
          <w:sz w:val="22"/>
          <w:szCs w:val="22"/>
        </w:rPr>
        <w:t xml:space="preserve">un objectif de lutte contre la pauvreté. Au Zimbabwe, </w:t>
      </w:r>
      <w:r w:rsidR="00674E58">
        <w:rPr>
          <w:rFonts w:ascii="Arial" w:hAnsi="Arial" w:cs="Arial"/>
          <w:sz w:val="22"/>
          <w:szCs w:val="22"/>
        </w:rPr>
        <w:t>on enseigne aux jeunes les compétences liées au patrimoine culturel immatériel</w:t>
      </w:r>
      <w:r w:rsidR="005E07B8">
        <w:rPr>
          <w:rFonts w:ascii="Arial" w:hAnsi="Arial" w:cs="Arial"/>
          <w:sz w:val="22"/>
          <w:szCs w:val="22"/>
        </w:rPr>
        <w:t xml:space="preserve">, comme, </w:t>
      </w:r>
      <w:r w:rsidR="005E07B8" w:rsidRPr="005E07B8">
        <w:rPr>
          <w:rFonts w:ascii="Arial" w:hAnsi="Arial" w:cs="Arial"/>
          <w:sz w:val="22"/>
          <w:szCs w:val="22"/>
        </w:rPr>
        <w:t>par exemple</w:t>
      </w:r>
      <w:r w:rsidR="005E07B8">
        <w:rPr>
          <w:rFonts w:ascii="Arial" w:hAnsi="Arial" w:cs="Arial"/>
          <w:sz w:val="22"/>
          <w:szCs w:val="22"/>
        </w:rPr>
        <w:t>,</w:t>
      </w:r>
      <w:r w:rsidR="00674E58">
        <w:rPr>
          <w:rFonts w:ascii="Arial" w:hAnsi="Arial" w:cs="Arial"/>
          <w:sz w:val="22"/>
          <w:szCs w:val="22"/>
        </w:rPr>
        <w:t xml:space="preserve"> la production d</w:t>
      </w:r>
      <w:r w:rsidR="00FB6E69">
        <w:rPr>
          <w:rFonts w:ascii="Arial" w:hAnsi="Arial" w:cs="Arial"/>
          <w:sz w:val="22"/>
          <w:szCs w:val="22"/>
        </w:rPr>
        <w:t>’</w:t>
      </w:r>
      <w:r w:rsidR="00674E58">
        <w:rPr>
          <w:rFonts w:ascii="Arial" w:hAnsi="Arial" w:cs="Arial"/>
          <w:sz w:val="22"/>
          <w:szCs w:val="22"/>
        </w:rPr>
        <w:t>herbes médicinales et les méthodes de permaculture écologiquement durable</w:t>
      </w:r>
      <w:r w:rsidR="005E07B8">
        <w:rPr>
          <w:rFonts w:ascii="Arial" w:hAnsi="Arial" w:cs="Arial"/>
          <w:sz w:val="22"/>
          <w:szCs w:val="22"/>
        </w:rPr>
        <w:t>,</w:t>
      </w:r>
      <w:r w:rsidR="00674E58">
        <w:rPr>
          <w:rFonts w:ascii="Arial" w:hAnsi="Arial" w:cs="Arial"/>
          <w:sz w:val="22"/>
          <w:szCs w:val="22"/>
        </w:rPr>
        <w:t xml:space="preserve"> envisagées comme potentiellement génératrices de revenus et d</w:t>
      </w:r>
      <w:r w:rsidR="00FB6E69">
        <w:rPr>
          <w:rFonts w:ascii="Arial" w:hAnsi="Arial" w:cs="Arial"/>
          <w:sz w:val="22"/>
          <w:szCs w:val="22"/>
        </w:rPr>
        <w:t>’</w:t>
      </w:r>
      <w:r w:rsidR="00674E58">
        <w:rPr>
          <w:rFonts w:ascii="Arial" w:hAnsi="Arial" w:cs="Arial"/>
          <w:sz w:val="22"/>
          <w:szCs w:val="22"/>
        </w:rPr>
        <w:t xml:space="preserve">emplois. </w:t>
      </w:r>
      <w:r w:rsidR="002473F2">
        <w:rPr>
          <w:rFonts w:ascii="Arial" w:hAnsi="Arial" w:cs="Arial"/>
          <w:sz w:val="22"/>
          <w:szCs w:val="22"/>
        </w:rPr>
        <w:t xml:space="preserve">Au Mozambique, la </w:t>
      </w:r>
      <w:r w:rsidR="002473F2" w:rsidRPr="002473F2">
        <w:rPr>
          <w:rFonts w:ascii="Arial" w:hAnsi="Arial" w:cs="Arial"/>
          <w:sz w:val="22"/>
          <w:szCs w:val="22"/>
        </w:rPr>
        <w:t>formation</w:t>
      </w:r>
      <w:r w:rsidR="002473F2">
        <w:rPr>
          <w:rFonts w:ascii="Arial" w:hAnsi="Arial" w:cs="Arial"/>
          <w:sz w:val="22"/>
          <w:szCs w:val="22"/>
        </w:rPr>
        <w:t xml:space="preserve"> aux éléments timbila et nyau, dispensée aux jeunes par des </w:t>
      </w:r>
      <w:r w:rsidR="002473F2">
        <w:rPr>
          <w:rFonts w:ascii="Arial" w:hAnsi="Arial" w:cs="Arial"/>
          <w:sz w:val="22"/>
          <w:szCs w:val="22"/>
          <w:lang w:eastAsia="en-US"/>
        </w:rPr>
        <w:t xml:space="preserve">responsables communautaires, est envisagée comme un moyen de réduire le taux de décrochage scolaire. </w:t>
      </w:r>
    </w:p>
    <w:p w14:paraId="337351A7" w14:textId="56D98D64" w:rsidR="0070768C" w:rsidRPr="00B46C5E" w:rsidRDefault="00D1171B" w:rsidP="00B46C5E">
      <w:pPr>
        <w:numPr>
          <w:ilvl w:val="0"/>
          <w:numId w:val="14"/>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L</w:t>
      </w:r>
      <w:r w:rsidR="00FB6E69">
        <w:rPr>
          <w:rFonts w:ascii="Arial" w:hAnsi="Arial" w:cs="Arial"/>
          <w:sz w:val="22"/>
          <w:szCs w:val="22"/>
        </w:rPr>
        <w:t>’</w:t>
      </w:r>
      <w:r w:rsidRPr="00D1171B">
        <w:rPr>
          <w:rFonts w:ascii="Arial" w:hAnsi="Arial" w:cs="Arial"/>
          <w:sz w:val="22"/>
          <w:szCs w:val="22"/>
        </w:rPr>
        <w:t>éducation</w:t>
      </w:r>
      <w:r>
        <w:rPr>
          <w:rFonts w:ascii="Arial" w:hAnsi="Arial" w:cs="Arial"/>
          <w:sz w:val="22"/>
          <w:szCs w:val="22"/>
        </w:rPr>
        <w:t>, lorsqu</w:t>
      </w:r>
      <w:r w:rsidR="00FB6E69">
        <w:rPr>
          <w:rFonts w:ascii="Arial" w:hAnsi="Arial" w:cs="Arial"/>
          <w:sz w:val="22"/>
          <w:szCs w:val="22"/>
        </w:rPr>
        <w:t>’</w:t>
      </w:r>
      <w:r>
        <w:rPr>
          <w:rFonts w:ascii="Arial" w:hAnsi="Arial" w:cs="Arial"/>
          <w:sz w:val="22"/>
          <w:szCs w:val="22"/>
        </w:rPr>
        <w:t xml:space="preserve">elle est liée au patrimoine culturel immatériel, prend </w:t>
      </w:r>
      <w:r w:rsidRPr="00D1171B">
        <w:rPr>
          <w:rFonts w:ascii="Arial" w:hAnsi="Arial" w:cs="Arial"/>
          <w:sz w:val="22"/>
          <w:szCs w:val="22"/>
        </w:rPr>
        <w:t>également</w:t>
      </w:r>
      <w:r>
        <w:rPr>
          <w:rFonts w:ascii="Arial" w:hAnsi="Arial" w:cs="Arial"/>
          <w:sz w:val="22"/>
          <w:szCs w:val="22"/>
        </w:rPr>
        <w:t xml:space="preserve"> en </w:t>
      </w:r>
      <w:r w:rsidRPr="00D1171B">
        <w:rPr>
          <w:rFonts w:ascii="Arial" w:hAnsi="Arial" w:cs="Arial"/>
          <w:sz w:val="22"/>
          <w:szCs w:val="22"/>
        </w:rPr>
        <w:t>considération</w:t>
      </w:r>
      <w:r>
        <w:rPr>
          <w:rFonts w:ascii="Arial" w:hAnsi="Arial" w:cs="Arial"/>
          <w:sz w:val="22"/>
          <w:szCs w:val="22"/>
        </w:rPr>
        <w:t xml:space="preserve"> </w:t>
      </w:r>
      <w:r w:rsidRPr="00D1171B">
        <w:rPr>
          <w:rFonts w:ascii="Arial" w:hAnsi="Arial" w:cs="Arial"/>
          <w:b/>
          <w:sz w:val="22"/>
          <w:szCs w:val="22"/>
        </w:rPr>
        <w:t>les espaces naturels et les lieux de mémoire</w:t>
      </w:r>
      <w:r>
        <w:rPr>
          <w:rFonts w:ascii="Arial" w:hAnsi="Arial" w:cs="Arial"/>
          <w:sz w:val="22"/>
          <w:szCs w:val="22"/>
        </w:rPr>
        <w:t xml:space="preserve">. En Colombie, </w:t>
      </w:r>
      <w:r w:rsidRPr="00D1171B">
        <w:rPr>
          <w:rFonts w:ascii="Arial" w:hAnsi="Arial" w:cs="Arial"/>
          <w:sz w:val="22"/>
          <w:szCs w:val="22"/>
        </w:rPr>
        <w:t>par exemple</w:t>
      </w:r>
      <w:r>
        <w:rPr>
          <w:rFonts w:ascii="Arial" w:hAnsi="Arial" w:cs="Arial"/>
          <w:sz w:val="22"/>
          <w:szCs w:val="22"/>
        </w:rPr>
        <w:t xml:space="preserve">, plusieurs programmes </w:t>
      </w:r>
      <w:r w:rsidR="009A3F76">
        <w:rPr>
          <w:rFonts w:ascii="Arial" w:hAnsi="Arial" w:cs="Arial"/>
          <w:sz w:val="22"/>
          <w:szCs w:val="22"/>
        </w:rPr>
        <w:t xml:space="preserve">mettent en évidence </w:t>
      </w:r>
      <w:r>
        <w:rPr>
          <w:rFonts w:ascii="Arial" w:hAnsi="Arial" w:cs="Arial"/>
          <w:sz w:val="22"/>
          <w:szCs w:val="22"/>
        </w:rPr>
        <w:t xml:space="preserve">le lien entre les éléments du </w:t>
      </w:r>
      <w:r w:rsidRPr="00D1171B">
        <w:rPr>
          <w:rFonts w:ascii="Arial" w:hAnsi="Arial" w:cs="Arial"/>
          <w:sz w:val="22"/>
          <w:szCs w:val="22"/>
        </w:rPr>
        <w:t>patrimoine</w:t>
      </w:r>
      <w:r>
        <w:rPr>
          <w:rFonts w:ascii="Arial" w:hAnsi="Arial" w:cs="Arial"/>
          <w:sz w:val="22"/>
          <w:szCs w:val="22"/>
        </w:rPr>
        <w:t xml:space="preserve"> </w:t>
      </w:r>
      <w:r w:rsidRPr="00D1171B">
        <w:rPr>
          <w:rFonts w:ascii="Arial" w:hAnsi="Arial" w:cs="Arial"/>
          <w:sz w:val="22"/>
          <w:szCs w:val="22"/>
        </w:rPr>
        <w:t>immatériel</w:t>
      </w:r>
      <w:r>
        <w:rPr>
          <w:rFonts w:ascii="Arial" w:hAnsi="Arial" w:cs="Arial"/>
          <w:sz w:val="22"/>
          <w:szCs w:val="22"/>
        </w:rPr>
        <w:t xml:space="preserve">, la mémoire de la </w:t>
      </w:r>
      <w:r w:rsidRPr="00D1171B">
        <w:rPr>
          <w:rFonts w:ascii="Arial" w:hAnsi="Arial" w:cs="Arial"/>
          <w:sz w:val="22"/>
          <w:szCs w:val="22"/>
        </w:rPr>
        <w:t>communauté</w:t>
      </w:r>
      <w:r>
        <w:rPr>
          <w:rFonts w:ascii="Arial" w:hAnsi="Arial" w:cs="Arial"/>
          <w:sz w:val="22"/>
          <w:szCs w:val="22"/>
        </w:rPr>
        <w:t xml:space="preserve"> et les espaces physiques où les éléments sont exprimés. </w:t>
      </w:r>
      <w:r w:rsidR="009A3F76">
        <w:rPr>
          <w:rFonts w:ascii="Arial" w:hAnsi="Arial" w:cs="Arial"/>
          <w:sz w:val="22"/>
          <w:szCs w:val="22"/>
        </w:rPr>
        <w:t xml:space="preserve">Le projet de loi du </w:t>
      </w:r>
      <w:r w:rsidR="009A3F76" w:rsidRPr="009A3F76">
        <w:rPr>
          <w:rFonts w:ascii="Arial" w:hAnsi="Arial" w:cs="Arial"/>
          <w:sz w:val="22"/>
          <w:szCs w:val="22"/>
        </w:rPr>
        <w:t>patrimoine</w:t>
      </w:r>
      <w:r w:rsidR="009A3F76">
        <w:rPr>
          <w:rFonts w:ascii="Arial" w:hAnsi="Arial" w:cs="Arial"/>
          <w:sz w:val="22"/>
          <w:szCs w:val="22"/>
        </w:rPr>
        <w:t xml:space="preserve"> en Géorgie prévoit la protection des espaces naturels et des lieux de mémoire et permet de protéger certaines zones destinées à sauvegarder des lieux et des paysages importants pour leurs valeurs culturelles. Les musées du </w:t>
      </w:r>
      <w:r w:rsidR="009A3F76" w:rsidRPr="009A3F76">
        <w:rPr>
          <w:rFonts w:ascii="Arial" w:hAnsi="Arial" w:cs="Arial"/>
          <w:sz w:val="22"/>
          <w:szCs w:val="22"/>
        </w:rPr>
        <w:t>patrimoine</w:t>
      </w:r>
      <w:r w:rsidR="009A3F76">
        <w:rPr>
          <w:rFonts w:ascii="Arial" w:hAnsi="Arial" w:cs="Arial"/>
          <w:sz w:val="22"/>
          <w:szCs w:val="22"/>
        </w:rPr>
        <w:t xml:space="preserve"> en Jordanie peuvent constituer un bon exemple pour la création de musées environnementaux en lien avec le patrimoine culturel immatériel. Les Parcs naturels régionaux en Suisse se sont engagés dans des actions d</w:t>
      </w:r>
      <w:r w:rsidR="00FB6E69">
        <w:rPr>
          <w:rFonts w:ascii="Arial" w:hAnsi="Arial" w:cs="Arial"/>
          <w:sz w:val="22"/>
          <w:szCs w:val="22"/>
        </w:rPr>
        <w:t>’</w:t>
      </w:r>
      <w:r w:rsidR="009A3F76" w:rsidRPr="009A3F76">
        <w:rPr>
          <w:rFonts w:ascii="Arial" w:hAnsi="Arial" w:cs="Arial"/>
          <w:sz w:val="22"/>
          <w:szCs w:val="22"/>
        </w:rPr>
        <w:t>éducation</w:t>
      </w:r>
      <w:r w:rsidR="009A3F76">
        <w:rPr>
          <w:rFonts w:ascii="Arial" w:hAnsi="Arial" w:cs="Arial"/>
          <w:sz w:val="22"/>
          <w:szCs w:val="22"/>
        </w:rPr>
        <w:t xml:space="preserve"> et de </w:t>
      </w:r>
      <w:r w:rsidR="009A3F76" w:rsidRPr="009A3F76">
        <w:rPr>
          <w:rFonts w:ascii="Arial" w:hAnsi="Arial" w:cs="Arial"/>
          <w:sz w:val="22"/>
          <w:szCs w:val="22"/>
        </w:rPr>
        <w:t xml:space="preserve">sensibilisation </w:t>
      </w:r>
      <w:r w:rsidR="009A3F76">
        <w:rPr>
          <w:rFonts w:ascii="Arial" w:hAnsi="Arial" w:cs="Arial"/>
          <w:sz w:val="22"/>
          <w:szCs w:val="22"/>
        </w:rPr>
        <w:t>au patrimoine culturel immatériel et à l</w:t>
      </w:r>
      <w:r w:rsidR="00FB6E69">
        <w:rPr>
          <w:rFonts w:ascii="Arial" w:hAnsi="Arial" w:cs="Arial"/>
          <w:sz w:val="22"/>
          <w:szCs w:val="22"/>
        </w:rPr>
        <w:t>’</w:t>
      </w:r>
      <w:r w:rsidR="009A3F76" w:rsidRPr="009A3F76">
        <w:rPr>
          <w:rFonts w:ascii="Arial" w:hAnsi="Arial" w:cs="Arial"/>
          <w:sz w:val="22"/>
          <w:szCs w:val="22"/>
        </w:rPr>
        <w:t>environnement</w:t>
      </w:r>
      <w:r w:rsidR="00D00D2B">
        <w:rPr>
          <w:rFonts w:ascii="Arial" w:hAnsi="Arial" w:cs="Arial"/>
          <w:sz w:val="22"/>
          <w:szCs w:val="22"/>
        </w:rPr>
        <w:t xml:space="preserve"> na</w:t>
      </w:r>
      <w:r w:rsidR="00AA3EC1">
        <w:rPr>
          <w:rFonts w:ascii="Arial" w:hAnsi="Arial" w:cs="Arial"/>
          <w:sz w:val="22"/>
          <w:szCs w:val="22"/>
        </w:rPr>
        <w:t>turel (p</w:t>
      </w:r>
      <w:r w:rsidR="00811A31">
        <w:rPr>
          <w:rFonts w:ascii="Arial" w:hAnsi="Arial" w:cs="Arial"/>
          <w:sz w:val="22"/>
          <w:szCs w:val="22"/>
        </w:rPr>
        <w:t>ar</w:t>
      </w:r>
      <w:r w:rsidR="00AA3EC1">
        <w:rPr>
          <w:rFonts w:ascii="Arial" w:hAnsi="Arial" w:cs="Arial"/>
          <w:sz w:val="22"/>
          <w:szCs w:val="22"/>
        </w:rPr>
        <w:t xml:space="preserve"> ex. des cours de yodel</w:t>
      </w:r>
      <w:r w:rsidR="00D00D2B">
        <w:rPr>
          <w:rFonts w:ascii="Arial" w:hAnsi="Arial" w:cs="Arial"/>
          <w:sz w:val="22"/>
          <w:szCs w:val="22"/>
        </w:rPr>
        <w:t>), des activités participatives consacrées aux connaissances environnementales et rurales (p</w:t>
      </w:r>
      <w:r w:rsidR="00811A31">
        <w:rPr>
          <w:rFonts w:ascii="Arial" w:hAnsi="Arial" w:cs="Arial"/>
          <w:sz w:val="22"/>
          <w:szCs w:val="22"/>
        </w:rPr>
        <w:t>ar</w:t>
      </w:r>
      <w:r w:rsidR="00F97896">
        <w:rPr>
          <w:rFonts w:ascii="Arial" w:hAnsi="Arial" w:cs="Arial"/>
          <w:sz w:val="22"/>
          <w:szCs w:val="22"/>
        </w:rPr>
        <w:t xml:space="preserve"> </w:t>
      </w:r>
      <w:r w:rsidR="00D00D2B">
        <w:rPr>
          <w:rFonts w:ascii="Arial" w:hAnsi="Arial" w:cs="Arial"/>
          <w:sz w:val="22"/>
          <w:szCs w:val="22"/>
        </w:rPr>
        <w:t>ex.</w:t>
      </w:r>
      <w:r w:rsidR="00F97896">
        <w:rPr>
          <w:rFonts w:ascii="Arial" w:hAnsi="Arial" w:cs="Arial"/>
          <w:sz w:val="22"/>
          <w:szCs w:val="22"/>
        </w:rPr>
        <w:t> </w:t>
      </w:r>
      <w:r w:rsidR="00D00D2B">
        <w:rPr>
          <w:rFonts w:ascii="Arial" w:hAnsi="Arial" w:cs="Arial"/>
          <w:sz w:val="22"/>
          <w:szCs w:val="22"/>
        </w:rPr>
        <w:t>l</w:t>
      </w:r>
      <w:r w:rsidR="00FB6E69">
        <w:rPr>
          <w:rFonts w:ascii="Arial" w:hAnsi="Arial" w:cs="Arial"/>
          <w:sz w:val="22"/>
          <w:szCs w:val="22"/>
        </w:rPr>
        <w:t>’</w:t>
      </w:r>
      <w:r w:rsidR="00D00D2B">
        <w:rPr>
          <w:rFonts w:ascii="Arial" w:hAnsi="Arial" w:cs="Arial"/>
          <w:sz w:val="22"/>
          <w:szCs w:val="22"/>
        </w:rPr>
        <w:t>agriculture), et des visites guidées autour de thèmes (p</w:t>
      </w:r>
      <w:r w:rsidR="00811A31">
        <w:rPr>
          <w:rFonts w:ascii="Arial" w:hAnsi="Arial" w:cs="Arial"/>
          <w:sz w:val="22"/>
          <w:szCs w:val="22"/>
        </w:rPr>
        <w:t>ar</w:t>
      </w:r>
      <w:r w:rsidR="00D00D2B">
        <w:rPr>
          <w:rFonts w:ascii="Arial" w:hAnsi="Arial" w:cs="Arial"/>
          <w:sz w:val="22"/>
          <w:szCs w:val="22"/>
        </w:rPr>
        <w:t xml:space="preserve"> ex. l</w:t>
      </w:r>
      <w:r w:rsidR="00FB6E69">
        <w:rPr>
          <w:rFonts w:ascii="Arial" w:hAnsi="Arial" w:cs="Arial"/>
          <w:sz w:val="22"/>
          <w:szCs w:val="22"/>
        </w:rPr>
        <w:t>’</w:t>
      </w:r>
      <w:r w:rsidR="00D00D2B">
        <w:rPr>
          <w:rFonts w:ascii="Arial" w:hAnsi="Arial" w:cs="Arial"/>
          <w:sz w:val="22"/>
          <w:szCs w:val="22"/>
        </w:rPr>
        <w:t>artisanat). En Côte d</w:t>
      </w:r>
      <w:r w:rsidR="00FB6E69">
        <w:rPr>
          <w:rFonts w:ascii="Arial" w:hAnsi="Arial" w:cs="Arial"/>
          <w:sz w:val="22"/>
          <w:szCs w:val="22"/>
        </w:rPr>
        <w:t>’</w:t>
      </w:r>
      <w:r w:rsidR="00D00D2B">
        <w:rPr>
          <w:rFonts w:ascii="Arial" w:hAnsi="Arial" w:cs="Arial"/>
          <w:sz w:val="22"/>
          <w:szCs w:val="22"/>
        </w:rPr>
        <w:t xml:space="preserve">Ivoire, la </w:t>
      </w:r>
      <w:r w:rsidR="00D00D2B" w:rsidRPr="00D00D2B">
        <w:rPr>
          <w:rFonts w:ascii="Arial" w:hAnsi="Arial" w:cs="Arial"/>
          <w:sz w:val="22"/>
          <w:szCs w:val="22"/>
        </w:rPr>
        <w:t xml:space="preserve">sensibilisation </w:t>
      </w:r>
      <w:r w:rsidR="00D00D2B">
        <w:rPr>
          <w:rFonts w:ascii="Arial" w:hAnsi="Arial" w:cs="Arial"/>
          <w:sz w:val="22"/>
          <w:szCs w:val="22"/>
        </w:rPr>
        <w:t>met l</w:t>
      </w:r>
      <w:r w:rsidR="00FB6E69">
        <w:rPr>
          <w:rFonts w:ascii="Arial" w:hAnsi="Arial" w:cs="Arial"/>
          <w:sz w:val="22"/>
          <w:szCs w:val="22"/>
        </w:rPr>
        <w:t>’</w:t>
      </w:r>
      <w:r w:rsidR="00D00D2B">
        <w:rPr>
          <w:rFonts w:ascii="Arial" w:hAnsi="Arial" w:cs="Arial"/>
          <w:sz w:val="22"/>
          <w:szCs w:val="22"/>
        </w:rPr>
        <w:t>accent sur l</w:t>
      </w:r>
      <w:r w:rsidR="00FB6E69">
        <w:rPr>
          <w:rFonts w:ascii="Arial" w:hAnsi="Arial" w:cs="Arial"/>
          <w:sz w:val="22"/>
          <w:szCs w:val="22"/>
        </w:rPr>
        <w:t>’</w:t>
      </w:r>
      <w:r w:rsidR="00D00D2B">
        <w:rPr>
          <w:rFonts w:ascii="Arial" w:hAnsi="Arial" w:cs="Arial"/>
          <w:sz w:val="22"/>
          <w:szCs w:val="22"/>
        </w:rPr>
        <w:t>importance des ressources (p</w:t>
      </w:r>
      <w:r w:rsidR="00811A31">
        <w:rPr>
          <w:rFonts w:ascii="Arial" w:hAnsi="Arial" w:cs="Arial"/>
          <w:sz w:val="22"/>
          <w:szCs w:val="22"/>
        </w:rPr>
        <w:t xml:space="preserve">ar </w:t>
      </w:r>
      <w:r w:rsidR="00D00D2B">
        <w:rPr>
          <w:rFonts w:ascii="Arial" w:hAnsi="Arial" w:cs="Arial"/>
          <w:sz w:val="22"/>
          <w:szCs w:val="22"/>
        </w:rPr>
        <w:t>ex. le nangnranhanli, plante utilisée pour la fabrication des trompes traversières du Gbofe) et des espaces (p</w:t>
      </w:r>
      <w:r w:rsidR="0042122F">
        <w:rPr>
          <w:rFonts w:ascii="Arial" w:hAnsi="Arial" w:cs="Arial"/>
          <w:sz w:val="22"/>
          <w:szCs w:val="22"/>
        </w:rPr>
        <w:t>ar</w:t>
      </w:r>
      <w:r w:rsidR="00D00D2B">
        <w:rPr>
          <w:rFonts w:ascii="Arial" w:hAnsi="Arial" w:cs="Arial"/>
          <w:sz w:val="22"/>
          <w:szCs w:val="22"/>
        </w:rPr>
        <w:t xml:space="preserve"> ex. les forêts sacrées) naturels en lien avec le patrimoine culturel immatériel. En </w:t>
      </w:r>
      <w:r w:rsidR="00D00D2B" w:rsidRPr="00D00D2B">
        <w:rPr>
          <w:rFonts w:ascii="Arial" w:hAnsi="Arial" w:cs="Arial"/>
          <w:sz w:val="22"/>
          <w:szCs w:val="22"/>
        </w:rPr>
        <w:t>Éthiopie</w:t>
      </w:r>
      <w:r w:rsidR="00B46C5E">
        <w:rPr>
          <w:rFonts w:ascii="Arial" w:hAnsi="Arial" w:cs="Arial"/>
          <w:sz w:val="22"/>
          <w:szCs w:val="22"/>
        </w:rPr>
        <w:t xml:space="preserve">, les espaces associés à certains éléments sont valorisés, comme, </w:t>
      </w:r>
      <w:r w:rsidR="00B46C5E" w:rsidRPr="00B46C5E">
        <w:rPr>
          <w:rFonts w:ascii="Arial" w:hAnsi="Arial" w:cs="Arial"/>
          <w:sz w:val="22"/>
          <w:szCs w:val="22"/>
        </w:rPr>
        <w:t>par exemple</w:t>
      </w:r>
      <w:r w:rsidR="00B46C5E">
        <w:rPr>
          <w:rFonts w:ascii="Arial" w:hAnsi="Arial" w:cs="Arial"/>
          <w:sz w:val="22"/>
          <w:szCs w:val="22"/>
        </w:rPr>
        <w:t>, le Gudumale dans la région des Sidama où des espaces ouverts entourés d</w:t>
      </w:r>
      <w:r w:rsidR="00FB6E69">
        <w:rPr>
          <w:rFonts w:ascii="Arial" w:hAnsi="Arial" w:cs="Arial"/>
          <w:sz w:val="22"/>
          <w:szCs w:val="22"/>
        </w:rPr>
        <w:t>’</w:t>
      </w:r>
      <w:r w:rsidR="00B46C5E">
        <w:rPr>
          <w:rFonts w:ascii="Arial" w:hAnsi="Arial" w:cs="Arial"/>
          <w:sz w:val="22"/>
          <w:szCs w:val="22"/>
        </w:rPr>
        <w:t xml:space="preserve">arbres et de plantes indigènes sont </w:t>
      </w:r>
      <w:r w:rsidR="00B46C5E" w:rsidRPr="00B46C5E">
        <w:rPr>
          <w:rFonts w:ascii="Arial" w:hAnsi="Arial" w:cs="Arial"/>
          <w:sz w:val="22"/>
          <w:szCs w:val="22"/>
        </w:rPr>
        <w:t xml:space="preserve">nécessaires </w:t>
      </w:r>
      <w:r w:rsidR="00B46C5E">
        <w:rPr>
          <w:rFonts w:ascii="Arial" w:hAnsi="Arial" w:cs="Arial"/>
          <w:sz w:val="22"/>
          <w:szCs w:val="22"/>
        </w:rPr>
        <w:t>à la pratique de la cérémonie de Fiche. Des musées en plein air (p</w:t>
      </w:r>
      <w:r w:rsidR="00811A31">
        <w:rPr>
          <w:rFonts w:ascii="Arial" w:hAnsi="Arial" w:cs="Arial"/>
          <w:sz w:val="22"/>
          <w:szCs w:val="22"/>
        </w:rPr>
        <w:t>ar</w:t>
      </w:r>
      <w:r w:rsidR="00B46C5E">
        <w:rPr>
          <w:rFonts w:ascii="Arial" w:hAnsi="Arial" w:cs="Arial"/>
          <w:sz w:val="22"/>
          <w:szCs w:val="22"/>
        </w:rPr>
        <w:t xml:space="preserve"> ex. en Slovaquie), des écomusées (p</w:t>
      </w:r>
      <w:r w:rsidR="00811A31">
        <w:rPr>
          <w:rFonts w:ascii="Arial" w:hAnsi="Arial" w:cs="Arial"/>
          <w:sz w:val="22"/>
          <w:szCs w:val="22"/>
        </w:rPr>
        <w:t>ar</w:t>
      </w:r>
      <w:r w:rsidR="00B46C5E">
        <w:rPr>
          <w:rFonts w:ascii="Arial" w:hAnsi="Arial" w:cs="Arial"/>
          <w:sz w:val="22"/>
          <w:szCs w:val="22"/>
        </w:rPr>
        <w:t xml:space="preserve"> ex en Espagne et en Italie), des chemins du </w:t>
      </w:r>
      <w:r w:rsidR="00B46C5E" w:rsidRPr="00B46C5E">
        <w:rPr>
          <w:rFonts w:ascii="Arial" w:hAnsi="Arial" w:cs="Arial"/>
          <w:sz w:val="22"/>
          <w:szCs w:val="22"/>
        </w:rPr>
        <w:t>patrimoine</w:t>
      </w:r>
      <w:r w:rsidR="00B46C5E">
        <w:rPr>
          <w:rFonts w:ascii="Arial" w:hAnsi="Arial" w:cs="Arial"/>
          <w:sz w:val="22"/>
          <w:szCs w:val="22"/>
        </w:rPr>
        <w:t xml:space="preserve"> (p</w:t>
      </w:r>
      <w:r w:rsidR="00811A31">
        <w:rPr>
          <w:rFonts w:ascii="Arial" w:hAnsi="Arial" w:cs="Arial"/>
          <w:sz w:val="22"/>
          <w:szCs w:val="22"/>
        </w:rPr>
        <w:t>ar</w:t>
      </w:r>
      <w:r w:rsidR="00B46C5E">
        <w:rPr>
          <w:rFonts w:ascii="Arial" w:hAnsi="Arial" w:cs="Arial"/>
          <w:sz w:val="22"/>
          <w:szCs w:val="22"/>
        </w:rPr>
        <w:t xml:space="preserve"> ex. à Chypre) contribuent </w:t>
      </w:r>
      <w:r w:rsidR="00B46C5E" w:rsidRPr="00B46C5E">
        <w:rPr>
          <w:rFonts w:ascii="Arial" w:hAnsi="Arial" w:cs="Arial"/>
          <w:sz w:val="22"/>
          <w:szCs w:val="22"/>
        </w:rPr>
        <w:t>également</w:t>
      </w:r>
      <w:r w:rsidR="00B46C5E">
        <w:rPr>
          <w:rFonts w:ascii="Arial" w:hAnsi="Arial" w:cs="Arial"/>
          <w:sz w:val="22"/>
          <w:szCs w:val="22"/>
        </w:rPr>
        <w:t xml:space="preserve"> à </w:t>
      </w:r>
      <w:r w:rsidR="00A0128D">
        <w:rPr>
          <w:rFonts w:ascii="Arial" w:hAnsi="Arial" w:cs="Arial"/>
          <w:sz w:val="22"/>
          <w:szCs w:val="22"/>
        </w:rPr>
        <w:t>l</w:t>
      </w:r>
      <w:r w:rsidR="00FB6E69">
        <w:rPr>
          <w:rFonts w:ascii="Arial" w:hAnsi="Arial" w:cs="Arial"/>
          <w:sz w:val="22"/>
          <w:szCs w:val="22"/>
        </w:rPr>
        <w:t>’</w:t>
      </w:r>
      <w:r w:rsidR="00A0128D">
        <w:rPr>
          <w:rFonts w:ascii="Arial" w:hAnsi="Arial" w:cs="Arial"/>
          <w:sz w:val="22"/>
          <w:szCs w:val="22"/>
        </w:rPr>
        <w:t xml:space="preserve">apprentissage du lien étroit entre patrimoine culturel immatériel et </w:t>
      </w:r>
      <w:r w:rsidR="00A0128D" w:rsidRPr="00A0128D">
        <w:rPr>
          <w:rFonts w:ascii="Arial" w:hAnsi="Arial" w:cs="Arial"/>
          <w:sz w:val="22"/>
          <w:szCs w:val="22"/>
        </w:rPr>
        <w:t>environnement</w:t>
      </w:r>
      <w:r w:rsidR="00A0128D">
        <w:rPr>
          <w:rFonts w:ascii="Arial" w:hAnsi="Arial" w:cs="Arial"/>
          <w:sz w:val="22"/>
          <w:szCs w:val="22"/>
        </w:rPr>
        <w:t xml:space="preserve"> physique. Il convient de noter que les chants Hudhud des Ifugao (Philippines), un élément inscrit sur la Liste représentative, sont en lien avec les travaux des populations des rizières en terrasses des cordillères des Philippines, un bien inscrit sur la Liste du patrimoine mondial. </w:t>
      </w:r>
    </w:p>
    <w:p w14:paraId="6A104C9B" w14:textId="17D10B4E" w:rsidR="00F364F9" w:rsidRPr="00353D79" w:rsidRDefault="00353D79" w:rsidP="00226850">
      <w:pPr>
        <w:keepNext/>
        <w:pageBreakBefore/>
        <w:numPr>
          <w:ilvl w:val="0"/>
          <w:numId w:val="13"/>
        </w:numPr>
        <w:autoSpaceDE w:val="0"/>
        <w:autoSpaceDN w:val="0"/>
        <w:adjustRightInd w:val="0"/>
        <w:spacing w:before="360" w:after="120"/>
        <w:ind w:left="567" w:hanging="567"/>
        <w:jc w:val="both"/>
        <w:rPr>
          <w:rFonts w:ascii="Arial" w:hAnsi="Arial" w:cs="Arial"/>
          <w:b/>
          <w:bCs/>
          <w:sz w:val="22"/>
          <w:szCs w:val="22"/>
        </w:rPr>
      </w:pPr>
      <w:r w:rsidRPr="00353D79">
        <w:rPr>
          <w:rFonts w:ascii="Arial" w:hAnsi="Arial" w:cs="Arial"/>
          <w:b/>
          <w:sz w:val="22"/>
          <w:szCs w:val="22"/>
        </w:rPr>
        <w:t>Commentaires d</w:t>
      </w:r>
      <w:r w:rsidR="00FB6E69">
        <w:rPr>
          <w:rFonts w:ascii="Arial" w:hAnsi="Arial" w:cs="Arial"/>
          <w:b/>
          <w:sz w:val="22"/>
          <w:szCs w:val="22"/>
        </w:rPr>
        <w:t>’</w:t>
      </w:r>
      <w:r w:rsidRPr="00353D79">
        <w:rPr>
          <w:rFonts w:ascii="Arial" w:hAnsi="Arial" w:cs="Arial"/>
          <w:b/>
          <w:sz w:val="22"/>
          <w:szCs w:val="22"/>
        </w:rPr>
        <w:t>ordre général et conclusions</w:t>
      </w:r>
    </w:p>
    <w:p w14:paraId="0E57C774" w14:textId="0A345E62" w:rsidR="00144657" w:rsidRPr="00353D79" w:rsidRDefault="00353D79" w:rsidP="00F364F9">
      <w:pPr>
        <w:numPr>
          <w:ilvl w:val="0"/>
          <w:numId w:val="14"/>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Le présent cycle de rapports périodiques permet au Comité et aux États parties de faire le bilan des progrès accomplis par les 24 États parties qui ont mené à bien cette proc</w:t>
      </w:r>
      <w:r w:rsidR="00234176">
        <w:rPr>
          <w:rFonts w:ascii="Arial" w:hAnsi="Arial" w:cs="Arial"/>
          <w:sz w:val="22"/>
          <w:szCs w:val="22"/>
        </w:rPr>
        <w:t>édure et d</w:t>
      </w:r>
      <w:r w:rsidR="00FB6E69">
        <w:rPr>
          <w:rFonts w:ascii="Arial" w:hAnsi="Arial" w:cs="Arial"/>
          <w:sz w:val="22"/>
          <w:szCs w:val="22"/>
        </w:rPr>
        <w:t>’</w:t>
      </w:r>
      <w:r w:rsidR="00234176">
        <w:rPr>
          <w:rFonts w:ascii="Arial" w:hAnsi="Arial" w:cs="Arial"/>
          <w:sz w:val="22"/>
          <w:szCs w:val="22"/>
        </w:rPr>
        <w:t>identifier les sujets qu</w:t>
      </w:r>
      <w:r w:rsidR="00FB6E69">
        <w:rPr>
          <w:rFonts w:ascii="Arial" w:hAnsi="Arial" w:cs="Arial"/>
          <w:sz w:val="22"/>
          <w:szCs w:val="22"/>
        </w:rPr>
        <w:t>’</w:t>
      </w:r>
      <w:r w:rsidR="00234176">
        <w:rPr>
          <w:rFonts w:ascii="Arial" w:hAnsi="Arial" w:cs="Arial"/>
          <w:sz w:val="22"/>
          <w:szCs w:val="22"/>
        </w:rPr>
        <w:t>il conviendrait d</w:t>
      </w:r>
      <w:r w:rsidR="00FB6E69">
        <w:rPr>
          <w:rFonts w:ascii="Arial" w:hAnsi="Arial" w:cs="Arial"/>
          <w:sz w:val="22"/>
          <w:szCs w:val="22"/>
        </w:rPr>
        <w:t>’</w:t>
      </w:r>
      <w:r w:rsidR="00234176">
        <w:rPr>
          <w:rFonts w:ascii="Arial" w:hAnsi="Arial" w:cs="Arial"/>
          <w:sz w:val="22"/>
          <w:szCs w:val="22"/>
        </w:rPr>
        <w:t xml:space="preserve">étudier </w:t>
      </w:r>
      <w:r w:rsidR="00711B49">
        <w:rPr>
          <w:rFonts w:ascii="Arial" w:hAnsi="Arial" w:cs="Arial"/>
          <w:sz w:val="22"/>
          <w:szCs w:val="22"/>
        </w:rPr>
        <w:t>davantage</w:t>
      </w:r>
      <w:r w:rsidR="00234176">
        <w:rPr>
          <w:rFonts w:ascii="Arial" w:hAnsi="Arial" w:cs="Arial"/>
          <w:sz w:val="22"/>
          <w:szCs w:val="22"/>
        </w:rPr>
        <w:t xml:space="preserve"> dans les rapports à venir. Un de ces sujets pourrait être la dynamique des genres du patrimoine culturel immatériel et de sa </w:t>
      </w:r>
      <w:r w:rsidR="00234176" w:rsidRPr="00234176">
        <w:rPr>
          <w:rFonts w:ascii="Arial" w:hAnsi="Arial" w:cs="Arial"/>
          <w:sz w:val="22"/>
          <w:szCs w:val="22"/>
        </w:rPr>
        <w:t>sauvegarde</w:t>
      </w:r>
      <w:r w:rsidR="00234176">
        <w:rPr>
          <w:rFonts w:ascii="Arial" w:hAnsi="Arial" w:cs="Arial"/>
          <w:sz w:val="22"/>
          <w:szCs w:val="22"/>
        </w:rPr>
        <w:t xml:space="preserve"> à laquelle une attention accrue doit encore être </w:t>
      </w:r>
      <w:r w:rsidR="00AE3F62">
        <w:rPr>
          <w:rFonts w:ascii="Arial" w:hAnsi="Arial" w:cs="Arial"/>
          <w:sz w:val="22"/>
          <w:szCs w:val="22"/>
        </w:rPr>
        <w:t xml:space="preserve">accordée </w:t>
      </w:r>
      <w:r w:rsidR="00234176">
        <w:rPr>
          <w:rFonts w:ascii="Arial" w:hAnsi="Arial" w:cs="Arial"/>
          <w:sz w:val="22"/>
          <w:szCs w:val="22"/>
        </w:rPr>
        <w:t>(cf. décision 9.COM 5.a).</w:t>
      </w:r>
    </w:p>
    <w:p w14:paraId="588B6B41" w14:textId="05386962" w:rsidR="00F364F9" w:rsidRPr="00353D79" w:rsidRDefault="00234176" w:rsidP="00F364F9">
      <w:pPr>
        <w:numPr>
          <w:ilvl w:val="0"/>
          <w:numId w:val="14"/>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 xml:space="preserve">Une fois de plus, il est encourageant de constater que les États </w:t>
      </w:r>
      <w:r w:rsidR="00711B49">
        <w:rPr>
          <w:rFonts w:ascii="Arial" w:hAnsi="Arial" w:cs="Arial"/>
          <w:sz w:val="22"/>
          <w:szCs w:val="22"/>
        </w:rPr>
        <w:t>ayant soumis un rapport</w:t>
      </w:r>
      <w:r>
        <w:rPr>
          <w:rFonts w:ascii="Arial" w:hAnsi="Arial" w:cs="Arial"/>
          <w:sz w:val="22"/>
          <w:szCs w:val="22"/>
        </w:rPr>
        <w:t xml:space="preserve"> s</w:t>
      </w:r>
      <w:r w:rsidR="00FB6E69">
        <w:rPr>
          <w:rFonts w:ascii="Arial" w:hAnsi="Arial" w:cs="Arial"/>
          <w:sz w:val="22"/>
          <w:szCs w:val="22"/>
        </w:rPr>
        <w:t>’</w:t>
      </w:r>
      <w:r>
        <w:rPr>
          <w:rFonts w:ascii="Arial" w:hAnsi="Arial" w:cs="Arial"/>
          <w:sz w:val="22"/>
          <w:szCs w:val="22"/>
        </w:rPr>
        <w:t xml:space="preserve">engagent dans une nouvelle approche de </w:t>
      </w:r>
      <w:r w:rsidR="00570B13">
        <w:rPr>
          <w:rFonts w:ascii="Arial" w:hAnsi="Arial" w:cs="Arial"/>
          <w:sz w:val="22"/>
          <w:szCs w:val="22"/>
        </w:rPr>
        <w:t>l</w:t>
      </w:r>
      <w:r w:rsidR="00FB6E69">
        <w:rPr>
          <w:rFonts w:ascii="Arial" w:hAnsi="Arial" w:cs="Arial"/>
          <w:sz w:val="22"/>
          <w:szCs w:val="22"/>
        </w:rPr>
        <w:t>’</w:t>
      </w:r>
      <w:r w:rsidR="00570B13">
        <w:rPr>
          <w:rFonts w:ascii="Arial" w:hAnsi="Arial" w:cs="Arial"/>
          <w:sz w:val="22"/>
          <w:szCs w:val="22"/>
        </w:rPr>
        <w:t>exercice de</w:t>
      </w:r>
      <w:r>
        <w:rPr>
          <w:rFonts w:ascii="Arial" w:hAnsi="Arial" w:cs="Arial"/>
          <w:sz w:val="22"/>
          <w:szCs w:val="22"/>
        </w:rPr>
        <w:t xml:space="preserve"> rapports</w:t>
      </w:r>
      <w:r w:rsidR="00570B13">
        <w:rPr>
          <w:rFonts w:ascii="Arial" w:hAnsi="Arial" w:cs="Arial"/>
          <w:sz w:val="22"/>
          <w:szCs w:val="22"/>
        </w:rPr>
        <w:t xml:space="preserve"> périodiques</w:t>
      </w:r>
      <w:r>
        <w:rPr>
          <w:rFonts w:ascii="Arial" w:hAnsi="Arial" w:cs="Arial"/>
          <w:sz w:val="22"/>
          <w:szCs w:val="22"/>
        </w:rPr>
        <w:t xml:space="preserve"> </w:t>
      </w:r>
      <w:r w:rsidR="00570B13">
        <w:rPr>
          <w:rFonts w:ascii="Arial" w:hAnsi="Arial" w:cs="Arial"/>
          <w:sz w:val="22"/>
          <w:szCs w:val="22"/>
        </w:rPr>
        <w:t>qui vise à identifier l</w:t>
      </w:r>
      <w:r>
        <w:rPr>
          <w:rFonts w:ascii="Arial" w:hAnsi="Arial" w:cs="Arial"/>
          <w:sz w:val="22"/>
          <w:szCs w:val="22"/>
        </w:rPr>
        <w:t xml:space="preserve">es défis auxquels ils doivent faire face dans la mise en œuvre de la </w:t>
      </w:r>
      <w:r w:rsidRPr="00234176">
        <w:rPr>
          <w:rFonts w:ascii="Arial" w:hAnsi="Arial" w:cs="Arial"/>
          <w:sz w:val="22"/>
          <w:szCs w:val="22"/>
        </w:rPr>
        <w:t>Convention</w:t>
      </w:r>
      <w:r>
        <w:rPr>
          <w:rFonts w:ascii="Arial" w:hAnsi="Arial" w:cs="Arial"/>
          <w:sz w:val="22"/>
          <w:szCs w:val="22"/>
        </w:rPr>
        <w:t xml:space="preserve"> de 2003 au niveau national, et à</w:t>
      </w:r>
      <w:r w:rsidR="00570B13">
        <w:rPr>
          <w:rFonts w:ascii="Arial" w:hAnsi="Arial" w:cs="Arial"/>
          <w:sz w:val="22"/>
          <w:szCs w:val="22"/>
        </w:rPr>
        <w:t xml:space="preserve"> décrire l</w:t>
      </w:r>
      <w:r>
        <w:rPr>
          <w:rFonts w:ascii="Arial" w:hAnsi="Arial" w:cs="Arial"/>
          <w:sz w:val="22"/>
          <w:szCs w:val="22"/>
        </w:rPr>
        <w:t>es solutions, souvent innovatrices, aux</w:t>
      </w:r>
      <w:r w:rsidR="00A94DFC">
        <w:rPr>
          <w:rFonts w:ascii="Arial" w:hAnsi="Arial" w:cs="Arial"/>
          <w:sz w:val="22"/>
          <w:szCs w:val="22"/>
        </w:rPr>
        <w:t>quelles ils ont recours pour</w:t>
      </w:r>
      <w:r>
        <w:rPr>
          <w:rFonts w:ascii="Arial" w:hAnsi="Arial" w:cs="Arial"/>
          <w:sz w:val="22"/>
          <w:szCs w:val="22"/>
        </w:rPr>
        <w:t xml:space="preserve"> relever</w:t>
      </w:r>
      <w:r w:rsidR="00A94DFC">
        <w:rPr>
          <w:rFonts w:ascii="Arial" w:hAnsi="Arial" w:cs="Arial"/>
          <w:sz w:val="22"/>
          <w:szCs w:val="22"/>
        </w:rPr>
        <w:t xml:space="preserve"> ces défis</w:t>
      </w:r>
      <w:r>
        <w:rPr>
          <w:rFonts w:ascii="Arial" w:hAnsi="Arial" w:cs="Arial"/>
          <w:sz w:val="22"/>
          <w:szCs w:val="22"/>
        </w:rPr>
        <w:t xml:space="preserve">. Cette approche semble couronnée de succès et </w:t>
      </w:r>
      <w:r w:rsidR="00A94DFC">
        <w:rPr>
          <w:rFonts w:ascii="Arial" w:hAnsi="Arial" w:cs="Arial"/>
          <w:sz w:val="22"/>
          <w:szCs w:val="22"/>
        </w:rPr>
        <w:t>devrait inspirer les États qui doivent soumettre un rapport au cours des cycles à venir.</w:t>
      </w:r>
    </w:p>
    <w:p w14:paraId="779E8CB4" w14:textId="0E345F94" w:rsidR="00F364F9" w:rsidRPr="00353D79" w:rsidRDefault="00A94DFC" w:rsidP="00F364F9">
      <w:pPr>
        <w:numPr>
          <w:ilvl w:val="0"/>
          <w:numId w:val="14"/>
        </w:numPr>
        <w:autoSpaceDE w:val="0"/>
        <w:autoSpaceDN w:val="0"/>
        <w:adjustRightInd w:val="0"/>
        <w:spacing w:after="120"/>
        <w:ind w:left="567" w:hanging="567"/>
        <w:jc w:val="both"/>
        <w:rPr>
          <w:rFonts w:ascii="Arial" w:hAnsi="Arial" w:cs="Arial"/>
          <w:sz w:val="22"/>
          <w:szCs w:val="22"/>
        </w:rPr>
      </w:pPr>
      <w:r>
        <w:rPr>
          <w:rFonts w:ascii="Arial" w:hAnsi="Arial" w:cs="Arial"/>
          <w:sz w:val="22"/>
          <w:szCs w:val="22"/>
        </w:rPr>
        <w:t xml:space="preserve">Il est important </w:t>
      </w:r>
      <w:r w:rsidR="001A6734">
        <w:rPr>
          <w:rFonts w:ascii="Arial" w:hAnsi="Arial" w:cs="Arial"/>
          <w:sz w:val="22"/>
          <w:szCs w:val="22"/>
        </w:rPr>
        <w:t>de poursuivre la réflexion sur</w:t>
      </w:r>
      <w:r>
        <w:rPr>
          <w:rFonts w:ascii="Arial" w:hAnsi="Arial" w:cs="Arial"/>
          <w:sz w:val="22"/>
          <w:szCs w:val="22"/>
        </w:rPr>
        <w:t xml:space="preserve"> une meilleure façon de faire état de la </w:t>
      </w:r>
      <w:r w:rsidRPr="00A749C5">
        <w:rPr>
          <w:rFonts w:ascii="Arial" w:hAnsi="Arial" w:cs="Arial"/>
          <w:sz w:val="22"/>
          <w:szCs w:val="22"/>
        </w:rPr>
        <w:t xml:space="preserve">contribution de la sauvegarde du patrimoine culturel immatériel au développement durable, car cette réflexion sera de plus en plus pertinente dans le contexte de la réalisation des </w:t>
      </w:r>
      <w:r w:rsidR="00711B49" w:rsidRPr="00A749C5">
        <w:rPr>
          <w:rFonts w:ascii="Arial" w:hAnsi="Arial" w:cs="Arial"/>
          <w:sz w:val="22"/>
          <w:szCs w:val="22"/>
        </w:rPr>
        <w:t>o</w:t>
      </w:r>
      <w:r w:rsidRPr="00A749C5">
        <w:rPr>
          <w:rFonts w:ascii="Arial" w:hAnsi="Arial" w:cs="Arial"/>
          <w:sz w:val="22"/>
          <w:szCs w:val="22"/>
        </w:rPr>
        <w:t xml:space="preserve">bjectifs du développement durable (ODD). </w:t>
      </w:r>
      <w:r w:rsidR="001A6734" w:rsidRPr="00A749C5">
        <w:rPr>
          <w:rFonts w:ascii="Arial" w:hAnsi="Arial" w:cs="Arial"/>
          <w:sz w:val="22"/>
          <w:szCs w:val="22"/>
        </w:rPr>
        <w:t>Le nouvel ensemble de Directives opérationnelles, qui sera examiné par le Comité au cours</w:t>
      </w:r>
      <w:r w:rsidR="001A6734">
        <w:rPr>
          <w:rFonts w:ascii="Arial" w:hAnsi="Arial" w:cs="Arial"/>
          <w:sz w:val="22"/>
          <w:szCs w:val="22"/>
        </w:rPr>
        <w:t xml:space="preserve"> de la présente session et approuvé par l</w:t>
      </w:r>
      <w:r w:rsidR="00FB6E69">
        <w:rPr>
          <w:rFonts w:ascii="Arial" w:hAnsi="Arial" w:cs="Arial"/>
          <w:sz w:val="22"/>
          <w:szCs w:val="22"/>
        </w:rPr>
        <w:t>’</w:t>
      </w:r>
      <w:r w:rsidR="001A6734">
        <w:rPr>
          <w:rFonts w:ascii="Arial" w:hAnsi="Arial" w:cs="Arial"/>
          <w:sz w:val="22"/>
          <w:szCs w:val="22"/>
        </w:rPr>
        <w:t>Assemblée générale en 2016, orientera les États parties et leur servira d</w:t>
      </w:r>
      <w:r w:rsidR="00FB6E69">
        <w:rPr>
          <w:rFonts w:ascii="Arial" w:hAnsi="Arial" w:cs="Arial"/>
          <w:sz w:val="22"/>
          <w:szCs w:val="22"/>
        </w:rPr>
        <w:t>’</w:t>
      </w:r>
      <w:r w:rsidR="001A6734">
        <w:rPr>
          <w:rFonts w:ascii="Arial" w:hAnsi="Arial" w:cs="Arial"/>
          <w:sz w:val="22"/>
          <w:szCs w:val="22"/>
        </w:rPr>
        <w:t xml:space="preserve">outil de référence pour inclure des </w:t>
      </w:r>
      <w:r w:rsidR="001A6734" w:rsidRPr="001A6734">
        <w:rPr>
          <w:rFonts w:ascii="Arial" w:hAnsi="Arial" w:cs="Arial"/>
          <w:sz w:val="22"/>
          <w:szCs w:val="22"/>
        </w:rPr>
        <w:t>informations</w:t>
      </w:r>
      <w:r w:rsidR="001A6734">
        <w:rPr>
          <w:rFonts w:ascii="Arial" w:hAnsi="Arial" w:cs="Arial"/>
          <w:sz w:val="22"/>
          <w:szCs w:val="22"/>
        </w:rPr>
        <w:t xml:space="preserve"> à ce sujet lorsqu</w:t>
      </w:r>
      <w:r w:rsidR="00FB6E69">
        <w:rPr>
          <w:rFonts w:ascii="Arial" w:hAnsi="Arial" w:cs="Arial"/>
          <w:sz w:val="22"/>
          <w:szCs w:val="22"/>
        </w:rPr>
        <w:t>’</w:t>
      </w:r>
      <w:r w:rsidR="00226850">
        <w:rPr>
          <w:rFonts w:ascii="Arial" w:hAnsi="Arial" w:cs="Arial"/>
          <w:sz w:val="22"/>
          <w:szCs w:val="22"/>
        </w:rPr>
        <w:t>ils rédigeront leur rapport.</w:t>
      </w:r>
    </w:p>
    <w:p w14:paraId="1888CB68" w14:textId="2DEB8B9C" w:rsidR="00A03BD4" w:rsidRPr="00FF15CC" w:rsidRDefault="00A0128D" w:rsidP="002D3BCA">
      <w:pPr>
        <w:keepNext/>
        <w:pageBreakBefore/>
        <w:numPr>
          <w:ilvl w:val="0"/>
          <w:numId w:val="13"/>
        </w:numPr>
        <w:autoSpaceDE w:val="0"/>
        <w:autoSpaceDN w:val="0"/>
        <w:adjustRightInd w:val="0"/>
        <w:spacing w:before="360" w:after="240"/>
        <w:ind w:left="567" w:hanging="567"/>
        <w:jc w:val="both"/>
        <w:rPr>
          <w:rFonts w:ascii="Arial" w:hAnsi="Arial" w:cs="Arial"/>
          <w:b/>
          <w:bCs/>
          <w:sz w:val="22"/>
          <w:szCs w:val="22"/>
          <w:lang w:val="en-GB"/>
        </w:rPr>
      </w:pPr>
      <w:r>
        <w:rPr>
          <w:rFonts w:ascii="Arial" w:hAnsi="Arial" w:cs="Arial"/>
          <w:b/>
          <w:sz w:val="22"/>
          <w:szCs w:val="22"/>
          <w:lang w:val="en-GB"/>
        </w:rPr>
        <w:t>Résumés des rapports</w:t>
      </w:r>
    </w:p>
    <w:p w14:paraId="52F00B8E" w14:textId="77777777" w:rsidR="00A03BD4" w:rsidRPr="002D3BCA" w:rsidRDefault="00A03BD4" w:rsidP="002D3BCA">
      <w:pPr>
        <w:pStyle w:val="ListParagraph"/>
        <w:keepNext/>
        <w:numPr>
          <w:ilvl w:val="3"/>
          <w:numId w:val="14"/>
        </w:numPr>
        <w:tabs>
          <w:tab w:val="left" w:pos="1134"/>
        </w:tabs>
        <w:autoSpaceDE w:val="0"/>
        <w:autoSpaceDN w:val="0"/>
        <w:adjustRightInd w:val="0"/>
        <w:spacing w:after="360"/>
        <w:ind w:left="567" w:firstLine="0"/>
        <w:rPr>
          <w:rFonts w:ascii="Arial" w:hAnsi="Arial" w:cs="Arial"/>
          <w:b/>
          <w:caps/>
          <w:sz w:val="22"/>
          <w:szCs w:val="22"/>
          <w:lang w:val="en-GB"/>
        </w:rPr>
      </w:pPr>
      <w:r w:rsidRPr="002D3BCA">
        <w:rPr>
          <w:rFonts w:ascii="Arial" w:hAnsi="Arial" w:cs="Arial"/>
          <w:b/>
          <w:caps/>
          <w:sz w:val="22"/>
          <w:szCs w:val="22"/>
          <w:lang w:val="en-GB"/>
        </w:rPr>
        <w:t>Azerbaijan</w:t>
      </w:r>
    </w:p>
    <w:p w14:paraId="32205C7A" w14:textId="24DF561F" w:rsidR="00D85117" w:rsidRDefault="00D85117" w:rsidP="00D85117">
      <w:pPr>
        <w:autoSpaceDE w:val="0"/>
        <w:autoSpaceDN w:val="0"/>
        <w:adjustRightInd w:val="0"/>
        <w:spacing w:after="120"/>
        <w:ind w:left="567"/>
        <w:jc w:val="both"/>
        <w:rPr>
          <w:rFonts w:ascii="Arial" w:hAnsi="Arial" w:cs="Arial"/>
          <w:sz w:val="22"/>
          <w:szCs w:val="22"/>
        </w:rPr>
      </w:pPr>
      <w:r>
        <w:rPr>
          <w:rFonts w:ascii="Arial" w:hAnsi="Arial" w:cs="Arial"/>
          <w:sz w:val="22"/>
          <w:szCs w:val="22"/>
        </w:rPr>
        <w:t>Le Ministère de la culture et du tourisme de la République d</w:t>
      </w:r>
      <w:r w:rsidR="00FB6E69">
        <w:rPr>
          <w:rFonts w:ascii="Arial" w:hAnsi="Arial" w:cs="Arial"/>
          <w:sz w:val="22"/>
          <w:szCs w:val="22"/>
        </w:rPr>
        <w:t>’</w:t>
      </w:r>
      <w:r>
        <w:rPr>
          <w:rFonts w:ascii="Arial" w:hAnsi="Arial" w:cs="Arial"/>
          <w:sz w:val="22"/>
          <w:szCs w:val="22"/>
        </w:rPr>
        <w:t>Azerbaïdjan, avec une administration centrale à Bakou et des bureaux régionaux à l</w:t>
      </w:r>
      <w:r w:rsidR="00FB6E69">
        <w:rPr>
          <w:rFonts w:ascii="Arial" w:hAnsi="Arial" w:cs="Arial"/>
          <w:sz w:val="22"/>
          <w:szCs w:val="22"/>
        </w:rPr>
        <w:t>’</w:t>
      </w:r>
      <w:r>
        <w:rPr>
          <w:rFonts w:ascii="Arial" w:hAnsi="Arial" w:cs="Arial"/>
          <w:sz w:val="22"/>
          <w:szCs w:val="22"/>
        </w:rPr>
        <w:t xml:space="preserve">échelle locale, est </w:t>
      </w:r>
      <w:r>
        <w:rPr>
          <w:rFonts w:ascii="Arial" w:hAnsi="Arial" w:cs="Arial"/>
          <w:b/>
          <w:i/>
          <w:sz w:val="22"/>
          <w:szCs w:val="22"/>
        </w:rPr>
        <w:t xml:space="preserve">responsable de la mise en œuvre </w:t>
      </w:r>
      <w:r>
        <w:rPr>
          <w:rFonts w:ascii="Arial" w:hAnsi="Arial" w:cs="Arial"/>
          <w:sz w:val="22"/>
          <w:szCs w:val="22"/>
        </w:rPr>
        <w:t>de la Convention de 2003 et de la sauvegarde du patrimoine culturel immatériel au niveau national. L</w:t>
      </w:r>
      <w:r w:rsidR="00FB6E69">
        <w:rPr>
          <w:rFonts w:ascii="Arial" w:hAnsi="Arial" w:cs="Arial"/>
          <w:sz w:val="22"/>
          <w:szCs w:val="22"/>
        </w:rPr>
        <w:t>’</w:t>
      </w:r>
      <w:r>
        <w:rPr>
          <w:rFonts w:ascii="Arial" w:hAnsi="Arial" w:cs="Arial"/>
          <w:sz w:val="22"/>
          <w:szCs w:val="22"/>
        </w:rPr>
        <w:t>Académie nationale des sciences d</w:t>
      </w:r>
      <w:r w:rsidR="00FB6E69">
        <w:rPr>
          <w:rFonts w:ascii="Arial" w:hAnsi="Arial" w:cs="Arial"/>
          <w:sz w:val="22"/>
          <w:szCs w:val="22"/>
        </w:rPr>
        <w:t>’</w:t>
      </w:r>
      <w:r>
        <w:rPr>
          <w:rFonts w:ascii="Arial" w:hAnsi="Arial" w:cs="Arial"/>
          <w:sz w:val="22"/>
          <w:szCs w:val="22"/>
        </w:rPr>
        <w:t xml:space="preserve">Azerbaïdjan est en charge de la recherche dans le domaine du patrimoine culturel immatériel et de sa sauvegarde. Trois grandes </w:t>
      </w:r>
      <w:r w:rsidR="00B72C5D" w:rsidRPr="00B72C5D">
        <w:rPr>
          <w:rFonts w:ascii="Arial" w:hAnsi="Arial" w:cs="Arial"/>
          <w:sz w:val="22"/>
          <w:szCs w:val="22"/>
        </w:rPr>
        <w:t>organisations non gouvernementales</w:t>
      </w:r>
      <w:r>
        <w:rPr>
          <w:rFonts w:ascii="Arial" w:hAnsi="Arial" w:cs="Arial"/>
          <w:sz w:val="22"/>
          <w:szCs w:val="22"/>
        </w:rPr>
        <w:t xml:space="preserve"> sont actives dans le domaine de la sauvegarde. En 2003, avant même la ratification de la Convention, une </w:t>
      </w:r>
      <w:r>
        <w:rPr>
          <w:rFonts w:ascii="Arial" w:hAnsi="Arial" w:cs="Arial"/>
          <w:b/>
          <w:bCs/>
          <w:i/>
          <w:iCs/>
          <w:sz w:val="22"/>
          <w:szCs w:val="22"/>
        </w:rPr>
        <w:t>loi</w:t>
      </w:r>
      <w:r>
        <w:rPr>
          <w:rFonts w:ascii="Arial" w:hAnsi="Arial" w:cs="Arial"/>
          <w:sz w:val="22"/>
          <w:szCs w:val="22"/>
        </w:rPr>
        <w:t xml:space="preserve"> sur « la protection juridique des exemples de folklore d</w:t>
      </w:r>
      <w:r w:rsidR="00FB6E69">
        <w:rPr>
          <w:rFonts w:ascii="Arial" w:hAnsi="Arial" w:cs="Arial"/>
          <w:sz w:val="22"/>
          <w:szCs w:val="22"/>
        </w:rPr>
        <w:t>’</w:t>
      </w:r>
      <w:r>
        <w:rPr>
          <w:rFonts w:ascii="Arial" w:hAnsi="Arial" w:cs="Arial"/>
          <w:sz w:val="22"/>
          <w:szCs w:val="22"/>
        </w:rPr>
        <w:t>Azerbaïdjan » a été adoptée dans le but de réglementer la protection juridique, l</w:t>
      </w:r>
      <w:r w:rsidR="00FB6E69">
        <w:rPr>
          <w:rFonts w:ascii="Arial" w:hAnsi="Arial" w:cs="Arial"/>
          <w:sz w:val="22"/>
          <w:szCs w:val="22"/>
        </w:rPr>
        <w:t>’</w:t>
      </w:r>
      <w:r>
        <w:rPr>
          <w:rFonts w:ascii="Arial" w:hAnsi="Arial" w:cs="Arial"/>
          <w:sz w:val="22"/>
          <w:szCs w:val="22"/>
        </w:rPr>
        <w:t xml:space="preserve">utilisation et la sauvegarde des expressions du folklore comme une partie inséparable de la protection de la propriété intellectuelle. Elle a établi une base </w:t>
      </w:r>
      <w:r w:rsidR="00B72C5D">
        <w:rPr>
          <w:rFonts w:ascii="Arial" w:hAnsi="Arial" w:cs="Arial"/>
          <w:sz w:val="22"/>
          <w:szCs w:val="22"/>
        </w:rPr>
        <w:t xml:space="preserve">pour </w:t>
      </w:r>
      <w:r>
        <w:rPr>
          <w:rFonts w:ascii="Arial" w:hAnsi="Arial" w:cs="Arial"/>
          <w:sz w:val="22"/>
          <w:szCs w:val="22"/>
        </w:rPr>
        <w:t xml:space="preserve">la législation et </w:t>
      </w:r>
      <w:r w:rsidR="00B72C5D">
        <w:rPr>
          <w:rFonts w:ascii="Arial" w:hAnsi="Arial" w:cs="Arial"/>
          <w:sz w:val="22"/>
          <w:szCs w:val="22"/>
        </w:rPr>
        <w:t>l</w:t>
      </w:r>
      <w:r>
        <w:rPr>
          <w:rFonts w:ascii="Arial" w:hAnsi="Arial" w:cs="Arial"/>
          <w:sz w:val="22"/>
          <w:szCs w:val="22"/>
        </w:rPr>
        <w:t>es actions futures liées à la sauvegarde du patrimoine culturel immatériel en Azerbaïdjan.</w:t>
      </w:r>
    </w:p>
    <w:p w14:paraId="1E887A88" w14:textId="79EB2FD9" w:rsidR="00D85117" w:rsidRPr="00D53AD0" w:rsidRDefault="00D85117" w:rsidP="00D85117">
      <w:pPr>
        <w:autoSpaceDE w:val="0"/>
        <w:autoSpaceDN w:val="0"/>
        <w:adjustRightInd w:val="0"/>
        <w:spacing w:after="120"/>
        <w:ind w:left="567"/>
        <w:jc w:val="both"/>
        <w:rPr>
          <w:rFonts w:ascii="Arial" w:hAnsi="Arial" w:cs="Arial"/>
          <w:sz w:val="22"/>
          <w:szCs w:val="22"/>
        </w:rPr>
      </w:pPr>
      <w:r>
        <w:rPr>
          <w:rFonts w:ascii="Arial" w:hAnsi="Arial" w:cs="Arial"/>
          <w:sz w:val="22"/>
          <w:szCs w:val="22"/>
        </w:rPr>
        <w:t>La Division du patrimoine culturel immatériel du Département de la politique culturelle, au sein du Ministère de la culture et du tourisme de la République d</w:t>
      </w:r>
      <w:r w:rsidR="00FB6E69">
        <w:rPr>
          <w:rFonts w:ascii="Arial" w:hAnsi="Arial" w:cs="Arial"/>
          <w:sz w:val="22"/>
          <w:szCs w:val="22"/>
        </w:rPr>
        <w:t>’</w:t>
      </w:r>
      <w:r>
        <w:rPr>
          <w:rFonts w:ascii="Arial" w:hAnsi="Arial" w:cs="Arial"/>
          <w:sz w:val="22"/>
          <w:szCs w:val="22"/>
        </w:rPr>
        <w:t xml:space="preserve">Azerbaïdjan, est responsable de </w:t>
      </w:r>
      <w:r>
        <w:rPr>
          <w:rFonts w:ascii="Arial" w:hAnsi="Arial" w:cs="Arial"/>
          <w:b/>
          <w:i/>
          <w:sz w:val="22"/>
          <w:szCs w:val="22"/>
        </w:rPr>
        <w:t>la documentation et des activités d</w:t>
      </w:r>
      <w:r w:rsidR="00FB6E69">
        <w:rPr>
          <w:rFonts w:ascii="Arial" w:hAnsi="Arial" w:cs="Arial"/>
          <w:b/>
          <w:i/>
          <w:sz w:val="22"/>
          <w:szCs w:val="22"/>
        </w:rPr>
        <w:t>’</w:t>
      </w:r>
      <w:r>
        <w:rPr>
          <w:rFonts w:ascii="Arial" w:hAnsi="Arial" w:cs="Arial"/>
          <w:b/>
          <w:i/>
          <w:sz w:val="22"/>
          <w:szCs w:val="22"/>
        </w:rPr>
        <w:t>inventaire</w:t>
      </w:r>
      <w:r>
        <w:rPr>
          <w:rFonts w:ascii="Arial" w:hAnsi="Arial" w:cs="Arial"/>
          <w:sz w:val="22"/>
          <w:szCs w:val="22"/>
        </w:rPr>
        <w:t xml:space="preserve"> en Azerbaïdjan. En coopération avec les détenteurs et les communautés concernées, la Division a élaboré une vaste base de données informative afin de renforcer la sauvegarde et le soutien de la transmission du patrimoine vivant à la prochaine génération. La base de données sera accessible aux communautés, groupes et individus concernés, une fois qu</w:t>
      </w:r>
      <w:r w:rsidR="00FB6E69">
        <w:rPr>
          <w:rFonts w:ascii="Arial" w:hAnsi="Arial" w:cs="Arial"/>
          <w:sz w:val="22"/>
          <w:szCs w:val="22"/>
        </w:rPr>
        <w:t>’</w:t>
      </w:r>
      <w:r>
        <w:rPr>
          <w:rFonts w:ascii="Arial" w:hAnsi="Arial" w:cs="Arial"/>
          <w:sz w:val="22"/>
          <w:szCs w:val="22"/>
        </w:rPr>
        <w:t>une version électronique de la base de données sera créée et disponible en ligne. La Division organise également le travail du Conseil d</w:t>
      </w:r>
      <w:r w:rsidR="00FB6E69">
        <w:rPr>
          <w:rFonts w:ascii="Arial" w:hAnsi="Arial" w:cs="Arial"/>
          <w:sz w:val="22"/>
          <w:szCs w:val="22"/>
        </w:rPr>
        <w:t>’</w:t>
      </w:r>
      <w:r>
        <w:rPr>
          <w:rFonts w:ascii="Arial" w:hAnsi="Arial" w:cs="Arial"/>
          <w:sz w:val="22"/>
          <w:szCs w:val="22"/>
        </w:rPr>
        <w:t>identification et d</w:t>
      </w:r>
      <w:r w:rsidR="00FB6E69">
        <w:rPr>
          <w:rFonts w:ascii="Arial" w:hAnsi="Arial" w:cs="Arial"/>
          <w:sz w:val="22"/>
          <w:szCs w:val="22"/>
        </w:rPr>
        <w:t>’</w:t>
      </w:r>
      <w:r>
        <w:rPr>
          <w:rFonts w:ascii="Arial" w:hAnsi="Arial" w:cs="Arial"/>
          <w:sz w:val="22"/>
          <w:szCs w:val="22"/>
        </w:rPr>
        <w:t xml:space="preserve">inventaire du patrimoine culturel immatériel (créé en 2009), qui gère </w:t>
      </w:r>
      <w:r w:rsidRPr="00B72C5D">
        <w:rPr>
          <w:rFonts w:ascii="Arial" w:hAnsi="Arial" w:cs="Arial"/>
          <w:sz w:val="22"/>
          <w:szCs w:val="22"/>
        </w:rPr>
        <w:t xml:space="preserve">le Registre </w:t>
      </w:r>
      <w:r w:rsidR="00B72C5D" w:rsidRPr="00B72C5D">
        <w:rPr>
          <w:rFonts w:ascii="Arial" w:hAnsi="Arial" w:cs="Arial"/>
          <w:sz w:val="22"/>
          <w:szCs w:val="22"/>
        </w:rPr>
        <w:t>national</w:t>
      </w:r>
      <w:r w:rsidR="00B72C5D">
        <w:rPr>
          <w:rFonts w:ascii="Arial" w:hAnsi="Arial" w:cs="Arial"/>
          <w:sz w:val="22"/>
          <w:szCs w:val="22"/>
        </w:rPr>
        <w:t xml:space="preserve"> </w:t>
      </w:r>
      <w:r>
        <w:rPr>
          <w:rFonts w:ascii="Arial" w:hAnsi="Arial" w:cs="Arial"/>
          <w:sz w:val="22"/>
          <w:szCs w:val="22"/>
        </w:rPr>
        <w:t>des éléments du patrimoine culturel immatériel d</w:t>
      </w:r>
      <w:r w:rsidR="00FB6E69">
        <w:rPr>
          <w:rFonts w:ascii="Arial" w:hAnsi="Arial" w:cs="Arial"/>
          <w:sz w:val="22"/>
          <w:szCs w:val="22"/>
        </w:rPr>
        <w:t>’</w:t>
      </w:r>
      <w:r>
        <w:rPr>
          <w:rFonts w:ascii="Arial" w:hAnsi="Arial" w:cs="Arial"/>
          <w:sz w:val="22"/>
          <w:szCs w:val="22"/>
        </w:rPr>
        <w:t>Azerbaïdjan. Le Registre rassemble actuellement 73 éléments, classés selon cinq domaines principaux : les fêtes et cérémonies, les espaces culturels, le folklore, l</w:t>
      </w:r>
      <w:r w:rsidR="00FB6E69">
        <w:rPr>
          <w:rFonts w:ascii="Arial" w:hAnsi="Arial" w:cs="Arial"/>
          <w:sz w:val="22"/>
          <w:szCs w:val="22"/>
        </w:rPr>
        <w:t>’</w:t>
      </w:r>
      <w:r>
        <w:rPr>
          <w:rFonts w:ascii="Arial" w:hAnsi="Arial" w:cs="Arial"/>
          <w:sz w:val="22"/>
          <w:szCs w:val="22"/>
        </w:rPr>
        <w:t>artisanat traditionnel et l</w:t>
      </w:r>
      <w:r w:rsidR="00FB6E69">
        <w:rPr>
          <w:rFonts w:ascii="Arial" w:hAnsi="Arial" w:cs="Arial"/>
          <w:sz w:val="22"/>
          <w:szCs w:val="22"/>
        </w:rPr>
        <w:t>’</w:t>
      </w:r>
      <w:r>
        <w:rPr>
          <w:rFonts w:ascii="Arial" w:hAnsi="Arial" w:cs="Arial"/>
          <w:sz w:val="22"/>
          <w:szCs w:val="22"/>
        </w:rPr>
        <w:t>art de l</w:t>
      </w:r>
      <w:r w:rsidR="00FB6E69">
        <w:rPr>
          <w:rFonts w:ascii="Arial" w:hAnsi="Arial" w:cs="Arial"/>
          <w:sz w:val="22"/>
          <w:szCs w:val="22"/>
        </w:rPr>
        <w:t>’</w:t>
      </w:r>
      <w:r>
        <w:rPr>
          <w:rFonts w:ascii="Arial" w:hAnsi="Arial" w:cs="Arial"/>
          <w:sz w:val="22"/>
          <w:szCs w:val="22"/>
        </w:rPr>
        <w:t xml:space="preserve">utilisation des instruments de musique nationaux. Les « Directives </w:t>
      </w:r>
      <w:r w:rsidRPr="00D53AD0">
        <w:rPr>
          <w:rFonts w:ascii="Arial" w:hAnsi="Arial" w:cs="Arial"/>
          <w:sz w:val="22"/>
          <w:szCs w:val="22"/>
        </w:rPr>
        <w:t>sur la protection juridique du patrimoine culturel immatériel, l</w:t>
      </w:r>
      <w:r w:rsidR="00FB6E69">
        <w:rPr>
          <w:rFonts w:ascii="Arial" w:hAnsi="Arial" w:cs="Arial"/>
          <w:sz w:val="22"/>
          <w:szCs w:val="22"/>
        </w:rPr>
        <w:t>’</w:t>
      </w:r>
      <w:r w:rsidRPr="00D53AD0">
        <w:rPr>
          <w:rFonts w:ascii="Arial" w:hAnsi="Arial" w:cs="Arial"/>
          <w:sz w:val="22"/>
          <w:szCs w:val="22"/>
        </w:rPr>
        <w:t xml:space="preserve">enregistrement et la maintenance du Registre </w:t>
      </w:r>
      <w:r w:rsidR="00B72C5D" w:rsidRPr="00D53AD0">
        <w:rPr>
          <w:rFonts w:ascii="Arial" w:hAnsi="Arial" w:cs="Arial"/>
          <w:sz w:val="22"/>
          <w:szCs w:val="22"/>
        </w:rPr>
        <w:t>d</w:t>
      </w:r>
      <w:r w:rsidR="00FB6E69">
        <w:rPr>
          <w:rFonts w:ascii="Arial" w:hAnsi="Arial" w:cs="Arial"/>
          <w:sz w:val="22"/>
          <w:szCs w:val="22"/>
        </w:rPr>
        <w:t>’</w:t>
      </w:r>
      <w:r w:rsidR="00D53AD0" w:rsidRPr="00810852">
        <w:rPr>
          <w:rFonts w:ascii="Arial" w:hAnsi="Arial" w:cs="Arial"/>
          <w:sz w:val="22"/>
          <w:szCs w:val="22"/>
        </w:rPr>
        <w:t>É</w:t>
      </w:r>
      <w:r w:rsidR="00B72C5D" w:rsidRPr="00D53AD0">
        <w:rPr>
          <w:rFonts w:ascii="Arial" w:hAnsi="Arial" w:cs="Arial"/>
          <w:sz w:val="22"/>
          <w:szCs w:val="22"/>
        </w:rPr>
        <w:t>tat </w:t>
      </w:r>
      <w:r w:rsidRPr="00D53AD0">
        <w:rPr>
          <w:rFonts w:ascii="Arial" w:hAnsi="Arial" w:cs="Arial"/>
          <w:sz w:val="22"/>
          <w:szCs w:val="22"/>
        </w:rPr>
        <w:t>» ont été adoptées en 2012. Selon ces Directives, des propositions pour l</w:t>
      </w:r>
      <w:r w:rsidR="00FB6E69">
        <w:rPr>
          <w:rFonts w:ascii="Arial" w:hAnsi="Arial" w:cs="Arial"/>
          <w:sz w:val="22"/>
          <w:szCs w:val="22"/>
        </w:rPr>
        <w:t>’</w:t>
      </w:r>
      <w:r w:rsidRPr="00D53AD0">
        <w:rPr>
          <w:rFonts w:ascii="Arial" w:hAnsi="Arial" w:cs="Arial"/>
          <w:sz w:val="22"/>
          <w:szCs w:val="22"/>
        </w:rPr>
        <w:t>inclusion d</w:t>
      </w:r>
      <w:r w:rsidR="00FB6E69">
        <w:rPr>
          <w:rFonts w:ascii="Arial" w:hAnsi="Arial" w:cs="Arial"/>
          <w:sz w:val="22"/>
          <w:szCs w:val="22"/>
        </w:rPr>
        <w:t>’</w:t>
      </w:r>
      <w:r w:rsidRPr="00D53AD0">
        <w:rPr>
          <w:rFonts w:ascii="Arial" w:hAnsi="Arial" w:cs="Arial"/>
          <w:sz w:val="22"/>
          <w:szCs w:val="22"/>
        </w:rPr>
        <w:t xml:space="preserve">éléments dans le Registre peuvent être soumises par les </w:t>
      </w:r>
      <w:r w:rsidR="00620FFE" w:rsidRPr="00D53AD0">
        <w:rPr>
          <w:rFonts w:ascii="Arial" w:hAnsi="Arial" w:cs="Arial"/>
          <w:sz w:val="22"/>
          <w:szCs w:val="22"/>
        </w:rPr>
        <w:t>communautés</w:t>
      </w:r>
      <w:r w:rsidRPr="00D53AD0">
        <w:rPr>
          <w:rFonts w:ascii="Arial" w:hAnsi="Arial" w:cs="Arial"/>
          <w:sz w:val="22"/>
          <w:szCs w:val="22"/>
        </w:rPr>
        <w:t xml:space="preserve">, les institutions publiques et privées, les </w:t>
      </w:r>
      <w:r w:rsidR="00620FFE" w:rsidRPr="00D53AD0">
        <w:rPr>
          <w:rFonts w:ascii="Arial" w:hAnsi="Arial" w:cs="Arial"/>
          <w:sz w:val="22"/>
          <w:szCs w:val="22"/>
        </w:rPr>
        <w:t>organisations non gouvernementales</w:t>
      </w:r>
      <w:r w:rsidRPr="00D53AD0">
        <w:rPr>
          <w:rFonts w:ascii="Arial" w:hAnsi="Arial" w:cs="Arial"/>
          <w:sz w:val="22"/>
          <w:szCs w:val="22"/>
        </w:rPr>
        <w:t xml:space="preserve">, les bureaux régionaux du Ministère, les associations </w:t>
      </w:r>
      <w:r w:rsidR="00620FFE" w:rsidRPr="00D53AD0">
        <w:rPr>
          <w:rFonts w:ascii="Arial" w:hAnsi="Arial" w:cs="Arial"/>
          <w:sz w:val="22"/>
          <w:szCs w:val="22"/>
        </w:rPr>
        <w:t xml:space="preserve">créatives </w:t>
      </w:r>
      <w:r w:rsidRPr="00D53AD0">
        <w:rPr>
          <w:rFonts w:ascii="Arial" w:hAnsi="Arial" w:cs="Arial"/>
          <w:sz w:val="22"/>
          <w:szCs w:val="22"/>
        </w:rPr>
        <w:t xml:space="preserve">et les individus. Les propositions sont évaluées par le Conseil, qui prend la décision finale. Les </w:t>
      </w:r>
      <w:r w:rsidR="00620FFE" w:rsidRPr="00D53AD0">
        <w:rPr>
          <w:rFonts w:ascii="Arial" w:hAnsi="Arial" w:cs="Arial"/>
          <w:sz w:val="22"/>
          <w:szCs w:val="22"/>
        </w:rPr>
        <w:t xml:space="preserve">communautés </w:t>
      </w:r>
      <w:r w:rsidRPr="00D53AD0">
        <w:rPr>
          <w:rFonts w:ascii="Arial" w:hAnsi="Arial" w:cs="Arial"/>
          <w:sz w:val="22"/>
          <w:szCs w:val="22"/>
        </w:rPr>
        <w:t>ont une obligation légale de faire rapport périodiquement sur l</w:t>
      </w:r>
      <w:r w:rsidR="00FB6E69">
        <w:rPr>
          <w:rFonts w:ascii="Arial" w:hAnsi="Arial" w:cs="Arial"/>
          <w:sz w:val="22"/>
          <w:szCs w:val="22"/>
        </w:rPr>
        <w:t>’</w:t>
      </w:r>
      <w:r w:rsidRPr="00D53AD0">
        <w:rPr>
          <w:rFonts w:ascii="Arial" w:hAnsi="Arial" w:cs="Arial"/>
          <w:sz w:val="22"/>
          <w:szCs w:val="22"/>
        </w:rPr>
        <w:t>état de leur(s) élément(s) au Conseil, avec une plus grande fréquence dans les cas de faible viabilité.</w:t>
      </w:r>
    </w:p>
    <w:p w14:paraId="74D16E72" w14:textId="56A083A3" w:rsidR="00D85117" w:rsidRPr="00D53AD0" w:rsidRDefault="00D85117" w:rsidP="00D85117">
      <w:pPr>
        <w:autoSpaceDE w:val="0"/>
        <w:autoSpaceDN w:val="0"/>
        <w:adjustRightInd w:val="0"/>
        <w:spacing w:after="120"/>
        <w:ind w:left="567"/>
        <w:jc w:val="both"/>
        <w:rPr>
          <w:rFonts w:ascii="Arial" w:hAnsi="Arial" w:cs="Arial"/>
          <w:b/>
          <w:i/>
          <w:sz w:val="22"/>
          <w:szCs w:val="22"/>
        </w:rPr>
      </w:pPr>
      <w:r w:rsidRPr="00D53AD0">
        <w:rPr>
          <w:rFonts w:ascii="Arial" w:hAnsi="Arial" w:cs="Arial"/>
          <w:sz w:val="22"/>
          <w:szCs w:val="22"/>
        </w:rPr>
        <w:t>En étroite coopération avec l</w:t>
      </w:r>
      <w:r w:rsidR="00FB6E69">
        <w:rPr>
          <w:rFonts w:ascii="Arial" w:hAnsi="Arial" w:cs="Arial"/>
          <w:sz w:val="22"/>
          <w:szCs w:val="22"/>
        </w:rPr>
        <w:t>’</w:t>
      </w:r>
      <w:r w:rsidRPr="00D53AD0">
        <w:rPr>
          <w:rFonts w:ascii="Arial" w:hAnsi="Arial" w:cs="Arial"/>
          <w:sz w:val="22"/>
          <w:szCs w:val="22"/>
        </w:rPr>
        <w:t>Académie nationale des sciences d</w:t>
      </w:r>
      <w:r w:rsidR="00FB6E69">
        <w:rPr>
          <w:rFonts w:ascii="Arial" w:hAnsi="Arial" w:cs="Arial"/>
          <w:sz w:val="22"/>
          <w:szCs w:val="22"/>
        </w:rPr>
        <w:t>’</w:t>
      </w:r>
      <w:r w:rsidRPr="00D53AD0">
        <w:rPr>
          <w:rFonts w:ascii="Arial" w:hAnsi="Arial" w:cs="Arial"/>
          <w:sz w:val="22"/>
          <w:szCs w:val="22"/>
        </w:rPr>
        <w:t>Azerbaïdjan, la Division du patrimoine culturel immatériel entreprend également un suivi régulier du soutien des politiques nationales et locales pour la sauvegarde et analyse des projets de loi et les lois en vigueur ayant trait au patrimoine culturel immatériel.</w:t>
      </w:r>
    </w:p>
    <w:p w14:paraId="218710B7" w14:textId="67354E1A" w:rsidR="00D85117" w:rsidRPr="00D53AD0" w:rsidRDefault="00D85117" w:rsidP="00D85117">
      <w:pPr>
        <w:autoSpaceDE w:val="0"/>
        <w:autoSpaceDN w:val="0"/>
        <w:adjustRightInd w:val="0"/>
        <w:spacing w:after="120"/>
        <w:ind w:left="567"/>
        <w:jc w:val="both"/>
        <w:rPr>
          <w:rFonts w:ascii="Arial" w:hAnsi="Arial" w:cs="Arial"/>
          <w:sz w:val="22"/>
          <w:szCs w:val="22"/>
        </w:rPr>
      </w:pPr>
      <w:r w:rsidRPr="00D53AD0">
        <w:rPr>
          <w:rFonts w:ascii="Arial" w:hAnsi="Arial" w:cs="Arial"/>
          <w:sz w:val="22"/>
          <w:szCs w:val="22"/>
        </w:rPr>
        <w:t xml:space="preserve">Entre 2007 et 2013, le Ministère a pris un certain nombre de mesures visant à faciliter </w:t>
      </w:r>
      <w:r w:rsidRPr="00D53AD0">
        <w:rPr>
          <w:rFonts w:ascii="Arial" w:hAnsi="Arial" w:cs="Arial"/>
          <w:b/>
          <w:i/>
          <w:sz w:val="22"/>
          <w:szCs w:val="22"/>
        </w:rPr>
        <w:t>l</w:t>
      </w:r>
      <w:r w:rsidR="00FB6E69">
        <w:rPr>
          <w:rFonts w:ascii="Arial" w:hAnsi="Arial" w:cs="Arial"/>
          <w:b/>
          <w:i/>
          <w:sz w:val="22"/>
          <w:szCs w:val="22"/>
        </w:rPr>
        <w:t>’</w:t>
      </w:r>
      <w:r w:rsidRPr="00D53AD0">
        <w:rPr>
          <w:rFonts w:ascii="Arial" w:hAnsi="Arial" w:cs="Arial"/>
          <w:b/>
          <w:i/>
          <w:sz w:val="22"/>
          <w:szCs w:val="22"/>
        </w:rPr>
        <w:t>accès à l</w:t>
      </w:r>
      <w:r w:rsidR="00FB6E69">
        <w:rPr>
          <w:rFonts w:ascii="Arial" w:hAnsi="Arial" w:cs="Arial"/>
          <w:b/>
          <w:i/>
          <w:sz w:val="22"/>
          <w:szCs w:val="22"/>
        </w:rPr>
        <w:t>’</w:t>
      </w:r>
      <w:r w:rsidRPr="00D53AD0">
        <w:rPr>
          <w:rFonts w:ascii="Arial" w:hAnsi="Arial" w:cs="Arial"/>
          <w:b/>
          <w:i/>
          <w:sz w:val="22"/>
          <w:szCs w:val="22"/>
        </w:rPr>
        <w:t>information</w:t>
      </w:r>
      <w:r w:rsidRPr="00D53AD0">
        <w:rPr>
          <w:rFonts w:ascii="Arial" w:hAnsi="Arial" w:cs="Arial"/>
          <w:sz w:val="22"/>
          <w:szCs w:val="22"/>
        </w:rPr>
        <w:t xml:space="preserve"> à propos du patrimoine vivant en utilisant l</w:t>
      </w:r>
      <w:r w:rsidR="00FB6E69">
        <w:rPr>
          <w:rFonts w:ascii="Arial" w:hAnsi="Arial" w:cs="Arial"/>
          <w:sz w:val="22"/>
          <w:szCs w:val="22"/>
        </w:rPr>
        <w:t>’</w:t>
      </w:r>
      <w:r w:rsidRPr="00D53AD0">
        <w:rPr>
          <w:rFonts w:ascii="Arial" w:hAnsi="Arial" w:cs="Arial"/>
          <w:sz w:val="22"/>
          <w:szCs w:val="22"/>
        </w:rPr>
        <w:t xml:space="preserve">expérience acquise au cours </w:t>
      </w:r>
      <w:r w:rsidRPr="00D53AD0">
        <w:rPr>
          <w:rFonts w:ascii="Arial" w:hAnsi="Arial" w:cs="Arial"/>
          <w:bCs/>
          <w:sz w:val="22"/>
          <w:szCs w:val="22"/>
        </w:rPr>
        <w:t xml:space="preserve">du </w:t>
      </w:r>
      <w:r w:rsidRPr="00D53AD0">
        <w:rPr>
          <w:rFonts w:ascii="Arial" w:hAnsi="Arial" w:cs="Arial"/>
          <w:sz w:val="22"/>
          <w:szCs w:val="22"/>
        </w:rPr>
        <w:t>processus d</w:t>
      </w:r>
      <w:r w:rsidR="00FB6E69">
        <w:rPr>
          <w:rFonts w:ascii="Arial" w:hAnsi="Arial" w:cs="Arial"/>
          <w:sz w:val="22"/>
          <w:szCs w:val="22"/>
        </w:rPr>
        <w:t>’</w:t>
      </w:r>
      <w:r w:rsidRPr="00D53AD0">
        <w:rPr>
          <w:rFonts w:ascii="Arial" w:hAnsi="Arial" w:cs="Arial"/>
          <w:sz w:val="22"/>
          <w:szCs w:val="22"/>
        </w:rPr>
        <w:t>inventaire (par exemple, en ce qui concerne les aspects de la confidentialité de certains savoirs). Un certain nombre de musées ont intégré des informations sur les éléments immatériels du patri</w:t>
      </w:r>
      <w:r w:rsidR="002B0524" w:rsidRPr="00D53AD0">
        <w:rPr>
          <w:rFonts w:ascii="Arial" w:hAnsi="Arial" w:cs="Arial"/>
          <w:sz w:val="22"/>
          <w:szCs w:val="22"/>
        </w:rPr>
        <w:t>moine culturel sur leur site w</w:t>
      </w:r>
      <w:r w:rsidRPr="00D53AD0">
        <w:rPr>
          <w:rFonts w:ascii="Arial" w:hAnsi="Arial" w:cs="Arial"/>
          <w:sz w:val="22"/>
          <w:szCs w:val="22"/>
        </w:rPr>
        <w:t>eb (par exemple, le tissage des costumes nationaux, la broderie, l</w:t>
      </w:r>
      <w:r w:rsidR="00FB6E69">
        <w:rPr>
          <w:rFonts w:ascii="Arial" w:hAnsi="Arial" w:cs="Arial"/>
          <w:sz w:val="22"/>
          <w:szCs w:val="22"/>
        </w:rPr>
        <w:t>’</w:t>
      </w:r>
      <w:r w:rsidRPr="00D53AD0">
        <w:rPr>
          <w:rFonts w:ascii="Arial" w:hAnsi="Arial" w:cs="Arial"/>
          <w:sz w:val="22"/>
          <w:szCs w:val="22"/>
        </w:rPr>
        <w:t xml:space="preserve">artisanat du métal ou la gravure de la pierre). Les bibliothèques publiques ont organisé des colloques avec des praticiens et distribué des documents sur les éléments inscrits. Les bibliothèques de la ville et les bibliothèques municipales ont été informées </w:t>
      </w:r>
      <w:r w:rsidRPr="00D53AD0">
        <w:rPr>
          <w:rFonts w:ascii="Arial" w:hAnsi="Arial" w:cs="Arial"/>
          <w:bCs/>
          <w:sz w:val="22"/>
          <w:szCs w:val="22"/>
        </w:rPr>
        <w:t>sur</w:t>
      </w:r>
      <w:r w:rsidRPr="00D53AD0">
        <w:rPr>
          <w:rFonts w:ascii="Arial" w:hAnsi="Arial" w:cs="Arial"/>
          <w:sz w:val="22"/>
          <w:szCs w:val="22"/>
        </w:rPr>
        <w:t xml:space="preserve"> </w:t>
      </w:r>
      <w:r w:rsidRPr="00D53AD0">
        <w:rPr>
          <w:rFonts w:ascii="Arial" w:hAnsi="Arial" w:cs="Arial"/>
          <w:bCs/>
          <w:sz w:val="22"/>
          <w:szCs w:val="22"/>
        </w:rPr>
        <w:t>la façon de mieux diffuser</w:t>
      </w:r>
      <w:r w:rsidRPr="00D53AD0">
        <w:rPr>
          <w:rFonts w:ascii="Arial" w:hAnsi="Arial" w:cs="Arial"/>
          <w:sz w:val="22"/>
          <w:szCs w:val="22"/>
        </w:rPr>
        <w:t xml:space="preserve"> le savoir sur le patrimoine culturel immatériel.</w:t>
      </w:r>
    </w:p>
    <w:p w14:paraId="5598F55A" w14:textId="51511B2C" w:rsidR="00D85117" w:rsidRDefault="00D85117" w:rsidP="00D85117">
      <w:pPr>
        <w:autoSpaceDE w:val="0"/>
        <w:autoSpaceDN w:val="0"/>
        <w:adjustRightInd w:val="0"/>
        <w:spacing w:after="120"/>
        <w:ind w:left="567"/>
        <w:jc w:val="both"/>
        <w:rPr>
          <w:rFonts w:ascii="Arial" w:hAnsi="Arial" w:cs="Arial"/>
          <w:sz w:val="22"/>
          <w:szCs w:val="22"/>
        </w:rPr>
      </w:pPr>
      <w:r w:rsidRPr="00D53AD0">
        <w:rPr>
          <w:rFonts w:ascii="Arial" w:hAnsi="Arial" w:cs="Arial"/>
          <w:sz w:val="22"/>
          <w:szCs w:val="22"/>
        </w:rPr>
        <w:t>Un « Programme d</w:t>
      </w:r>
      <w:r w:rsidR="00FB6E69">
        <w:rPr>
          <w:rFonts w:ascii="Arial" w:hAnsi="Arial" w:cs="Arial"/>
          <w:sz w:val="22"/>
          <w:szCs w:val="22"/>
        </w:rPr>
        <w:t>’</w:t>
      </w:r>
      <w:r w:rsidRPr="00D53AD0">
        <w:rPr>
          <w:rFonts w:ascii="Arial" w:hAnsi="Arial" w:cs="Arial"/>
          <w:sz w:val="22"/>
          <w:szCs w:val="22"/>
        </w:rPr>
        <w:t>État sur la sauvegarde</w:t>
      </w:r>
      <w:r>
        <w:rPr>
          <w:rFonts w:ascii="Arial" w:hAnsi="Arial" w:cs="Arial"/>
          <w:sz w:val="22"/>
          <w:szCs w:val="22"/>
        </w:rPr>
        <w:t xml:space="preserve"> du patrimoine culturel immatériel (2011-2020) » a été approuvé et est actuellement mis en œuvre. Il prévoit un certain nombre de </w:t>
      </w:r>
      <w:r>
        <w:rPr>
          <w:rFonts w:ascii="Arial" w:hAnsi="Arial" w:cs="Arial"/>
          <w:b/>
          <w:i/>
          <w:sz w:val="22"/>
          <w:szCs w:val="22"/>
        </w:rPr>
        <w:t>mesures de sauvegarde</w:t>
      </w:r>
      <w:r>
        <w:rPr>
          <w:rFonts w:ascii="Arial" w:hAnsi="Arial" w:cs="Arial"/>
          <w:sz w:val="22"/>
          <w:szCs w:val="22"/>
        </w:rPr>
        <w:t>,</w:t>
      </w:r>
      <w:r>
        <w:rPr>
          <w:rFonts w:ascii="Arial" w:hAnsi="Arial" w:cs="Arial"/>
          <w:b/>
          <w:i/>
          <w:sz w:val="22"/>
          <w:szCs w:val="22"/>
        </w:rPr>
        <w:t xml:space="preserve"> </w:t>
      </w:r>
      <w:r>
        <w:rPr>
          <w:rFonts w:ascii="Arial" w:hAnsi="Arial" w:cs="Arial"/>
          <w:sz w:val="22"/>
          <w:szCs w:val="22"/>
        </w:rPr>
        <w:t>comprenant</w:t>
      </w:r>
      <w:r>
        <w:rPr>
          <w:rFonts w:ascii="Arial" w:hAnsi="Arial" w:cs="Arial"/>
          <w:b/>
          <w:i/>
          <w:sz w:val="22"/>
          <w:szCs w:val="22"/>
        </w:rPr>
        <w:t xml:space="preserve"> </w:t>
      </w:r>
      <w:r>
        <w:rPr>
          <w:rFonts w:ascii="Arial" w:hAnsi="Arial" w:cs="Arial"/>
          <w:sz w:val="22"/>
          <w:szCs w:val="22"/>
        </w:rPr>
        <w:t>le développement des modèles de sauvegarde et des plans adaptés à la situation du pays et de ses régions, la promotion des éléments du patrimoine culturel immatériel, le renforcement de la protection juridique du patrimoine culturel immatériel, et l</w:t>
      </w:r>
      <w:r w:rsidR="00FB6E69">
        <w:rPr>
          <w:rFonts w:ascii="Arial" w:hAnsi="Arial" w:cs="Arial"/>
          <w:sz w:val="22"/>
          <w:szCs w:val="22"/>
        </w:rPr>
        <w:t>’</w:t>
      </w:r>
      <w:r>
        <w:rPr>
          <w:rFonts w:ascii="Arial" w:hAnsi="Arial" w:cs="Arial"/>
          <w:sz w:val="22"/>
          <w:szCs w:val="22"/>
        </w:rPr>
        <w:t>élaboration de programmes d</w:t>
      </w:r>
      <w:r w:rsidR="00FB6E69">
        <w:rPr>
          <w:rFonts w:ascii="Arial" w:hAnsi="Arial" w:cs="Arial"/>
          <w:sz w:val="22"/>
          <w:szCs w:val="22"/>
        </w:rPr>
        <w:t>’</w:t>
      </w:r>
      <w:r>
        <w:rPr>
          <w:rFonts w:ascii="Arial" w:hAnsi="Arial" w:cs="Arial"/>
          <w:sz w:val="22"/>
          <w:szCs w:val="22"/>
        </w:rPr>
        <w:t>éducation et de formation pour une meilleure compréhension des concepts de la Convention de 2003. Le programme prévoit également la création d</w:t>
      </w:r>
      <w:r w:rsidR="00FB6E69">
        <w:rPr>
          <w:rFonts w:ascii="Arial" w:hAnsi="Arial" w:cs="Arial"/>
          <w:sz w:val="22"/>
          <w:szCs w:val="22"/>
        </w:rPr>
        <w:t>’</w:t>
      </w:r>
      <w:r>
        <w:rPr>
          <w:rFonts w:ascii="Arial" w:hAnsi="Arial" w:cs="Arial"/>
          <w:sz w:val="22"/>
          <w:szCs w:val="22"/>
        </w:rPr>
        <w:t>une base de données des « sujets » liés à la sauvegarde dans le but de mettre l</w:t>
      </w:r>
      <w:r w:rsidR="00FB6E69">
        <w:rPr>
          <w:rFonts w:ascii="Arial" w:hAnsi="Arial" w:cs="Arial"/>
          <w:sz w:val="22"/>
          <w:szCs w:val="22"/>
        </w:rPr>
        <w:t>’</w:t>
      </w:r>
      <w:r>
        <w:rPr>
          <w:rFonts w:ascii="Arial" w:hAnsi="Arial" w:cs="Arial"/>
          <w:sz w:val="22"/>
          <w:szCs w:val="22"/>
        </w:rPr>
        <w:t>accent sur la sauvegarde des expériences des détenteurs et des praticiens (maîtres, interprètes et groupes d</w:t>
      </w:r>
      <w:r w:rsidR="00FB6E69">
        <w:rPr>
          <w:rFonts w:ascii="Arial" w:hAnsi="Arial" w:cs="Arial"/>
          <w:sz w:val="22"/>
          <w:szCs w:val="22"/>
        </w:rPr>
        <w:t>’</w:t>
      </w:r>
      <w:r>
        <w:rPr>
          <w:rFonts w:ascii="Arial" w:hAnsi="Arial" w:cs="Arial"/>
          <w:sz w:val="22"/>
          <w:szCs w:val="22"/>
        </w:rPr>
        <w:t>interprètes, artisans, experts dans les études régionales, le folklore et l</w:t>
      </w:r>
      <w:r w:rsidR="00FB6E69">
        <w:rPr>
          <w:rFonts w:ascii="Arial" w:hAnsi="Arial" w:cs="Arial"/>
          <w:sz w:val="22"/>
          <w:szCs w:val="22"/>
        </w:rPr>
        <w:t>’</w:t>
      </w:r>
      <w:r>
        <w:rPr>
          <w:rFonts w:ascii="Arial" w:hAnsi="Arial" w:cs="Arial"/>
          <w:sz w:val="22"/>
          <w:szCs w:val="22"/>
        </w:rPr>
        <w:t xml:space="preserve">artisanat, </w:t>
      </w:r>
      <w:r w:rsidR="00620FFE" w:rsidRPr="00620FFE">
        <w:rPr>
          <w:rFonts w:ascii="Arial" w:hAnsi="Arial" w:cs="Arial"/>
          <w:sz w:val="22"/>
          <w:szCs w:val="22"/>
        </w:rPr>
        <w:t>organisations non gouvernementales</w:t>
      </w:r>
      <w:r>
        <w:rPr>
          <w:rFonts w:ascii="Arial" w:hAnsi="Arial" w:cs="Arial"/>
          <w:sz w:val="22"/>
          <w:szCs w:val="22"/>
        </w:rPr>
        <w:t xml:space="preserve"> et institutions privées). La Division du patrimoine culturel élabore des plans de sauvegarde liés à des éléments spécifiques et veille à leur mise en œuvre. Dans le cadre de l</w:t>
      </w:r>
      <w:r w:rsidR="00FB6E69">
        <w:rPr>
          <w:rFonts w:ascii="Arial" w:hAnsi="Arial" w:cs="Arial"/>
          <w:sz w:val="22"/>
          <w:szCs w:val="22"/>
        </w:rPr>
        <w:t>’</w:t>
      </w:r>
      <w:r>
        <w:rPr>
          <w:rFonts w:ascii="Arial" w:hAnsi="Arial" w:cs="Arial"/>
          <w:sz w:val="22"/>
          <w:szCs w:val="22"/>
        </w:rPr>
        <w:t>intégration du patrimoine culturel immatériel dans les politiques de développement, un programme a été lancé avec un certain nombre d</w:t>
      </w:r>
      <w:r w:rsidR="00FB6E69">
        <w:rPr>
          <w:rFonts w:ascii="Arial" w:hAnsi="Arial" w:cs="Arial"/>
          <w:sz w:val="22"/>
          <w:szCs w:val="22"/>
        </w:rPr>
        <w:t>’</w:t>
      </w:r>
      <w:r>
        <w:rPr>
          <w:rFonts w:ascii="Arial" w:hAnsi="Arial" w:cs="Arial"/>
          <w:sz w:val="22"/>
          <w:szCs w:val="22"/>
        </w:rPr>
        <w:t>itinéraires touristiques culturels nationaux et internationaux conçus autour du patrimoine vivant.</w:t>
      </w:r>
    </w:p>
    <w:p w14:paraId="6809525D" w14:textId="70F79517" w:rsidR="00D85117" w:rsidRDefault="00D85117" w:rsidP="00D85117">
      <w:pPr>
        <w:autoSpaceDE w:val="0"/>
        <w:autoSpaceDN w:val="0"/>
        <w:adjustRightInd w:val="0"/>
        <w:spacing w:after="120"/>
        <w:ind w:left="567"/>
        <w:jc w:val="both"/>
        <w:rPr>
          <w:rFonts w:ascii="Arial" w:hAnsi="Arial" w:cs="Arial"/>
          <w:sz w:val="22"/>
          <w:szCs w:val="22"/>
        </w:rPr>
      </w:pPr>
      <w:r>
        <w:rPr>
          <w:rFonts w:ascii="Arial" w:hAnsi="Arial" w:cs="Arial"/>
          <w:sz w:val="22"/>
          <w:szCs w:val="22"/>
        </w:rPr>
        <w:t>Plusi</w:t>
      </w:r>
      <w:r w:rsidR="002B0524">
        <w:rPr>
          <w:rFonts w:ascii="Arial" w:hAnsi="Arial" w:cs="Arial"/>
          <w:sz w:val="22"/>
          <w:szCs w:val="22"/>
        </w:rPr>
        <w:t>eurs publications ont été éditées par le M</w:t>
      </w:r>
      <w:r>
        <w:rPr>
          <w:rFonts w:ascii="Arial" w:hAnsi="Arial" w:cs="Arial"/>
          <w:sz w:val="22"/>
          <w:szCs w:val="22"/>
        </w:rPr>
        <w:t>inistère, les organismes d</w:t>
      </w:r>
      <w:r w:rsidR="00FB6E69">
        <w:rPr>
          <w:rFonts w:ascii="Arial" w:hAnsi="Arial" w:cs="Arial"/>
          <w:sz w:val="22"/>
          <w:szCs w:val="22"/>
        </w:rPr>
        <w:t>’</w:t>
      </w:r>
      <w:r>
        <w:rPr>
          <w:rFonts w:ascii="Arial" w:hAnsi="Arial" w:cs="Arial"/>
          <w:sz w:val="22"/>
          <w:szCs w:val="22"/>
        </w:rPr>
        <w:t xml:space="preserve">État, institutions, organismes privés et </w:t>
      </w:r>
      <w:r w:rsidR="00620FFE" w:rsidRPr="00620FFE">
        <w:rPr>
          <w:rFonts w:ascii="Arial" w:hAnsi="Arial" w:cs="Arial"/>
          <w:sz w:val="22"/>
          <w:szCs w:val="22"/>
        </w:rPr>
        <w:t>organisations non gouvernementales</w:t>
      </w:r>
      <w:r>
        <w:rPr>
          <w:rFonts w:ascii="Arial" w:hAnsi="Arial" w:cs="Arial"/>
          <w:sz w:val="22"/>
          <w:szCs w:val="22"/>
        </w:rPr>
        <w:t xml:space="preserve"> afin de </w:t>
      </w:r>
      <w:r>
        <w:rPr>
          <w:rFonts w:ascii="Arial" w:hAnsi="Arial" w:cs="Arial"/>
          <w:b/>
          <w:i/>
          <w:sz w:val="22"/>
          <w:szCs w:val="22"/>
        </w:rPr>
        <w:t>sensibiliser</w:t>
      </w:r>
      <w:r>
        <w:rPr>
          <w:rFonts w:ascii="Arial" w:hAnsi="Arial" w:cs="Arial"/>
          <w:sz w:val="22"/>
          <w:szCs w:val="22"/>
        </w:rPr>
        <w:t xml:space="preserve"> sur le patrimoine culturel immatériel, fournir une orientation méthodologique et assurer sa promotion auprès du grand public. Des concours ont été organisés pour encourager des articles s</w:t>
      </w:r>
      <w:r w:rsidR="002B0524">
        <w:rPr>
          <w:rFonts w:ascii="Arial" w:hAnsi="Arial" w:cs="Arial"/>
          <w:sz w:val="22"/>
          <w:szCs w:val="22"/>
        </w:rPr>
        <w:t>ur des sujets pertinents. Un « P</w:t>
      </w:r>
      <w:r>
        <w:rPr>
          <w:rFonts w:ascii="Arial" w:hAnsi="Arial" w:cs="Arial"/>
          <w:sz w:val="22"/>
          <w:szCs w:val="22"/>
        </w:rPr>
        <w:t>rogramme des capitales de l</w:t>
      </w:r>
      <w:r w:rsidR="00FB6E69">
        <w:rPr>
          <w:rFonts w:ascii="Arial" w:hAnsi="Arial" w:cs="Arial"/>
          <w:sz w:val="22"/>
          <w:szCs w:val="22"/>
        </w:rPr>
        <w:t>’</w:t>
      </w:r>
      <w:r>
        <w:rPr>
          <w:rFonts w:ascii="Arial" w:hAnsi="Arial" w:cs="Arial"/>
          <w:sz w:val="22"/>
          <w:szCs w:val="22"/>
        </w:rPr>
        <w:t>art populaire », dans lequel différentes villes ont été choisies comme capitales d</w:t>
      </w:r>
      <w:r w:rsidR="00FB6E69">
        <w:rPr>
          <w:rFonts w:ascii="Arial" w:hAnsi="Arial" w:cs="Arial"/>
          <w:sz w:val="22"/>
          <w:szCs w:val="22"/>
        </w:rPr>
        <w:t>’</w:t>
      </w:r>
      <w:r>
        <w:rPr>
          <w:rFonts w:ascii="Arial" w:hAnsi="Arial" w:cs="Arial"/>
          <w:sz w:val="22"/>
          <w:szCs w:val="22"/>
        </w:rPr>
        <w:t>un domaine spécifique du patrimoine culturel immatériel, a été mis en œuvre de 2010 à 2014. Chacune des villes a organisé une série d</w:t>
      </w:r>
      <w:r w:rsidR="00FB6E69">
        <w:rPr>
          <w:rFonts w:ascii="Arial" w:hAnsi="Arial" w:cs="Arial"/>
          <w:sz w:val="22"/>
          <w:szCs w:val="22"/>
        </w:rPr>
        <w:t>’</w:t>
      </w:r>
      <w:r>
        <w:rPr>
          <w:rFonts w:ascii="Arial" w:hAnsi="Arial" w:cs="Arial"/>
          <w:sz w:val="22"/>
          <w:szCs w:val="22"/>
        </w:rPr>
        <w:t>événements, tels que des cérémonies, conférences nationales et internationales, tables rondes, concerts, concours, festivals, expositions, foires et visites. Un « Concours national de théâtres folkloriques » a été lancé en 2008 et « la Journée internationale de l</w:t>
      </w:r>
      <w:r w:rsidR="00FB6E69">
        <w:rPr>
          <w:rFonts w:ascii="Arial" w:hAnsi="Arial" w:cs="Arial"/>
          <w:sz w:val="22"/>
          <w:szCs w:val="22"/>
        </w:rPr>
        <w:t>’</w:t>
      </w:r>
      <w:r>
        <w:rPr>
          <w:rFonts w:ascii="Arial" w:hAnsi="Arial" w:cs="Arial"/>
          <w:sz w:val="22"/>
          <w:szCs w:val="22"/>
        </w:rPr>
        <w:t xml:space="preserve">enfance » en 2010 a été utilisée pour sensibiliser </w:t>
      </w:r>
      <w:r w:rsidR="00620FFE">
        <w:rPr>
          <w:rFonts w:ascii="Arial" w:hAnsi="Arial" w:cs="Arial"/>
          <w:sz w:val="22"/>
          <w:szCs w:val="22"/>
        </w:rPr>
        <w:t>les jeunes au</w:t>
      </w:r>
      <w:r>
        <w:rPr>
          <w:rFonts w:ascii="Arial" w:hAnsi="Arial" w:cs="Arial"/>
          <w:sz w:val="22"/>
          <w:szCs w:val="22"/>
        </w:rPr>
        <w:t xml:space="preserve"> patrimoine vivant. En 2006, 2008, 2011 et 2014, Bakou a organisé une série de 15 festivals d</w:t>
      </w:r>
      <w:r w:rsidR="00FB6E69">
        <w:rPr>
          <w:rFonts w:ascii="Arial" w:hAnsi="Arial" w:cs="Arial"/>
          <w:sz w:val="22"/>
          <w:szCs w:val="22"/>
        </w:rPr>
        <w:t>’</w:t>
      </w:r>
      <w:r>
        <w:rPr>
          <w:rFonts w:ascii="Arial" w:hAnsi="Arial" w:cs="Arial"/>
          <w:sz w:val="22"/>
          <w:szCs w:val="22"/>
        </w:rPr>
        <w:t>arts traditionnels avec un nombre total de 40 groupes de praticiens représentant la plupart des minorités vivant en Azerbaïdjan.</w:t>
      </w:r>
    </w:p>
    <w:p w14:paraId="48A99D5D" w14:textId="03903EF6" w:rsidR="00D85117" w:rsidRDefault="002B0524" w:rsidP="00D85117">
      <w:pPr>
        <w:autoSpaceDE w:val="0"/>
        <w:autoSpaceDN w:val="0"/>
        <w:adjustRightInd w:val="0"/>
        <w:spacing w:after="120"/>
        <w:ind w:left="567"/>
        <w:jc w:val="both"/>
        <w:rPr>
          <w:rFonts w:ascii="Arial" w:hAnsi="Arial" w:cs="Arial"/>
          <w:b/>
          <w:sz w:val="22"/>
          <w:szCs w:val="22"/>
        </w:rPr>
      </w:pPr>
      <w:r>
        <w:rPr>
          <w:rFonts w:ascii="Arial" w:hAnsi="Arial"/>
          <w:sz w:val="22"/>
          <w:szCs w:val="22"/>
        </w:rPr>
        <w:t>La</w:t>
      </w:r>
      <w:r w:rsidR="00D85117" w:rsidRPr="002B0524">
        <w:rPr>
          <w:rFonts w:ascii="Arial" w:hAnsi="Arial"/>
          <w:sz w:val="22"/>
          <w:szCs w:val="22"/>
        </w:rPr>
        <w:t xml:space="preserve"> </w:t>
      </w:r>
      <w:r w:rsidR="00D85117" w:rsidRPr="00810852">
        <w:rPr>
          <w:rFonts w:ascii="Arial" w:hAnsi="Arial"/>
          <w:b/>
          <w:i/>
          <w:sz w:val="22"/>
          <w:szCs w:val="22"/>
        </w:rPr>
        <w:t>recherche</w:t>
      </w:r>
      <w:r>
        <w:rPr>
          <w:rFonts w:ascii="Arial" w:hAnsi="Arial" w:cs="Arial"/>
          <w:sz w:val="22"/>
          <w:szCs w:val="22"/>
        </w:rPr>
        <w:t xml:space="preserve"> </w:t>
      </w:r>
      <w:r w:rsidR="00D85117">
        <w:rPr>
          <w:rFonts w:ascii="Arial" w:hAnsi="Arial" w:cs="Arial"/>
          <w:sz w:val="22"/>
          <w:szCs w:val="22"/>
        </w:rPr>
        <w:t xml:space="preserve">sur le patrimoine culturel immatériel est </w:t>
      </w:r>
      <w:r>
        <w:rPr>
          <w:rFonts w:ascii="Arial" w:hAnsi="Arial" w:cs="Arial"/>
          <w:sz w:val="22"/>
          <w:szCs w:val="22"/>
        </w:rPr>
        <w:t xml:space="preserve">menée </w:t>
      </w:r>
      <w:r w:rsidR="00D85117">
        <w:rPr>
          <w:rFonts w:ascii="Arial" w:hAnsi="Arial" w:cs="Arial"/>
          <w:sz w:val="22"/>
          <w:szCs w:val="22"/>
        </w:rPr>
        <w:t>par les instituts d</w:t>
      </w:r>
      <w:r w:rsidR="00FB6E69">
        <w:rPr>
          <w:rFonts w:ascii="Arial" w:hAnsi="Arial" w:cs="Arial"/>
          <w:sz w:val="22"/>
          <w:szCs w:val="22"/>
        </w:rPr>
        <w:t>’</w:t>
      </w:r>
      <w:r w:rsidR="00D85117">
        <w:rPr>
          <w:rFonts w:ascii="Arial" w:hAnsi="Arial" w:cs="Arial"/>
          <w:sz w:val="22"/>
          <w:szCs w:val="22"/>
        </w:rPr>
        <w:t>archéologie, ethnographie et du folklore de l</w:t>
      </w:r>
      <w:r w:rsidR="00FB6E69">
        <w:rPr>
          <w:rFonts w:ascii="Arial" w:hAnsi="Arial" w:cs="Arial"/>
          <w:sz w:val="22"/>
          <w:szCs w:val="22"/>
        </w:rPr>
        <w:t>’</w:t>
      </w:r>
      <w:r w:rsidR="00D85117">
        <w:rPr>
          <w:rFonts w:ascii="Arial" w:hAnsi="Arial" w:cs="Arial"/>
          <w:sz w:val="22"/>
          <w:szCs w:val="22"/>
        </w:rPr>
        <w:t>Académie nationale des sc</w:t>
      </w:r>
      <w:r>
        <w:rPr>
          <w:rFonts w:ascii="Arial" w:hAnsi="Arial" w:cs="Arial"/>
          <w:sz w:val="22"/>
          <w:szCs w:val="22"/>
        </w:rPr>
        <w:t>iences à travers des missions</w:t>
      </w:r>
      <w:r w:rsidR="00D85117">
        <w:rPr>
          <w:rFonts w:ascii="Arial" w:hAnsi="Arial" w:cs="Arial"/>
          <w:sz w:val="22"/>
          <w:szCs w:val="22"/>
        </w:rPr>
        <w:t xml:space="preserve"> sur le terrain dans les différentes régions du pays. Des conférences interdisciplinaires scientifiques nationales et internationales sont organisées pour diffuser les résultats de la recherche. Par exemple, entre 2006 et 2013, l</w:t>
      </w:r>
      <w:r w:rsidR="00FB6E69">
        <w:rPr>
          <w:rFonts w:ascii="Arial" w:hAnsi="Arial" w:cs="Arial"/>
          <w:sz w:val="22"/>
          <w:szCs w:val="22"/>
        </w:rPr>
        <w:t>’</w:t>
      </w:r>
      <w:r w:rsidR="00D85117">
        <w:rPr>
          <w:rFonts w:ascii="Arial" w:hAnsi="Arial" w:cs="Arial"/>
          <w:sz w:val="22"/>
          <w:szCs w:val="22"/>
        </w:rPr>
        <w:t>Institut du folklore a entrepris un certain nombre d</w:t>
      </w:r>
      <w:r w:rsidR="00FB6E69">
        <w:rPr>
          <w:rFonts w:ascii="Arial" w:hAnsi="Arial" w:cs="Arial"/>
          <w:sz w:val="22"/>
          <w:szCs w:val="22"/>
        </w:rPr>
        <w:t>’</w:t>
      </w:r>
      <w:r w:rsidR="00D85117">
        <w:rPr>
          <w:rFonts w:ascii="Arial" w:hAnsi="Arial" w:cs="Arial"/>
          <w:sz w:val="22"/>
          <w:szCs w:val="22"/>
        </w:rPr>
        <w:t>études sur la narration épique traditionnelle et l</w:t>
      </w:r>
      <w:r w:rsidR="00FB6E69">
        <w:rPr>
          <w:rFonts w:ascii="Arial" w:hAnsi="Arial" w:cs="Arial"/>
          <w:sz w:val="22"/>
          <w:szCs w:val="22"/>
        </w:rPr>
        <w:t>’</w:t>
      </w:r>
      <w:r w:rsidR="00D85117">
        <w:rPr>
          <w:rFonts w:ascii="Arial" w:hAnsi="Arial" w:cs="Arial"/>
          <w:sz w:val="22"/>
          <w:szCs w:val="22"/>
        </w:rPr>
        <w:t xml:space="preserve">art des </w:t>
      </w:r>
      <w:r w:rsidR="00D85117">
        <w:rPr>
          <w:rFonts w:ascii="Arial" w:hAnsi="Arial" w:cs="Arial"/>
          <w:i/>
          <w:sz w:val="22"/>
          <w:szCs w:val="22"/>
        </w:rPr>
        <w:t>Ashiqs</w:t>
      </w:r>
      <w:r w:rsidR="00D85117">
        <w:rPr>
          <w:rFonts w:ascii="Arial" w:hAnsi="Arial" w:cs="Arial"/>
          <w:sz w:val="22"/>
          <w:szCs w:val="22"/>
        </w:rPr>
        <w:t>, avec la participation de la communauté.</w:t>
      </w:r>
    </w:p>
    <w:p w14:paraId="2E06E1FC" w14:textId="785D25BE" w:rsidR="00D85117" w:rsidRDefault="00D85117" w:rsidP="00D85117">
      <w:pPr>
        <w:autoSpaceDE w:val="0"/>
        <w:autoSpaceDN w:val="0"/>
        <w:adjustRightInd w:val="0"/>
        <w:spacing w:after="120"/>
        <w:ind w:left="567"/>
        <w:jc w:val="both"/>
        <w:rPr>
          <w:rFonts w:ascii="Arial" w:hAnsi="Arial" w:cs="Arial"/>
          <w:sz w:val="22"/>
          <w:szCs w:val="22"/>
        </w:rPr>
      </w:pPr>
      <w:r w:rsidRPr="00693FBB">
        <w:rPr>
          <w:rFonts w:ascii="Arial" w:hAnsi="Arial" w:cs="Arial"/>
          <w:b/>
          <w:i/>
          <w:sz w:val="22"/>
          <w:szCs w:val="22"/>
        </w:rPr>
        <w:t>Des programmes de renforcement des capacités et d</w:t>
      </w:r>
      <w:r w:rsidR="00FB6E69">
        <w:rPr>
          <w:rFonts w:ascii="Arial" w:hAnsi="Arial" w:cs="Arial"/>
          <w:b/>
          <w:i/>
          <w:sz w:val="22"/>
          <w:szCs w:val="22"/>
        </w:rPr>
        <w:t>’</w:t>
      </w:r>
      <w:r w:rsidRPr="00693FBB">
        <w:rPr>
          <w:rFonts w:ascii="Arial" w:hAnsi="Arial" w:cs="Arial"/>
          <w:b/>
          <w:i/>
          <w:sz w:val="22"/>
          <w:szCs w:val="22"/>
        </w:rPr>
        <w:t>information</w:t>
      </w:r>
      <w:r w:rsidRPr="00693FBB">
        <w:rPr>
          <w:rFonts w:ascii="Arial" w:hAnsi="Arial" w:cs="Arial"/>
          <w:sz w:val="22"/>
          <w:szCs w:val="22"/>
        </w:rPr>
        <w:t xml:space="preserve"> sur la Convention de 2003 sont conduits par le Ministère et ses départements régionaux. En outre, le gouvernement travaille en permanence avec les médias nationaux et locaux pour améliorer la compréhension de la Convention. L</w:t>
      </w:r>
      <w:r w:rsidR="00FB6E69">
        <w:rPr>
          <w:rFonts w:ascii="Arial" w:hAnsi="Arial" w:cs="Arial"/>
          <w:sz w:val="22"/>
          <w:szCs w:val="22"/>
        </w:rPr>
        <w:t>’</w:t>
      </w:r>
      <w:r w:rsidRPr="00693FBB">
        <w:rPr>
          <w:rFonts w:ascii="Arial" w:hAnsi="Arial" w:cs="Arial"/>
          <w:sz w:val="22"/>
          <w:szCs w:val="22"/>
        </w:rPr>
        <w:t>Université d</w:t>
      </w:r>
      <w:r w:rsidR="00FB6E69">
        <w:rPr>
          <w:rFonts w:ascii="Arial" w:hAnsi="Arial" w:cs="Arial"/>
          <w:sz w:val="22"/>
          <w:szCs w:val="22"/>
        </w:rPr>
        <w:t>’</w:t>
      </w:r>
      <w:r w:rsidRPr="00693FBB">
        <w:rPr>
          <w:rFonts w:ascii="Arial" w:hAnsi="Arial" w:cs="Arial"/>
          <w:sz w:val="22"/>
          <w:szCs w:val="22"/>
        </w:rPr>
        <w:t>État azerbaïdjanaise de la Culture et des Arts, qui comprend l</w:t>
      </w:r>
      <w:r w:rsidR="00FB6E69">
        <w:rPr>
          <w:rFonts w:ascii="Arial" w:hAnsi="Arial" w:cs="Arial"/>
          <w:sz w:val="22"/>
          <w:szCs w:val="22"/>
        </w:rPr>
        <w:t>’</w:t>
      </w:r>
      <w:r w:rsidRPr="00693FBB">
        <w:rPr>
          <w:rFonts w:ascii="Arial" w:hAnsi="Arial" w:cs="Arial"/>
          <w:b/>
          <w:i/>
          <w:sz w:val="22"/>
          <w:szCs w:val="22"/>
        </w:rPr>
        <w:t>éducation</w:t>
      </w:r>
      <w:r w:rsidRPr="00693FBB">
        <w:rPr>
          <w:rFonts w:ascii="Arial" w:hAnsi="Arial" w:cs="Arial"/>
          <w:sz w:val="22"/>
          <w:szCs w:val="22"/>
        </w:rPr>
        <w:t xml:space="preserve"> dans le domaine des industries créatives et des arts traditionnels, </w:t>
      </w:r>
      <w:r w:rsidR="002B0524" w:rsidRPr="00693FBB">
        <w:rPr>
          <w:rFonts w:ascii="Arial" w:hAnsi="Arial" w:cs="Arial"/>
          <w:sz w:val="22"/>
          <w:szCs w:val="22"/>
        </w:rPr>
        <w:t xml:space="preserve">propose </w:t>
      </w:r>
      <w:r w:rsidRPr="00693FBB">
        <w:rPr>
          <w:rFonts w:ascii="Arial" w:hAnsi="Arial" w:cs="Arial"/>
          <w:sz w:val="22"/>
          <w:szCs w:val="22"/>
        </w:rPr>
        <w:t xml:space="preserve">plusieurs </w:t>
      </w:r>
      <w:r w:rsidR="002B0524" w:rsidRPr="00693FBB">
        <w:rPr>
          <w:rFonts w:ascii="Arial" w:hAnsi="Arial" w:cs="Arial"/>
          <w:sz w:val="22"/>
          <w:szCs w:val="22"/>
        </w:rPr>
        <w:t>licences</w:t>
      </w:r>
      <w:r w:rsidRPr="00693FBB">
        <w:rPr>
          <w:rFonts w:ascii="Arial" w:hAnsi="Arial" w:cs="Arial"/>
          <w:sz w:val="22"/>
          <w:szCs w:val="22"/>
        </w:rPr>
        <w:t xml:space="preserve">, maîtrises et doctorats </w:t>
      </w:r>
      <w:r w:rsidR="002B0524" w:rsidRPr="00693FBB">
        <w:rPr>
          <w:rFonts w:ascii="Arial" w:hAnsi="Arial" w:cs="Arial"/>
          <w:sz w:val="22"/>
          <w:szCs w:val="22"/>
        </w:rPr>
        <w:t xml:space="preserve">spécialisés dans </w:t>
      </w:r>
      <w:r w:rsidRPr="00693FBB">
        <w:rPr>
          <w:rFonts w:ascii="Arial" w:hAnsi="Arial" w:cs="Arial"/>
          <w:sz w:val="22"/>
          <w:szCs w:val="22"/>
        </w:rPr>
        <w:t>le patrimoine culturel immatériel.</w:t>
      </w:r>
    </w:p>
    <w:p w14:paraId="59185B49" w14:textId="7778B254" w:rsidR="00D85117" w:rsidRDefault="002B0524" w:rsidP="00D85117">
      <w:pPr>
        <w:autoSpaceDE w:val="0"/>
        <w:autoSpaceDN w:val="0"/>
        <w:adjustRightInd w:val="0"/>
        <w:spacing w:after="120"/>
        <w:ind w:left="567"/>
        <w:jc w:val="both"/>
        <w:rPr>
          <w:rFonts w:ascii="Arial" w:hAnsi="Arial" w:cs="Arial"/>
          <w:sz w:val="22"/>
          <w:szCs w:val="22"/>
        </w:rPr>
      </w:pPr>
      <w:r>
        <w:rPr>
          <w:rFonts w:ascii="Arial" w:hAnsi="Arial" w:cs="Arial"/>
          <w:sz w:val="22"/>
          <w:szCs w:val="22"/>
        </w:rPr>
        <w:t>S</w:t>
      </w:r>
      <w:r w:rsidR="00FB6E69">
        <w:rPr>
          <w:rFonts w:ascii="Arial" w:hAnsi="Arial" w:cs="Arial"/>
          <w:sz w:val="22"/>
          <w:szCs w:val="22"/>
        </w:rPr>
        <w:t>’</w:t>
      </w:r>
      <w:r>
        <w:rPr>
          <w:rFonts w:ascii="Arial" w:hAnsi="Arial" w:cs="Arial"/>
          <w:sz w:val="22"/>
          <w:szCs w:val="22"/>
        </w:rPr>
        <w:t>agissant</w:t>
      </w:r>
      <w:r w:rsidR="00D85117">
        <w:rPr>
          <w:rFonts w:ascii="Arial" w:hAnsi="Arial" w:cs="Arial"/>
          <w:sz w:val="22"/>
          <w:szCs w:val="22"/>
        </w:rPr>
        <w:t xml:space="preserve"> de </w:t>
      </w:r>
      <w:r>
        <w:rPr>
          <w:rFonts w:ascii="Arial" w:hAnsi="Arial" w:cs="Arial"/>
          <w:b/>
          <w:i/>
          <w:sz w:val="22"/>
          <w:szCs w:val="22"/>
        </w:rPr>
        <w:t xml:space="preserve">coopération bilatérale, </w:t>
      </w:r>
      <w:r w:rsidR="005D441C">
        <w:rPr>
          <w:rFonts w:ascii="Arial" w:hAnsi="Arial" w:cs="Arial"/>
          <w:b/>
          <w:i/>
          <w:sz w:val="22"/>
          <w:szCs w:val="22"/>
        </w:rPr>
        <w:t>sous-régional</w:t>
      </w:r>
      <w:r w:rsidR="00D85117">
        <w:rPr>
          <w:rFonts w:ascii="Arial" w:hAnsi="Arial" w:cs="Arial"/>
          <w:b/>
          <w:i/>
          <w:sz w:val="22"/>
          <w:szCs w:val="22"/>
        </w:rPr>
        <w:t>e, régionale et internationale</w:t>
      </w:r>
      <w:r w:rsidR="00D85117">
        <w:rPr>
          <w:rFonts w:ascii="Arial" w:hAnsi="Arial" w:cs="Arial"/>
          <w:sz w:val="22"/>
          <w:szCs w:val="22"/>
        </w:rPr>
        <w:t xml:space="preserve">, </w:t>
      </w:r>
      <w:r>
        <w:rPr>
          <w:rFonts w:ascii="Arial" w:hAnsi="Arial" w:cs="Arial"/>
          <w:sz w:val="22"/>
          <w:szCs w:val="22"/>
        </w:rPr>
        <w:t>l</w:t>
      </w:r>
      <w:r w:rsidR="00FB6E69">
        <w:rPr>
          <w:rFonts w:ascii="Arial" w:hAnsi="Arial" w:cs="Arial"/>
          <w:sz w:val="22"/>
          <w:szCs w:val="22"/>
        </w:rPr>
        <w:t>’</w:t>
      </w:r>
      <w:r w:rsidR="00D85117">
        <w:rPr>
          <w:rFonts w:ascii="Arial" w:hAnsi="Arial" w:cs="Arial"/>
          <w:sz w:val="22"/>
          <w:szCs w:val="22"/>
        </w:rPr>
        <w:t>Azerbaïdjan coopère étroitement avec les autres membres de l</w:t>
      </w:r>
      <w:r w:rsidR="00FB6E69">
        <w:rPr>
          <w:rFonts w:ascii="Arial" w:hAnsi="Arial" w:cs="Arial"/>
          <w:sz w:val="22"/>
          <w:szCs w:val="22"/>
        </w:rPr>
        <w:t>’</w:t>
      </w:r>
      <w:r w:rsidR="00D85117">
        <w:rPr>
          <w:rFonts w:ascii="Arial" w:hAnsi="Arial" w:cs="Arial"/>
          <w:sz w:val="22"/>
          <w:szCs w:val="22"/>
        </w:rPr>
        <w:t>Organisation de la coopération islamique, l</w:t>
      </w:r>
      <w:r w:rsidR="00FB6E69">
        <w:rPr>
          <w:rFonts w:ascii="Arial" w:hAnsi="Arial" w:cs="Arial"/>
          <w:sz w:val="22"/>
          <w:szCs w:val="22"/>
        </w:rPr>
        <w:t>’</w:t>
      </w:r>
      <w:r w:rsidR="00D85117">
        <w:rPr>
          <w:rFonts w:ascii="Arial" w:hAnsi="Arial" w:cs="Arial"/>
          <w:sz w:val="22"/>
          <w:szCs w:val="22"/>
        </w:rPr>
        <w:t xml:space="preserve">Organisation </w:t>
      </w:r>
      <w:r w:rsidR="004005A1">
        <w:rPr>
          <w:rFonts w:ascii="Arial" w:hAnsi="Arial" w:cs="Arial"/>
          <w:sz w:val="22"/>
          <w:szCs w:val="22"/>
        </w:rPr>
        <w:t xml:space="preserve">internationale pour </w:t>
      </w:r>
      <w:r w:rsidR="00D85117">
        <w:rPr>
          <w:rFonts w:ascii="Arial" w:hAnsi="Arial" w:cs="Arial"/>
          <w:sz w:val="22"/>
          <w:szCs w:val="22"/>
        </w:rPr>
        <w:t>la culture turque (TURKSOY) et participe régulièrement à d</w:t>
      </w:r>
      <w:r>
        <w:rPr>
          <w:rFonts w:ascii="Arial" w:hAnsi="Arial" w:cs="Arial"/>
          <w:sz w:val="22"/>
          <w:szCs w:val="22"/>
        </w:rPr>
        <w:t>es réunions de C</w:t>
      </w:r>
      <w:r w:rsidR="00D85117">
        <w:rPr>
          <w:rFonts w:ascii="Arial" w:hAnsi="Arial" w:cs="Arial"/>
          <w:sz w:val="22"/>
          <w:szCs w:val="22"/>
        </w:rPr>
        <w:t>ommissions nationales des États turcophones</w:t>
      </w:r>
      <w:r>
        <w:rPr>
          <w:rFonts w:ascii="Arial" w:hAnsi="Arial" w:cs="Arial"/>
          <w:sz w:val="22"/>
          <w:szCs w:val="22"/>
        </w:rPr>
        <w:t xml:space="preserve"> auprès de l</w:t>
      </w:r>
      <w:r w:rsidR="00FB6E69">
        <w:rPr>
          <w:rFonts w:ascii="Arial" w:hAnsi="Arial" w:cs="Arial"/>
          <w:sz w:val="22"/>
          <w:szCs w:val="22"/>
        </w:rPr>
        <w:t>’</w:t>
      </w:r>
      <w:r>
        <w:rPr>
          <w:rFonts w:ascii="Arial" w:hAnsi="Arial" w:cs="Arial"/>
          <w:sz w:val="22"/>
          <w:szCs w:val="22"/>
        </w:rPr>
        <w:t>UNESCO</w:t>
      </w:r>
      <w:r w:rsidR="00D85117">
        <w:rPr>
          <w:rFonts w:ascii="Arial" w:hAnsi="Arial" w:cs="Arial"/>
          <w:sz w:val="22"/>
          <w:szCs w:val="22"/>
        </w:rPr>
        <w:t xml:space="preserve">. </w:t>
      </w:r>
      <w:r>
        <w:rPr>
          <w:rFonts w:ascii="Arial" w:hAnsi="Arial" w:cs="Arial"/>
          <w:sz w:val="22"/>
          <w:szCs w:val="22"/>
        </w:rPr>
        <w:t xml:space="preserve">Parmi les exemples </w:t>
      </w:r>
      <w:r w:rsidR="00D85117">
        <w:rPr>
          <w:rFonts w:ascii="Arial" w:hAnsi="Arial" w:cs="Arial"/>
          <w:sz w:val="22"/>
          <w:szCs w:val="22"/>
        </w:rPr>
        <w:t>de cette coopération</w:t>
      </w:r>
      <w:r>
        <w:rPr>
          <w:rFonts w:ascii="Arial" w:hAnsi="Arial" w:cs="Arial"/>
          <w:sz w:val="22"/>
          <w:szCs w:val="22"/>
        </w:rPr>
        <w:t xml:space="preserve">, on citera </w:t>
      </w:r>
      <w:r w:rsidR="00D85117">
        <w:rPr>
          <w:rFonts w:ascii="Arial" w:hAnsi="Arial" w:cs="Arial"/>
          <w:sz w:val="22"/>
          <w:szCs w:val="22"/>
        </w:rPr>
        <w:t xml:space="preserve">: un festival international (2009), qui a réuni des praticiens des </w:t>
      </w:r>
      <w:r>
        <w:rPr>
          <w:rFonts w:ascii="Arial" w:hAnsi="Arial" w:cs="Arial"/>
          <w:sz w:val="22"/>
          <w:szCs w:val="22"/>
        </w:rPr>
        <w:t xml:space="preserve">pratiques </w:t>
      </w:r>
      <w:r w:rsidR="00D85117">
        <w:rPr>
          <w:rFonts w:ascii="Arial" w:hAnsi="Arial" w:cs="Arial"/>
          <w:sz w:val="22"/>
          <w:szCs w:val="22"/>
        </w:rPr>
        <w:t xml:space="preserve">alimentaires traditionnelles en provenance de Turquie, </w:t>
      </w:r>
      <w:r>
        <w:rPr>
          <w:rFonts w:ascii="Arial" w:hAnsi="Arial" w:cs="Arial"/>
          <w:sz w:val="22"/>
          <w:szCs w:val="22"/>
        </w:rPr>
        <w:t xml:space="preserve">de </w:t>
      </w:r>
      <w:r w:rsidR="00D85117">
        <w:rPr>
          <w:rFonts w:ascii="Arial" w:hAnsi="Arial" w:cs="Arial"/>
          <w:sz w:val="22"/>
          <w:szCs w:val="22"/>
        </w:rPr>
        <w:t xml:space="preserve">la Fédération de Russie, </w:t>
      </w:r>
      <w:r>
        <w:rPr>
          <w:rFonts w:ascii="Arial" w:hAnsi="Arial" w:cs="Arial"/>
          <w:sz w:val="22"/>
          <w:szCs w:val="22"/>
        </w:rPr>
        <w:t xml:space="preserve">de </w:t>
      </w:r>
      <w:r w:rsidR="00D85117">
        <w:rPr>
          <w:rFonts w:ascii="Arial" w:hAnsi="Arial" w:cs="Arial"/>
          <w:sz w:val="22"/>
          <w:szCs w:val="22"/>
        </w:rPr>
        <w:t xml:space="preserve">Biélorussie, </w:t>
      </w:r>
      <w:r>
        <w:rPr>
          <w:rFonts w:ascii="Arial" w:hAnsi="Arial" w:cs="Arial"/>
          <w:sz w:val="22"/>
          <w:szCs w:val="22"/>
        </w:rPr>
        <w:t xml:space="preserve">de </w:t>
      </w:r>
      <w:r w:rsidR="00D85117">
        <w:rPr>
          <w:rFonts w:ascii="Arial" w:hAnsi="Arial" w:cs="Arial"/>
          <w:sz w:val="22"/>
          <w:szCs w:val="22"/>
        </w:rPr>
        <w:t xml:space="preserve">Géorgie, </w:t>
      </w:r>
      <w:r>
        <w:rPr>
          <w:rFonts w:ascii="Arial" w:hAnsi="Arial" w:cs="Arial"/>
          <w:sz w:val="22"/>
          <w:szCs w:val="22"/>
        </w:rPr>
        <w:t xml:space="preserve">de </w:t>
      </w:r>
      <w:r w:rsidR="00D85117">
        <w:rPr>
          <w:rFonts w:ascii="Arial" w:hAnsi="Arial" w:cs="Arial"/>
          <w:sz w:val="22"/>
          <w:szCs w:val="22"/>
        </w:rPr>
        <w:t>la République islamique d</w:t>
      </w:r>
      <w:r w:rsidR="00FB6E69">
        <w:rPr>
          <w:rFonts w:ascii="Arial" w:hAnsi="Arial" w:cs="Arial"/>
          <w:sz w:val="22"/>
          <w:szCs w:val="22"/>
        </w:rPr>
        <w:t>’</w:t>
      </w:r>
      <w:r w:rsidR="00D85117">
        <w:rPr>
          <w:rFonts w:ascii="Arial" w:hAnsi="Arial" w:cs="Arial"/>
          <w:sz w:val="22"/>
          <w:szCs w:val="22"/>
        </w:rPr>
        <w:t xml:space="preserve">Iran, </w:t>
      </w:r>
      <w:r>
        <w:rPr>
          <w:rFonts w:ascii="Arial" w:hAnsi="Arial" w:cs="Arial"/>
          <w:sz w:val="22"/>
          <w:szCs w:val="22"/>
        </w:rPr>
        <w:t xml:space="preserve">de </w:t>
      </w:r>
      <w:r w:rsidR="00D85117">
        <w:rPr>
          <w:rFonts w:ascii="Arial" w:hAnsi="Arial" w:cs="Arial"/>
          <w:sz w:val="22"/>
          <w:szCs w:val="22"/>
        </w:rPr>
        <w:t xml:space="preserve">Moldavie, </w:t>
      </w:r>
      <w:r>
        <w:rPr>
          <w:rFonts w:ascii="Arial" w:hAnsi="Arial" w:cs="Arial"/>
          <w:sz w:val="22"/>
          <w:szCs w:val="22"/>
        </w:rPr>
        <w:t xml:space="preserve">du </w:t>
      </w:r>
      <w:r w:rsidR="00D85117">
        <w:rPr>
          <w:rFonts w:ascii="Arial" w:hAnsi="Arial" w:cs="Arial"/>
          <w:sz w:val="22"/>
          <w:szCs w:val="22"/>
        </w:rPr>
        <w:t xml:space="preserve">Nigeria, </w:t>
      </w:r>
      <w:r>
        <w:rPr>
          <w:rFonts w:ascii="Arial" w:hAnsi="Arial" w:cs="Arial"/>
          <w:sz w:val="22"/>
          <w:szCs w:val="22"/>
        </w:rPr>
        <w:t>d</w:t>
      </w:r>
      <w:r w:rsidR="00FB6E69">
        <w:rPr>
          <w:rFonts w:ascii="Arial" w:hAnsi="Arial" w:cs="Arial"/>
          <w:sz w:val="22"/>
          <w:szCs w:val="22"/>
        </w:rPr>
        <w:t>’</w:t>
      </w:r>
      <w:r w:rsidR="00D85117">
        <w:rPr>
          <w:rFonts w:ascii="Arial" w:hAnsi="Arial" w:cs="Arial"/>
          <w:sz w:val="22"/>
          <w:szCs w:val="22"/>
        </w:rPr>
        <w:t xml:space="preserve">Ouzbékistan, </w:t>
      </w:r>
      <w:r>
        <w:rPr>
          <w:rFonts w:ascii="Arial" w:hAnsi="Arial" w:cs="Arial"/>
          <w:sz w:val="22"/>
          <w:szCs w:val="22"/>
        </w:rPr>
        <w:t xml:space="preserve">de </w:t>
      </w:r>
      <w:r w:rsidR="00D85117">
        <w:rPr>
          <w:rFonts w:ascii="Arial" w:hAnsi="Arial" w:cs="Arial"/>
          <w:sz w:val="22"/>
          <w:szCs w:val="22"/>
        </w:rPr>
        <w:t xml:space="preserve">Serbie, </w:t>
      </w:r>
      <w:r>
        <w:rPr>
          <w:rFonts w:ascii="Arial" w:hAnsi="Arial" w:cs="Arial"/>
          <w:sz w:val="22"/>
          <w:szCs w:val="22"/>
        </w:rPr>
        <w:t>d</w:t>
      </w:r>
      <w:r w:rsidR="00FB6E69">
        <w:rPr>
          <w:rFonts w:ascii="Arial" w:hAnsi="Arial" w:cs="Arial"/>
          <w:sz w:val="22"/>
          <w:szCs w:val="22"/>
        </w:rPr>
        <w:t>’</w:t>
      </w:r>
      <w:r>
        <w:rPr>
          <w:rFonts w:ascii="Arial" w:hAnsi="Arial" w:cs="Arial"/>
          <w:sz w:val="22"/>
          <w:szCs w:val="22"/>
        </w:rPr>
        <w:t xml:space="preserve"> </w:t>
      </w:r>
      <w:r w:rsidR="00D85117">
        <w:rPr>
          <w:rFonts w:ascii="Arial" w:hAnsi="Arial" w:cs="Arial"/>
          <w:sz w:val="22"/>
          <w:szCs w:val="22"/>
        </w:rPr>
        <w:t xml:space="preserve">Ukraine et </w:t>
      </w:r>
      <w:r>
        <w:rPr>
          <w:rFonts w:ascii="Arial" w:hAnsi="Arial" w:cs="Arial"/>
          <w:sz w:val="22"/>
          <w:szCs w:val="22"/>
        </w:rPr>
        <w:t xml:space="preserve">de </w:t>
      </w:r>
      <w:r w:rsidR="00D85117">
        <w:rPr>
          <w:rFonts w:ascii="Arial" w:hAnsi="Arial" w:cs="Arial"/>
          <w:sz w:val="22"/>
          <w:szCs w:val="22"/>
        </w:rPr>
        <w:t>Grèce ; ou le « Troisième atelier international sur l</w:t>
      </w:r>
      <w:r w:rsidR="00FB6E69">
        <w:rPr>
          <w:rFonts w:ascii="Arial" w:hAnsi="Arial" w:cs="Arial"/>
          <w:sz w:val="22"/>
          <w:szCs w:val="22"/>
        </w:rPr>
        <w:t>’</w:t>
      </w:r>
      <w:r w:rsidR="00D85117">
        <w:rPr>
          <w:rFonts w:ascii="Arial" w:hAnsi="Arial" w:cs="Arial"/>
          <w:sz w:val="22"/>
          <w:szCs w:val="22"/>
        </w:rPr>
        <w:t>inv</w:t>
      </w:r>
      <w:r w:rsidR="00986AA5">
        <w:rPr>
          <w:rFonts w:ascii="Arial" w:hAnsi="Arial" w:cs="Arial"/>
          <w:sz w:val="22"/>
          <w:szCs w:val="22"/>
        </w:rPr>
        <w:t>entaire et la programmation du p</w:t>
      </w:r>
      <w:r w:rsidR="00D85117">
        <w:rPr>
          <w:rFonts w:ascii="Arial" w:hAnsi="Arial" w:cs="Arial"/>
          <w:sz w:val="22"/>
          <w:szCs w:val="22"/>
        </w:rPr>
        <w:t xml:space="preserve">atrimoine culturel immatériel des peuples turcs », co-organisé par le Ministère et TURKSOY, avec des experts et des </w:t>
      </w:r>
      <w:r w:rsidR="004005A1">
        <w:rPr>
          <w:rFonts w:ascii="Arial" w:hAnsi="Arial" w:cs="Arial"/>
          <w:sz w:val="22"/>
          <w:szCs w:val="22"/>
        </w:rPr>
        <w:t xml:space="preserve">organisations non gouvernementales </w:t>
      </w:r>
      <w:r w:rsidR="00D85117">
        <w:rPr>
          <w:rFonts w:ascii="Arial" w:hAnsi="Arial" w:cs="Arial"/>
          <w:sz w:val="22"/>
          <w:szCs w:val="22"/>
        </w:rPr>
        <w:t>de Turquie, du Kazakhstan et du Tatarstan (Fédération de Russie).</w:t>
      </w:r>
    </w:p>
    <w:p w14:paraId="5DF817F5" w14:textId="3AF05297" w:rsidR="00D85117" w:rsidRPr="00810852" w:rsidRDefault="00D85117" w:rsidP="00810852">
      <w:pPr>
        <w:autoSpaceDE w:val="0"/>
        <w:autoSpaceDN w:val="0"/>
        <w:adjustRightInd w:val="0"/>
        <w:spacing w:after="120"/>
        <w:ind w:left="567"/>
        <w:jc w:val="both"/>
        <w:rPr>
          <w:rFonts w:ascii="Arial" w:hAnsi="Arial" w:cs="Arial"/>
          <w:sz w:val="22"/>
          <w:szCs w:val="22"/>
        </w:rPr>
      </w:pPr>
      <w:r>
        <w:rPr>
          <w:rFonts w:ascii="Arial" w:hAnsi="Arial" w:cs="Arial"/>
          <w:sz w:val="22"/>
          <w:szCs w:val="22"/>
        </w:rPr>
        <w:t>L</w:t>
      </w:r>
      <w:r w:rsidR="00FB6E69">
        <w:rPr>
          <w:rFonts w:ascii="Arial" w:hAnsi="Arial" w:cs="Arial"/>
          <w:sz w:val="22"/>
          <w:szCs w:val="22"/>
        </w:rPr>
        <w:t>’</w:t>
      </w:r>
      <w:r>
        <w:rPr>
          <w:rFonts w:ascii="Arial" w:hAnsi="Arial" w:cs="Arial"/>
          <w:sz w:val="22"/>
          <w:szCs w:val="22"/>
        </w:rPr>
        <w:t>Azerbaïdjan a six éléments inscrits sur la Liste représentative, dont cinq sont couverts par le présent rapport, à savoir : le mugham azerbaïdjanais (2008) ; l</w:t>
      </w:r>
      <w:r w:rsidR="00FB6E69">
        <w:rPr>
          <w:rFonts w:ascii="Arial" w:hAnsi="Arial" w:cs="Arial"/>
          <w:sz w:val="22"/>
          <w:szCs w:val="22"/>
        </w:rPr>
        <w:t>’</w:t>
      </w:r>
      <w:r>
        <w:rPr>
          <w:rFonts w:ascii="Arial" w:hAnsi="Arial" w:cs="Arial"/>
          <w:sz w:val="22"/>
          <w:szCs w:val="22"/>
        </w:rPr>
        <w:t>art des Ashiqs d</w:t>
      </w:r>
      <w:r w:rsidR="00FB6E69">
        <w:rPr>
          <w:rFonts w:ascii="Arial" w:hAnsi="Arial" w:cs="Arial"/>
          <w:sz w:val="22"/>
          <w:szCs w:val="22"/>
        </w:rPr>
        <w:t>’</w:t>
      </w:r>
      <w:r>
        <w:rPr>
          <w:rFonts w:ascii="Arial" w:hAnsi="Arial" w:cs="Arial"/>
          <w:sz w:val="22"/>
          <w:szCs w:val="22"/>
        </w:rPr>
        <w:t xml:space="preserve">Azerbaïdjan  (2009) ; </w:t>
      </w:r>
      <w:r w:rsidR="00986AA5">
        <w:rPr>
          <w:rFonts w:ascii="Arial" w:hAnsi="Arial" w:cs="Arial"/>
          <w:sz w:val="22"/>
          <w:szCs w:val="22"/>
        </w:rPr>
        <w:t>le Novruz, Nowr</w:t>
      </w:r>
      <w:r>
        <w:rPr>
          <w:rFonts w:ascii="Arial" w:hAnsi="Arial" w:cs="Arial"/>
          <w:sz w:val="22"/>
          <w:szCs w:val="22"/>
        </w:rPr>
        <w:t>ouz, Nooruz, Navruz, Nauroz, Nevruz (</w:t>
      </w:r>
      <w:r w:rsidR="00986AA5" w:rsidRPr="00986AA5">
        <w:rPr>
          <w:rFonts w:ascii="Arial" w:hAnsi="Arial" w:cs="Arial"/>
          <w:sz w:val="22"/>
          <w:szCs w:val="22"/>
        </w:rPr>
        <w:t>inscription</w:t>
      </w:r>
      <w:r w:rsidR="00986AA5">
        <w:rPr>
          <w:rFonts w:ascii="Arial" w:hAnsi="Arial" w:cs="Arial"/>
          <w:sz w:val="22"/>
          <w:szCs w:val="22"/>
        </w:rPr>
        <w:t xml:space="preserve"> </w:t>
      </w:r>
      <w:r>
        <w:rPr>
          <w:rFonts w:ascii="Arial" w:hAnsi="Arial" w:cs="Arial"/>
          <w:sz w:val="22"/>
          <w:szCs w:val="22"/>
        </w:rPr>
        <w:t>multinationale avec l</w:t>
      </w:r>
      <w:r w:rsidR="00FB6E69">
        <w:rPr>
          <w:rFonts w:ascii="Arial" w:hAnsi="Arial" w:cs="Arial"/>
          <w:sz w:val="22"/>
          <w:szCs w:val="22"/>
        </w:rPr>
        <w:t>’</w:t>
      </w:r>
      <w:r>
        <w:rPr>
          <w:rFonts w:ascii="Arial" w:hAnsi="Arial" w:cs="Arial"/>
          <w:sz w:val="22"/>
          <w:szCs w:val="22"/>
        </w:rPr>
        <w:t>Inde, la République islamique d</w:t>
      </w:r>
      <w:r w:rsidR="00FB6E69">
        <w:rPr>
          <w:rFonts w:ascii="Arial" w:hAnsi="Arial" w:cs="Arial"/>
          <w:sz w:val="22"/>
          <w:szCs w:val="22"/>
        </w:rPr>
        <w:t>’</w:t>
      </w:r>
      <w:r>
        <w:rPr>
          <w:rFonts w:ascii="Arial" w:hAnsi="Arial" w:cs="Arial"/>
          <w:sz w:val="22"/>
          <w:szCs w:val="22"/>
        </w:rPr>
        <w:t>Iran, le Kirghizistan, le Pakistan, la Turquie et l</w:t>
      </w:r>
      <w:r w:rsidR="00FB6E69">
        <w:rPr>
          <w:rFonts w:ascii="Arial" w:hAnsi="Arial" w:cs="Arial"/>
          <w:sz w:val="22"/>
          <w:szCs w:val="22"/>
        </w:rPr>
        <w:t>’</w:t>
      </w:r>
      <w:r>
        <w:rPr>
          <w:rFonts w:ascii="Arial" w:hAnsi="Arial" w:cs="Arial"/>
          <w:sz w:val="22"/>
          <w:szCs w:val="22"/>
        </w:rPr>
        <w:t>Ouzbékistan, 2009) ; l</w:t>
      </w:r>
      <w:r w:rsidR="00FB6E69">
        <w:rPr>
          <w:rFonts w:ascii="Arial" w:hAnsi="Arial" w:cs="Arial"/>
          <w:sz w:val="22"/>
          <w:szCs w:val="22"/>
        </w:rPr>
        <w:t>’</w:t>
      </w:r>
      <w:r>
        <w:rPr>
          <w:rFonts w:ascii="Arial" w:hAnsi="Arial" w:cs="Arial"/>
          <w:sz w:val="22"/>
          <w:szCs w:val="22"/>
        </w:rPr>
        <w:t>art traditionnel du tissage du tapis azerbaïdjanais dans la République d</w:t>
      </w:r>
      <w:r w:rsidR="00FB6E69">
        <w:rPr>
          <w:rFonts w:ascii="Arial" w:hAnsi="Arial" w:cs="Arial"/>
          <w:sz w:val="22"/>
          <w:szCs w:val="22"/>
        </w:rPr>
        <w:t>’</w:t>
      </w:r>
      <w:r>
        <w:rPr>
          <w:rFonts w:ascii="Arial" w:hAnsi="Arial" w:cs="Arial"/>
          <w:sz w:val="22"/>
          <w:szCs w:val="22"/>
        </w:rPr>
        <w:t xml:space="preserve">Azerbaïdjan (2010) ; et </w:t>
      </w:r>
      <w:r w:rsidR="00986AA5">
        <w:rPr>
          <w:rFonts w:ascii="Arial" w:hAnsi="Arial" w:cs="Arial"/>
          <w:sz w:val="22"/>
          <w:szCs w:val="22"/>
        </w:rPr>
        <w:t>la facture et la pratique musicale du tar,</w:t>
      </w:r>
      <w:r>
        <w:rPr>
          <w:rFonts w:ascii="Arial" w:hAnsi="Arial" w:cs="Arial"/>
          <w:sz w:val="22"/>
          <w:szCs w:val="22"/>
        </w:rPr>
        <w:t xml:space="preserve"> instrument </w:t>
      </w:r>
      <w:r w:rsidR="00986AA5">
        <w:rPr>
          <w:rFonts w:ascii="Arial" w:hAnsi="Arial" w:cs="Arial"/>
          <w:sz w:val="22"/>
          <w:szCs w:val="22"/>
        </w:rPr>
        <w:t xml:space="preserve">à cordes à long manche </w:t>
      </w:r>
      <w:r>
        <w:rPr>
          <w:rFonts w:ascii="Arial" w:hAnsi="Arial" w:cs="Arial"/>
          <w:sz w:val="22"/>
          <w:szCs w:val="22"/>
        </w:rPr>
        <w:t>(2012). Le dernier élément inscrit en 2014 est l</w:t>
      </w:r>
      <w:r w:rsidR="00FB6E69">
        <w:rPr>
          <w:rFonts w:ascii="Arial" w:hAnsi="Arial" w:cs="Arial"/>
          <w:sz w:val="22"/>
          <w:szCs w:val="22"/>
        </w:rPr>
        <w:t>’</w:t>
      </w:r>
      <w:r>
        <w:rPr>
          <w:rFonts w:ascii="Arial" w:hAnsi="Arial" w:cs="Arial"/>
          <w:sz w:val="22"/>
          <w:szCs w:val="22"/>
        </w:rPr>
        <w:t xml:space="preserve">art et le symbolisme </w:t>
      </w:r>
      <w:r w:rsidR="00986AA5" w:rsidRPr="00986AA5">
        <w:rPr>
          <w:rFonts w:ascii="Arial" w:hAnsi="Arial" w:cs="Arial"/>
          <w:sz w:val="22"/>
          <w:szCs w:val="22"/>
        </w:rPr>
        <w:t>traditionnels</w:t>
      </w:r>
      <w:r w:rsidR="00986AA5">
        <w:rPr>
          <w:rFonts w:ascii="Arial" w:hAnsi="Arial" w:cs="Arial"/>
          <w:sz w:val="22"/>
          <w:szCs w:val="22"/>
        </w:rPr>
        <w:t xml:space="preserve"> du kelaghayi, fabrication et port de foulards en soie pour les</w:t>
      </w:r>
      <w:r>
        <w:rPr>
          <w:rFonts w:ascii="Arial" w:hAnsi="Arial" w:cs="Arial"/>
          <w:sz w:val="22"/>
          <w:szCs w:val="22"/>
        </w:rPr>
        <w:t xml:space="preserve"> femmes, qui sera couvert par le prochain rapport de l</w:t>
      </w:r>
      <w:r w:rsidR="00FB6E69">
        <w:rPr>
          <w:rFonts w:ascii="Arial" w:hAnsi="Arial" w:cs="Arial"/>
          <w:sz w:val="22"/>
          <w:szCs w:val="22"/>
        </w:rPr>
        <w:t>’</w:t>
      </w:r>
      <w:r>
        <w:rPr>
          <w:rFonts w:ascii="Arial" w:hAnsi="Arial" w:cs="Arial"/>
          <w:sz w:val="22"/>
          <w:szCs w:val="22"/>
        </w:rPr>
        <w:t>Azerbaïdjan. Un élément a également été inscrit en 2013 sur la Liste de sauv</w:t>
      </w:r>
      <w:r w:rsidR="00986AA5">
        <w:rPr>
          <w:rFonts w:ascii="Arial" w:hAnsi="Arial" w:cs="Arial"/>
          <w:sz w:val="22"/>
          <w:szCs w:val="22"/>
        </w:rPr>
        <w:t xml:space="preserve">egarde urgente, à savoir le tchovgan, jeu équestre traditionnel pratiqué à dos de chevaux karabakhs en </w:t>
      </w:r>
      <w:r>
        <w:rPr>
          <w:rFonts w:ascii="Arial" w:hAnsi="Arial" w:cs="Arial"/>
          <w:sz w:val="22"/>
          <w:szCs w:val="22"/>
        </w:rPr>
        <w:t>République d</w:t>
      </w:r>
      <w:r w:rsidR="00FB6E69">
        <w:rPr>
          <w:rFonts w:ascii="Arial" w:hAnsi="Arial" w:cs="Arial"/>
          <w:sz w:val="22"/>
          <w:szCs w:val="22"/>
        </w:rPr>
        <w:t>’</w:t>
      </w:r>
      <w:r>
        <w:rPr>
          <w:rFonts w:ascii="Arial" w:hAnsi="Arial" w:cs="Arial"/>
          <w:sz w:val="22"/>
          <w:szCs w:val="22"/>
        </w:rPr>
        <w:t>Azerbaïdjan.</w:t>
      </w:r>
    </w:p>
    <w:p w14:paraId="47528501" w14:textId="7DE4A2BE" w:rsidR="00A03BD4" w:rsidRPr="002103E8" w:rsidRDefault="00A03BD4" w:rsidP="00226850">
      <w:pPr>
        <w:pStyle w:val="ListParagraph"/>
        <w:keepNext/>
        <w:pageBreakBefore/>
        <w:numPr>
          <w:ilvl w:val="3"/>
          <w:numId w:val="14"/>
        </w:numPr>
        <w:tabs>
          <w:tab w:val="left" w:pos="1134"/>
        </w:tabs>
        <w:autoSpaceDE w:val="0"/>
        <w:autoSpaceDN w:val="0"/>
        <w:adjustRightInd w:val="0"/>
        <w:spacing w:after="240"/>
        <w:ind w:left="567" w:firstLine="0"/>
        <w:rPr>
          <w:rFonts w:ascii="Arial" w:hAnsi="Arial" w:cs="Arial"/>
          <w:b/>
          <w:caps/>
          <w:sz w:val="22"/>
          <w:szCs w:val="22"/>
        </w:rPr>
      </w:pPr>
      <w:r w:rsidRPr="002103E8">
        <w:rPr>
          <w:rFonts w:ascii="Arial" w:hAnsi="Arial" w:cs="Arial"/>
          <w:b/>
          <w:caps/>
          <w:sz w:val="22"/>
          <w:szCs w:val="22"/>
        </w:rPr>
        <w:t>Bh</w:t>
      </w:r>
      <w:r w:rsidR="002103E8" w:rsidRPr="002103E8">
        <w:rPr>
          <w:rFonts w:ascii="Arial" w:hAnsi="Arial" w:cs="Arial"/>
          <w:b/>
          <w:caps/>
          <w:sz w:val="22"/>
          <w:szCs w:val="22"/>
        </w:rPr>
        <w:t>o</w:t>
      </w:r>
      <w:r w:rsidRPr="002103E8">
        <w:rPr>
          <w:rFonts w:ascii="Arial" w:hAnsi="Arial" w:cs="Arial"/>
          <w:b/>
          <w:caps/>
          <w:sz w:val="22"/>
          <w:szCs w:val="22"/>
        </w:rPr>
        <w:t>utan</w:t>
      </w:r>
    </w:p>
    <w:p w14:paraId="638F9370" w14:textId="44B99EDD" w:rsidR="002103E8" w:rsidRPr="002103E8" w:rsidRDefault="002103E8" w:rsidP="00226850">
      <w:pPr>
        <w:spacing w:after="100"/>
        <w:ind w:left="567"/>
        <w:jc w:val="both"/>
        <w:rPr>
          <w:rFonts w:ascii="Arial" w:hAnsi="Arial"/>
          <w:sz w:val="22"/>
          <w:szCs w:val="22"/>
        </w:rPr>
      </w:pPr>
      <w:r w:rsidRPr="002103E8">
        <w:rPr>
          <w:rFonts w:ascii="Arial" w:hAnsi="Arial"/>
          <w:sz w:val="22"/>
          <w:szCs w:val="22"/>
        </w:rPr>
        <w:t>Le Département de la culture du Ministère de l</w:t>
      </w:r>
      <w:r w:rsidR="00FB6E69">
        <w:rPr>
          <w:rFonts w:ascii="Arial" w:hAnsi="Arial"/>
          <w:sz w:val="22"/>
          <w:szCs w:val="22"/>
        </w:rPr>
        <w:t>’</w:t>
      </w:r>
      <w:r w:rsidRPr="002103E8">
        <w:rPr>
          <w:rFonts w:ascii="Arial" w:hAnsi="Arial"/>
          <w:sz w:val="22"/>
          <w:szCs w:val="22"/>
        </w:rPr>
        <w:t xml:space="preserve">intérieur et des affaires culturelles est le principal </w:t>
      </w:r>
      <w:r w:rsidRPr="002103E8">
        <w:rPr>
          <w:rFonts w:ascii="Arial" w:hAnsi="Arial"/>
          <w:b/>
          <w:i/>
          <w:sz w:val="22"/>
          <w:szCs w:val="22"/>
        </w:rPr>
        <w:t>organe compétent</w:t>
      </w:r>
      <w:r w:rsidRPr="002103E8">
        <w:rPr>
          <w:rFonts w:ascii="Arial" w:hAnsi="Arial"/>
          <w:sz w:val="22"/>
          <w:szCs w:val="22"/>
        </w:rPr>
        <w:t xml:space="preserve"> au Bhoutan. Au sein de ce département, la Bibliothèque et les Archives nationales sont l</w:t>
      </w:r>
      <w:r w:rsidR="00FB6E69">
        <w:rPr>
          <w:rFonts w:ascii="Arial" w:hAnsi="Arial"/>
          <w:sz w:val="22"/>
          <w:szCs w:val="22"/>
        </w:rPr>
        <w:t>’</w:t>
      </w:r>
      <w:r w:rsidRPr="002103E8">
        <w:rPr>
          <w:rFonts w:ascii="Arial" w:hAnsi="Arial"/>
          <w:sz w:val="22"/>
          <w:szCs w:val="22"/>
        </w:rPr>
        <w:t xml:space="preserve">organe </w:t>
      </w:r>
      <w:r w:rsidR="00317BF0">
        <w:rPr>
          <w:rFonts w:ascii="Arial" w:hAnsi="Arial"/>
          <w:sz w:val="22"/>
          <w:szCs w:val="22"/>
        </w:rPr>
        <w:t xml:space="preserve">intérimaire </w:t>
      </w:r>
      <w:r w:rsidRPr="002103E8">
        <w:rPr>
          <w:rFonts w:ascii="Arial" w:hAnsi="Arial"/>
          <w:sz w:val="22"/>
          <w:szCs w:val="22"/>
          <w:lang w:eastAsia="en-US"/>
        </w:rPr>
        <w:t xml:space="preserve">responsable </w:t>
      </w:r>
      <w:r w:rsidRPr="002103E8">
        <w:rPr>
          <w:rFonts w:ascii="Arial" w:hAnsi="Arial"/>
          <w:sz w:val="22"/>
          <w:szCs w:val="22"/>
        </w:rPr>
        <w:t>de la mise en œuvre de la Convention</w:t>
      </w:r>
      <w:r w:rsidR="00226850">
        <w:rPr>
          <w:rFonts w:ascii="Arial" w:hAnsi="Arial"/>
          <w:sz w:val="22"/>
          <w:szCs w:val="22"/>
        </w:rPr>
        <w:t xml:space="preserve"> </w:t>
      </w:r>
      <w:r w:rsidRPr="002103E8">
        <w:rPr>
          <w:rFonts w:ascii="Arial" w:hAnsi="Arial"/>
          <w:sz w:val="22"/>
          <w:szCs w:val="22"/>
        </w:rPr>
        <w:t>de 2003, ratifiée en 2005, dans l</w:t>
      </w:r>
      <w:r w:rsidR="00FB6E69">
        <w:rPr>
          <w:rFonts w:ascii="Arial" w:hAnsi="Arial"/>
          <w:sz w:val="22"/>
          <w:szCs w:val="22"/>
        </w:rPr>
        <w:t>’</w:t>
      </w:r>
      <w:r w:rsidRPr="002103E8">
        <w:rPr>
          <w:rFonts w:ascii="Arial" w:hAnsi="Arial"/>
          <w:sz w:val="22"/>
          <w:szCs w:val="22"/>
        </w:rPr>
        <w:t>attente de la création d</w:t>
      </w:r>
      <w:r w:rsidR="00FB6E69">
        <w:rPr>
          <w:rFonts w:ascii="Arial" w:hAnsi="Arial"/>
          <w:sz w:val="22"/>
          <w:szCs w:val="22"/>
        </w:rPr>
        <w:t>’</w:t>
      </w:r>
      <w:r w:rsidRPr="002103E8">
        <w:rPr>
          <w:rFonts w:ascii="Arial" w:hAnsi="Arial"/>
          <w:sz w:val="22"/>
          <w:szCs w:val="22"/>
        </w:rPr>
        <w:t xml:space="preserve">une nouvelle unité en charge des affaires internationales. Une nouvelle Loi sur le patrimoine culturel immatériel est en cours de rédaction, </w:t>
      </w:r>
      <w:r w:rsidR="00D85869">
        <w:rPr>
          <w:rFonts w:ascii="Arial" w:hAnsi="Arial"/>
          <w:sz w:val="22"/>
          <w:szCs w:val="22"/>
        </w:rPr>
        <w:t>et</w:t>
      </w:r>
      <w:r w:rsidR="00D85869" w:rsidRPr="002103E8">
        <w:rPr>
          <w:rFonts w:ascii="Arial" w:hAnsi="Arial"/>
          <w:sz w:val="22"/>
          <w:szCs w:val="22"/>
        </w:rPr>
        <w:t xml:space="preserve"> </w:t>
      </w:r>
      <w:r w:rsidRPr="002103E8">
        <w:rPr>
          <w:rFonts w:ascii="Arial" w:hAnsi="Arial"/>
          <w:sz w:val="22"/>
          <w:szCs w:val="22"/>
        </w:rPr>
        <w:t>devrait être soumise au Parlement à la fin de l</w:t>
      </w:r>
      <w:r w:rsidR="00FB6E69">
        <w:rPr>
          <w:rFonts w:ascii="Arial" w:hAnsi="Arial"/>
          <w:sz w:val="22"/>
          <w:szCs w:val="22"/>
        </w:rPr>
        <w:t>’</w:t>
      </w:r>
      <w:r w:rsidRPr="002103E8">
        <w:rPr>
          <w:rFonts w:ascii="Arial" w:hAnsi="Arial"/>
          <w:sz w:val="22"/>
          <w:szCs w:val="22"/>
        </w:rPr>
        <w:t>année 2015.</w:t>
      </w:r>
    </w:p>
    <w:p w14:paraId="16182614" w14:textId="23F07F39" w:rsidR="002103E8" w:rsidRPr="002103E8" w:rsidRDefault="002103E8" w:rsidP="00226850">
      <w:pPr>
        <w:spacing w:after="100"/>
        <w:ind w:left="567"/>
        <w:jc w:val="both"/>
        <w:rPr>
          <w:rFonts w:ascii="Arial" w:hAnsi="Arial"/>
          <w:sz w:val="22"/>
          <w:szCs w:val="22"/>
        </w:rPr>
      </w:pPr>
      <w:r w:rsidRPr="002103E8">
        <w:rPr>
          <w:rFonts w:ascii="Arial" w:hAnsi="Arial"/>
          <w:sz w:val="22"/>
          <w:szCs w:val="22"/>
        </w:rPr>
        <w:t>Le Département de la culture du Ministère de l</w:t>
      </w:r>
      <w:r w:rsidR="00FB6E69">
        <w:rPr>
          <w:rFonts w:ascii="Arial" w:hAnsi="Arial"/>
          <w:sz w:val="22"/>
          <w:szCs w:val="22"/>
        </w:rPr>
        <w:t>’</w:t>
      </w:r>
      <w:r w:rsidRPr="002103E8">
        <w:rPr>
          <w:rFonts w:ascii="Arial" w:hAnsi="Arial"/>
          <w:sz w:val="22"/>
          <w:szCs w:val="22"/>
        </w:rPr>
        <w:t xml:space="preserve">intérieur et des affaires culturelles est également en charge de la </w:t>
      </w:r>
      <w:r w:rsidRPr="002103E8">
        <w:rPr>
          <w:rFonts w:ascii="Arial" w:hAnsi="Arial"/>
          <w:b/>
          <w:i/>
          <w:sz w:val="22"/>
          <w:szCs w:val="22"/>
        </w:rPr>
        <w:t>formation</w:t>
      </w:r>
      <w:r w:rsidRPr="002103E8">
        <w:rPr>
          <w:rFonts w:ascii="Arial" w:hAnsi="Arial"/>
          <w:sz w:val="22"/>
          <w:szCs w:val="22"/>
        </w:rPr>
        <w:t xml:space="preserve"> à la gestion du patrimoine culturel immatériel.</w:t>
      </w:r>
    </w:p>
    <w:p w14:paraId="37798071" w14:textId="4C5C0F40" w:rsidR="002103E8" w:rsidRPr="002103E8" w:rsidRDefault="002103E8" w:rsidP="00226850">
      <w:pPr>
        <w:spacing w:after="100"/>
        <w:ind w:left="567"/>
        <w:jc w:val="both"/>
        <w:rPr>
          <w:rFonts w:ascii="Arial" w:hAnsi="Arial"/>
          <w:sz w:val="22"/>
          <w:szCs w:val="22"/>
        </w:rPr>
      </w:pPr>
      <w:r w:rsidRPr="002103E8">
        <w:rPr>
          <w:rFonts w:ascii="Arial" w:hAnsi="Arial"/>
          <w:sz w:val="22"/>
          <w:szCs w:val="22"/>
        </w:rPr>
        <w:t xml:space="preserve">La Division des médias et de la recherche de la Bibliothèque et des Archives nationales est actuellement le principal </w:t>
      </w:r>
      <w:r w:rsidRPr="002103E8">
        <w:rPr>
          <w:rFonts w:ascii="Arial" w:hAnsi="Arial"/>
          <w:b/>
          <w:i/>
          <w:sz w:val="22"/>
          <w:szCs w:val="22"/>
        </w:rPr>
        <w:t>centre de documentation</w:t>
      </w:r>
      <w:r w:rsidRPr="002103E8">
        <w:rPr>
          <w:rFonts w:ascii="Arial" w:hAnsi="Arial"/>
          <w:sz w:val="22"/>
          <w:szCs w:val="22"/>
        </w:rPr>
        <w:t xml:space="preserve"> sur le </w:t>
      </w:r>
      <w:r w:rsidR="00D85869">
        <w:rPr>
          <w:rFonts w:ascii="Arial" w:hAnsi="Arial"/>
          <w:sz w:val="22"/>
          <w:szCs w:val="22"/>
        </w:rPr>
        <w:t>patrimoine culturel immatériel</w:t>
      </w:r>
      <w:r w:rsidRPr="002103E8">
        <w:rPr>
          <w:rFonts w:ascii="Arial" w:hAnsi="Arial"/>
          <w:sz w:val="22"/>
          <w:szCs w:val="22"/>
        </w:rPr>
        <w:t xml:space="preserve">. Une base de données accessible sur Internet consacrée à la culture du Bhoutan est en construction, </w:t>
      </w:r>
      <w:r w:rsidR="00D85869">
        <w:rPr>
          <w:rFonts w:ascii="Arial" w:hAnsi="Arial"/>
          <w:sz w:val="22"/>
          <w:szCs w:val="22"/>
        </w:rPr>
        <w:t xml:space="preserve">et </w:t>
      </w:r>
      <w:r w:rsidRPr="002103E8">
        <w:rPr>
          <w:rFonts w:ascii="Arial" w:hAnsi="Arial"/>
          <w:sz w:val="22"/>
          <w:szCs w:val="22"/>
        </w:rPr>
        <w:t xml:space="preserve">est conçue afin de permettre une mise à jour permanente des données que les chercheurs et les universitaires pourront consulter. </w:t>
      </w:r>
    </w:p>
    <w:p w14:paraId="4B414B36" w14:textId="6A902B89" w:rsidR="002103E8" w:rsidRPr="002103E8" w:rsidRDefault="002103E8" w:rsidP="00226850">
      <w:pPr>
        <w:spacing w:after="100"/>
        <w:ind w:left="567"/>
        <w:jc w:val="both"/>
        <w:rPr>
          <w:rFonts w:ascii="Arial" w:hAnsi="Arial"/>
          <w:sz w:val="22"/>
          <w:szCs w:val="22"/>
        </w:rPr>
      </w:pPr>
      <w:r w:rsidRPr="002103E8">
        <w:rPr>
          <w:rFonts w:ascii="Arial" w:hAnsi="Arial"/>
          <w:sz w:val="22"/>
          <w:szCs w:val="22"/>
        </w:rPr>
        <w:t xml:space="preserve">De 2011 à 2014, la Bibliothèque et les Archives nationales ont mené une </w:t>
      </w:r>
      <w:r w:rsidRPr="002103E8">
        <w:rPr>
          <w:rFonts w:ascii="Arial" w:hAnsi="Arial"/>
          <w:b/>
          <w:i/>
          <w:sz w:val="22"/>
          <w:szCs w:val="22"/>
        </w:rPr>
        <w:t>enquête de terrain</w:t>
      </w:r>
      <w:r w:rsidRPr="002103E8">
        <w:rPr>
          <w:rFonts w:ascii="Arial" w:hAnsi="Arial"/>
          <w:sz w:val="22"/>
          <w:szCs w:val="22"/>
        </w:rPr>
        <w:t xml:space="preserve"> dans un certain nombre de villages et de communautés choisis pour l</w:t>
      </w:r>
      <w:r w:rsidR="00FB6E69">
        <w:rPr>
          <w:rFonts w:ascii="Arial" w:hAnsi="Arial"/>
          <w:sz w:val="22"/>
          <w:szCs w:val="22"/>
        </w:rPr>
        <w:t>’</w:t>
      </w:r>
      <w:r w:rsidRPr="002103E8">
        <w:rPr>
          <w:rFonts w:ascii="Arial" w:hAnsi="Arial"/>
          <w:sz w:val="22"/>
          <w:szCs w:val="22"/>
        </w:rPr>
        <w:t>occasion, répartis sur 19 districts du pays, dans le cadre d</w:t>
      </w:r>
      <w:r w:rsidR="00FB6E69">
        <w:rPr>
          <w:rFonts w:ascii="Arial" w:hAnsi="Arial"/>
          <w:sz w:val="22"/>
          <w:szCs w:val="22"/>
        </w:rPr>
        <w:t>’</w:t>
      </w:r>
      <w:r w:rsidRPr="002103E8">
        <w:rPr>
          <w:rFonts w:ascii="Arial" w:hAnsi="Arial"/>
          <w:sz w:val="22"/>
          <w:szCs w:val="22"/>
        </w:rPr>
        <w:t xml:space="preserve">un projet entrepris </w:t>
      </w:r>
      <w:r w:rsidRPr="002103E8">
        <w:rPr>
          <w:rFonts w:ascii="Arial" w:hAnsi="Arial" w:cs="Arial"/>
          <w:sz w:val="22"/>
          <w:szCs w:val="22"/>
        </w:rPr>
        <w:t>conjointement</w:t>
      </w:r>
      <w:r w:rsidRPr="002103E8">
        <w:rPr>
          <w:rFonts w:ascii="Arial" w:hAnsi="Arial"/>
          <w:sz w:val="22"/>
          <w:szCs w:val="22"/>
        </w:rPr>
        <w:t xml:space="preserve"> avec le Centre international d</w:t>
      </w:r>
      <w:r w:rsidR="00FB6E69">
        <w:rPr>
          <w:rFonts w:ascii="Arial" w:hAnsi="Arial"/>
          <w:sz w:val="22"/>
          <w:szCs w:val="22"/>
        </w:rPr>
        <w:t>’</w:t>
      </w:r>
      <w:r w:rsidRPr="002103E8">
        <w:rPr>
          <w:rFonts w:ascii="Arial" w:hAnsi="Arial"/>
          <w:sz w:val="22"/>
          <w:szCs w:val="22"/>
        </w:rPr>
        <w:t xml:space="preserve">information et de travail en réseau sur le patrimoine culturel immatériel dans la région Asie-Pacifique (ICHCAP), dont le siège est en République de Corée. Pour ce projet, des enquêteurs de terrain ont établi une liste de divers éléments du </w:t>
      </w:r>
      <w:r w:rsidR="00D85869">
        <w:rPr>
          <w:rFonts w:ascii="Arial" w:hAnsi="Arial"/>
          <w:sz w:val="22"/>
          <w:szCs w:val="22"/>
        </w:rPr>
        <w:t xml:space="preserve">patrimoine culturel immatériel </w:t>
      </w:r>
      <w:r w:rsidRPr="002103E8">
        <w:rPr>
          <w:rFonts w:ascii="Arial" w:hAnsi="Arial"/>
          <w:sz w:val="22"/>
          <w:szCs w:val="22"/>
        </w:rPr>
        <w:t>issus des cinq domaines définis par la Convention de 2003, puis ils ont entrepris un travail de documentation de ces éléments. Les résultats de l</w:t>
      </w:r>
      <w:r w:rsidR="00FB6E69">
        <w:rPr>
          <w:rFonts w:ascii="Arial" w:hAnsi="Arial"/>
          <w:sz w:val="22"/>
          <w:szCs w:val="22"/>
        </w:rPr>
        <w:t>’</w:t>
      </w:r>
      <w:r w:rsidRPr="002103E8">
        <w:rPr>
          <w:rFonts w:ascii="Arial" w:hAnsi="Arial"/>
          <w:sz w:val="22"/>
          <w:szCs w:val="22"/>
        </w:rPr>
        <w:t>enquête seront publiés sous forme d</w:t>
      </w:r>
      <w:r w:rsidR="00FB6E69">
        <w:rPr>
          <w:rFonts w:ascii="Arial" w:hAnsi="Arial"/>
          <w:sz w:val="22"/>
          <w:szCs w:val="22"/>
        </w:rPr>
        <w:t>’</w:t>
      </w:r>
      <w:r w:rsidRPr="002103E8">
        <w:rPr>
          <w:rFonts w:ascii="Arial" w:hAnsi="Arial"/>
          <w:sz w:val="22"/>
          <w:szCs w:val="22"/>
        </w:rPr>
        <w:t>un livre en 2015.</w:t>
      </w:r>
    </w:p>
    <w:p w14:paraId="22EF407E" w14:textId="5591214A" w:rsidR="002103E8" w:rsidRPr="002103E8" w:rsidRDefault="002103E8" w:rsidP="00226850">
      <w:pPr>
        <w:spacing w:after="100"/>
        <w:ind w:left="567"/>
        <w:jc w:val="both"/>
        <w:rPr>
          <w:rFonts w:ascii="Arial" w:hAnsi="Arial"/>
          <w:sz w:val="22"/>
          <w:szCs w:val="22"/>
          <w:lang w:eastAsia="en-US"/>
        </w:rPr>
      </w:pPr>
      <w:r w:rsidRPr="002103E8">
        <w:rPr>
          <w:rFonts w:ascii="Arial" w:hAnsi="Arial"/>
          <w:sz w:val="22"/>
          <w:szCs w:val="22"/>
        </w:rPr>
        <w:t xml:space="preserve">Afin de développer les </w:t>
      </w:r>
      <w:r w:rsidRPr="002103E8">
        <w:rPr>
          <w:rFonts w:ascii="Arial" w:hAnsi="Arial"/>
          <w:b/>
          <w:i/>
          <w:sz w:val="22"/>
          <w:szCs w:val="22"/>
        </w:rPr>
        <w:t>capacités des personnels</w:t>
      </w:r>
      <w:r w:rsidRPr="002103E8">
        <w:rPr>
          <w:rFonts w:ascii="Arial" w:hAnsi="Arial"/>
          <w:sz w:val="22"/>
          <w:szCs w:val="22"/>
        </w:rPr>
        <w:t xml:space="preserve"> dans le domaine de la sauvegarde du </w:t>
      </w:r>
      <w:r w:rsidR="002B13F2">
        <w:rPr>
          <w:rFonts w:ascii="Arial" w:hAnsi="Arial"/>
          <w:sz w:val="22"/>
          <w:szCs w:val="22"/>
        </w:rPr>
        <w:t>patrimoine culturel immatériel</w:t>
      </w:r>
      <w:r w:rsidR="002B13F2" w:rsidRPr="002103E8">
        <w:rPr>
          <w:rFonts w:ascii="Arial" w:hAnsi="Arial"/>
          <w:sz w:val="22"/>
          <w:szCs w:val="22"/>
        </w:rPr>
        <w:t xml:space="preserve"> </w:t>
      </w:r>
      <w:r w:rsidRPr="002103E8">
        <w:rPr>
          <w:rFonts w:ascii="Arial" w:hAnsi="Arial"/>
          <w:sz w:val="22"/>
          <w:szCs w:val="22"/>
        </w:rPr>
        <w:t xml:space="preserve">national, trois </w:t>
      </w:r>
      <w:r w:rsidRPr="002103E8">
        <w:rPr>
          <w:rFonts w:ascii="Arial" w:hAnsi="Arial"/>
          <w:sz w:val="22"/>
          <w:szCs w:val="22"/>
          <w:lang w:eastAsia="en-US"/>
        </w:rPr>
        <w:t>cycles de formation en renforcement des capacités, dispensés par des facilitateurs formés par l</w:t>
      </w:r>
      <w:r w:rsidR="00FB6E69">
        <w:rPr>
          <w:rFonts w:ascii="Arial" w:hAnsi="Arial"/>
          <w:sz w:val="22"/>
          <w:szCs w:val="22"/>
          <w:lang w:eastAsia="en-US"/>
        </w:rPr>
        <w:t>’</w:t>
      </w:r>
      <w:r w:rsidRPr="002103E8">
        <w:rPr>
          <w:rFonts w:ascii="Arial" w:hAnsi="Arial"/>
          <w:sz w:val="22"/>
          <w:szCs w:val="22"/>
          <w:lang w:eastAsia="en-US"/>
        </w:rPr>
        <w:t xml:space="preserve">UNESCO et soutenus financièrement par le Fonds-en-dépôt japonais ont été organisés entre 2012 et 2014. Le premier atelier, organisé en 2012 et consacré à la mise en œuvre de la Convention de 2003, a été suivi par 28 participants parmi lesquels des responsables locaux en charge de la culture et des points focaux de </w:t>
      </w:r>
      <w:r w:rsidR="002B13F2">
        <w:rPr>
          <w:rFonts w:ascii="Arial" w:hAnsi="Arial"/>
          <w:sz w:val="22"/>
          <w:szCs w:val="22"/>
          <w:lang w:eastAsia="en-US"/>
        </w:rPr>
        <w:t>l</w:t>
      </w:r>
      <w:r w:rsidRPr="002103E8">
        <w:rPr>
          <w:rFonts w:ascii="Arial" w:hAnsi="Arial"/>
          <w:sz w:val="22"/>
          <w:szCs w:val="22"/>
          <w:lang w:eastAsia="en-US"/>
        </w:rPr>
        <w:t xml:space="preserve">a Bibliothèque et des Archives nationales, du Département de la culture, du Musée du patrimoine populaire et </w:t>
      </w:r>
      <w:r w:rsidRPr="00EE06FD">
        <w:rPr>
          <w:rFonts w:ascii="Arial" w:hAnsi="Arial"/>
          <w:sz w:val="22"/>
          <w:szCs w:val="22"/>
          <w:lang w:eastAsia="en-US"/>
        </w:rPr>
        <w:t>de l</w:t>
      </w:r>
      <w:r w:rsidR="00FB6E69">
        <w:rPr>
          <w:rFonts w:ascii="Arial" w:hAnsi="Arial"/>
          <w:sz w:val="22"/>
          <w:szCs w:val="22"/>
          <w:lang w:eastAsia="en-US"/>
        </w:rPr>
        <w:t>’</w:t>
      </w:r>
      <w:r w:rsidRPr="00EE06FD">
        <w:rPr>
          <w:rFonts w:ascii="Arial" w:hAnsi="Arial"/>
          <w:sz w:val="22"/>
          <w:szCs w:val="22"/>
          <w:lang w:eastAsia="en-US"/>
        </w:rPr>
        <w:t xml:space="preserve">Institut des langues et études culturelles, ainsi que des représentants </w:t>
      </w:r>
      <w:r w:rsidR="002B13F2" w:rsidRPr="00EE06FD">
        <w:rPr>
          <w:rFonts w:ascii="Arial" w:hAnsi="Arial"/>
          <w:sz w:val="22"/>
          <w:szCs w:val="22"/>
          <w:lang w:eastAsia="en-US"/>
        </w:rPr>
        <w:t>d</w:t>
      </w:r>
      <w:r w:rsidR="00FB6E69">
        <w:rPr>
          <w:rFonts w:ascii="Arial" w:hAnsi="Arial"/>
          <w:sz w:val="22"/>
          <w:szCs w:val="22"/>
          <w:lang w:eastAsia="en-US"/>
        </w:rPr>
        <w:t>’</w:t>
      </w:r>
      <w:r w:rsidR="002B13F2" w:rsidRPr="00EE06FD">
        <w:rPr>
          <w:rFonts w:ascii="Arial" w:hAnsi="Arial"/>
          <w:sz w:val="22"/>
          <w:szCs w:val="22"/>
          <w:lang w:eastAsia="en-US"/>
        </w:rPr>
        <w:t xml:space="preserve">HELVETAS </w:t>
      </w:r>
      <w:r w:rsidRPr="00EE06FD">
        <w:rPr>
          <w:rFonts w:ascii="Arial" w:hAnsi="Arial"/>
          <w:sz w:val="22"/>
          <w:szCs w:val="22"/>
          <w:lang w:eastAsia="en-US"/>
        </w:rPr>
        <w:t xml:space="preserve">– </w:t>
      </w:r>
      <w:r w:rsidR="00EE06FD" w:rsidRPr="006C7A57">
        <w:rPr>
          <w:rFonts w:ascii="Arial" w:hAnsi="Arial"/>
          <w:sz w:val="22"/>
          <w:szCs w:val="22"/>
          <w:lang w:eastAsia="en-US"/>
        </w:rPr>
        <w:t>o</w:t>
      </w:r>
      <w:r w:rsidRPr="00EE06FD">
        <w:rPr>
          <w:rFonts w:ascii="Arial" w:hAnsi="Arial"/>
          <w:sz w:val="22"/>
          <w:szCs w:val="22"/>
          <w:lang w:eastAsia="en-US"/>
        </w:rPr>
        <w:t xml:space="preserve">rganisation suisse </w:t>
      </w:r>
      <w:r w:rsidR="00EE06FD" w:rsidRPr="006C7A57">
        <w:rPr>
          <w:rFonts w:ascii="Arial" w:hAnsi="Arial"/>
          <w:sz w:val="22"/>
          <w:szCs w:val="22"/>
          <w:lang w:eastAsia="en-US"/>
        </w:rPr>
        <w:t>de</w:t>
      </w:r>
      <w:r w:rsidRPr="00EE06FD">
        <w:rPr>
          <w:rFonts w:ascii="Arial" w:hAnsi="Arial"/>
          <w:sz w:val="22"/>
          <w:szCs w:val="22"/>
          <w:lang w:eastAsia="en-US"/>
        </w:rPr>
        <w:t xml:space="preserve"> développement, une organisation non gouvernementale basée au Bhoutan dont l</w:t>
      </w:r>
      <w:r w:rsidR="00FB6E69">
        <w:rPr>
          <w:rFonts w:ascii="Arial" w:hAnsi="Arial"/>
          <w:sz w:val="22"/>
          <w:szCs w:val="22"/>
          <w:lang w:eastAsia="en-US"/>
        </w:rPr>
        <w:t>’</w:t>
      </w:r>
      <w:r w:rsidRPr="00EE06FD">
        <w:rPr>
          <w:rFonts w:ascii="Arial" w:hAnsi="Arial"/>
          <w:sz w:val="22"/>
          <w:szCs w:val="22"/>
          <w:lang w:eastAsia="en-US"/>
        </w:rPr>
        <w:t>un des programmes concerne la cartographie du PCI. Le deuxième atelier</w:t>
      </w:r>
      <w:r w:rsidR="00EE06FD" w:rsidRPr="00EE06FD">
        <w:rPr>
          <w:rFonts w:ascii="Arial" w:hAnsi="Arial"/>
          <w:sz w:val="22"/>
          <w:szCs w:val="22"/>
          <w:lang w:eastAsia="en-US"/>
        </w:rPr>
        <w:t xml:space="preserve"> sur les inventaires avec la participation</w:t>
      </w:r>
      <w:r w:rsidR="00EE06FD">
        <w:rPr>
          <w:rFonts w:ascii="Arial" w:hAnsi="Arial"/>
          <w:sz w:val="22"/>
          <w:szCs w:val="22"/>
          <w:lang w:eastAsia="en-US"/>
        </w:rPr>
        <w:t xml:space="preserve"> des communautés</w:t>
      </w:r>
      <w:r w:rsidRPr="002103E8">
        <w:rPr>
          <w:rFonts w:ascii="Arial" w:hAnsi="Arial"/>
          <w:sz w:val="22"/>
          <w:szCs w:val="22"/>
          <w:lang w:eastAsia="en-US"/>
        </w:rPr>
        <w:t xml:space="preserve">, organisé en 2013, et le troisième et dernier atelier, sur la préparation des dossiers de candidature aux listes de la Convention de 2003, organisé en 2014, ont également été suivis par des participants issus de toutes les organisations et entités concernées. </w:t>
      </w:r>
    </w:p>
    <w:p w14:paraId="4F89EE80" w14:textId="391F3602" w:rsidR="002103E8" w:rsidRPr="002103E8" w:rsidRDefault="002103E8" w:rsidP="00226850">
      <w:pPr>
        <w:spacing w:after="100"/>
        <w:ind w:left="567"/>
        <w:jc w:val="both"/>
        <w:rPr>
          <w:rFonts w:ascii="Arial" w:hAnsi="Arial"/>
          <w:sz w:val="22"/>
          <w:szCs w:val="22"/>
          <w:lang w:eastAsia="en-US"/>
        </w:rPr>
      </w:pPr>
      <w:r w:rsidRPr="002103E8">
        <w:rPr>
          <w:rFonts w:ascii="Arial" w:hAnsi="Arial"/>
          <w:sz w:val="22"/>
          <w:szCs w:val="22"/>
          <w:lang w:eastAsia="en-US"/>
        </w:rPr>
        <w:t xml:space="preserve">Parmi les exemples de </w:t>
      </w:r>
      <w:r w:rsidRPr="002103E8">
        <w:rPr>
          <w:rFonts w:ascii="Arial" w:hAnsi="Arial"/>
          <w:b/>
          <w:i/>
          <w:sz w:val="22"/>
          <w:szCs w:val="22"/>
          <w:lang w:eastAsia="en-US"/>
        </w:rPr>
        <w:t xml:space="preserve">coopération bilatérale, </w:t>
      </w:r>
      <w:r w:rsidR="005D441C">
        <w:rPr>
          <w:rFonts w:ascii="Arial" w:hAnsi="Arial"/>
          <w:b/>
          <w:i/>
          <w:sz w:val="22"/>
          <w:szCs w:val="22"/>
          <w:lang w:eastAsia="en-US"/>
        </w:rPr>
        <w:t>sous-régionale</w:t>
      </w:r>
      <w:r w:rsidRPr="002103E8">
        <w:rPr>
          <w:rFonts w:ascii="Arial" w:hAnsi="Arial"/>
          <w:b/>
          <w:i/>
          <w:sz w:val="22"/>
          <w:szCs w:val="22"/>
          <w:lang w:eastAsia="en-US"/>
        </w:rPr>
        <w:t>, régionale et internationale</w:t>
      </w:r>
      <w:r w:rsidRPr="002103E8">
        <w:rPr>
          <w:rFonts w:ascii="Arial" w:hAnsi="Arial"/>
          <w:sz w:val="22"/>
          <w:szCs w:val="22"/>
          <w:lang w:eastAsia="en-US"/>
        </w:rPr>
        <w:t xml:space="preserve"> mis en place par le Bhoutan, on citera le projet susmentionné mené avec le </w:t>
      </w:r>
      <w:r w:rsidR="002B13F2">
        <w:rPr>
          <w:rFonts w:ascii="Arial" w:hAnsi="Arial"/>
          <w:sz w:val="22"/>
          <w:szCs w:val="22"/>
          <w:lang w:eastAsia="en-US"/>
        </w:rPr>
        <w:t>c</w:t>
      </w:r>
      <w:r w:rsidRPr="002103E8">
        <w:rPr>
          <w:rFonts w:ascii="Arial" w:hAnsi="Arial"/>
          <w:sz w:val="22"/>
          <w:szCs w:val="22"/>
          <w:lang w:eastAsia="en-US"/>
        </w:rPr>
        <w:t>entre de catégorie 2 ICHCAP et les trois ateliers de formation organisés avec le soutien du Fonds-en-dépôt japonais. En outre, un accord tripartite a été signé avec l</w:t>
      </w:r>
      <w:r w:rsidR="00FB6E69">
        <w:rPr>
          <w:rFonts w:ascii="Arial" w:hAnsi="Arial"/>
          <w:sz w:val="22"/>
          <w:szCs w:val="22"/>
          <w:lang w:eastAsia="en-US"/>
        </w:rPr>
        <w:t>’</w:t>
      </w:r>
      <w:r w:rsidRPr="002103E8">
        <w:rPr>
          <w:rFonts w:ascii="Arial" w:hAnsi="Arial"/>
          <w:sz w:val="22"/>
          <w:szCs w:val="22"/>
          <w:lang w:eastAsia="en-US"/>
        </w:rPr>
        <w:t>Université de Kyushu (Japon) et le bureau de l</w:t>
      </w:r>
      <w:r w:rsidR="00FB6E69">
        <w:rPr>
          <w:rFonts w:ascii="Arial" w:hAnsi="Arial"/>
          <w:sz w:val="22"/>
          <w:szCs w:val="22"/>
          <w:lang w:eastAsia="en-US"/>
        </w:rPr>
        <w:t>’</w:t>
      </w:r>
      <w:r w:rsidRPr="002103E8">
        <w:rPr>
          <w:rFonts w:ascii="Arial" w:hAnsi="Arial"/>
          <w:sz w:val="22"/>
          <w:szCs w:val="22"/>
          <w:lang w:eastAsia="en-US"/>
        </w:rPr>
        <w:t>UNESCO de New Dehli pour la rédaction de trois lois sur le patrimoine, dont la Loi sur le patrimoine culturel immatériel susmentionnée, qui doit être achevée à la fin de l</w:t>
      </w:r>
      <w:r w:rsidR="00FB6E69">
        <w:rPr>
          <w:rFonts w:ascii="Arial" w:hAnsi="Arial"/>
          <w:sz w:val="22"/>
          <w:szCs w:val="22"/>
          <w:lang w:eastAsia="en-US"/>
        </w:rPr>
        <w:t>’</w:t>
      </w:r>
      <w:r w:rsidRPr="002103E8">
        <w:rPr>
          <w:rFonts w:ascii="Arial" w:hAnsi="Arial"/>
          <w:sz w:val="22"/>
          <w:szCs w:val="22"/>
          <w:lang w:eastAsia="en-US"/>
        </w:rPr>
        <w:t>année 2015.</w:t>
      </w:r>
    </w:p>
    <w:p w14:paraId="6A6A6238" w14:textId="2ACB38A2" w:rsidR="00A03BD4" w:rsidRPr="002103E8" w:rsidRDefault="002103E8" w:rsidP="00226850">
      <w:pPr>
        <w:spacing w:after="100"/>
        <w:ind w:left="567"/>
        <w:jc w:val="both"/>
        <w:rPr>
          <w:rFonts w:ascii="Arial" w:hAnsi="Arial"/>
          <w:sz w:val="22"/>
          <w:szCs w:val="22"/>
        </w:rPr>
      </w:pPr>
      <w:r w:rsidRPr="002103E8">
        <w:rPr>
          <w:rFonts w:ascii="Arial" w:hAnsi="Arial"/>
          <w:sz w:val="22"/>
          <w:szCs w:val="22"/>
          <w:lang w:eastAsia="en-US"/>
        </w:rPr>
        <w:t>Le Bhoutan a un élément inscrit sur la Liste représentative, la danse des masques et des tambours de Drametse (2008)</w:t>
      </w:r>
      <w:r w:rsidR="002B13F2">
        <w:rPr>
          <w:rFonts w:ascii="Arial" w:hAnsi="Arial"/>
          <w:sz w:val="22"/>
          <w:szCs w:val="22"/>
          <w:lang w:eastAsia="en-US"/>
        </w:rPr>
        <w:t>, à l</w:t>
      </w:r>
      <w:r w:rsidR="00FB6E69">
        <w:rPr>
          <w:rFonts w:ascii="Arial" w:hAnsi="Arial"/>
          <w:sz w:val="22"/>
          <w:szCs w:val="22"/>
          <w:lang w:eastAsia="en-US"/>
        </w:rPr>
        <w:t>’</w:t>
      </w:r>
      <w:r w:rsidR="002B13F2">
        <w:rPr>
          <w:rFonts w:ascii="Arial" w:hAnsi="Arial"/>
          <w:sz w:val="22"/>
          <w:szCs w:val="22"/>
          <w:lang w:eastAsia="en-US"/>
        </w:rPr>
        <w:t>origine proclamée en 2005 en tant que Chef-</w:t>
      </w:r>
      <w:r w:rsidR="002B13F2" w:rsidRPr="002B13F2">
        <w:rPr>
          <w:rFonts w:ascii="Arial" w:hAnsi="Arial"/>
          <w:sz w:val="22"/>
          <w:szCs w:val="22"/>
          <w:lang w:eastAsia="en-US"/>
        </w:rPr>
        <w:t>d</w:t>
      </w:r>
      <w:r w:rsidR="00FB6E69">
        <w:rPr>
          <w:rFonts w:ascii="Arial" w:hAnsi="Arial"/>
          <w:sz w:val="22"/>
          <w:szCs w:val="22"/>
          <w:lang w:eastAsia="en-US"/>
        </w:rPr>
        <w:t>’</w:t>
      </w:r>
      <w:r w:rsidR="002B13F2" w:rsidRPr="002B13F2">
        <w:rPr>
          <w:rFonts w:ascii="Arial" w:hAnsi="Arial"/>
          <w:sz w:val="22"/>
          <w:szCs w:val="22"/>
          <w:lang w:eastAsia="en-US"/>
        </w:rPr>
        <w:t>œuvre du patrimoine oral et immatériel de l</w:t>
      </w:r>
      <w:r w:rsidR="00FB6E69">
        <w:rPr>
          <w:rFonts w:ascii="Arial" w:hAnsi="Arial"/>
          <w:sz w:val="22"/>
          <w:szCs w:val="22"/>
          <w:lang w:eastAsia="en-US"/>
        </w:rPr>
        <w:t>’</w:t>
      </w:r>
      <w:r w:rsidR="002B13F2" w:rsidRPr="002B13F2">
        <w:rPr>
          <w:rFonts w:ascii="Arial" w:hAnsi="Arial"/>
          <w:sz w:val="22"/>
          <w:szCs w:val="22"/>
          <w:lang w:eastAsia="en-US"/>
        </w:rPr>
        <w:t>humanité</w:t>
      </w:r>
      <w:r w:rsidRPr="002103E8">
        <w:rPr>
          <w:rFonts w:ascii="Arial" w:hAnsi="Arial"/>
          <w:sz w:val="22"/>
          <w:szCs w:val="22"/>
          <w:lang w:eastAsia="en-US"/>
        </w:rPr>
        <w:t xml:space="preserve">. Des </w:t>
      </w:r>
      <w:r w:rsidRPr="002103E8">
        <w:rPr>
          <w:rFonts w:ascii="Arial" w:hAnsi="Arial"/>
          <w:b/>
          <w:i/>
          <w:sz w:val="22"/>
          <w:szCs w:val="22"/>
          <w:lang w:eastAsia="en-US"/>
        </w:rPr>
        <w:t>activités spécifiques de sauvegarde</w:t>
      </w:r>
      <w:r w:rsidRPr="002103E8">
        <w:rPr>
          <w:rFonts w:ascii="Arial" w:hAnsi="Arial"/>
          <w:sz w:val="22"/>
          <w:szCs w:val="22"/>
          <w:lang w:eastAsia="en-US"/>
        </w:rPr>
        <w:t xml:space="preserve"> ont été mises en œuvre pour la danse des masques, notamment la formation de plusieurs centaines de professeurs de danse qui interviennent dans les </w:t>
      </w:r>
      <w:r w:rsidR="006E3EB8">
        <w:rPr>
          <w:rFonts w:ascii="Arial" w:hAnsi="Arial"/>
          <w:sz w:val="22"/>
          <w:szCs w:val="22"/>
          <w:lang w:eastAsia="en-US"/>
        </w:rPr>
        <w:t>université</w:t>
      </w:r>
      <w:r w:rsidR="006E3EB8" w:rsidRPr="002103E8">
        <w:rPr>
          <w:rFonts w:ascii="Arial" w:hAnsi="Arial"/>
          <w:sz w:val="22"/>
          <w:szCs w:val="22"/>
          <w:lang w:eastAsia="en-US"/>
        </w:rPr>
        <w:t>s</w:t>
      </w:r>
      <w:r w:rsidRPr="002103E8">
        <w:rPr>
          <w:rFonts w:ascii="Arial" w:hAnsi="Arial"/>
          <w:sz w:val="22"/>
          <w:szCs w:val="22"/>
          <w:lang w:eastAsia="en-US"/>
        </w:rPr>
        <w:t>, les écoles, les monastères et les centres communautaires. Dans le cadre d</w:t>
      </w:r>
      <w:r w:rsidR="00FB6E69">
        <w:rPr>
          <w:rFonts w:ascii="Arial" w:hAnsi="Arial"/>
          <w:sz w:val="22"/>
          <w:szCs w:val="22"/>
          <w:lang w:eastAsia="en-US"/>
        </w:rPr>
        <w:t>’</w:t>
      </w:r>
      <w:r w:rsidRPr="002103E8">
        <w:rPr>
          <w:rFonts w:ascii="Arial" w:hAnsi="Arial"/>
          <w:sz w:val="22"/>
          <w:szCs w:val="22"/>
          <w:lang w:eastAsia="en-US"/>
        </w:rPr>
        <w:t xml:space="preserve">un </w:t>
      </w:r>
      <w:r w:rsidRPr="002103E8">
        <w:rPr>
          <w:rFonts w:ascii="Arial" w:hAnsi="Arial" w:cs="Arial"/>
          <w:sz w:val="22"/>
          <w:szCs w:val="22"/>
          <w:lang w:eastAsia="en-US"/>
        </w:rPr>
        <w:t>programme</w:t>
      </w:r>
      <w:r w:rsidRPr="002103E8">
        <w:rPr>
          <w:rFonts w:ascii="Arial" w:hAnsi="Arial"/>
          <w:sz w:val="22"/>
          <w:szCs w:val="22"/>
          <w:lang w:eastAsia="en-US"/>
        </w:rPr>
        <w:t xml:space="preserve"> éducatif, la danse des masques a également été introduite dans les écoles. Enfin, des séances spéciales de répétition et des sessions de formation courte sont organisées tous les ans avant les festivals annuels de danse. </w:t>
      </w:r>
    </w:p>
    <w:p w14:paraId="0E46FAE1" w14:textId="0F5D1B55" w:rsidR="00A03BD4" w:rsidRPr="00986AA5" w:rsidRDefault="00986AA5" w:rsidP="002D3BCA">
      <w:pPr>
        <w:pStyle w:val="ListParagraph"/>
        <w:keepNext/>
        <w:pageBreakBefore/>
        <w:numPr>
          <w:ilvl w:val="3"/>
          <w:numId w:val="14"/>
        </w:numPr>
        <w:tabs>
          <w:tab w:val="left" w:pos="1134"/>
        </w:tabs>
        <w:autoSpaceDE w:val="0"/>
        <w:autoSpaceDN w:val="0"/>
        <w:adjustRightInd w:val="0"/>
        <w:spacing w:after="360"/>
        <w:ind w:left="567" w:firstLine="0"/>
        <w:rPr>
          <w:rFonts w:ascii="Arial" w:hAnsi="Arial" w:cs="Arial"/>
          <w:b/>
          <w:caps/>
          <w:sz w:val="22"/>
          <w:szCs w:val="22"/>
        </w:rPr>
      </w:pPr>
      <w:r w:rsidRPr="00986AA5">
        <w:rPr>
          <w:rFonts w:ascii="Arial" w:hAnsi="Arial" w:cs="Arial"/>
          <w:b/>
          <w:caps/>
          <w:sz w:val="22"/>
          <w:szCs w:val="22"/>
        </w:rPr>
        <w:t>ChilI</w:t>
      </w:r>
    </w:p>
    <w:p w14:paraId="2AB599A6" w14:textId="60C73873" w:rsidR="00986AA5" w:rsidRPr="00986AA5" w:rsidRDefault="00986AA5" w:rsidP="00986AA5">
      <w:pPr>
        <w:autoSpaceDE w:val="0"/>
        <w:autoSpaceDN w:val="0"/>
        <w:adjustRightInd w:val="0"/>
        <w:spacing w:after="120"/>
        <w:ind w:left="567"/>
        <w:jc w:val="both"/>
        <w:rPr>
          <w:rFonts w:ascii="Arial" w:hAnsi="Arial" w:cs="Arial"/>
          <w:bCs/>
          <w:sz w:val="22"/>
          <w:szCs w:val="22"/>
        </w:rPr>
      </w:pPr>
      <w:r w:rsidRPr="00986AA5">
        <w:rPr>
          <w:rFonts w:ascii="Arial" w:hAnsi="Arial" w:cs="Arial"/>
          <w:bCs/>
          <w:sz w:val="22"/>
          <w:szCs w:val="22"/>
        </w:rPr>
        <w:t>Le Conseil national de la culture et des arts (CNCA) est l</w:t>
      </w:r>
      <w:r w:rsidR="00FB6E69">
        <w:rPr>
          <w:rFonts w:ascii="Arial" w:hAnsi="Arial" w:cs="Arial"/>
          <w:bCs/>
          <w:sz w:val="22"/>
          <w:szCs w:val="22"/>
        </w:rPr>
        <w:t>’</w:t>
      </w:r>
      <w:r w:rsidRPr="00986AA5">
        <w:rPr>
          <w:rFonts w:ascii="Arial" w:hAnsi="Arial" w:cs="Arial"/>
          <w:b/>
          <w:i/>
          <w:iCs/>
          <w:sz w:val="22"/>
          <w:szCs w:val="22"/>
        </w:rPr>
        <w:t>organe compétent</w:t>
      </w:r>
      <w:r w:rsidRPr="00986AA5">
        <w:rPr>
          <w:rFonts w:ascii="Arial" w:hAnsi="Arial" w:cs="Arial"/>
          <w:bCs/>
          <w:sz w:val="22"/>
          <w:szCs w:val="22"/>
        </w:rPr>
        <w:t xml:space="preserve"> </w:t>
      </w:r>
      <w:r w:rsidR="00023073">
        <w:rPr>
          <w:rFonts w:ascii="Arial" w:hAnsi="Arial" w:cs="Arial"/>
          <w:bCs/>
          <w:sz w:val="22"/>
          <w:szCs w:val="22"/>
        </w:rPr>
        <w:t>principal</w:t>
      </w:r>
      <w:r w:rsidRPr="00986AA5">
        <w:rPr>
          <w:rFonts w:ascii="Arial" w:hAnsi="Arial" w:cs="Arial"/>
          <w:bCs/>
          <w:sz w:val="22"/>
          <w:szCs w:val="22"/>
        </w:rPr>
        <w:t xml:space="preserve"> pour mettre en œuvre la </w:t>
      </w:r>
      <w:r w:rsidRPr="00EE0C8F">
        <w:rPr>
          <w:rFonts w:ascii="Arial" w:hAnsi="Arial" w:cs="Arial"/>
          <w:bCs/>
          <w:sz w:val="22"/>
          <w:szCs w:val="22"/>
        </w:rPr>
        <w:t>Convention de 2003, à travers sa Section du patrimoine culturel immatériel établie en 2012. Étant donné que la sauvegarde du patrimoine culturel immatériel a une place centrale dans les politiques culturelles du Chili, la Section du patrimoine culturel immatériel se réunit chaque année depuis</w:t>
      </w:r>
      <w:r w:rsidRPr="00986AA5">
        <w:rPr>
          <w:rFonts w:ascii="Arial" w:hAnsi="Arial" w:cs="Arial"/>
          <w:bCs/>
          <w:sz w:val="22"/>
          <w:szCs w:val="22"/>
        </w:rPr>
        <w:t xml:space="preserve"> 2009 pour planifier diff</w:t>
      </w:r>
      <w:r>
        <w:rPr>
          <w:rFonts w:ascii="Arial" w:hAnsi="Arial" w:cs="Arial"/>
          <w:bCs/>
          <w:sz w:val="22"/>
          <w:szCs w:val="22"/>
        </w:rPr>
        <w:t xml:space="preserve">érentes mesures juridiques destinées à </w:t>
      </w:r>
      <w:r w:rsidRPr="00986AA5">
        <w:rPr>
          <w:rFonts w:ascii="Arial" w:hAnsi="Arial" w:cs="Arial"/>
          <w:bCs/>
          <w:sz w:val="22"/>
          <w:szCs w:val="22"/>
        </w:rPr>
        <w:t>soutenir les programmes et les initiatives visant à préserver le patrimoine vivant.</w:t>
      </w:r>
    </w:p>
    <w:p w14:paraId="13D44AA7" w14:textId="4876CF97" w:rsidR="00986AA5" w:rsidRPr="00986AA5" w:rsidRDefault="00986AA5" w:rsidP="00986AA5">
      <w:pPr>
        <w:autoSpaceDE w:val="0"/>
        <w:autoSpaceDN w:val="0"/>
        <w:adjustRightInd w:val="0"/>
        <w:spacing w:after="120"/>
        <w:ind w:left="567"/>
        <w:jc w:val="both"/>
        <w:rPr>
          <w:rFonts w:ascii="Arial" w:hAnsi="Arial" w:cs="Arial"/>
          <w:bCs/>
          <w:sz w:val="22"/>
          <w:szCs w:val="22"/>
        </w:rPr>
      </w:pPr>
      <w:r>
        <w:rPr>
          <w:rFonts w:ascii="Arial" w:hAnsi="Arial" w:cs="Arial"/>
          <w:bCs/>
          <w:sz w:val="22"/>
          <w:szCs w:val="22"/>
        </w:rPr>
        <w:t>Le Centre de documentation (</w:t>
      </w:r>
      <w:r w:rsidRPr="00986AA5">
        <w:rPr>
          <w:rFonts w:ascii="Arial" w:hAnsi="Arial" w:cs="Arial"/>
          <w:bCs/>
          <w:sz w:val="22"/>
          <w:szCs w:val="22"/>
        </w:rPr>
        <w:t>CDOC) du CNCA systématise les archives documentaires et bases de données liées à la conception des politiques de gestion et de promotion culturelle</w:t>
      </w:r>
      <w:r w:rsidR="00023073">
        <w:rPr>
          <w:rFonts w:ascii="Arial" w:hAnsi="Arial" w:cs="Arial"/>
          <w:bCs/>
          <w:sz w:val="22"/>
          <w:szCs w:val="22"/>
        </w:rPr>
        <w:t>s</w:t>
      </w:r>
      <w:r w:rsidRPr="00986AA5">
        <w:rPr>
          <w:rFonts w:ascii="Arial" w:hAnsi="Arial" w:cs="Arial"/>
          <w:bCs/>
          <w:sz w:val="22"/>
          <w:szCs w:val="22"/>
        </w:rPr>
        <w:t xml:space="preserve">, et stocke la </w:t>
      </w:r>
      <w:r w:rsidRPr="00986AA5">
        <w:rPr>
          <w:rFonts w:ascii="Arial" w:hAnsi="Arial" w:cs="Arial"/>
          <w:b/>
          <w:i/>
          <w:iCs/>
          <w:sz w:val="22"/>
          <w:szCs w:val="22"/>
        </w:rPr>
        <w:t>documentation</w:t>
      </w:r>
      <w:r w:rsidRPr="00986AA5">
        <w:rPr>
          <w:rFonts w:ascii="Arial" w:hAnsi="Arial" w:cs="Arial"/>
          <w:bCs/>
          <w:sz w:val="22"/>
          <w:szCs w:val="22"/>
        </w:rPr>
        <w:t xml:space="preserve"> liée au patrimoine culturel immatériel. Il fournit </w:t>
      </w:r>
      <w:r w:rsidR="00CB6400">
        <w:rPr>
          <w:rFonts w:ascii="Arial" w:hAnsi="Arial" w:cs="Arial"/>
          <w:bCs/>
          <w:sz w:val="22"/>
          <w:szCs w:val="22"/>
        </w:rPr>
        <w:t xml:space="preserve">gratuitement </w:t>
      </w:r>
      <w:r w:rsidRPr="00986AA5">
        <w:rPr>
          <w:rFonts w:ascii="Arial" w:hAnsi="Arial" w:cs="Arial"/>
          <w:bCs/>
          <w:sz w:val="22"/>
          <w:szCs w:val="22"/>
        </w:rPr>
        <w:t xml:space="preserve">des informations bibliographiques, un catalogue en ligne </w:t>
      </w:r>
      <w:r w:rsidRPr="00EE0C8F">
        <w:rPr>
          <w:rFonts w:ascii="Arial" w:hAnsi="Arial" w:cs="Arial"/>
          <w:bCs/>
          <w:sz w:val="22"/>
          <w:szCs w:val="22"/>
        </w:rPr>
        <w:t xml:space="preserve">et des prêts </w:t>
      </w:r>
      <w:r w:rsidR="00023073" w:rsidRPr="00EE0C8F">
        <w:rPr>
          <w:rFonts w:ascii="Arial" w:hAnsi="Arial" w:cs="Arial"/>
          <w:bCs/>
          <w:sz w:val="22"/>
          <w:szCs w:val="22"/>
        </w:rPr>
        <w:t xml:space="preserve">gratuits </w:t>
      </w:r>
      <w:r w:rsidRPr="00EE0C8F">
        <w:rPr>
          <w:rFonts w:ascii="Arial" w:hAnsi="Arial" w:cs="Arial"/>
          <w:bCs/>
          <w:sz w:val="22"/>
          <w:szCs w:val="22"/>
        </w:rPr>
        <w:t>entre</w:t>
      </w:r>
      <w:r w:rsidRPr="00986AA5">
        <w:rPr>
          <w:rFonts w:ascii="Arial" w:hAnsi="Arial" w:cs="Arial"/>
          <w:bCs/>
          <w:sz w:val="22"/>
          <w:szCs w:val="22"/>
        </w:rPr>
        <w:t xml:space="preserve"> bibliothèques aux institutions connexes, ainsi que l</w:t>
      </w:r>
      <w:r w:rsidR="00FB6E69">
        <w:rPr>
          <w:rFonts w:ascii="Arial" w:hAnsi="Arial" w:cs="Arial"/>
          <w:bCs/>
          <w:sz w:val="22"/>
          <w:szCs w:val="22"/>
        </w:rPr>
        <w:t>’</w:t>
      </w:r>
      <w:r w:rsidRPr="00986AA5">
        <w:rPr>
          <w:rFonts w:ascii="Arial" w:hAnsi="Arial" w:cs="Arial"/>
          <w:bCs/>
          <w:sz w:val="22"/>
          <w:szCs w:val="22"/>
        </w:rPr>
        <w:t>accès à ses ressources avec inscription préalable.</w:t>
      </w:r>
    </w:p>
    <w:p w14:paraId="524097DF" w14:textId="523F6AE1" w:rsidR="00986AA5" w:rsidRPr="00986AA5" w:rsidRDefault="00986AA5" w:rsidP="00986AA5">
      <w:pPr>
        <w:autoSpaceDE w:val="0"/>
        <w:autoSpaceDN w:val="0"/>
        <w:adjustRightInd w:val="0"/>
        <w:spacing w:after="120"/>
        <w:ind w:left="567"/>
        <w:jc w:val="both"/>
        <w:rPr>
          <w:rFonts w:ascii="Arial" w:hAnsi="Arial" w:cs="Arial"/>
          <w:b/>
          <w:i/>
          <w:iCs/>
          <w:sz w:val="22"/>
          <w:szCs w:val="22"/>
        </w:rPr>
      </w:pPr>
      <w:r w:rsidRPr="00986AA5">
        <w:rPr>
          <w:rFonts w:ascii="Arial" w:hAnsi="Arial" w:cs="Arial"/>
          <w:bCs/>
          <w:sz w:val="22"/>
          <w:szCs w:val="22"/>
        </w:rPr>
        <w:t xml:space="preserve">Il y a plusieurs </w:t>
      </w:r>
      <w:r w:rsidRPr="00986AA5">
        <w:rPr>
          <w:rFonts w:ascii="Arial" w:hAnsi="Arial" w:cs="Arial"/>
          <w:b/>
          <w:i/>
          <w:iCs/>
          <w:sz w:val="22"/>
          <w:szCs w:val="22"/>
        </w:rPr>
        <w:t>inventaires</w:t>
      </w:r>
      <w:r w:rsidRPr="00986AA5">
        <w:rPr>
          <w:rFonts w:ascii="Arial" w:hAnsi="Arial" w:cs="Arial"/>
          <w:bCs/>
          <w:sz w:val="22"/>
          <w:szCs w:val="22"/>
        </w:rPr>
        <w:t xml:space="preserve"> du patrimoine culturel immatériel au Chili. Parmi ceux-ci, l</w:t>
      </w:r>
      <w:r w:rsidR="00FB6E69">
        <w:rPr>
          <w:rFonts w:ascii="Arial" w:hAnsi="Arial" w:cs="Arial"/>
          <w:bCs/>
          <w:sz w:val="22"/>
          <w:szCs w:val="22"/>
        </w:rPr>
        <w:t>’</w:t>
      </w:r>
      <w:r w:rsidRPr="00986AA5">
        <w:rPr>
          <w:rFonts w:ascii="Arial" w:hAnsi="Arial" w:cs="Arial"/>
          <w:bCs/>
          <w:sz w:val="22"/>
          <w:szCs w:val="22"/>
        </w:rPr>
        <w:t>Inventaire prioritaire du patrimoine culturel immatériel (administré par la Section du patrimoine culturel immatériel du CNCA) est une liste standardisée des dossiers de base contenus dans le Système d</w:t>
      </w:r>
      <w:r w:rsidR="00FB6E69">
        <w:rPr>
          <w:rFonts w:ascii="Arial" w:hAnsi="Arial" w:cs="Arial"/>
          <w:bCs/>
          <w:sz w:val="22"/>
          <w:szCs w:val="22"/>
        </w:rPr>
        <w:t>’</w:t>
      </w:r>
      <w:r w:rsidRPr="00986AA5">
        <w:rPr>
          <w:rFonts w:ascii="Arial" w:hAnsi="Arial" w:cs="Arial"/>
          <w:bCs/>
          <w:sz w:val="22"/>
          <w:szCs w:val="22"/>
        </w:rPr>
        <w:t>information pour la gestion du patrimoine immatériel (SIGPA) inscrits suivant les domaines de la Convention de 2003, mais adaptés aux besoins locaux couvrant la phytothérapie traditionnelle, les techniques d</w:t>
      </w:r>
      <w:r w:rsidR="00FB6E69">
        <w:rPr>
          <w:rFonts w:ascii="Arial" w:hAnsi="Arial" w:cs="Arial"/>
          <w:bCs/>
          <w:sz w:val="22"/>
          <w:szCs w:val="22"/>
        </w:rPr>
        <w:t>’</w:t>
      </w:r>
      <w:r w:rsidRPr="00986AA5">
        <w:rPr>
          <w:rFonts w:ascii="Arial" w:hAnsi="Arial" w:cs="Arial"/>
          <w:bCs/>
          <w:sz w:val="22"/>
          <w:szCs w:val="22"/>
        </w:rPr>
        <w:t>élevage</w:t>
      </w:r>
      <w:r w:rsidR="00023073">
        <w:rPr>
          <w:rFonts w:ascii="Arial" w:hAnsi="Arial" w:cs="Arial"/>
          <w:bCs/>
          <w:sz w:val="22"/>
          <w:szCs w:val="22"/>
        </w:rPr>
        <w:t xml:space="preserve"> et de</w:t>
      </w:r>
      <w:r w:rsidRPr="00986AA5">
        <w:rPr>
          <w:rFonts w:ascii="Arial" w:hAnsi="Arial" w:cs="Arial"/>
          <w:bCs/>
          <w:sz w:val="22"/>
          <w:szCs w:val="22"/>
        </w:rPr>
        <w:t xml:space="preserve"> pêche, les systèmes culinaires traditionnels et les techniques de construction traditionnelles. Cet inventaire est mis à jour et révisé annuellement par un comité d</w:t>
      </w:r>
      <w:r w:rsidR="00FB6E69">
        <w:rPr>
          <w:rFonts w:ascii="Arial" w:hAnsi="Arial" w:cs="Arial"/>
          <w:bCs/>
          <w:sz w:val="22"/>
          <w:szCs w:val="22"/>
        </w:rPr>
        <w:t>’</w:t>
      </w:r>
      <w:r w:rsidRPr="00986AA5">
        <w:rPr>
          <w:rFonts w:ascii="Arial" w:hAnsi="Arial" w:cs="Arial"/>
          <w:bCs/>
          <w:sz w:val="22"/>
          <w:szCs w:val="22"/>
        </w:rPr>
        <w:t>experts, composé de membres d</w:t>
      </w:r>
      <w:r w:rsidR="00FB6E69">
        <w:rPr>
          <w:rFonts w:ascii="Arial" w:hAnsi="Arial" w:cs="Arial"/>
          <w:bCs/>
          <w:sz w:val="22"/>
          <w:szCs w:val="22"/>
        </w:rPr>
        <w:t>’</w:t>
      </w:r>
      <w:r w:rsidRPr="00986AA5">
        <w:rPr>
          <w:rFonts w:ascii="Arial" w:hAnsi="Arial" w:cs="Arial"/>
          <w:bCs/>
          <w:sz w:val="22"/>
          <w:szCs w:val="22"/>
        </w:rPr>
        <w:t>institutions publiques et privées et d</w:t>
      </w:r>
      <w:r w:rsidR="00FB6E69">
        <w:rPr>
          <w:rFonts w:ascii="Arial" w:hAnsi="Arial" w:cs="Arial"/>
          <w:bCs/>
          <w:sz w:val="22"/>
          <w:szCs w:val="22"/>
        </w:rPr>
        <w:t>’</w:t>
      </w:r>
      <w:r w:rsidR="00023073">
        <w:rPr>
          <w:rFonts w:ascii="Arial" w:hAnsi="Arial" w:cs="Arial"/>
          <w:bCs/>
          <w:sz w:val="22"/>
          <w:szCs w:val="22"/>
        </w:rPr>
        <w:t>organisations non gouvernementales</w:t>
      </w:r>
      <w:r w:rsidRPr="00986AA5">
        <w:rPr>
          <w:rFonts w:ascii="Arial" w:hAnsi="Arial" w:cs="Arial"/>
          <w:bCs/>
          <w:sz w:val="22"/>
          <w:szCs w:val="22"/>
        </w:rPr>
        <w:t>, qui identifie également les éléments nécessitant des politiques de sauvegarde spéciales en raison de leur vulnérabilité. Certaines régions ont développé leurs propres inventaires avec des artistes et des praticiens établissant un inventaire des pratiques musicales traditionnelles, des fêtes populaires et de l</w:t>
      </w:r>
      <w:r w:rsidR="00FB6E69">
        <w:rPr>
          <w:rFonts w:ascii="Arial" w:hAnsi="Arial" w:cs="Arial"/>
          <w:bCs/>
          <w:sz w:val="22"/>
          <w:szCs w:val="22"/>
        </w:rPr>
        <w:t>’</w:t>
      </w:r>
      <w:r w:rsidRPr="00986AA5">
        <w:rPr>
          <w:rFonts w:ascii="Arial" w:hAnsi="Arial" w:cs="Arial"/>
          <w:bCs/>
          <w:sz w:val="22"/>
          <w:szCs w:val="22"/>
        </w:rPr>
        <w:t>artisanat. Une Association territoriale, en coopération avec les populations autochtones Mapuche, a facilité la recherche et la documentation de leur patrimoine et les conclusions compilées à partir des enquêtes de terrain précédentes ont permis de créer un inventaire, avec le soutien technique de la Section du patrimoine culturel immatériel. Deux autres inventaires du patrimoine autochtone</w:t>
      </w:r>
      <w:r w:rsidR="00CB6400">
        <w:rPr>
          <w:rFonts w:ascii="Arial" w:hAnsi="Arial" w:cs="Arial"/>
          <w:bCs/>
          <w:sz w:val="22"/>
          <w:szCs w:val="22"/>
        </w:rPr>
        <w:t xml:space="preserve"> sont également en cours</w:t>
      </w:r>
      <w:r w:rsidR="00023073">
        <w:rPr>
          <w:rFonts w:ascii="Arial" w:hAnsi="Arial" w:cs="Arial"/>
          <w:bCs/>
          <w:sz w:val="22"/>
          <w:szCs w:val="22"/>
        </w:rPr>
        <w:t xml:space="preserve"> ; </w:t>
      </w:r>
      <w:r w:rsidR="00CB6400">
        <w:rPr>
          <w:rFonts w:ascii="Arial" w:hAnsi="Arial" w:cs="Arial"/>
          <w:bCs/>
          <w:sz w:val="22"/>
          <w:szCs w:val="22"/>
        </w:rPr>
        <w:t>l</w:t>
      </w:r>
      <w:r w:rsidRPr="00986AA5">
        <w:rPr>
          <w:rFonts w:ascii="Arial" w:hAnsi="Arial" w:cs="Arial"/>
          <w:bCs/>
          <w:sz w:val="22"/>
          <w:szCs w:val="22"/>
        </w:rPr>
        <w:t>es pratiques coutumières en matière d</w:t>
      </w:r>
      <w:r w:rsidR="00FB6E69">
        <w:rPr>
          <w:rFonts w:ascii="Arial" w:hAnsi="Arial" w:cs="Arial"/>
          <w:bCs/>
          <w:sz w:val="22"/>
          <w:szCs w:val="22"/>
        </w:rPr>
        <w:t>’</w:t>
      </w:r>
      <w:r w:rsidRPr="00986AA5">
        <w:rPr>
          <w:rFonts w:ascii="Arial" w:hAnsi="Arial" w:cs="Arial"/>
          <w:bCs/>
          <w:sz w:val="22"/>
          <w:szCs w:val="22"/>
        </w:rPr>
        <w:t xml:space="preserve">accès </w:t>
      </w:r>
      <w:r w:rsidR="00CB6400">
        <w:rPr>
          <w:rFonts w:ascii="Arial" w:hAnsi="Arial" w:cs="Arial"/>
          <w:bCs/>
          <w:sz w:val="22"/>
          <w:szCs w:val="22"/>
        </w:rPr>
        <w:t xml:space="preserve">sont </w:t>
      </w:r>
      <w:r w:rsidRPr="00986AA5">
        <w:rPr>
          <w:rFonts w:ascii="Arial" w:hAnsi="Arial" w:cs="Arial"/>
          <w:bCs/>
          <w:sz w:val="22"/>
          <w:szCs w:val="22"/>
        </w:rPr>
        <w:t>respecté</w:t>
      </w:r>
      <w:r w:rsidR="00CB6400">
        <w:rPr>
          <w:rFonts w:ascii="Arial" w:hAnsi="Arial" w:cs="Arial"/>
          <w:bCs/>
          <w:sz w:val="22"/>
          <w:szCs w:val="22"/>
        </w:rPr>
        <w:t>es</w:t>
      </w:r>
      <w:r w:rsidRPr="00986AA5">
        <w:rPr>
          <w:rFonts w:ascii="Arial" w:hAnsi="Arial" w:cs="Arial"/>
          <w:bCs/>
          <w:sz w:val="22"/>
          <w:szCs w:val="22"/>
        </w:rPr>
        <w:t>.</w:t>
      </w:r>
    </w:p>
    <w:p w14:paraId="130F307D" w14:textId="4AEE376B" w:rsidR="00986AA5" w:rsidRPr="00986AA5" w:rsidRDefault="00986AA5" w:rsidP="00986AA5">
      <w:pPr>
        <w:autoSpaceDE w:val="0"/>
        <w:autoSpaceDN w:val="0"/>
        <w:adjustRightInd w:val="0"/>
        <w:spacing w:after="120"/>
        <w:ind w:left="567"/>
        <w:jc w:val="both"/>
        <w:rPr>
          <w:rFonts w:ascii="Arial" w:hAnsi="Arial" w:cs="Arial"/>
          <w:bCs/>
          <w:sz w:val="22"/>
          <w:szCs w:val="22"/>
        </w:rPr>
      </w:pPr>
      <w:r w:rsidRPr="00986AA5">
        <w:rPr>
          <w:rFonts w:ascii="Arial" w:hAnsi="Arial" w:cs="Arial"/>
          <w:bCs/>
          <w:sz w:val="22"/>
          <w:szCs w:val="22"/>
        </w:rPr>
        <w:t xml:space="preserve">Les </w:t>
      </w:r>
      <w:r w:rsidRPr="00CB6400">
        <w:rPr>
          <w:rFonts w:ascii="Arial" w:hAnsi="Arial" w:cs="Arial"/>
          <w:b/>
          <w:bCs/>
          <w:i/>
          <w:sz w:val="22"/>
          <w:szCs w:val="22"/>
        </w:rPr>
        <w:t>mesures</w:t>
      </w:r>
      <w:r w:rsidRPr="00986AA5">
        <w:rPr>
          <w:rFonts w:ascii="Arial" w:hAnsi="Arial" w:cs="Arial"/>
          <w:b/>
          <w:i/>
          <w:iCs/>
          <w:sz w:val="22"/>
          <w:szCs w:val="22"/>
        </w:rPr>
        <w:t xml:space="preserve"> de sauvegarde</w:t>
      </w:r>
      <w:r w:rsidRPr="00986AA5">
        <w:rPr>
          <w:rFonts w:ascii="Arial" w:hAnsi="Arial" w:cs="Arial"/>
          <w:bCs/>
          <w:sz w:val="22"/>
          <w:szCs w:val="22"/>
        </w:rPr>
        <w:t xml:space="preserve"> prises comprennent la création d</w:t>
      </w:r>
      <w:r w:rsidR="00FB6E69">
        <w:rPr>
          <w:rFonts w:ascii="Arial" w:hAnsi="Arial" w:cs="Arial"/>
          <w:bCs/>
          <w:sz w:val="22"/>
          <w:szCs w:val="22"/>
        </w:rPr>
        <w:t>’</w:t>
      </w:r>
      <w:r w:rsidRPr="00986AA5">
        <w:rPr>
          <w:rFonts w:ascii="Arial" w:hAnsi="Arial" w:cs="Arial"/>
          <w:bCs/>
          <w:sz w:val="22"/>
          <w:szCs w:val="22"/>
        </w:rPr>
        <w:t>un environnement institutionnel et législatif favorable, et la mise en place de stratégies appropriées pour : la recherche, l</w:t>
      </w:r>
      <w:r w:rsidR="00FB6E69">
        <w:rPr>
          <w:rFonts w:ascii="Arial" w:hAnsi="Arial" w:cs="Arial"/>
          <w:bCs/>
          <w:sz w:val="22"/>
          <w:szCs w:val="22"/>
        </w:rPr>
        <w:t>’</w:t>
      </w:r>
      <w:r w:rsidRPr="00986AA5">
        <w:rPr>
          <w:rFonts w:ascii="Arial" w:hAnsi="Arial" w:cs="Arial"/>
          <w:bCs/>
          <w:sz w:val="22"/>
          <w:szCs w:val="22"/>
        </w:rPr>
        <w:t>identification, la restauration et la diffusion de ce patrimoine (par exemple, l</w:t>
      </w:r>
      <w:r w:rsidR="00FB6E69">
        <w:rPr>
          <w:rFonts w:ascii="Arial" w:hAnsi="Arial" w:cs="Arial"/>
          <w:bCs/>
          <w:sz w:val="22"/>
          <w:szCs w:val="22"/>
        </w:rPr>
        <w:t>’</w:t>
      </w:r>
      <w:r w:rsidRPr="00986AA5">
        <w:rPr>
          <w:rFonts w:ascii="Arial" w:hAnsi="Arial" w:cs="Arial"/>
          <w:bCs/>
          <w:sz w:val="22"/>
          <w:szCs w:val="22"/>
        </w:rPr>
        <w:t>amélioration de l</w:t>
      </w:r>
      <w:r w:rsidR="00FB6E69">
        <w:rPr>
          <w:rFonts w:ascii="Arial" w:hAnsi="Arial" w:cs="Arial"/>
          <w:bCs/>
          <w:sz w:val="22"/>
          <w:szCs w:val="22"/>
        </w:rPr>
        <w:t>’</w:t>
      </w:r>
      <w:r w:rsidRPr="00986AA5">
        <w:rPr>
          <w:rFonts w:ascii="Arial" w:hAnsi="Arial" w:cs="Arial"/>
          <w:bCs/>
          <w:sz w:val="22"/>
          <w:szCs w:val="22"/>
        </w:rPr>
        <w:t>information et du savoir sur l</w:t>
      </w:r>
      <w:r w:rsidR="00FB6E69">
        <w:rPr>
          <w:rFonts w:ascii="Arial" w:hAnsi="Arial" w:cs="Arial"/>
          <w:bCs/>
          <w:sz w:val="22"/>
          <w:szCs w:val="22"/>
        </w:rPr>
        <w:t>’</w:t>
      </w:r>
      <w:r w:rsidRPr="00986AA5">
        <w:rPr>
          <w:rFonts w:ascii="Arial" w:hAnsi="Arial" w:cs="Arial"/>
          <w:bCs/>
          <w:sz w:val="22"/>
          <w:szCs w:val="22"/>
        </w:rPr>
        <w:t>identité de chaque région, la promotion de la diversité culturelle dans l</w:t>
      </w:r>
      <w:r w:rsidR="00FB6E69">
        <w:rPr>
          <w:rFonts w:ascii="Arial" w:hAnsi="Arial" w:cs="Arial"/>
          <w:bCs/>
          <w:sz w:val="22"/>
          <w:szCs w:val="22"/>
        </w:rPr>
        <w:t>’</w:t>
      </w:r>
      <w:r w:rsidRPr="00986AA5">
        <w:rPr>
          <w:rFonts w:ascii="Arial" w:hAnsi="Arial" w:cs="Arial"/>
          <w:bCs/>
          <w:sz w:val="22"/>
          <w:szCs w:val="22"/>
        </w:rPr>
        <w:t xml:space="preserve">éducation formelle) ; et la sauvegarde du patrimoine culturel des peuples autochtones et des immigrants (par exemple, un inventaire des institutions liées à la culture traditionnelle et au folklore, des partenariats stratégiques avec les milieux universitaires et autochtones, la promotion des langues autochtones et la sensibilisation des jeunes sur leur patrimoine). La promotion du tourisme culturel est également considérée comme un moyen important de sauvegarde du patrimoine culturel immatériel associé à </w:t>
      </w:r>
      <w:r w:rsidR="00CB6400">
        <w:rPr>
          <w:rFonts w:ascii="Arial" w:hAnsi="Arial" w:cs="Arial"/>
          <w:bCs/>
          <w:sz w:val="22"/>
          <w:szCs w:val="22"/>
        </w:rPr>
        <w:t>des sites du patrimoine matériel</w:t>
      </w:r>
      <w:r w:rsidRPr="00986AA5">
        <w:rPr>
          <w:rFonts w:ascii="Arial" w:hAnsi="Arial" w:cs="Arial"/>
          <w:bCs/>
          <w:sz w:val="22"/>
          <w:szCs w:val="22"/>
        </w:rPr>
        <w:t xml:space="preserve"> grâce à un partenariat entre l</w:t>
      </w:r>
      <w:r w:rsidR="00FB6E69">
        <w:rPr>
          <w:rFonts w:ascii="Arial" w:hAnsi="Arial" w:cs="Arial"/>
          <w:bCs/>
          <w:sz w:val="22"/>
          <w:szCs w:val="22"/>
        </w:rPr>
        <w:t>’</w:t>
      </w:r>
      <w:r w:rsidRPr="00986AA5">
        <w:rPr>
          <w:rFonts w:ascii="Arial" w:hAnsi="Arial" w:cs="Arial"/>
          <w:bCs/>
          <w:sz w:val="22"/>
          <w:szCs w:val="22"/>
        </w:rPr>
        <w:t>autorité nationale du tourisme, l</w:t>
      </w:r>
      <w:r w:rsidR="00FB6E69">
        <w:rPr>
          <w:rFonts w:ascii="Arial" w:hAnsi="Arial" w:cs="Arial"/>
          <w:bCs/>
          <w:sz w:val="22"/>
          <w:szCs w:val="22"/>
        </w:rPr>
        <w:t>’</w:t>
      </w:r>
      <w:r w:rsidRPr="00986AA5">
        <w:rPr>
          <w:rFonts w:ascii="Arial" w:hAnsi="Arial" w:cs="Arial"/>
          <w:bCs/>
          <w:sz w:val="22"/>
          <w:szCs w:val="22"/>
        </w:rPr>
        <w:t xml:space="preserve">Institut national du développement agricole et </w:t>
      </w:r>
      <w:r w:rsidR="00CB6400">
        <w:rPr>
          <w:rFonts w:ascii="Arial" w:hAnsi="Arial" w:cs="Arial"/>
          <w:bCs/>
          <w:sz w:val="22"/>
          <w:szCs w:val="22"/>
        </w:rPr>
        <w:t>le secteur privé. Cela inclut</w:t>
      </w:r>
      <w:r w:rsidRPr="00986AA5">
        <w:rPr>
          <w:rFonts w:ascii="Arial" w:hAnsi="Arial" w:cs="Arial"/>
          <w:bCs/>
          <w:sz w:val="22"/>
          <w:szCs w:val="22"/>
        </w:rPr>
        <w:t xml:space="preserve"> le jumelage du patrimoine culturel immatériel lié au tourisme avec le développement régional, la formation des travailleurs culturels et l</w:t>
      </w:r>
      <w:r w:rsidR="00FB6E69">
        <w:rPr>
          <w:rFonts w:ascii="Arial" w:hAnsi="Arial" w:cs="Arial"/>
          <w:bCs/>
          <w:sz w:val="22"/>
          <w:szCs w:val="22"/>
        </w:rPr>
        <w:t>’</w:t>
      </w:r>
      <w:r w:rsidRPr="00986AA5">
        <w:rPr>
          <w:rFonts w:ascii="Arial" w:hAnsi="Arial" w:cs="Arial"/>
          <w:bCs/>
          <w:sz w:val="22"/>
          <w:szCs w:val="22"/>
        </w:rPr>
        <w:t>amélioration des outils de gestion et de contrôle.</w:t>
      </w:r>
    </w:p>
    <w:p w14:paraId="48C3E328" w14:textId="17F212D6" w:rsidR="00986AA5" w:rsidRPr="00986AA5" w:rsidRDefault="00CB6400" w:rsidP="00986AA5">
      <w:pPr>
        <w:autoSpaceDE w:val="0"/>
        <w:autoSpaceDN w:val="0"/>
        <w:adjustRightInd w:val="0"/>
        <w:spacing w:after="120"/>
        <w:ind w:left="567"/>
        <w:jc w:val="both"/>
        <w:rPr>
          <w:rFonts w:ascii="Arial" w:hAnsi="Arial" w:cs="Arial"/>
          <w:bCs/>
          <w:sz w:val="22"/>
          <w:szCs w:val="22"/>
        </w:rPr>
      </w:pPr>
      <w:r>
        <w:rPr>
          <w:rFonts w:ascii="Arial" w:hAnsi="Arial" w:cs="Arial"/>
          <w:bCs/>
          <w:sz w:val="22"/>
          <w:szCs w:val="22"/>
        </w:rPr>
        <w:t>Parmi les mesures</w:t>
      </w:r>
      <w:r w:rsidR="00986AA5" w:rsidRPr="00986AA5">
        <w:rPr>
          <w:rFonts w:ascii="Arial" w:hAnsi="Arial" w:cs="Arial"/>
          <w:bCs/>
          <w:sz w:val="22"/>
          <w:szCs w:val="22"/>
        </w:rPr>
        <w:t xml:space="preserve"> </w:t>
      </w:r>
      <w:r w:rsidRPr="00CB6400">
        <w:rPr>
          <w:rFonts w:ascii="Arial" w:hAnsi="Arial" w:cs="Arial"/>
          <w:iCs/>
          <w:sz w:val="22"/>
          <w:szCs w:val="22"/>
        </w:rPr>
        <w:t>de</w:t>
      </w:r>
      <w:r w:rsidR="00986AA5" w:rsidRPr="00986AA5">
        <w:rPr>
          <w:rFonts w:ascii="Arial" w:hAnsi="Arial" w:cs="Arial"/>
          <w:b/>
          <w:i/>
          <w:iCs/>
          <w:sz w:val="22"/>
          <w:szCs w:val="22"/>
        </w:rPr>
        <w:t xml:space="preserve"> sensibilisation</w:t>
      </w:r>
      <w:r>
        <w:rPr>
          <w:rFonts w:ascii="Arial" w:hAnsi="Arial" w:cs="Arial"/>
          <w:bCs/>
          <w:sz w:val="22"/>
          <w:szCs w:val="22"/>
        </w:rPr>
        <w:t>, on citera</w:t>
      </w:r>
      <w:r w:rsidR="00986AA5" w:rsidRPr="00986AA5">
        <w:rPr>
          <w:rFonts w:ascii="Arial" w:hAnsi="Arial" w:cs="Arial"/>
          <w:bCs/>
          <w:sz w:val="22"/>
          <w:szCs w:val="22"/>
        </w:rPr>
        <w:t xml:space="preserve"> l</w:t>
      </w:r>
      <w:r w:rsidR="00FB6E69">
        <w:rPr>
          <w:rFonts w:ascii="Arial" w:hAnsi="Arial" w:cs="Arial"/>
          <w:bCs/>
          <w:sz w:val="22"/>
          <w:szCs w:val="22"/>
        </w:rPr>
        <w:t>’</w:t>
      </w:r>
      <w:r w:rsidR="00986AA5" w:rsidRPr="00986AA5">
        <w:rPr>
          <w:rFonts w:ascii="Arial" w:hAnsi="Arial" w:cs="Arial"/>
          <w:bCs/>
          <w:sz w:val="22"/>
          <w:szCs w:val="22"/>
        </w:rPr>
        <w:t>organisation de séminaires internationaux sur le patrimoine culturel immatériel et l</w:t>
      </w:r>
      <w:r w:rsidR="00FB6E69">
        <w:rPr>
          <w:rFonts w:ascii="Arial" w:hAnsi="Arial" w:cs="Arial"/>
          <w:bCs/>
          <w:sz w:val="22"/>
          <w:szCs w:val="22"/>
        </w:rPr>
        <w:t>’</w:t>
      </w:r>
      <w:r w:rsidR="00986AA5" w:rsidRPr="00986AA5">
        <w:rPr>
          <w:rFonts w:ascii="Arial" w:hAnsi="Arial" w:cs="Arial"/>
          <w:bCs/>
          <w:sz w:val="22"/>
          <w:szCs w:val="22"/>
        </w:rPr>
        <w:t>éducation, le tourisme et la culture, et l</w:t>
      </w:r>
      <w:r w:rsidR="00FB6E69">
        <w:rPr>
          <w:rFonts w:ascii="Arial" w:hAnsi="Arial" w:cs="Arial"/>
          <w:bCs/>
          <w:sz w:val="22"/>
          <w:szCs w:val="22"/>
        </w:rPr>
        <w:t>’</w:t>
      </w:r>
      <w:r w:rsidR="00986AA5" w:rsidRPr="00986AA5">
        <w:rPr>
          <w:rFonts w:ascii="Arial" w:hAnsi="Arial" w:cs="Arial"/>
          <w:bCs/>
          <w:sz w:val="22"/>
          <w:szCs w:val="22"/>
        </w:rPr>
        <w:t>élaboration d</w:t>
      </w:r>
      <w:r w:rsidR="00FB6E69">
        <w:rPr>
          <w:rFonts w:ascii="Arial" w:hAnsi="Arial" w:cs="Arial"/>
          <w:bCs/>
          <w:sz w:val="22"/>
          <w:szCs w:val="22"/>
        </w:rPr>
        <w:t>’</w:t>
      </w:r>
      <w:r w:rsidR="00986AA5" w:rsidRPr="00986AA5">
        <w:rPr>
          <w:rFonts w:ascii="Arial" w:hAnsi="Arial" w:cs="Arial"/>
          <w:bCs/>
          <w:sz w:val="22"/>
          <w:szCs w:val="22"/>
        </w:rPr>
        <w:t>inventaires et de dossiers de candidature, la publication d</w:t>
      </w:r>
      <w:r w:rsidR="00FB6E69">
        <w:rPr>
          <w:rFonts w:ascii="Arial" w:hAnsi="Arial" w:cs="Arial"/>
          <w:bCs/>
          <w:sz w:val="22"/>
          <w:szCs w:val="22"/>
        </w:rPr>
        <w:t>’</w:t>
      </w:r>
      <w:r w:rsidR="00986AA5" w:rsidRPr="00986AA5">
        <w:rPr>
          <w:rFonts w:ascii="Arial" w:hAnsi="Arial" w:cs="Arial"/>
          <w:bCs/>
          <w:sz w:val="22"/>
          <w:szCs w:val="22"/>
        </w:rPr>
        <w:t>environ 30 livres et la réalisation de 43 enregistrements audiovisuels des « Trésors humains vivants » et d</w:t>
      </w:r>
      <w:r w:rsidR="00FB6E69">
        <w:rPr>
          <w:rFonts w:ascii="Arial" w:hAnsi="Arial" w:cs="Arial"/>
          <w:bCs/>
          <w:sz w:val="22"/>
          <w:szCs w:val="22"/>
        </w:rPr>
        <w:t>’</w:t>
      </w:r>
      <w:r w:rsidR="00986AA5" w:rsidRPr="00986AA5">
        <w:rPr>
          <w:rFonts w:ascii="Arial" w:hAnsi="Arial" w:cs="Arial"/>
          <w:bCs/>
          <w:sz w:val="22"/>
          <w:szCs w:val="22"/>
        </w:rPr>
        <w:t xml:space="preserve">autres documents audiovisuels, y compris les films documentaires qui sont disponibles sur le site du CNCA. </w:t>
      </w:r>
      <w:r>
        <w:rPr>
          <w:rFonts w:ascii="Arial" w:hAnsi="Arial" w:cs="Arial"/>
          <w:bCs/>
          <w:sz w:val="22"/>
          <w:szCs w:val="22"/>
        </w:rPr>
        <w:t>En outre, depuis 2013, des projets ont été lancés</w:t>
      </w:r>
      <w:r w:rsidR="00986AA5" w:rsidRPr="00986AA5">
        <w:rPr>
          <w:rFonts w:ascii="Arial" w:hAnsi="Arial" w:cs="Arial"/>
          <w:bCs/>
          <w:sz w:val="22"/>
          <w:szCs w:val="22"/>
        </w:rPr>
        <w:t xml:space="preserve"> pour protéger les praticiens du Chi à Chilele (chant poétique) en les réunissant pour partager leurs savoirs et expériences. Le centre d</w:t>
      </w:r>
      <w:r w:rsidR="00FB6E69">
        <w:rPr>
          <w:rFonts w:ascii="Arial" w:hAnsi="Arial" w:cs="Arial"/>
          <w:bCs/>
          <w:sz w:val="22"/>
          <w:szCs w:val="22"/>
        </w:rPr>
        <w:t>’</w:t>
      </w:r>
      <w:r w:rsidR="00986AA5" w:rsidRPr="00986AA5">
        <w:rPr>
          <w:rFonts w:ascii="Arial" w:hAnsi="Arial" w:cs="Arial"/>
          <w:bCs/>
          <w:sz w:val="22"/>
          <w:szCs w:val="22"/>
        </w:rPr>
        <w:t>extension du CNCA a également organisé plusieurs expositions pertinentes et d</w:t>
      </w:r>
      <w:r w:rsidR="00FB6E69">
        <w:rPr>
          <w:rFonts w:ascii="Arial" w:hAnsi="Arial" w:cs="Arial"/>
          <w:bCs/>
          <w:sz w:val="22"/>
          <w:szCs w:val="22"/>
        </w:rPr>
        <w:t>’</w:t>
      </w:r>
      <w:r w:rsidR="00986AA5" w:rsidRPr="00986AA5">
        <w:rPr>
          <w:rFonts w:ascii="Arial" w:hAnsi="Arial" w:cs="Arial"/>
          <w:bCs/>
          <w:sz w:val="22"/>
          <w:szCs w:val="22"/>
        </w:rPr>
        <w:t xml:space="preserve">autres activités artistiques depuis 2011. </w:t>
      </w:r>
    </w:p>
    <w:p w14:paraId="1DEE54C4" w14:textId="15F5ABDD" w:rsidR="00986AA5" w:rsidRPr="00986AA5" w:rsidRDefault="00986AA5" w:rsidP="00986AA5">
      <w:pPr>
        <w:autoSpaceDE w:val="0"/>
        <w:autoSpaceDN w:val="0"/>
        <w:adjustRightInd w:val="0"/>
        <w:spacing w:after="120"/>
        <w:ind w:left="567"/>
        <w:jc w:val="both"/>
        <w:rPr>
          <w:rFonts w:ascii="Arial" w:hAnsi="Arial" w:cs="Arial"/>
          <w:sz w:val="22"/>
          <w:szCs w:val="22"/>
        </w:rPr>
      </w:pPr>
      <w:r w:rsidRPr="00986AA5">
        <w:rPr>
          <w:rFonts w:ascii="Arial" w:hAnsi="Arial" w:cs="Arial"/>
          <w:bCs/>
          <w:sz w:val="22"/>
          <w:szCs w:val="22"/>
        </w:rPr>
        <w:t xml:space="preserve">« Détenteurs de traditions » est un </w:t>
      </w:r>
      <w:r w:rsidRPr="00986AA5">
        <w:rPr>
          <w:rFonts w:ascii="Arial" w:hAnsi="Arial" w:cs="Arial"/>
          <w:b/>
          <w:i/>
          <w:iCs/>
          <w:sz w:val="22"/>
          <w:szCs w:val="22"/>
        </w:rPr>
        <w:t>programme éducatif</w:t>
      </w:r>
      <w:r w:rsidRPr="00986AA5">
        <w:rPr>
          <w:rFonts w:ascii="Arial" w:hAnsi="Arial" w:cs="Arial"/>
          <w:bCs/>
          <w:sz w:val="22"/>
          <w:szCs w:val="22"/>
        </w:rPr>
        <w:t xml:space="preserve"> conçu pour intégrer l</w:t>
      </w:r>
      <w:r w:rsidR="00FB6E69">
        <w:rPr>
          <w:rFonts w:ascii="Arial" w:hAnsi="Arial" w:cs="Arial"/>
          <w:bCs/>
          <w:sz w:val="22"/>
          <w:szCs w:val="22"/>
        </w:rPr>
        <w:t>’</w:t>
      </w:r>
      <w:r w:rsidRPr="00986AA5">
        <w:rPr>
          <w:rFonts w:ascii="Arial" w:hAnsi="Arial" w:cs="Arial"/>
          <w:bCs/>
          <w:sz w:val="22"/>
          <w:szCs w:val="22"/>
        </w:rPr>
        <w:t>enseignement sur le patrimoine culturel immatériel dans les programmes scolaires. Lancé en 2010 par les sections de l</w:t>
      </w:r>
      <w:r w:rsidR="00FB6E69">
        <w:rPr>
          <w:rFonts w:ascii="Arial" w:hAnsi="Arial" w:cs="Arial"/>
          <w:bCs/>
          <w:sz w:val="22"/>
          <w:szCs w:val="22"/>
        </w:rPr>
        <w:t>’</w:t>
      </w:r>
      <w:r w:rsidRPr="00986AA5">
        <w:rPr>
          <w:rFonts w:ascii="Arial" w:hAnsi="Arial" w:cs="Arial"/>
          <w:bCs/>
          <w:sz w:val="22"/>
          <w:szCs w:val="22"/>
        </w:rPr>
        <w:t>éducation artistique et du patrimoine culturel immatériel du CNCA, il vise à diffuser les savoirs et expériences des praticiens vivants aux jeunes par la création d</w:t>
      </w:r>
      <w:r w:rsidR="00FB6E69">
        <w:rPr>
          <w:rFonts w:ascii="Arial" w:hAnsi="Arial" w:cs="Arial"/>
          <w:bCs/>
          <w:sz w:val="22"/>
          <w:szCs w:val="22"/>
        </w:rPr>
        <w:t>’</w:t>
      </w:r>
      <w:r w:rsidRPr="00986AA5">
        <w:rPr>
          <w:rFonts w:ascii="Arial" w:hAnsi="Arial" w:cs="Arial"/>
          <w:bCs/>
          <w:sz w:val="22"/>
          <w:szCs w:val="22"/>
        </w:rPr>
        <w:t>espaces, l</w:t>
      </w:r>
      <w:r w:rsidR="00FB6E69">
        <w:rPr>
          <w:rFonts w:ascii="Arial" w:hAnsi="Arial" w:cs="Arial"/>
          <w:bCs/>
          <w:sz w:val="22"/>
          <w:szCs w:val="22"/>
        </w:rPr>
        <w:t>’</w:t>
      </w:r>
      <w:r w:rsidRPr="00986AA5">
        <w:rPr>
          <w:rFonts w:ascii="Arial" w:hAnsi="Arial" w:cs="Arial"/>
          <w:bCs/>
          <w:sz w:val="22"/>
          <w:szCs w:val="22"/>
        </w:rPr>
        <w:t>élaboration de stratégies pour l</w:t>
      </w:r>
      <w:r w:rsidR="00FB6E69">
        <w:rPr>
          <w:rFonts w:ascii="Arial" w:hAnsi="Arial" w:cs="Arial"/>
          <w:bCs/>
          <w:sz w:val="22"/>
          <w:szCs w:val="22"/>
        </w:rPr>
        <w:t>’</w:t>
      </w:r>
      <w:r w:rsidRPr="00986AA5">
        <w:rPr>
          <w:rFonts w:ascii="Arial" w:hAnsi="Arial" w:cs="Arial"/>
          <w:bCs/>
          <w:sz w:val="22"/>
          <w:szCs w:val="22"/>
        </w:rPr>
        <w:t>enseignement en salle de classe et l</w:t>
      </w:r>
      <w:r w:rsidR="00FB6E69">
        <w:rPr>
          <w:rFonts w:ascii="Arial" w:hAnsi="Arial" w:cs="Arial"/>
          <w:bCs/>
          <w:sz w:val="22"/>
          <w:szCs w:val="22"/>
        </w:rPr>
        <w:t>’</w:t>
      </w:r>
      <w:r w:rsidRPr="00986AA5">
        <w:rPr>
          <w:rFonts w:ascii="Arial" w:hAnsi="Arial" w:cs="Arial"/>
          <w:bCs/>
          <w:sz w:val="22"/>
          <w:szCs w:val="22"/>
        </w:rPr>
        <w:t>intégration d</w:t>
      </w:r>
      <w:r w:rsidR="00FB6E69">
        <w:rPr>
          <w:rFonts w:ascii="Arial" w:hAnsi="Arial" w:cs="Arial"/>
          <w:bCs/>
          <w:sz w:val="22"/>
          <w:szCs w:val="22"/>
        </w:rPr>
        <w:t>’</w:t>
      </w:r>
      <w:r w:rsidRPr="00986AA5">
        <w:rPr>
          <w:rFonts w:ascii="Arial" w:hAnsi="Arial" w:cs="Arial"/>
          <w:bCs/>
          <w:sz w:val="22"/>
          <w:szCs w:val="22"/>
        </w:rPr>
        <w:t>un module d</w:t>
      </w:r>
      <w:r w:rsidR="00FB6E69">
        <w:rPr>
          <w:rFonts w:ascii="Arial" w:hAnsi="Arial" w:cs="Arial"/>
          <w:bCs/>
          <w:sz w:val="22"/>
          <w:szCs w:val="22"/>
        </w:rPr>
        <w:t>’</w:t>
      </w:r>
      <w:r w:rsidRPr="00986AA5">
        <w:rPr>
          <w:rFonts w:ascii="Arial" w:hAnsi="Arial" w:cs="Arial"/>
          <w:bCs/>
          <w:sz w:val="22"/>
          <w:szCs w:val="22"/>
        </w:rPr>
        <w:t>atelier dans les heures de classe ou dans le cadre d</w:t>
      </w:r>
      <w:r w:rsidR="00FB6E69">
        <w:rPr>
          <w:rFonts w:ascii="Arial" w:hAnsi="Arial" w:cs="Arial"/>
          <w:bCs/>
          <w:sz w:val="22"/>
          <w:szCs w:val="22"/>
        </w:rPr>
        <w:t>’</w:t>
      </w:r>
      <w:r w:rsidRPr="00986AA5">
        <w:rPr>
          <w:rFonts w:ascii="Arial" w:hAnsi="Arial" w:cs="Arial"/>
          <w:bCs/>
          <w:sz w:val="22"/>
          <w:szCs w:val="22"/>
        </w:rPr>
        <w:t>un programme parascolaire. Le programme connexe « Trésors humains vivants », initié en 2009, vise à reconnaître les personnes et les communautés qui sont des praticiens représentatifs des éléments du patrimoine culturel immatériel et de leur transmission, et à leur accorder un soutien financier. Jusqu</w:t>
      </w:r>
      <w:r w:rsidR="00FB6E69">
        <w:rPr>
          <w:rFonts w:ascii="Arial" w:hAnsi="Arial" w:cs="Arial"/>
          <w:bCs/>
          <w:sz w:val="22"/>
          <w:szCs w:val="22"/>
        </w:rPr>
        <w:t>’</w:t>
      </w:r>
      <w:r w:rsidR="0061406B">
        <w:rPr>
          <w:rFonts w:ascii="Arial" w:hAnsi="Arial" w:cs="Arial"/>
          <w:bCs/>
          <w:sz w:val="22"/>
          <w:szCs w:val="22"/>
        </w:rPr>
        <w:t>en</w:t>
      </w:r>
      <w:r w:rsidRPr="00986AA5">
        <w:rPr>
          <w:rFonts w:ascii="Arial" w:hAnsi="Arial" w:cs="Arial"/>
          <w:bCs/>
          <w:sz w:val="22"/>
          <w:szCs w:val="22"/>
        </w:rPr>
        <w:t xml:space="preserve"> 2012, </w:t>
      </w:r>
      <w:r w:rsidR="00CB6400">
        <w:rPr>
          <w:rFonts w:ascii="Arial" w:hAnsi="Arial" w:cs="Arial"/>
          <w:bCs/>
          <w:sz w:val="22"/>
          <w:szCs w:val="22"/>
        </w:rPr>
        <w:t xml:space="preserve">environ </w:t>
      </w:r>
      <w:r w:rsidR="00CE3980">
        <w:rPr>
          <w:rFonts w:ascii="Arial" w:hAnsi="Arial" w:cs="Arial"/>
          <w:bCs/>
          <w:sz w:val="22"/>
          <w:szCs w:val="22"/>
        </w:rPr>
        <w:t>100 ateliers « D</w:t>
      </w:r>
      <w:r w:rsidRPr="00986AA5">
        <w:rPr>
          <w:rFonts w:ascii="Arial" w:hAnsi="Arial" w:cs="Arial"/>
          <w:bCs/>
          <w:sz w:val="22"/>
          <w:szCs w:val="22"/>
        </w:rPr>
        <w:t>étenteurs de tradition</w:t>
      </w:r>
      <w:r w:rsidR="00CE3980">
        <w:rPr>
          <w:rFonts w:ascii="Arial" w:hAnsi="Arial" w:cs="Arial"/>
          <w:bCs/>
          <w:sz w:val="22"/>
          <w:szCs w:val="22"/>
        </w:rPr>
        <w:t> » ont été organisés</w:t>
      </w:r>
      <w:r w:rsidRPr="00986AA5">
        <w:rPr>
          <w:rFonts w:ascii="Arial" w:hAnsi="Arial" w:cs="Arial"/>
          <w:bCs/>
          <w:sz w:val="22"/>
          <w:szCs w:val="22"/>
        </w:rPr>
        <w:t xml:space="preserve"> dans tout le pays et</w:t>
      </w:r>
      <w:r w:rsidRPr="00986AA5">
        <w:rPr>
          <w:rFonts w:ascii="Arial" w:hAnsi="Arial" w:cs="Arial"/>
          <w:sz w:val="22"/>
          <w:szCs w:val="22"/>
        </w:rPr>
        <w:t xml:space="preserve"> environ 40 ateliers sur la sauvegarde du </w:t>
      </w:r>
      <w:r w:rsidRPr="00986AA5">
        <w:rPr>
          <w:rFonts w:ascii="Arial" w:hAnsi="Arial" w:cs="Arial"/>
          <w:bCs/>
          <w:sz w:val="22"/>
          <w:szCs w:val="22"/>
        </w:rPr>
        <w:t xml:space="preserve">patrimoine culturel immatériel </w:t>
      </w:r>
      <w:r w:rsidR="00CE3980">
        <w:rPr>
          <w:rFonts w:ascii="Arial" w:hAnsi="Arial" w:cs="Arial"/>
          <w:sz w:val="22"/>
          <w:szCs w:val="22"/>
        </w:rPr>
        <w:t>se sont déroulés</w:t>
      </w:r>
      <w:r w:rsidRPr="00986AA5">
        <w:rPr>
          <w:rFonts w:ascii="Arial" w:hAnsi="Arial" w:cs="Arial"/>
          <w:sz w:val="22"/>
          <w:szCs w:val="22"/>
        </w:rPr>
        <w:t xml:space="preserve"> avec approximativement 800 bénéficiaires, y compris des fonctionnaires, agents culturels, étudiants, artistes et praticiens.</w:t>
      </w:r>
    </w:p>
    <w:p w14:paraId="5B36B7DF" w14:textId="48412588" w:rsidR="00986AA5" w:rsidRPr="00986AA5" w:rsidRDefault="00986AA5" w:rsidP="00986AA5">
      <w:pPr>
        <w:autoSpaceDE w:val="0"/>
        <w:autoSpaceDN w:val="0"/>
        <w:adjustRightInd w:val="0"/>
        <w:spacing w:after="120"/>
        <w:ind w:left="567"/>
        <w:jc w:val="both"/>
        <w:rPr>
          <w:rFonts w:ascii="Arial" w:hAnsi="Arial" w:cs="Arial"/>
          <w:sz w:val="22"/>
          <w:szCs w:val="22"/>
        </w:rPr>
      </w:pPr>
      <w:r w:rsidRPr="00986AA5">
        <w:rPr>
          <w:rFonts w:ascii="Arial" w:hAnsi="Arial" w:cs="Arial"/>
          <w:sz w:val="22"/>
          <w:szCs w:val="22"/>
        </w:rPr>
        <w:t xml:space="preserve">Afin de fournir </w:t>
      </w:r>
      <w:r w:rsidRPr="00810852">
        <w:rPr>
          <w:rFonts w:ascii="Arial" w:hAnsi="Arial" w:cs="Arial"/>
          <w:bCs/>
          <w:iCs/>
          <w:sz w:val="22"/>
          <w:szCs w:val="22"/>
        </w:rPr>
        <w:t>une</w:t>
      </w:r>
      <w:r w:rsidRPr="00986AA5">
        <w:rPr>
          <w:rFonts w:ascii="Arial" w:hAnsi="Arial" w:cs="Arial"/>
          <w:b/>
          <w:bCs/>
          <w:i/>
          <w:iCs/>
          <w:sz w:val="22"/>
          <w:szCs w:val="22"/>
        </w:rPr>
        <w:t xml:space="preserve"> aide financière</w:t>
      </w:r>
      <w:r w:rsidRPr="00986AA5">
        <w:rPr>
          <w:rFonts w:ascii="Arial" w:hAnsi="Arial" w:cs="Arial"/>
          <w:sz w:val="22"/>
          <w:szCs w:val="22"/>
        </w:rPr>
        <w:t xml:space="preserve"> pour la sauvegarde du </w:t>
      </w:r>
      <w:r w:rsidRPr="00986AA5">
        <w:rPr>
          <w:rFonts w:ascii="Arial" w:hAnsi="Arial" w:cs="Arial"/>
          <w:bCs/>
          <w:sz w:val="22"/>
          <w:szCs w:val="22"/>
        </w:rPr>
        <w:t>patrimoine culturel immatériel</w:t>
      </w:r>
      <w:r w:rsidR="00EA7D82">
        <w:rPr>
          <w:rFonts w:ascii="Arial" w:hAnsi="Arial" w:cs="Arial"/>
          <w:sz w:val="22"/>
          <w:szCs w:val="22"/>
        </w:rPr>
        <w:t>, le CNCA a mis en œuvre le Programme de d</w:t>
      </w:r>
      <w:r w:rsidRPr="00986AA5">
        <w:rPr>
          <w:rFonts w:ascii="Arial" w:hAnsi="Arial" w:cs="Arial"/>
          <w:sz w:val="22"/>
          <w:szCs w:val="22"/>
        </w:rPr>
        <w:t>iffusion du Fonds du pa</w:t>
      </w:r>
      <w:r w:rsidR="00EA7D82">
        <w:rPr>
          <w:rFonts w:ascii="Arial" w:hAnsi="Arial" w:cs="Arial"/>
          <w:sz w:val="22"/>
          <w:szCs w:val="22"/>
        </w:rPr>
        <w:t xml:space="preserve">trimoine culturel en 2013. Il </w:t>
      </w:r>
      <w:r w:rsidRPr="00986AA5">
        <w:rPr>
          <w:rFonts w:ascii="Arial" w:hAnsi="Arial" w:cs="Arial"/>
          <w:sz w:val="22"/>
          <w:szCs w:val="22"/>
        </w:rPr>
        <w:t>offre un financement intégral ou partiel à des projets qui favorisent l</w:t>
      </w:r>
      <w:r w:rsidR="00FB6E69">
        <w:rPr>
          <w:rFonts w:ascii="Arial" w:hAnsi="Arial" w:cs="Arial"/>
          <w:sz w:val="22"/>
          <w:szCs w:val="22"/>
        </w:rPr>
        <w:t>’</w:t>
      </w:r>
      <w:r w:rsidRPr="00986AA5">
        <w:rPr>
          <w:rFonts w:ascii="Arial" w:hAnsi="Arial" w:cs="Arial"/>
          <w:sz w:val="22"/>
          <w:szCs w:val="22"/>
        </w:rPr>
        <w:t>identification, la documentation, la recherche, la préservation, la protection, la valorisation et la transmission (</w:t>
      </w:r>
      <w:r w:rsidR="00EA7D82">
        <w:rPr>
          <w:rFonts w:ascii="Arial" w:hAnsi="Arial" w:cs="Arial"/>
          <w:sz w:val="22"/>
          <w:szCs w:val="22"/>
        </w:rPr>
        <w:t>par l</w:t>
      </w:r>
      <w:r w:rsidR="00FB6E69">
        <w:rPr>
          <w:rFonts w:ascii="Arial" w:hAnsi="Arial" w:cs="Arial"/>
          <w:sz w:val="22"/>
          <w:szCs w:val="22"/>
        </w:rPr>
        <w:t>’</w:t>
      </w:r>
      <w:r w:rsidR="00EA7D82">
        <w:rPr>
          <w:rFonts w:ascii="Arial" w:hAnsi="Arial" w:cs="Arial"/>
          <w:sz w:val="22"/>
          <w:szCs w:val="22"/>
        </w:rPr>
        <w:t>éducation formelle et in</w:t>
      </w:r>
      <w:r w:rsidRPr="00986AA5">
        <w:rPr>
          <w:rFonts w:ascii="Arial" w:hAnsi="Arial" w:cs="Arial"/>
          <w:sz w:val="22"/>
          <w:szCs w:val="22"/>
        </w:rPr>
        <w:t>formelle) du patrimoine culturel immatériel.</w:t>
      </w:r>
    </w:p>
    <w:p w14:paraId="5D38C997" w14:textId="7F1E04E0" w:rsidR="00986AA5" w:rsidRPr="00986AA5" w:rsidRDefault="00EA7D82" w:rsidP="00986AA5">
      <w:pPr>
        <w:autoSpaceDE w:val="0"/>
        <w:autoSpaceDN w:val="0"/>
        <w:adjustRightInd w:val="0"/>
        <w:spacing w:after="120"/>
        <w:ind w:left="567"/>
        <w:jc w:val="both"/>
        <w:rPr>
          <w:rFonts w:ascii="Arial" w:hAnsi="Arial" w:cs="Arial"/>
          <w:sz w:val="22"/>
          <w:szCs w:val="22"/>
        </w:rPr>
      </w:pPr>
      <w:r>
        <w:rPr>
          <w:rFonts w:ascii="Arial" w:hAnsi="Arial" w:cs="Arial"/>
          <w:sz w:val="22"/>
          <w:szCs w:val="22"/>
        </w:rPr>
        <w:t>S</w:t>
      </w:r>
      <w:r w:rsidR="00FB6E69">
        <w:rPr>
          <w:rFonts w:ascii="Arial" w:hAnsi="Arial" w:cs="Arial"/>
          <w:sz w:val="22"/>
          <w:szCs w:val="22"/>
        </w:rPr>
        <w:t>’</w:t>
      </w:r>
      <w:r>
        <w:rPr>
          <w:rFonts w:ascii="Arial" w:hAnsi="Arial" w:cs="Arial"/>
          <w:sz w:val="22"/>
          <w:szCs w:val="22"/>
        </w:rPr>
        <w:t xml:space="preserve">agissant </w:t>
      </w:r>
      <w:r w:rsidR="00986AA5" w:rsidRPr="00986AA5">
        <w:rPr>
          <w:rFonts w:ascii="Arial" w:hAnsi="Arial" w:cs="Arial"/>
          <w:sz w:val="22"/>
          <w:szCs w:val="22"/>
        </w:rPr>
        <w:t xml:space="preserve">de </w:t>
      </w:r>
      <w:r>
        <w:rPr>
          <w:rFonts w:ascii="Arial" w:hAnsi="Arial" w:cs="Arial"/>
          <w:sz w:val="22"/>
          <w:szCs w:val="22"/>
        </w:rPr>
        <w:t xml:space="preserve">la </w:t>
      </w:r>
      <w:r>
        <w:rPr>
          <w:rFonts w:ascii="Arial" w:hAnsi="Arial" w:cs="Arial"/>
          <w:b/>
          <w:i/>
          <w:iCs/>
          <w:sz w:val="22"/>
          <w:szCs w:val="22"/>
        </w:rPr>
        <w:t xml:space="preserve">coopération bilatérale, </w:t>
      </w:r>
      <w:r w:rsidR="005D441C">
        <w:rPr>
          <w:rFonts w:ascii="Arial" w:hAnsi="Arial" w:cs="Arial"/>
          <w:b/>
          <w:i/>
          <w:iCs/>
          <w:sz w:val="22"/>
          <w:szCs w:val="22"/>
        </w:rPr>
        <w:t>sous-régional</w:t>
      </w:r>
      <w:r w:rsidR="00986AA5" w:rsidRPr="00986AA5">
        <w:rPr>
          <w:rFonts w:ascii="Arial" w:hAnsi="Arial" w:cs="Arial"/>
          <w:b/>
          <w:i/>
          <w:iCs/>
          <w:sz w:val="22"/>
          <w:szCs w:val="22"/>
        </w:rPr>
        <w:t>e, régionale et internationale</w:t>
      </w:r>
      <w:r w:rsidR="00986AA5" w:rsidRPr="00986AA5">
        <w:rPr>
          <w:rFonts w:ascii="Arial" w:hAnsi="Arial" w:cs="Arial"/>
          <w:sz w:val="22"/>
          <w:szCs w:val="22"/>
        </w:rPr>
        <w:t>, le Chili travaille sur le « Projet multinational pour la sauvegarde du patrimoine culturel immatériel des communautés Aymara en Bolivie, au Pérou et au Chili » (coordon</w:t>
      </w:r>
      <w:r>
        <w:rPr>
          <w:rFonts w:ascii="Arial" w:hAnsi="Arial" w:cs="Arial"/>
          <w:sz w:val="22"/>
          <w:szCs w:val="22"/>
        </w:rPr>
        <w:t>né par le c</w:t>
      </w:r>
      <w:r w:rsidR="00986AA5" w:rsidRPr="00986AA5">
        <w:rPr>
          <w:rFonts w:ascii="Arial" w:hAnsi="Arial" w:cs="Arial"/>
          <w:sz w:val="22"/>
          <w:szCs w:val="22"/>
        </w:rPr>
        <w:t xml:space="preserve">entre </w:t>
      </w:r>
      <w:r w:rsidR="00474D4B" w:rsidRPr="00986AA5">
        <w:rPr>
          <w:rFonts w:ascii="Arial" w:hAnsi="Arial" w:cs="Arial"/>
          <w:sz w:val="22"/>
          <w:szCs w:val="22"/>
        </w:rPr>
        <w:t>de catégorie 2</w:t>
      </w:r>
      <w:r w:rsidR="00474D4B">
        <w:rPr>
          <w:rFonts w:ascii="Arial" w:hAnsi="Arial" w:cs="Arial"/>
          <w:sz w:val="22"/>
          <w:szCs w:val="22"/>
        </w:rPr>
        <w:t xml:space="preserve"> </w:t>
      </w:r>
      <w:r w:rsidR="00986AA5" w:rsidRPr="00986AA5">
        <w:rPr>
          <w:rFonts w:ascii="Arial" w:hAnsi="Arial" w:cs="Arial"/>
          <w:sz w:val="22"/>
          <w:szCs w:val="22"/>
        </w:rPr>
        <w:t xml:space="preserve">CRESPIAL) qui se concentre sur les expressions orales et musicales, et les savoirs traditionnels (art textile et technique agricole). Depuis 2006, le Chili a été un membre actif du CRESPIAL et préside actuellement son Conseil exécutif. Le CNCA a également travaillé sur le soutien au patrimoine culturel des communautés immigrées à Santiago et, </w:t>
      </w:r>
      <w:r>
        <w:rPr>
          <w:rFonts w:ascii="Arial" w:hAnsi="Arial" w:cs="Arial"/>
          <w:sz w:val="22"/>
          <w:szCs w:val="22"/>
        </w:rPr>
        <w:t>par exemple, a coopéré avec le Ministère péruvien de la c</w:t>
      </w:r>
      <w:r w:rsidR="00986AA5" w:rsidRPr="00986AA5">
        <w:rPr>
          <w:rFonts w:ascii="Arial" w:hAnsi="Arial" w:cs="Arial"/>
          <w:sz w:val="22"/>
          <w:szCs w:val="22"/>
        </w:rPr>
        <w:t>ulture sur l</w:t>
      </w:r>
      <w:r w:rsidR="00FB6E69">
        <w:rPr>
          <w:rFonts w:ascii="Arial" w:hAnsi="Arial" w:cs="Arial"/>
          <w:sz w:val="22"/>
          <w:szCs w:val="22"/>
        </w:rPr>
        <w:t>’</w:t>
      </w:r>
      <w:r w:rsidR="00986AA5" w:rsidRPr="00986AA5">
        <w:rPr>
          <w:rFonts w:ascii="Arial" w:hAnsi="Arial" w:cs="Arial"/>
          <w:sz w:val="22"/>
          <w:szCs w:val="22"/>
        </w:rPr>
        <w:t>élément Seigneur des Miracles. Le Chili coopère également dans le projet de 13 pays sur l</w:t>
      </w:r>
      <w:r w:rsidR="00FB6E69">
        <w:rPr>
          <w:rFonts w:ascii="Arial" w:hAnsi="Arial" w:cs="Arial"/>
          <w:sz w:val="22"/>
          <w:szCs w:val="22"/>
        </w:rPr>
        <w:t>’</w:t>
      </w:r>
      <w:r>
        <w:rPr>
          <w:rFonts w:ascii="Arial" w:hAnsi="Arial" w:cs="Arial"/>
          <w:sz w:val="22"/>
          <w:szCs w:val="22"/>
        </w:rPr>
        <w:t>Univers culturel des populations d</w:t>
      </w:r>
      <w:r w:rsidR="00FB6E69">
        <w:rPr>
          <w:rFonts w:ascii="Arial" w:hAnsi="Arial" w:cs="Arial"/>
          <w:sz w:val="22"/>
          <w:szCs w:val="22"/>
        </w:rPr>
        <w:t>’</w:t>
      </w:r>
      <w:r>
        <w:rPr>
          <w:rFonts w:ascii="Arial" w:hAnsi="Arial" w:cs="Arial"/>
          <w:sz w:val="22"/>
          <w:szCs w:val="22"/>
        </w:rPr>
        <w:t xml:space="preserve">ascendance </w:t>
      </w:r>
      <w:r w:rsidR="00986AA5" w:rsidRPr="00986AA5">
        <w:rPr>
          <w:rFonts w:ascii="Arial" w:hAnsi="Arial" w:cs="Arial"/>
          <w:sz w:val="22"/>
          <w:szCs w:val="22"/>
        </w:rPr>
        <w:t>africaine visant à développer des politiques (entre les pays membres du CRESPIAL) pour la sauve</w:t>
      </w:r>
      <w:r>
        <w:rPr>
          <w:rFonts w:ascii="Arial" w:hAnsi="Arial" w:cs="Arial"/>
          <w:sz w:val="22"/>
          <w:szCs w:val="22"/>
        </w:rPr>
        <w:t>garde du patrimoine culturel d</w:t>
      </w:r>
      <w:r w:rsidR="00FB6E69">
        <w:rPr>
          <w:rFonts w:ascii="Arial" w:hAnsi="Arial" w:cs="Arial"/>
          <w:sz w:val="22"/>
          <w:szCs w:val="22"/>
        </w:rPr>
        <w:t>’</w:t>
      </w:r>
      <w:r>
        <w:rPr>
          <w:rFonts w:ascii="Arial" w:hAnsi="Arial" w:cs="Arial"/>
          <w:sz w:val="22"/>
          <w:szCs w:val="22"/>
        </w:rPr>
        <w:t xml:space="preserve">ascendance </w:t>
      </w:r>
      <w:r w:rsidR="00986AA5" w:rsidRPr="00986AA5">
        <w:rPr>
          <w:rFonts w:ascii="Arial" w:hAnsi="Arial" w:cs="Arial"/>
          <w:sz w:val="22"/>
          <w:szCs w:val="22"/>
        </w:rPr>
        <w:t>africaine.</w:t>
      </w:r>
    </w:p>
    <w:p w14:paraId="5A44C896" w14:textId="6627B1C5" w:rsidR="00A03BD4" w:rsidRPr="00810852" w:rsidRDefault="00986AA5" w:rsidP="00226850">
      <w:pPr>
        <w:autoSpaceDE w:val="0"/>
        <w:autoSpaceDN w:val="0"/>
        <w:adjustRightInd w:val="0"/>
        <w:spacing w:after="120"/>
        <w:ind w:left="567"/>
        <w:jc w:val="both"/>
        <w:rPr>
          <w:rFonts w:ascii="Arial" w:hAnsi="Arial" w:cs="Arial"/>
          <w:sz w:val="22"/>
          <w:szCs w:val="22"/>
        </w:rPr>
      </w:pPr>
      <w:r w:rsidRPr="00986AA5">
        <w:rPr>
          <w:rFonts w:ascii="Arial" w:hAnsi="Arial" w:cs="Arial"/>
          <w:sz w:val="22"/>
          <w:szCs w:val="22"/>
        </w:rPr>
        <w:t xml:space="preserve">Le Chili a un élément inscrit sur la Liste représentative, le </w:t>
      </w:r>
      <w:r w:rsidR="00474D4B">
        <w:rPr>
          <w:rFonts w:ascii="Arial" w:hAnsi="Arial" w:cs="Arial"/>
          <w:sz w:val="22"/>
          <w:szCs w:val="22"/>
        </w:rPr>
        <w:t>b</w:t>
      </w:r>
      <w:r w:rsidRPr="00986AA5">
        <w:rPr>
          <w:rFonts w:ascii="Arial" w:hAnsi="Arial" w:cs="Arial"/>
          <w:sz w:val="22"/>
          <w:szCs w:val="22"/>
        </w:rPr>
        <w:t>aile</w:t>
      </w:r>
      <w:r w:rsidR="00EA7D82">
        <w:rPr>
          <w:rFonts w:ascii="Arial" w:hAnsi="Arial" w:cs="Arial"/>
          <w:sz w:val="22"/>
          <w:szCs w:val="22"/>
        </w:rPr>
        <w:t xml:space="preserve"> </w:t>
      </w:r>
      <w:r w:rsidR="00474D4B">
        <w:rPr>
          <w:rFonts w:ascii="Arial" w:hAnsi="Arial" w:cs="Arial"/>
          <w:sz w:val="22"/>
          <w:szCs w:val="22"/>
        </w:rPr>
        <w:t>c</w:t>
      </w:r>
      <w:r w:rsidR="00EA7D82">
        <w:rPr>
          <w:rFonts w:ascii="Arial" w:hAnsi="Arial" w:cs="Arial"/>
          <w:sz w:val="22"/>
          <w:szCs w:val="22"/>
        </w:rPr>
        <w:t>hino (2014). Cet élément a</w:t>
      </w:r>
      <w:r w:rsidRPr="00986AA5">
        <w:rPr>
          <w:rFonts w:ascii="Arial" w:hAnsi="Arial" w:cs="Arial"/>
          <w:sz w:val="22"/>
          <w:szCs w:val="22"/>
        </w:rPr>
        <w:t xml:space="preserve"> été inscrit </w:t>
      </w:r>
      <w:r w:rsidR="00474D4B">
        <w:rPr>
          <w:rFonts w:ascii="Arial" w:hAnsi="Arial" w:cs="Arial"/>
          <w:sz w:val="22"/>
          <w:szCs w:val="22"/>
        </w:rPr>
        <w:t>lors</w:t>
      </w:r>
      <w:r w:rsidRPr="00986AA5">
        <w:rPr>
          <w:rFonts w:ascii="Arial" w:hAnsi="Arial" w:cs="Arial"/>
          <w:sz w:val="22"/>
          <w:szCs w:val="22"/>
        </w:rPr>
        <w:t xml:space="preserve"> de la neuvième session du Comité, en novembre 2014, quelques jours seulement avant la date limite statutaire pour la soumission du rapport périodique pour le cycle 2015. Pour cette raison, il </w:t>
      </w:r>
      <w:r w:rsidR="00731C1A">
        <w:rPr>
          <w:rFonts w:ascii="Arial" w:hAnsi="Arial" w:cs="Arial"/>
          <w:sz w:val="22"/>
          <w:szCs w:val="22"/>
        </w:rPr>
        <w:t xml:space="preserve">est prévu </w:t>
      </w:r>
      <w:r w:rsidRPr="00986AA5">
        <w:rPr>
          <w:rFonts w:ascii="Arial" w:hAnsi="Arial" w:cs="Arial"/>
          <w:sz w:val="22"/>
          <w:szCs w:val="22"/>
        </w:rPr>
        <w:t>qu</w:t>
      </w:r>
      <w:r w:rsidR="00FB6E69">
        <w:rPr>
          <w:rFonts w:ascii="Arial" w:hAnsi="Arial" w:cs="Arial"/>
          <w:sz w:val="22"/>
          <w:szCs w:val="22"/>
        </w:rPr>
        <w:t>’</w:t>
      </w:r>
      <w:r w:rsidRPr="00986AA5">
        <w:rPr>
          <w:rFonts w:ascii="Arial" w:hAnsi="Arial" w:cs="Arial"/>
          <w:sz w:val="22"/>
          <w:szCs w:val="22"/>
        </w:rPr>
        <w:t>un rapport sur cet élément soit inclus dans le prochain rapport du Chili en 2020 ; toutefois, le Chili a déjà élaboré son rapport à ce sujet dans le rapport pour le cycle actuel. En outre, la sauvegarde du patrimoine culturel imma</w:t>
      </w:r>
      <w:r w:rsidR="00731C1A">
        <w:rPr>
          <w:rFonts w:ascii="Arial" w:hAnsi="Arial" w:cs="Arial"/>
          <w:sz w:val="22"/>
          <w:szCs w:val="22"/>
        </w:rPr>
        <w:t>tériel des communautés Aymara de la Bolivie, du Chili et d</w:t>
      </w:r>
      <w:r w:rsidRPr="00986AA5">
        <w:rPr>
          <w:rFonts w:ascii="Arial" w:hAnsi="Arial" w:cs="Arial"/>
          <w:sz w:val="22"/>
          <w:szCs w:val="22"/>
        </w:rPr>
        <w:t>u Pérou a été sélectionnée en 2009 pour être inscrite au Registre des meilleures pratiques de sauvegarde.</w:t>
      </w:r>
    </w:p>
    <w:p w14:paraId="1BD015FF" w14:textId="2EB9FA7D" w:rsidR="00A03BD4" w:rsidRPr="00731C1A" w:rsidRDefault="00731C1A" w:rsidP="002D3BCA">
      <w:pPr>
        <w:pStyle w:val="ListParagraph"/>
        <w:keepNext/>
        <w:pageBreakBefore/>
        <w:numPr>
          <w:ilvl w:val="3"/>
          <w:numId w:val="14"/>
        </w:numPr>
        <w:tabs>
          <w:tab w:val="left" w:pos="1134"/>
        </w:tabs>
        <w:autoSpaceDE w:val="0"/>
        <w:autoSpaceDN w:val="0"/>
        <w:adjustRightInd w:val="0"/>
        <w:spacing w:after="360"/>
        <w:ind w:left="567" w:firstLine="0"/>
        <w:rPr>
          <w:rFonts w:ascii="Arial" w:hAnsi="Arial" w:cs="Arial"/>
          <w:b/>
          <w:caps/>
          <w:sz w:val="22"/>
          <w:szCs w:val="22"/>
        </w:rPr>
      </w:pPr>
      <w:r>
        <w:rPr>
          <w:rFonts w:ascii="Arial" w:hAnsi="Arial" w:cs="Arial"/>
          <w:b/>
          <w:caps/>
          <w:sz w:val="22"/>
          <w:szCs w:val="22"/>
        </w:rPr>
        <w:t>ColombiE</w:t>
      </w:r>
    </w:p>
    <w:p w14:paraId="63934EA4" w14:textId="38D5527F" w:rsidR="00731C1A" w:rsidRDefault="00731C1A" w:rsidP="00731C1A">
      <w:pPr>
        <w:autoSpaceDE w:val="0"/>
        <w:autoSpaceDN w:val="0"/>
        <w:adjustRightInd w:val="0"/>
        <w:spacing w:after="120"/>
        <w:ind w:left="567"/>
        <w:jc w:val="both"/>
        <w:rPr>
          <w:rFonts w:ascii="Arial" w:hAnsi="Arial" w:cs="Arial"/>
          <w:sz w:val="22"/>
          <w:szCs w:val="22"/>
        </w:rPr>
      </w:pPr>
      <w:r>
        <w:rPr>
          <w:rFonts w:ascii="Arial" w:hAnsi="Arial" w:cs="Arial"/>
          <w:sz w:val="22"/>
          <w:szCs w:val="22"/>
        </w:rPr>
        <w:t>L</w:t>
      </w:r>
      <w:r w:rsidR="00FB6E69">
        <w:rPr>
          <w:rFonts w:ascii="Arial" w:hAnsi="Arial" w:cs="Arial"/>
          <w:sz w:val="22"/>
          <w:szCs w:val="22"/>
        </w:rPr>
        <w:t>’</w:t>
      </w:r>
      <w:r>
        <w:rPr>
          <w:rFonts w:ascii="Arial" w:hAnsi="Arial" w:cs="Arial"/>
          <w:sz w:val="22"/>
          <w:szCs w:val="22"/>
        </w:rPr>
        <w:t>organe ayant la responsabilité globale de la sauvegarde du patrimoine culturel immatériel est le Ministère de la culture, qui a élaboré et  mis en place la Politique de sauvegarde du patrimoine culturel immatériel en Colombie (2009) et a créé le Système national du patrimoine culturel. À ce titre, le Groupe du patrimoine culturel immatériel (GPCI) a été créé au sein du Bureau du patrimoine en tant qu</w:t>
      </w:r>
      <w:r w:rsidR="00FB6E69">
        <w:rPr>
          <w:rFonts w:ascii="Arial" w:hAnsi="Arial" w:cs="Arial"/>
          <w:sz w:val="22"/>
          <w:szCs w:val="22"/>
        </w:rPr>
        <w:t>’</w:t>
      </w:r>
      <w:r>
        <w:rPr>
          <w:rFonts w:ascii="Arial" w:hAnsi="Arial" w:cs="Arial"/>
          <w:b/>
          <w:i/>
          <w:iCs/>
          <w:sz w:val="22"/>
          <w:szCs w:val="22"/>
        </w:rPr>
        <w:t xml:space="preserve">organe compétent </w:t>
      </w:r>
      <w:r>
        <w:rPr>
          <w:rFonts w:ascii="Arial" w:hAnsi="Arial" w:cs="Arial"/>
          <w:bCs/>
          <w:sz w:val="22"/>
          <w:szCs w:val="22"/>
        </w:rPr>
        <w:t xml:space="preserve">pour mettre en œuvre la Convention de 2003 et </w:t>
      </w:r>
      <w:r>
        <w:rPr>
          <w:rFonts w:ascii="Arial" w:hAnsi="Arial" w:cs="Arial"/>
          <w:sz w:val="22"/>
          <w:szCs w:val="22"/>
        </w:rPr>
        <w:t>publier des directives de politique publique et des outils de gestion pour promouvoir et renforcer la sauvegarde des processus sociaux du patrimoine culturel immatériel</w:t>
      </w:r>
      <w:r>
        <w:rPr>
          <w:rFonts w:ascii="Arial" w:hAnsi="Arial" w:cs="Arial"/>
          <w:bCs/>
          <w:sz w:val="22"/>
          <w:szCs w:val="22"/>
        </w:rPr>
        <w:t xml:space="preserve">. </w:t>
      </w:r>
      <w:r w:rsidRPr="00731C1A">
        <w:rPr>
          <w:rFonts w:ascii="Arial" w:hAnsi="Arial"/>
          <w:b/>
          <w:i/>
          <w:sz w:val="22"/>
          <w:szCs w:val="22"/>
        </w:rPr>
        <w:t>La loi</w:t>
      </w:r>
      <w:r>
        <w:rPr>
          <w:rFonts w:ascii="Arial" w:hAnsi="Arial" w:cs="Arial"/>
          <w:b/>
          <w:bCs/>
          <w:i/>
          <w:iCs/>
          <w:sz w:val="22"/>
          <w:szCs w:val="22"/>
        </w:rPr>
        <w:t xml:space="preserve"> 1185 de 2008</w:t>
      </w:r>
      <w:r>
        <w:rPr>
          <w:rFonts w:ascii="Arial" w:hAnsi="Arial" w:cs="Arial"/>
          <w:sz w:val="22"/>
          <w:szCs w:val="22"/>
        </w:rPr>
        <w:t xml:space="preserve"> prévoit l</w:t>
      </w:r>
      <w:r w:rsidR="00FB6E69">
        <w:rPr>
          <w:rFonts w:ascii="Arial" w:hAnsi="Arial" w:cs="Arial"/>
          <w:sz w:val="22"/>
          <w:szCs w:val="22"/>
        </w:rPr>
        <w:t>’</w:t>
      </w:r>
      <w:r>
        <w:rPr>
          <w:rFonts w:ascii="Arial" w:hAnsi="Arial" w:cs="Arial"/>
          <w:sz w:val="22"/>
          <w:szCs w:val="22"/>
        </w:rPr>
        <w:t>élaboration d</w:t>
      </w:r>
      <w:r w:rsidR="00FB6E69">
        <w:rPr>
          <w:rFonts w:ascii="Arial" w:hAnsi="Arial" w:cs="Arial"/>
          <w:sz w:val="22"/>
          <w:szCs w:val="22"/>
        </w:rPr>
        <w:t>’</w:t>
      </w:r>
      <w:r>
        <w:rPr>
          <w:rFonts w:ascii="Arial" w:hAnsi="Arial" w:cs="Arial"/>
          <w:sz w:val="22"/>
          <w:szCs w:val="22"/>
        </w:rPr>
        <w:t>une Liste nationale représentative du patrimoine culturel immatériel (LRPCI) et crée le Système national du patrimoine culturel pour les politiques de sauvegarde et de protection du patrimoine. L</w:t>
      </w:r>
      <w:r w:rsidR="00FB6E69">
        <w:rPr>
          <w:rFonts w:ascii="Arial" w:hAnsi="Arial" w:cs="Arial"/>
          <w:sz w:val="22"/>
          <w:szCs w:val="22"/>
        </w:rPr>
        <w:t>’</w:t>
      </w:r>
      <w:r>
        <w:rPr>
          <w:rFonts w:ascii="Arial" w:hAnsi="Arial" w:cs="Arial"/>
          <w:sz w:val="22"/>
          <w:szCs w:val="22"/>
        </w:rPr>
        <w:t>Institut colombien d</w:t>
      </w:r>
      <w:r w:rsidR="00FB6E69">
        <w:rPr>
          <w:rFonts w:ascii="Arial" w:hAnsi="Arial" w:cs="Arial"/>
          <w:sz w:val="22"/>
          <w:szCs w:val="22"/>
        </w:rPr>
        <w:t>’</w:t>
      </w:r>
      <w:r>
        <w:rPr>
          <w:rFonts w:ascii="Arial" w:hAnsi="Arial" w:cs="Arial"/>
          <w:sz w:val="22"/>
          <w:szCs w:val="22"/>
        </w:rPr>
        <w:t>anthropologie et d</w:t>
      </w:r>
      <w:r w:rsidR="00FB6E69">
        <w:rPr>
          <w:rFonts w:ascii="Arial" w:hAnsi="Arial" w:cs="Arial"/>
          <w:sz w:val="22"/>
          <w:szCs w:val="22"/>
        </w:rPr>
        <w:t>’</w:t>
      </w:r>
      <w:r>
        <w:rPr>
          <w:rFonts w:ascii="Arial" w:hAnsi="Arial" w:cs="Arial"/>
          <w:sz w:val="22"/>
          <w:szCs w:val="22"/>
        </w:rPr>
        <w:t>histoire (ICANH) prend en charge la gestion de la LRPCI.</w:t>
      </w:r>
    </w:p>
    <w:p w14:paraId="253CC3F2" w14:textId="5A67592C" w:rsidR="00731C1A" w:rsidRDefault="00731C1A" w:rsidP="00731C1A">
      <w:pPr>
        <w:autoSpaceDE w:val="0"/>
        <w:autoSpaceDN w:val="0"/>
        <w:adjustRightInd w:val="0"/>
        <w:spacing w:after="120"/>
        <w:ind w:left="567"/>
        <w:jc w:val="both"/>
        <w:rPr>
          <w:rFonts w:ascii="Arial" w:hAnsi="Arial" w:cs="Arial"/>
          <w:sz w:val="22"/>
          <w:szCs w:val="22"/>
        </w:rPr>
      </w:pPr>
      <w:r>
        <w:rPr>
          <w:rFonts w:ascii="Arial" w:hAnsi="Arial" w:cs="Arial"/>
          <w:sz w:val="22"/>
          <w:szCs w:val="22"/>
        </w:rPr>
        <w:t xml:space="preserve">Le Bureau du </w:t>
      </w:r>
      <w:r w:rsidRPr="00731C1A">
        <w:rPr>
          <w:rFonts w:ascii="Arial" w:hAnsi="Arial" w:cs="Arial"/>
          <w:sz w:val="22"/>
          <w:szCs w:val="22"/>
        </w:rPr>
        <w:t>patrimoine</w:t>
      </w:r>
      <w:r>
        <w:rPr>
          <w:rFonts w:ascii="Arial" w:hAnsi="Arial" w:cs="Arial"/>
          <w:sz w:val="22"/>
          <w:szCs w:val="22"/>
        </w:rPr>
        <w:t xml:space="preserve"> du Ministère de la culture a une « Stratégie de renforcement des capacités », qui vise à promouvoir, de manière participative, l</w:t>
      </w:r>
      <w:r w:rsidR="00FB6E69">
        <w:rPr>
          <w:rFonts w:ascii="Arial" w:hAnsi="Arial" w:cs="Arial"/>
          <w:sz w:val="22"/>
          <w:szCs w:val="22"/>
        </w:rPr>
        <w:t>’</w:t>
      </w:r>
      <w:r>
        <w:rPr>
          <w:rFonts w:ascii="Arial" w:hAnsi="Arial" w:cs="Arial"/>
          <w:sz w:val="22"/>
          <w:szCs w:val="22"/>
        </w:rPr>
        <w:t xml:space="preserve">appropriation de la politique de sauvegarde dans le domaine du patrimoine culturel immatériel à </w:t>
      </w:r>
      <w:r w:rsidRPr="00AD0AAC">
        <w:rPr>
          <w:rFonts w:ascii="Arial" w:hAnsi="Arial" w:cs="Arial"/>
          <w:sz w:val="22"/>
          <w:szCs w:val="22"/>
        </w:rPr>
        <w:t xml:space="preserve">travers </w:t>
      </w:r>
      <w:r w:rsidRPr="00810852">
        <w:rPr>
          <w:rFonts w:ascii="Arial" w:hAnsi="Arial" w:cs="Arial"/>
          <w:bCs/>
          <w:iCs/>
          <w:sz w:val="22"/>
          <w:szCs w:val="22"/>
        </w:rPr>
        <w:t>la</w:t>
      </w:r>
      <w:r>
        <w:rPr>
          <w:rFonts w:ascii="Arial" w:hAnsi="Arial" w:cs="Arial"/>
          <w:b/>
          <w:bCs/>
          <w:i/>
          <w:iCs/>
          <w:sz w:val="22"/>
          <w:szCs w:val="22"/>
        </w:rPr>
        <w:t xml:space="preserve"> formation</w:t>
      </w:r>
      <w:r>
        <w:rPr>
          <w:rFonts w:ascii="Arial" w:hAnsi="Arial" w:cs="Arial"/>
          <w:sz w:val="22"/>
          <w:szCs w:val="22"/>
        </w:rPr>
        <w:t>. La Stratégie vise à tisser un réseau de multiplicateurs à travers la « formation des formateurs » et à promouvoir la gestion du patrimoine culturel</w:t>
      </w:r>
      <w:r w:rsidR="007608A4">
        <w:rPr>
          <w:rFonts w:ascii="Arial" w:hAnsi="Arial" w:cs="Arial"/>
          <w:sz w:val="22"/>
          <w:szCs w:val="22"/>
        </w:rPr>
        <w:t xml:space="preserve"> immatériel entre les habitants </w:t>
      </w:r>
      <w:r>
        <w:rPr>
          <w:rFonts w:ascii="Arial" w:hAnsi="Arial" w:cs="Arial"/>
          <w:sz w:val="22"/>
          <w:szCs w:val="22"/>
        </w:rPr>
        <w:t>et les fonctionnaires du secteur culturel. La méthodologie de formation est basée sur un dialogue ou</w:t>
      </w:r>
      <w:r w:rsidR="007608A4">
        <w:rPr>
          <w:rFonts w:ascii="Arial" w:hAnsi="Arial" w:cs="Arial"/>
          <w:sz w:val="22"/>
          <w:szCs w:val="22"/>
        </w:rPr>
        <w:t>vert et des scénarios d</w:t>
      </w:r>
      <w:r w:rsidR="00FB6E69">
        <w:rPr>
          <w:rFonts w:ascii="Arial" w:hAnsi="Arial" w:cs="Arial"/>
          <w:sz w:val="22"/>
          <w:szCs w:val="22"/>
        </w:rPr>
        <w:t>’</w:t>
      </w:r>
      <w:r w:rsidR="007608A4">
        <w:rPr>
          <w:rFonts w:ascii="Arial" w:hAnsi="Arial" w:cs="Arial"/>
          <w:sz w:val="22"/>
          <w:szCs w:val="22"/>
        </w:rPr>
        <w:t>échanges</w:t>
      </w:r>
      <w:r>
        <w:rPr>
          <w:rFonts w:ascii="Arial" w:hAnsi="Arial" w:cs="Arial"/>
          <w:sz w:val="22"/>
          <w:szCs w:val="22"/>
        </w:rPr>
        <w:t xml:space="preserve"> culturels qui contribuent à la sauvegarde grâce à une communication directe avec les communautés, les groupes, les agents culturels, les institutions culturelles et autres acteurs sociaux. La politique de sauvegarde vise à renforcer la capacité de gestion du patrimoine culturel immatériel à travers six stratégies : le renforcement de la gestion sociale ; la promotion du patrimoine culturel immatériel et le développement du savoir ; la sauvegarde efficace ; la reconnaissance de la diversité culturelle : l</w:t>
      </w:r>
      <w:r w:rsidR="00FB6E69">
        <w:rPr>
          <w:rFonts w:ascii="Arial" w:hAnsi="Arial" w:cs="Arial"/>
          <w:sz w:val="22"/>
          <w:szCs w:val="22"/>
        </w:rPr>
        <w:t>’</w:t>
      </w:r>
      <w:r>
        <w:rPr>
          <w:rFonts w:ascii="Arial" w:hAnsi="Arial" w:cs="Arial"/>
          <w:sz w:val="22"/>
          <w:szCs w:val="22"/>
        </w:rPr>
        <w:t>éducation et une approche différenciée ; le patrimoine culturel immatériel comme facteur stratégique de développement durable ; et la communication et la diffusion.</w:t>
      </w:r>
    </w:p>
    <w:p w14:paraId="2735D0A4" w14:textId="7930CEC5" w:rsidR="00731C1A" w:rsidRDefault="00731C1A" w:rsidP="00731C1A">
      <w:pPr>
        <w:autoSpaceDE w:val="0"/>
        <w:autoSpaceDN w:val="0"/>
        <w:adjustRightInd w:val="0"/>
        <w:spacing w:after="120"/>
        <w:ind w:left="567"/>
        <w:jc w:val="both"/>
        <w:rPr>
          <w:rFonts w:ascii="Arial" w:hAnsi="Arial" w:cs="Arial"/>
          <w:b/>
          <w:i/>
          <w:iCs/>
          <w:sz w:val="22"/>
          <w:szCs w:val="22"/>
        </w:rPr>
      </w:pPr>
      <w:r>
        <w:rPr>
          <w:rFonts w:ascii="Arial" w:hAnsi="Arial" w:cs="Arial"/>
          <w:sz w:val="22"/>
          <w:szCs w:val="22"/>
        </w:rPr>
        <w:t>Il n</w:t>
      </w:r>
      <w:r w:rsidR="00FB6E69">
        <w:rPr>
          <w:rFonts w:ascii="Arial" w:hAnsi="Arial" w:cs="Arial"/>
          <w:sz w:val="22"/>
          <w:szCs w:val="22"/>
        </w:rPr>
        <w:t>’</w:t>
      </w:r>
      <w:r>
        <w:rPr>
          <w:rFonts w:ascii="Arial" w:hAnsi="Arial" w:cs="Arial"/>
          <w:sz w:val="22"/>
          <w:szCs w:val="22"/>
        </w:rPr>
        <w:t xml:space="preserve">y a actuellement aucune institution chargée de la collecte et de la conservation de la </w:t>
      </w:r>
      <w:r>
        <w:rPr>
          <w:rFonts w:ascii="Arial" w:hAnsi="Arial" w:cs="Arial"/>
          <w:b/>
          <w:bCs/>
          <w:i/>
          <w:iCs/>
          <w:sz w:val="22"/>
          <w:szCs w:val="22"/>
        </w:rPr>
        <w:t>documentation</w:t>
      </w:r>
      <w:r>
        <w:rPr>
          <w:rFonts w:ascii="Arial" w:hAnsi="Arial" w:cs="Arial"/>
          <w:bCs/>
          <w:iCs/>
          <w:sz w:val="22"/>
          <w:szCs w:val="22"/>
        </w:rPr>
        <w:t xml:space="preserve"> liée au patrimoine culturel immatériel</w:t>
      </w:r>
      <w:r>
        <w:rPr>
          <w:rFonts w:ascii="Arial" w:hAnsi="Arial" w:cs="Arial"/>
          <w:sz w:val="22"/>
          <w:szCs w:val="22"/>
        </w:rPr>
        <w:t xml:space="preserve"> et le défi est de créer des institutions pour cela au niveau national, et de promouvoir et renforcer la recherche connexe. Certaines mesures liées à la documentation spécifiq</w:t>
      </w:r>
      <w:r w:rsidR="007608A4">
        <w:rPr>
          <w:rFonts w:ascii="Arial" w:hAnsi="Arial" w:cs="Arial"/>
          <w:sz w:val="22"/>
          <w:szCs w:val="22"/>
        </w:rPr>
        <w:t>ue ont été adoptées dans des « P</w:t>
      </w:r>
      <w:r>
        <w:rPr>
          <w:rFonts w:ascii="Arial" w:hAnsi="Arial" w:cs="Arial"/>
          <w:sz w:val="22"/>
          <w:szCs w:val="22"/>
        </w:rPr>
        <w:t>lans de sauvegarde spécifique</w:t>
      </w:r>
      <w:r w:rsidR="005D4908">
        <w:rPr>
          <w:rFonts w:ascii="Arial" w:hAnsi="Arial" w:cs="Arial"/>
          <w:sz w:val="22"/>
          <w:szCs w:val="22"/>
        </w:rPr>
        <w:t>s » (PSS</w:t>
      </w:r>
      <w:r w:rsidR="007608A4">
        <w:rPr>
          <w:rFonts w:ascii="Arial" w:hAnsi="Arial" w:cs="Arial"/>
          <w:sz w:val="22"/>
          <w:szCs w:val="22"/>
        </w:rPr>
        <w:t xml:space="preserve">), comme </w:t>
      </w:r>
      <w:r w:rsidR="007608A4" w:rsidRPr="007608A4">
        <w:rPr>
          <w:rFonts w:ascii="Arial" w:hAnsi="Arial" w:cs="Arial"/>
          <w:sz w:val="22"/>
          <w:szCs w:val="22"/>
        </w:rPr>
        <w:t>par exemple</w:t>
      </w:r>
      <w:r>
        <w:rPr>
          <w:rFonts w:ascii="Arial" w:hAnsi="Arial" w:cs="Arial"/>
          <w:sz w:val="22"/>
          <w:szCs w:val="22"/>
        </w:rPr>
        <w:t xml:space="preserve"> la création d</w:t>
      </w:r>
      <w:r w:rsidR="00FB6E69">
        <w:rPr>
          <w:rFonts w:ascii="Arial" w:hAnsi="Arial" w:cs="Arial"/>
          <w:sz w:val="22"/>
          <w:szCs w:val="22"/>
        </w:rPr>
        <w:t>’</w:t>
      </w:r>
      <w:r>
        <w:rPr>
          <w:rFonts w:ascii="Arial" w:hAnsi="Arial" w:cs="Arial"/>
          <w:sz w:val="22"/>
          <w:szCs w:val="22"/>
        </w:rPr>
        <w:t>une Bibliothèqu</w:t>
      </w:r>
      <w:r w:rsidR="007608A4">
        <w:rPr>
          <w:rFonts w:ascii="Arial" w:hAnsi="Arial" w:cs="Arial"/>
          <w:sz w:val="22"/>
          <w:szCs w:val="22"/>
        </w:rPr>
        <w:t>e et d</w:t>
      </w:r>
      <w:r w:rsidR="00FB6E69">
        <w:rPr>
          <w:rFonts w:ascii="Arial" w:hAnsi="Arial" w:cs="Arial"/>
          <w:sz w:val="22"/>
          <w:szCs w:val="22"/>
        </w:rPr>
        <w:t>’</w:t>
      </w:r>
      <w:r w:rsidR="007608A4">
        <w:rPr>
          <w:rFonts w:ascii="Arial" w:hAnsi="Arial" w:cs="Arial"/>
          <w:sz w:val="22"/>
          <w:szCs w:val="22"/>
        </w:rPr>
        <w:t>un Centre d</w:t>
      </w:r>
      <w:r w:rsidR="00FB6E69">
        <w:rPr>
          <w:rFonts w:ascii="Arial" w:hAnsi="Arial" w:cs="Arial"/>
          <w:sz w:val="22"/>
          <w:szCs w:val="22"/>
        </w:rPr>
        <w:t>’</w:t>
      </w:r>
      <w:r w:rsidR="007608A4">
        <w:rPr>
          <w:rFonts w:ascii="Arial" w:hAnsi="Arial" w:cs="Arial"/>
          <w:sz w:val="22"/>
          <w:szCs w:val="22"/>
        </w:rPr>
        <w:t xml:space="preserve">information </w:t>
      </w:r>
      <w:r>
        <w:rPr>
          <w:rFonts w:ascii="Arial" w:hAnsi="Arial" w:cs="Arial"/>
          <w:sz w:val="22"/>
          <w:szCs w:val="22"/>
        </w:rPr>
        <w:t xml:space="preserve">dédiés, en coopération avec les Archives générales de la Nation et la Bibliothèque nationale de Colombie. </w:t>
      </w:r>
      <w:r w:rsidR="007608A4">
        <w:rPr>
          <w:rFonts w:ascii="Arial" w:hAnsi="Arial" w:cs="Arial"/>
          <w:sz w:val="22"/>
          <w:szCs w:val="22"/>
        </w:rPr>
        <w:t>Ces plans é</w:t>
      </w:r>
      <w:r>
        <w:rPr>
          <w:rFonts w:ascii="Arial" w:hAnsi="Arial" w:cs="Arial"/>
          <w:sz w:val="22"/>
          <w:szCs w:val="22"/>
        </w:rPr>
        <w:t xml:space="preserve">tant </w:t>
      </w:r>
      <w:r w:rsidR="007608A4">
        <w:rPr>
          <w:rFonts w:ascii="Arial" w:hAnsi="Arial" w:cs="Arial"/>
          <w:sz w:val="22"/>
          <w:szCs w:val="22"/>
        </w:rPr>
        <w:t xml:space="preserve">mis en œuvre </w:t>
      </w:r>
      <w:r>
        <w:rPr>
          <w:rFonts w:ascii="Arial" w:hAnsi="Arial" w:cs="Arial"/>
          <w:sz w:val="22"/>
          <w:szCs w:val="22"/>
        </w:rPr>
        <w:t>d</w:t>
      </w:r>
      <w:r w:rsidR="00FB6E69">
        <w:rPr>
          <w:rFonts w:ascii="Arial" w:hAnsi="Arial" w:cs="Arial"/>
          <w:sz w:val="22"/>
          <w:szCs w:val="22"/>
        </w:rPr>
        <w:t>’</w:t>
      </w:r>
      <w:r>
        <w:rPr>
          <w:rFonts w:ascii="Arial" w:hAnsi="Arial" w:cs="Arial"/>
          <w:sz w:val="22"/>
          <w:szCs w:val="22"/>
        </w:rPr>
        <w:t>une manière</w:t>
      </w:r>
      <w:r w:rsidR="007608A4">
        <w:rPr>
          <w:rFonts w:ascii="Arial" w:hAnsi="Arial" w:cs="Arial"/>
          <w:sz w:val="22"/>
          <w:szCs w:val="22"/>
        </w:rPr>
        <w:t xml:space="preserve"> participative, ils ont organisé</w:t>
      </w:r>
      <w:r>
        <w:rPr>
          <w:rFonts w:ascii="Arial" w:hAnsi="Arial" w:cs="Arial"/>
          <w:sz w:val="22"/>
          <w:szCs w:val="22"/>
        </w:rPr>
        <w:t xml:space="preserve"> la récupération de documents historiques, ainsi que la formatio</w:t>
      </w:r>
      <w:r w:rsidR="007608A4">
        <w:rPr>
          <w:rFonts w:ascii="Arial" w:hAnsi="Arial" w:cs="Arial"/>
          <w:sz w:val="22"/>
          <w:szCs w:val="22"/>
        </w:rPr>
        <w:t>n des populations locales au</w:t>
      </w:r>
      <w:r>
        <w:rPr>
          <w:rFonts w:ascii="Arial" w:hAnsi="Arial" w:cs="Arial"/>
          <w:sz w:val="22"/>
          <w:szCs w:val="22"/>
        </w:rPr>
        <w:t xml:space="preserve"> système national d</w:t>
      </w:r>
      <w:r w:rsidR="00FB6E69">
        <w:rPr>
          <w:rFonts w:ascii="Arial" w:hAnsi="Arial" w:cs="Arial"/>
          <w:sz w:val="22"/>
          <w:szCs w:val="22"/>
        </w:rPr>
        <w:t>’</w:t>
      </w:r>
      <w:r>
        <w:rPr>
          <w:rFonts w:ascii="Arial" w:hAnsi="Arial" w:cs="Arial"/>
          <w:sz w:val="22"/>
          <w:szCs w:val="22"/>
        </w:rPr>
        <w:t>archives et la préparation d</w:t>
      </w:r>
      <w:r w:rsidR="00FB6E69">
        <w:rPr>
          <w:rFonts w:ascii="Arial" w:hAnsi="Arial" w:cs="Arial"/>
          <w:sz w:val="22"/>
          <w:szCs w:val="22"/>
        </w:rPr>
        <w:t>’</w:t>
      </w:r>
      <w:r>
        <w:rPr>
          <w:rFonts w:ascii="Arial" w:hAnsi="Arial" w:cs="Arial"/>
          <w:sz w:val="22"/>
          <w:szCs w:val="22"/>
        </w:rPr>
        <w:t>un espace pour la conservation des documents au niveau local.</w:t>
      </w:r>
      <w:r w:rsidR="007608A4">
        <w:rPr>
          <w:rFonts w:ascii="Arial" w:hAnsi="Arial" w:cs="Arial"/>
          <w:sz w:val="22"/>
          <w:szCs w:val="22"/>
        </w:rPr>
        <w:t xml:space="preserve"> Le Bureau du patrimoine conserve</w:t>
      </w:r>
      <w:r>
        <w:rPr>
          <w:rFonts w:ascii="Arial" w:hAnsi="Arial" w:cs="Arial"/>
          <w:sz w:val="22"/>
          <w:szCs w:val="22"/>
        </w:rPr>
        <w:t xml:space="preserve"> également les documents o</w:t>
      </w:r>
      <w:r w:rsidR="007608A4">
        <w:rPr>
          <w:rFonts w:ascii="Arial" w:hAnsi="Arial" w:cs="Arial"/>
          <w:sz w:val="22"/>
          <w:szCs w:val="22"/>
        </w:rPr>
        <w:t>fficiels relatifs aux</w:t>
      </w:r>
      <w:r>
        <w:rPr>
          <w:rFonts w:ascii="Arial" w:hAnsi="Arial" w:cs="Arial"/>
          <w:sz w:val="22"/>
          <w:szCs w:val="22"/>
        </w:rPr>
        <w:t xml:space="preserve"> projets de protection et </w:t>
      </w:r>
      <w:r w:rsidR="007608A4">
        <w:rPr>
          <w:rFonts w:ascii="Arial" w:hAnsi="Arial" w:cs="Arial"/>
          <w:sz w:val="22"/>
          <w:szCs w:val="22"/>
        </w:rPr>
        <w:t xml:space="preserve">de </w:t>
      </w:r>
      <w:r>
        <w:rPr>
          <w:rFonts w:ascii="Arial" w:hAnsi="Arial" w:cs="Arial"/>
          <w:sz w:val="22"/>
          <w:szCs w:val="22"/>
        </w:rPr>
        <w:t>sauvegarde et est accessible pour la consultation publique. En outre, un système d</w:t>
      </w:r>
      <w:r w:rsidR="00FB6E69">
        <w:rPr>
          <w:rFonts w:ascii="Arial" w:hAnsi="Arial" w:cs="Arial"/>
          <w:sz w:val="22"/>
          <w:szCs w:val="22"/>
        </w:rPr>
        <w:t>’</w:t>
      </w:r>
      <w:r>
        <w:rPr>
          <w:rFonts w:ascii="Arial" w:hAnsi="Arial" w:cs="Arial"/>
          <w:sz w:val="22"/>
          <w:szCs w:val="22"/>
        </w:rPr>
        <w:t>information est conçu pour la gestion des documents recueillis grâce à divers</w:t>
      </w:r>
      <w:r w:rsidR="007608A4">
        <w:rPr>
          <w:rFonts w:ascii="Arial" w:hAnsi="Arial" w:cs="Arial"/>
          <w:sz w:val="22"/>
          <w:szCs w:val="22"/>
        </w:rPr>
        <w:t>es stratégies de sauvegarde du Ministère de la c</w:t>
      </w:r>
      <w:r>
        <w:rPr>
          <w:rFonts w:ascii="Arial" w:hAnsi="Arial" w:cs="Arial"/>
          <w:sz w:val="22"/>
          <w:szCs w:val="22"/>
        </w:rPr>
        <w:t>ulture. Toute personne peut demander des informations au GPCI et toutes les informations détenues sont publiques et peuvent être partagées librement, en tenant compte des réserves exprimées par les détenteurs, en particulier concernant les restrictions d</w:t>
      </w:r>
      <w:r w:rsidR="00FB6E69">
        <w:rPr>
          <w:rFonts w:ascii="Arial" w:hAnsi="Arial" w:cs="Arial"/>
          <w:sz w:val="22"/>
          <w:szCs w:val="22"/>
        </w:rPr>
        <w:t>’</w:t>
      </w:r>
      <w:r>
        <w:rPr>
          <w:rFonts w:ascii="Arial" w:hAnsi="Arial" w:cs="Arial"/>
          <w:sz w:val="22"/>
          <w:szCs w:val="22"/>
        </w:rPr>
        <w:t>accès.</w:t>
      </w:r>
    </w:p>
    <w:p w14:paraId="5691E01E" w14:textId="6120117D" w:rsidR="00731C1A" w:rsidRDefault="007608A4" w:rsidP="00731C1A">
      <w:pPr>
        <w:autoSpaceDE w:val="0"/>
        <w:autoSpaceDN w:val="0"/>
        <w:adjustRightInd w:val="0"/>
        <w:spacing w:after="120"/>
        <w:ind w:left="567"/>
        <w:jc w:val="both"/>
        <w:rPr>
          <w:rFonts w:ascii="Arial" w:hAnsi="Arial" w:cs="Arial"/>
          <w:sz w:val="22"/>
          <w:szCs w:val="22"/>
        </w:rPr>
      </w:pPr>
      <w:r>
        <w:rPr>
          <w:rFonts w:ascii="Arial" w:hAnsi="Arial" w:cs="Arial"/>
          <w:bCs/>
          <w:sz w:val="22"/>
          <w:szCs w:val="22"/>
        </w:rPr>
        <w:t xml:space="preserve">Il y a </w:t>
      </w:r>
      <w:r w:rsidR="00731C1A">
        <w:rPr>
          <w:rFonts w:ascii="Arial" w:hAnsi="Arial" w:cs="Arial"/>
          <w:sz w:val="22"/>
          <w:szCs w:val="22"/>
        </w:rPr>
        <w:t>deux types de registres d</w:t>
      </w:r>
      <w:r w:rsidR="00FB6E69">
        <w:rPr>
          <w:rFonts w:ascii="Arial" w:hAnsi="Arial" w:cs="Arial"/>
          <w:sz w:val="22"/>
          <w:szCs w:val="22"/>
        </w:rPr>
        <w:t>’</w:t>
      </w:r>
      <w:r w:rsidR="00731C1A">
        <w:rPr>
          <w:rFonts w:ascii="Arial" w:hAnsi="Arial" w:cs="Arial"/>
          <w:b/>
          <w:i/>
          <w:iCs/>
          <w:sz w:val="22"/>
          <w:szCs w:val="22"/>
        </w:rPr>
        <w:t>inventaires</w:t>
      </w:r>
      <w:r w:rsidR="00731C1A">
        <w:rPr>
          <w:rFonts w:ascii="Arial" w:hAnsi="Arial" w:cs="Arial"/>
          <w:sz w:val="22"/>
          <w:szCs w:val="22"/>
        </w:rPr>
        <w:t xml:space="preserve"> en Colombie : (i) la Liste nationale du patrimoine culturel immatériel (LPCI) administrée par le Bureau du patrimoine et l</w:t>
      </w:r>
      <w:r w:rsidR="00FB6E69">
        <w:rPr>
          <w:rFonts w:ascii="Arial" w:hAnsi="Arial" w:cs="Arial"/>
          <w:sz w:val="22"/>
          <w:szCs w:val="22"/>
        </w:rPr>
        <w:t>’</w:t>
      </w:r>
      <w:r w:rsidR="00731C1A">
        <w:rPr>
          <w:rFonts w:ascii="Arial" w:hAnsi="Arial" w:cs="Arial"/>
          <w:sz w:val="22"/>
          <w:szCs w:val="22"/>
        </w:rPr>
        <w:t xml:space="preserve">ICANH ; et (ii) les </w:t>
      </w:r>
      <w:r w:rsidR="007A3743">
        <w:rPr>
          <w:rFonts w:ascii="Arial" w:hAnsi="Arial" w:cs="Arial"/>
          <w:sz w:val="22"/>
          <w:szCs w:val="22"/>
        </w:rPr>
        <w:t>I</w:t>
      </w:r>
      <w:r w:rsidR="00731C1A">
        <w:rPr>
          <w:rFonts w:ascii="Arial" w:hAnsi="Arial" w:cs="Arial"/>
          <w:sz w:val="22"/>
          <w:szCs w:val="22"/>
        </w:rPr>
        <w:t>nventaires du patrimoine immatériel sous la supervision des gouvernements</w:t>
      </w:r>
      <w:r>
        <w:rPr>
          <w:rFonts w:ascii="Arial" w:hAnsi="Arial" w:cs="Arial"/>
          <w:sz w:val="22"/>
          <w:szCs w:val="22"/>
        </w:rPr>
        <w:t xml:space="preserve"> régionaux. La LPCI et</w:t>
      </w:r>
      <w:r w:rsidR="00731C1A">
        <w:rPr>
          <w:rFonts w:ascii="Arial" w:hAnsi="Arial" w:cs="Arial"/>
          <w:sz w:val="22"/>
          <w:szCs w:val="22"/>
        </w:rPr>
        <w:t xml:space="preserve"> les inventaires régionaux sont des outils participatifs ayant pour objectif la sauvegarde par la réflexion collective des communautés sur l</w:t>
      </w:r>
      <w:r w:rsidR="00FB6E69">
        <w:rPr>
          <w:rFonts w:ascii="Arial" w:hAnsi="Arial" w:cs="Arial"/>
          <w:sz w:val="22"/>
          <w:szCs w:val="22"/>
        </w:rPr>
        <w:t>’</w:t>
      </w:r>
      <w:r w:rsidR="00731C1A">
        <w:rPr>
          <w:rFonts w:ascii="Arial" w:hAnsi="Arial" w:cs="Arial"/>
          <w:sz w:val="22"/>
          <w:szCs w:val="22"/>
        </w:rPr>
        <w:t>importance de leur propre patrimoine. En outre, la LPCI exige la pré</w:t>
      </w:r>
      <w:r w:rsidR="005D4908">
        <w:rPr>
          <w:rFonts w:ascii="Arial" w:hAnsi="Arial" w:cs="Arial"/>
          <w:sz w:val="22"/>
          <w:szCs w:val="22"/>
        </w:rPr>
        <w:t>paration d</w:t>
      </w:r>
      <w:r w:rsidR="00FB6E69">
        <w:rPr>
          <w:rFonts w:ascii="Arial" w:hAnsi="Arial" w:cs="Arial"/>
          <w:sz w:val="22"/>
          <w:szCs w:val="22"/>
        </w:rPr>
        <w:t>’</w:t>
      </w:r>
      <w:r w:rsidR="005D4908">
        <w:rPr>
          <w:rFonts w:ascii="Arial" w:hAnsi="Arial" w:cs="Arial"/>
          <w:sz w:val="22"/>
          <w:szCs w:val="22"/>
        </w:rPr>
        <w:t>un PSS</w:t>
      </w:r>
      <w:r w:rsidR="00731C1A">
        <w:rPr>
          <w:rFonts w:ascii="Arial" w:hAnsi="Arial" w:cs="Arial"/>
          <w:sz w:val="22"/>
          <w:szCs w:val="22"/>
        </w:rPr>
        <w:t xml:space="preserve">, </w:t>
      </w:r>
      <w:r>
        <w:rPr>
          <w:rFonts w:ascii="Arial" w:hAnsi="Arial" w:cs="Arial"/>
          <w:sz w:val="22"/>
          <w:szCs w:val="22"/>
        </w:rPr>
        <w:t xml:space="preserve">envisagé </w:t>
      </w:r>
      <w:r w:rsidR="00731C1A">
        <w:rPr>
          <w:rFonts w:ascii="Arial" w:hAnsi="Arial" w:cs="Arial"/>
          <w:sz w:val="22"/>
          <w:szCs w:val="22"/>
        </w:rPr>
        <w:t>comme un accord social entre les détenteurs et l</w:t>
      </w:r>
      <w:r w:rsidR="00FB6E69">
        <w:rPr>
          <w:rFonts w:ascii="Arial" w:hAnsi="Arial" w:cs="Arial"/>
          <w:sz w:val="22"/>
          <w:szCs w:val="22"/>
        </w:rPr>
        <w:t>’</w:t>
      </w:r>
      <w:r w:rsidR="00731C1A">
        <w:rPr>
          <w:rFonts w:ascii="Arial" w:hAnsi="Arial" w:cs="Arial"/>
          <w:sz w:val="22"/>
          <w:szCs w:val="22"/>
        </w:rPr>
        <w:t>outil de gestion des ressources d</w:t>
      </w:r>
      <w:r w:rsidR="00FB6E69">
        <w:rPr>
          <w:rFonts w:ascii="Arial" w:hAnsi="Arial" w:cs="Arial"/>
          <w:sz w:val="22"/>
          <w:szCs w:val="22"/>
        </w:rPr>
        <w:t>’</w:t>
      </w:r>
      <w:r w:rsidR="00731C1A">
        <w:rPr>
          <w:rFonts w:ascii="Arial" w:hAnsi="Arial" w:cs="Arial"/>
          <w:sz w:val="22"/>
          <w:szCs w:val="22"/>
        </w:rPr>
        <w:t>obtention, ainsi qu</w:t>
      </w:r>
      <w:r w:rsidR="00FB6E69">
        <w:rPr>
          <w:rFonts w:ascii="Arial" w:hAnsi="Arial" w:cs="Arial"/>
          <w:sz w:val="22"/>
          <w:szCs w:val="22"/>
        </w:rPr>
        <w:t>’</w:t>
      </w:r>
      <w:r w:rsidR="00731C1A">
        <w:rPr>
          <w:rFonts w:ascii="Arial" w:hAnsi="Arial" w:cs="Arial"/>
          <w:sz w:val="22"/>
          <w:szCs w:val="22"/>
        </w:rPr>
        <w:t>un soutien technique et financier de l</w:t>
      </w:r>
      <w:r w:rsidR="00FB6E69">
        <w:rPr>
          <w:rFonts w:ascii="Arial" w:hAnsi="Arial" w:cs="Arial"/>
          <w:sz w:val="22"/>
          <w:szCs w:val="22"/>
        </w:rPr>
        <w:t>’</w:t>
      </w:r>
      <w:r w:rsidR="00731C1A">
        <w:rPr>
          <w:rFonts w:ascii="Arial" w:hAnsi="Arial" w:cs="Arial"/>
          <w:sz w:val="22"/>
          <w:szCs w:val="22"/>
        </w:rPr>
        <w:t xml:space="preserve">État. </w:t>
      </w:r>
      <w:r>
        <w:rPr>
          <w:rFonts w:ascii="Arial" w:hAnsi="Arial" w:cs="Arial"/>
          <w:sz w:val="22"/>
          <w:szCs w:val="22"/>
        </w:rPr>
        <w:t>I</w:t>
      </w:r>
      <w:r w:rsidR="00731C1A">
        <w:rPr>
          <w:rFonts w:ascii="Arial" w:hAnsi="Arial" w:cs="Arial"/>
          <w:sz w:val="22"/>
          <w:szCs w:val="22"/>
        </w:rPr>
        <w:t xml:space="preserve">l existe </w:t>
      </w:r>
      <w:r>
        <w:rPr>
          <w:rFonts w:ascii="Arial" w:hAnsi="Arial" w:cs="Arial"/>
          <w:sz w:val="22"/>
          <w:szCs w:val="22"/>
        </w:rPr>
        <w:t xml:space="preserve">désormais </w:t>
      </w:r>
      <w:r w:rsidR="00731C1A">
        <w:rPr>
          <w:rFonts w:ascii="Arial" w:hAnsi="Arial" w:cs="Arial"/>
          <w:sz w:val="22"/>
          <w:szCs w:val="22"/>
        </w:rPr>
        <w:t>21 inventaires régionaux dans 32 départements. La LRPCI est organisé</w:t>
      </w:r>
      <w:r>
        <w:rPr>
          <w:rFonts w:ascii="Arial" w:hAnsi="Arial" w:cs="Arial"/>
          <w:sz w:val="22"/>
          <w:szCs w:val="22"/>
        </w:rPr>
        <w:t>e selon 12 domaines (p</w:t>
      </w:r>
      <w:r w:rsidR="0042122F">
        <w:rPr>
          <w:rFonts w:ascii="Arial" w:hAnsi="Arial" w:cs="Arial"/>
          <w:sz w:val="22"/>
          <w:szCs w:val="22"/>
        </w:rPr>
        <w:t>ar</w:t>
      </w:r>
      <w:r>
        <w:rPr>
          <w:rFonts w:ascii="Arial" w:hAnsi="Arial" w:cs="Arial"/>
          <w:sz w:val="22"/>
          <w:szCs w:val="22"/>
        </w:rPr>
        <w:t xml:space="preserve"> ex.</w:t>
      </w:r>
      <w:r w:rsidR="00731C1A">
        <w:rPr>
          <w:rFonts w:ascii="Arial" w:hAnsi="Arial" w:cs="Arial"/>
          <w:sz w:val="22"/>
          <w:szCs w:val="22"/>
        </w:rPr>
        <w:t xml:space="preserve"> la médecine traditionnelle, les produits traditionnels, les techniques de fabrication d</w:t>
      </w:r>
      <w:r w:rsidR="00FB6E69">
        <w:rPr>
          <w:rFonts w:ascii="Arial" w:hAnsi="Arial" w:cs="Arial"/>
          <w:sz w:val="22"/>
          <w:szCs w:val="22"/>
        </w:rPr>
        <w:t>’</w:t>
      </w:r>
      <w:r w:rsidR="00731C1A">
        <w:rPr>
          <w:rFonts w:ascii="Arial" w:hAnsi="Arial" w:cs="Arial"/>
          <w:sz w:val="22"/>
          <w:szCs w:val="22"/>
        </w:rPr>
        <w:t xml:space="preserve">artisanat, les arts populaires, les fêtes et </w:t>
      </w:r>
      <w:r w:rsidR="007A3743">
        <w:rPr>
          <w:rFonts w:ascii="Arial" w:hAnsi="Arial" w:cs="Arial"/>
          <w:sz w:val="22"/>
          <w:szCs w:val="22"/>
        </w:rPr>
        <w:t xml:space="preserve">pratiques </w:t>
      </w:r>
      <w:r w:rsidR="00731C1A">
        <w:rPr>
          <w:rFonts w:ascii="Arial" w:hAnsi="Arial" w:cs="Arial"/>
          <w:sz w:val="22"/>
          <w:szCs w:val="22"/>
        </w:rPr>
        <w:t xml:space="preserve">ludiques) tandis que les inventaires régionaux peuvent être territoriaux et </w:t>
      </w:r>
      <w:r>
        <w:rPr>
          <w:rFonts w:ascii="Arial" w:hAnsi="Arial" w:cs="Arial"/>
          <w:sz w:val="22"/>
          <w:szCs w:val="22"/>
        </w:rPr>
        <w:t>organisés selon des critères de</w:t>
      </w:r>
      <w:r w:rsidR="00731C1A">
        <w:rPr>
          <w:rFonts w:ascii="Arial" w:hAnsi="Arial" w:cs="Arial"/>
          <w:sz w:val="22"/>
          <w:szCs w:val="22"/>
        </w:rPr>
        <w:t xml:space="preserve"> population (par groupe ethnique, groupe, sexe, âge, etc.) ou thématiques. </w:t>
      </w:r>
      <w:r>
        <w:rPr>
          <w:rFonts w:ascii="Arial" w:hAnsi="Arial" w:cs="Arial"/>
          <w:sz w:val="22"/>
          <w:szCs w:val="22"/>
        </w:rPr>
        <w:t xml:space="preserve">Outre ces </w:t>
      </w:r>
      <w:r w:rsidR="00731C1A">
        <w:rPr>
          <w:rFonts w:ascii="Arial" w:hAnsi="Arial" w:cs="Arial"/>
          <w:sz w:val="22"/>
          <w:szCs w:val="22"/>
        </w:rPr>
        <w:t>critères, l</w:t>
      </w:r>
      <w:r w:rsidR="00FB6E69">
        <w:rPr>
          <w:rFonts w:ascii="Arial" w:hAnsi="Arial" w:cs="Arial"/>
          <w:sz w:val="22"/>
          <w:szCs w:val="22"/>
        </w:rPr>
        <w:t>’</w:t>
      </w:r>
      <w:r w:rsidR="00731C1A">
        <w:rPr>
          <w:rFonts w:ascii="Arial" w:hAnsi="Arial" w:cs="Arial"/>
          <w:sz w:val="22"/>
          <w:szCs w:val="22"/>
        </w:rPr>
        <w:t>état de la viabilité d</w:t>
      </w:r>
      <w:r w:rsidR="00FB6E69">
        <w:rPr>
          <w:rFonts w:ascii="Arial" w:hAnsi="Arial" w:cs="Arial"/>
          <w:sz w:val="22"/>
          <w:szCs w:val="22"/>
        </w:rPr>
        <w:t>’</w:t>
      </w:r>
      <w:r w:rsidR="00731C1A">
        <w:rPr>
          <w:rFonts w:ascii="Arial" w:hAnsi="Arial" w:cs="Arial"/>
          <w:sz w:val="22"/>
          <w:szCs w:val="22"/>
        </w:rPr>
        <w:t>un élément est considéré comme un critère fondamental pour son inclusion dans l</w:t>
      </w:r>
      <w:r w:rsidR="00FB6E69">
        <w:rPr>
          <w:rFonts w:ascii="Arial" w:hAnsi="Arial" w:cs="Arial"/>
          <w:sz w:val="22"/>
          <w:szCs w:val="22"/>
        </w:rPr>
        <w:t>’</w:t>
      </w:r>
      <w:r w:rsidR="00731C1A">
        <w:rPr>
          <w:rFonts w:ascii="Arial" w:hAnsi="Arial" w:cs="Arial"/>
          <w:sz w:val="22"/>
          <w:szCs w:val="22"/>
        </w:rPr>
        <w:t>un des inventaires</w:t>
      </w:r>
      <w:r w:rsidR="002E4D12">
        <w:rPr>
          <w:rFonts w:ascii="Arial" w:hAnsi="Arial" w:cs="Arial"/>
          <w:sz w:val="22"/>
          <w:szCs w:val="22"/>
        </w:rPr>
        <w:t xml:space="preserve"> précités</w:t>
      </w:r>
      <w:r w:rsidR="00731C1A">
        <w:rPr>
          <w:rFonts w:ascii="Arial" w:hAnsi="Arial" w:cs="Arial"/>
          <w:sz w:val="22"/>
          <w:szCs w:val="22"/>
        </w:rPr>
        <w:t>.</w:t>
      </w:r>
    </w:p>
    <w:p w14:paraId="354FD61C" w14:textId="3F8354DD" w:rsidR="00731C1A" w:rsidRDefault="00731C1A" w:rsidP="002E4D12">
      <w:pPr>
        <w:autoSpaceDE w:val="0"/>
        <w:autoSpaceDN w:val="0"/>
        <w:adjustRightInd w:val="0"/>
        <w:spacing w:after="120"/>
        <w:ind w:left="567"/>
        <w:jc w:val="both"/>
        <w:rPr>
          <w:rFonts w:ascii="Arial" w:hAnsi="Arial" w:cs="Arial"/>
          <w:sz w:val="22"/>
          <w:szCs w:val="22"/>
        </w:rPr>
      </w:pPr>
      <w:r>
        <w:rPr>
          <w:rFonts w:ascii="Arial" w:hAnsi="Arial" w:cs="Arial"/>
          <w:bCs/>
          <w:sz w:val="22"/>
          <w:szCs w:val="22"/>
        </w:rPr>
        <w:t xml:space="preserve">En ce qui concerne les autres </w:t>
      </w:r>
      <w:r>
        <w:rPr>
          <w:rFonts w:ascii="Arial" w:hAnsi="Arial" w:cs="Arial"/>
          <w:b/>
          <w:i/>
          <w:iCs/>
          <w:sz w:val="22"/>
          <w:szCs w:val="22"/>
        </w:rPr>
        <w:t>mesures de sauvegarde</w:t>
      </w:r>
      <w:r>
        <w:rPr>
          <w:rFonts w:ascii="Arial" w:hAnsi="Arial" w:cs="Arial"/>
          <w:bCs/>
          <w:sz w:val="22"/>
          <w:szCs w:val="22"/>
        </w:rPr>
        <w:t xml:space="preserve">, il y a une nécessité de </w:t>
      </w:r>
      <w:r>
        <w:rPr>
          <w:rFonts w:ascii="Arial" w:hAnsi="Arial" w:cs="Arial"/>
          <w:sz w:val="22"/>
          <w:szCs w:val="22"/>
        </w:rPr>
        <w:t>renforcer les capacités institutionnel</w:t>
      </w:r>
      <w:r w:rsidR="002E4D12">
        <w:rPr>
          <w:rFonts w:ascii="Arial" w:hAnsi="Arial" w:cs="Arial"/>
          <w:sz w:val="22"/>
          <w:szCs w:val="22"/>
        </w:rPr>
        <w:t>les publiques et privées de sauvegarde et de positionner clairement la</w:t>
      </w:r>
      <w:r>
        <w:rPr>
          <w:rFonts w:ascii="Arial" w:hAnsi="Arial" w:cs="Arial"/>
          <w:sz w:val="22"/>
          <w:szCs w:val="22"/>
        </w:rPr>
        <w:t xml:space="preserve"> sauvegarde au sein des programmes gouvernementaux de planification, en particulier </w:t>
      </w:r>
      <w:r w:rsidR="002E4D12">
        <w:rPr>
          <w:rFonts w:ascii="Arial" w:hAnsi="Arial" w:cs="Arial"/>
          <w:sz w:val="22"/>
          <w:szCs w:val="22"/>
        </w:rPr>
        <w:t>dans le domaine éducatif</w:t>
      </w:r>
      <w:r>
        <w:rPr>
          <w:rFonts w:ascii="Arial" w:hAnsi="Arial" w:cs="Arial"/>
          <w:sz w:val="22"/>
          <w:szCs w:val="22"/>
        </w:rPr>
        <w:t>. La loi précité</w:t>
      </w:r>
      <w:r w:rsidR="002E4D12">
        <w:rPr>
          <w:rFonts w:ascii="Arial" w:hAnsi="Arial" w:cs="Arial"/>
          <w:sz w:val="22"/>
          <w:szCs w:val="22"/>
        </w:rPr>
        <w:t>e prévoit également une incitation</w:t>
      </w:r>
      <w:r>
        <w:rPr>
          <w:rFonts w:ascii="Arial" w:hAnsi="Arial" w:cs="Arial"/>
          <w:sz w:val="22"/>
          <w:szCs w:val="22"/>
        </w:rPr>
        <w:t xml:space="preserve"> fiscal</w:t>
      </w:r>
      <w:r w:rsidR="002E4D12">
        <w:rPr>
          <w:rFonts w:ascii="Arial" w:hAnsi="Arial" w:cs="Arial"/>
          <w:sz w:val="22"/>
          <w:szCs w:val="22"/>
        </w:rPr>
        <w:t>e</w:t>
      </w:r>
      <w:r>
        <w:rPr>
          <w:rFonts w:ascii="Arial" w:hAnsi="Arial" w:cs="Arial"/>
          <w:sz w:val="22"/>
          <w:szCs w:val="22"/>
        </w:rPr>
        <w:t xml:space="preserve"> pour ceux qui investissent dans la s</w:t>
      </w:r>
      <w:r w:rsidR="002E4D12">
        <w:rPr>
          <w:rFonts w:ascii="Arial" w:hAnsi="Arial" w:cs="Arial"/>
          <w:sz w:val="22"/>
          <w:szCs w:val="22"/>
        </w:rPr>
        <w:t xml:space="preserve">auvegarde du patrimoine. Une « Politique en faveur de la </w:t>
      </w:r>
      <w:r w:rsidR="002E4D12" w:rsidRPr="002E4D12">
        <w:rPr>
          <w:rFonts w:ascii="Arial" w:hAnsi="Arial" w:cs="Arial"/>
          <w:sz w:val="22"/>
          <w:szCs w:val="22"/>
        </w:rPr>
        <w:t>connaissance</w:t>
      </w:r>
      <w:r>
        <w:rPr>
          <w:rFonts w:ascii="Arial" w:hAnsi="Arial" w:cs="Arial"/>
          <w:sz w:val="22"/>
          <w:szCs w:val="22"/>
        </w:rPr>
        <w:t xml:space="preserve">, la sauvegarde et la promotion des </w:t>
      </w:r>
      <w:r w:rsidR="002E4D12">
        <w:rPr>
          <w:rFonts w:ascii="Arial" w:hAnsi="Arial" w:cs="Arial"/>
          <w:sz w:val="22"/>
          <w:szCs w:val="22"/>
        </w:rPr>
        <w:t xml:space="preserve">pratiques </w:t>
      </w:r>
      <w:r>
        <w:rPr>
          <w:rFonts w:ascii="Arial" w:hAnsi="Arial" w:cs="Arial"/>
          <w:sz w:val="22"/>
          <w:szCs w:val="22"/>
        </w:rPr>
        <w:t>alimentaires de la Colombie » a é</w:t>
      </w:r>
      <w:r w:rsidR="002E4D12">
        <w:rPr>
          <w:rFonts w:ascii="Arial" w:hAnsi="Arial" w:cs="Arial"/>
          <w:sz w:val="22"/>
          <w:szCs w:val="22"/>
        </w:rPr>
        <w:t xml:space="preserve">té adoptée en 2012, </w:t>
      </w:r>
      <w:r w:rsidR="007A3743">
        <w:rPr>
          <w:rFonts w:ascii="Arial" w:hAnsi="Arial" w:cs="Arial"/>
          <w:sz w:val="22"/>
          <w:szCs w:val="22"/>
        </w:rPr>
        <w:t xml:space="preserve">et </w:t>
      </w:r>
      <w:r w:rsidR="002E4D12">
        <w:rPr>
          <w:rFonts w:ascii="Arial" w:hAnsi="Arial" w:cs="Arial"/>
          <w:sz w:val="22"/>
          <w:szCs w:val="22"/>
        </w:rPr>
        <w:t xml:space="preserve">vise à valoriser et à </w:t>
      </w:r>
      <w:r>
        <w:rPr>
          <w:rFonts w:ascii="Arial" w:hAnsi="Arial" w:cs="Arial"/>
          <w:sz w:val="22"/>
          <w:szCs w:val="22"/>
        </w:rPr>
        <w:t>sauvegarde</w:t>
      </w:r>
      <w:r w:rsidR="002E4D12">
        <w:rPr>
          <w:rFonts w:ascii="Arial" w:hAnsi="Arial" w:cs="Arial"/>
          <w:sz w:val="22"/>
          <w:szCs w:val="22"/>
        </w:rPr>
        <w:t>r les savoirs et l</w:t>
      </w:r>
      <w:r>
        <w:rPr>
          <w:rFonts w:ascii="Arial" w:hAnsi="Arial" w:cs="Arial"/>
          <w:sz w:val="22"/>
          <w:szCs w:val="22"/>
        </w:rPr>
        <w:t>es pratiques de la cuisine traditionnelle colombienne comme facteurs clés de l</w:t>
      </w:r>
      <w:r w:rsidR="00FB6E69">
        <w:rPr>
          <w:rFonts w:ascii="Arial" w:hAnsi="Arial" w:cs="Arial"/>
          <w:sz w:val="22"/>
          <w:szCs w:val="22"/>
        </w:rPr>
        <w:t>’</w:t>
      </w:r>
      <w:r>
        <w:rPr>
          <w:rFonts w:ascii="Arial" w:hAnsi="Arial" w:cs="Arial"/>
          <w:sz w:val="22"/>
          <w:szCs w:val="22"/>
        </w:rPr>
        <w:t xml:space="preserve">identité, </w:t>
      </w:r>
      <w:r w:rsidR="002E4D12">
        <w:rPr>
          <w:rFonts w:ascii="Arial" w:hAnsi="Arial" w:cs="Arial"/>
          <w:sz w:val="22"/>
          <w:szCs w:val="22"/>
        </w:rPr>
        <w:t>de l</w:t>
      </w:r>
      <w:r w:rsidR="00FB6E69">
        <w:rPr>
          <w:rFonts w:ascii="Arial" w:hAnsi="Arial" w:cs="Arial"/>
          <w:sz w:val="22"/>
          <w:szCs w:val="22"/>
        </w:rPr>
        <w:t>’</w:t>
      </w:r>
      <w:r w:rsidR="002E4D12">
        <w:rPr>
          <w:rFonts w:ascii="Arial" w:hAnsi="Arial" w:cs="Arial"/>
          <w:sz w:val="22"/>
          <w:szCs w:val="22"/>
        </w:rPr>
        <w:t>appartenance et du</w:t>
      </w:r>
      <w:r>
        <w:rPr>
          <w:rFonts w:ascii="Arial" w:hAnsi="Arial" w:cs="Arial"/>
          <w:sz w:val="22"/>
          <w:szCs w:val="22"/>
        </w:rPr>
        <w:t xml:space="preserve"> b</w:t>
      </w:r>
      <w:r w:rsidR="002E4D12">
        <w:rPr>
          <w:rFonts w:ascii="Arial" w:hAnsi="Arial" w:cs="Arial"/>
          <w:sz w:val="22"/>
          <w:szCs w:val="22"/>
        </w:rPr>
        <w:t>ien-être. Une autre « Politique en faveur de</w:t>
      </w:r>
      <w:r>
        <w:rPr>
          <w:rFonts w:ascii="Arial" w:hAnsi="Arial" w:cs="Arial"/>
          <w:sz w:val="22"/>
          <w:szCs w:val="22"/>
        </w:rPr>
        <w:t xml:space="preserve"> la sauvegarde et </w:t>
      </w:r>
      <w:r w:rsidR="002E4D12">
        <w:rPr>
          <w:rFonts w:ascii="Arial" w:hAnsi="Arial" w:cs="Arial"/>
          <w:sz w:val="22"/>
          <w:szCs w:val="22"/>
        </w:rPr>
        <w:t xml:space="preserve">de </w:t>
      </w:r>
      <w:r>
        <w:rPr>
          <w:rFonts w:ascii="Arial" w:hAnsi="Arial" w:cs="Arial"/>
          <w:sz w:val="22"/>
          <w:szCs w:val="22"/>
        </w:rPr>
        <w:t>la promotion des arts populaires » est en cours d</w:t>
      </w:r>
      <w:r w:rsidR="00FB6E69">
        <w:rPr>
          <w:rFonts w:ascii="Arial" w:hAnsi="Arial" w:cs="Arial"/>
          <w:sz w:val="22"/>
          <w:szCs w:val="22"/>
        </w:rPr>
        <w:t>’</w:t>
      </w:r>
      <w:r>
        <w:rPr>
          <w:rFonts w:ascii="Arial" w:hAnsi="Arial" w:cs="Arial"/>
          <w:sz w:val="22"/>
          <w:szCs w:val="22"/>
        </w:rPr>
        <w:t>élaboration.</w:t>
      </w:r>
    </w:p>
    <w:p w14:paraId="52D5C9A3" w14:textId="45529E74" w:rsidR="00731C1A" w:rsidRDefault="00731C1A" w:rsidP="00D64E61">
      <w:pPr>
        <w:autoSpaceDE w:val="0"/>
        <w:autoSpaceDN w:val="0"/>
        <w:adjustRightInd w:val="0"/>
        <w:spacing w:after="120"/>
        <w:ind w:left="567"/>
        <w:jc w:val="both"/>
        <w:rPr>
          <w:rFonts w:ascii="Arial" w:hAnsi="Arial" w:cs="Arial"/>
          <w:sz w:val="22"/>
          <w:szCs w:val="22"/>
        </w:rPr>
      </w:pPr>
      <w:r>
        <w:rPr>
          <w:rFonts w:ascii="Arial" w:hAnsi="Arial" w:cs="Arial"/>
          <w:sz w:val="22"/>
          <w:szCs w:val="22"/>
        </w:rPr>
        <w:t>Une appr</w:t>
      </w:r>
      <w:r w:rsidR="002E4D12">
        <w:rPr>
          <w:rFonts w:ascii="Arial" w:hAnsi="Arial" w:cs="Arial"/>
          <w:sz w:val="22"/>
          <w:szCs w:val="22"/>
        </w:rPr>
        <w:t xml:space="preserve">oche globale de sauvegarde consiste à </w:t>
      </w:r>
      <w:r>
        <w:rPr>
          <w:rFonts w:ascii="Arial" w:hAnsi="Arial" w:cs="Arial"/>
          <w:b/>
          <w:bCs/>
          <w:i/>
          <w:iCs/>
          <w:sz w:val="22"/>
          <w:szCs w:val="22"/>
        </w:rPr>
        <w:t>impliquer les détenteurs de tradition</w:t>
      </w:r>
      <w:r>
        <w:rPr>
          <w:rFonts w:ascii="Arial" w:hAnsi="Arial" w:cs="Arial"/>
          <w:sz w:val="22"/>
          <w:szCs w:val="22"/>
        </w:rPr>
        <w:t xml:space="preserve"> en développant différents outils de sauvegarde conçus par le </w:t>
      </w:r>
      <w:r w:rsidR="00652B99">
        <w:rPr>
          <w:rFonts w:ascii="Arial" w:hAnsi="Arial" w:cs="Arial"/>
          <w:sz w:val="22"/>
          <w:szCs w:val="22"/>
        </w:rPr>
        <w:t>M</w:t>
      </w:r>
      <w:r>
        <w:rPr>
          <w:rFonts w:ascii="Arial" w:hAnsi="Arial" w:cs="Arial"/>
          <w:sz w:val="22"/>
          <w:szCs w:val="22"/>
        </w:rPr>
        <w:t xml:space="preserve">inistère de la </w:t>
      </w:r>
      <w:r w:rsidR="00652B99">
        <w:rPr>
          <w:rFonts w:ascii="Arial" w:hAnsi="Arial" w:cs="Arial"/>
          <w:sz w:val="22"/>
          <w:szCs w:val="22"/>
        </w:rPr>
        <w:t>c</w:t>
      </w:r>
      <w:r>
        <w:rPr>
          <w:rFonts w:ascii="Arial" w:hAnsi="Arial" w:cs="Arial"/>
          <w:sz w:val="22"/>
          <w:szCs w:val="22"/>
        </w:rPr>
        <w:t>u</w:t>
      </w:r>
      <w:r w:rsidR="005D4908">
        <w:rPr>
          <w:rFonts w:ascii="Arial" w:hAnsi="Arial" w:cs="Arial"/>
          <w:sz w:val="22"/>
          <w:szCs w:val="22"/>
        </w:rPr>
        <w:t xml:space="preserve">lture. En conséquence, le GPCI </w:t>
      </w:r>
      <w:r>
        <w:rPr>
          <w:rFonts w:ascii="Arial" w:hAnsi="Arial" w:cs="Arial"/>
          <w:sz w:val="22"/>
          <w:szCs w:val="22"/>
        </w:rPr>
        <w:t>a donné la</w:t>
      </w:r>
      <w:r w:rsidR="002E4D12">
        <w:rPr>
          <w:rFonts w:ascii="Arial" w:hAnsi="Arial" w:cs="Arial"/>
          <w:sz w:val="22"/>
          <w:szCs w:val="22"/>
        </w:rPr>
        <w:t xml:space="preserve"> priorité et encouragé</w:t>
      </w:r>
      <w:r>
        <w:rPr>
          <w:rFonts w:ascii="Arial" w:hAnsi="Arial" w:cs="Arial"/>
          <w:sz w:val="22"/>
          <w:szCs w:val="22"/>
        </w:rPr>
        <w:t xml:space="preserve"> des exercices de </w:t>
      </w:r>
      <w:r w:rsidRPr="00810852">
        <w:rPr>
          <w:rFonts w:ascii="Arial" w:hAnsi="Arial" w:cs="Arial"/>
          <w:b/>
          <w:i/>
          <w:sz w:val="22"/>
          <w:szCs w:val="22"/>
        </w:rPr>
        <w:t>recherche</w:t>
      </w:r>
      <w:r>
        <w:rPr>
          <w:rFonts w:ascii="Arial" w:hAnsi="Arial" w:cs="Arial"/>
          <w:sz w:val="22"/>
          <w:szCs w:val="22"/>
        </w:rPr>
        <w:t xml:space="preserve"> à partir de ses différents programmes qui ont mis en évidence la participation comme un modèle de sauvegarde efficace. Par exemple, dans la formulation de la politique pour la sauvegarde et la promotion des arts populaires et des traditions artisanales, des processus d</w:t>
      </w:r>
      <w:r w:rsidR="00FB6E69">
        <w:rPr>
          <w:rFonts w:ascii="Arial" w:hAnsi="Arial" w:cs="Arial"/>
          <w:sz w:val="22"/>
          <w:szCs w:val="22"/>
        </w:rPr>
        <w:t>’</w:t>
      </w:r>
      <w:r>
        <w:rPr>
          <w:rFonts w:ascii="Arial" w:hAnsi="Arial" w:cs="Arial"/>
          <w:sz w:val="22"/>
          <w:szCs w:val="22"/>
        </w:rPr>
        <w:t>échange de savoirs ont été entrepris afin de documenter les techniques et métiers artisanaux à Santander et le jardinage traditionnel à Antioquia. La «</w:t>
      </w:r>
      <w:r w:rsidR="002E4D12">
        <w:rPr>
          <w:rFonts w:ascii="Arial" w:hAnsi="Arial" w:cs="Arial"/>
          <w:sz w:val="22"/>
          <w:szCs w:val="22"/>
        </w:rPr>
        <w:t> Stratégie de renforcement des capacités » prévoit des mesures incitatives en faveur de</w:t>
      </w:r>
      <w:r>
        <w:rPr>
          <w:rFonts w:ascii="Arial" w:hAnsi="Arial" w:cs="Arial"/>
          <w:sz w:val="22"/>
          <w:szCs w:val="22"/>
        </w:rPr>
        <w:t xml:space="preserve"> petits projets de recherche qui mettent en valeur le patrimoine culturel immatériel dans la vie quotidienne des participants et a conduit à plus de 60 projets de recherche. </w:t>
      </w:r>
      <w:r w:rsidR="002E4D12">
        <w:rPr>
          <w:rFonts w:ascii="Arial" w:hAnsi="Arial" w:cs="Arial"/>
          <w:sz w:val="22"/>
          <w:szCs w:val="22"/>
        </w:rPr>
        <w:t>Durant les phases d</w:t>
      </w:r>
      <w:r w:rsidR="00FB6E69">
        <w:rPr>
          <w:rFonts w:ascii="Arial" w:hAnsi="Arial" w:cs="Arial"/>
          <w:sz w:val="22"/>
          <w:szCs w:val="22"/>
        </w:rPr>
        <w:t>’</w:t>
      </w:r>
      <w:r w:rsidR="002E4D12" w:rsidRPr="002E4D12">
        <w:rPr>
          <w:rFonts w:ascii="Arial" w:hAnsi="Arial" w:cs="Arial"/>
          <w:sz w:val="22"/>
          <w:szCs w:val="22"/>
        </w:rPr>
        <w:t>identification</w:t>
      </w:r>
      <w:r w:rsidR="002E4D12">
        <w:rPr>
          <w:rFonts w:ascii="Arial" w:hAnsi="Arial" w:cs="Arial"/>
          <w:sz w:val="22"/>
          <w:szCs w:val="22"/>
        </w:rPr>
        <w:t xml:space="preserve"> et de diagnostic des</w:t>
      </w:r>
      <w:r w:rsidR="005D4908">
        <w:rPr>
          <w:rFonts w:ascii="Arial" w:hAnsi="Arial" w:cs="Arial"/>
          <w:sz w:val="22"/>
          <w:szCs w:val="22"/>
        </w:rPr>
        <w:t xml:space="preserve"> PSS</w:t>
      </w:r>
      <w:r w:rsidR="00D64E61">
        <w:rPr>
          <w:rFonts w:ascii="Arial" w:hAnsi="Arial" w:cs="Arial"/>
          <w:sz w:val="22"/>
          <w:szCs w:val="22"/>
        </w:rPr>
        <w:t xml:space="preserve"> susmentionnés, la </w:t>
      </w:r>
      <w:r w:rsidR="00D64E61" w:rsidRPr="00D64E61">
        <w:rPr>
          <w:rFonts w:ascii="Arial" w:hAnsi="Arial" w:cs="Arial"/>
          <w:sz w:val="22"/>
          <w:szCs w:val="22"/>
        </w:rPr>
        <w:t>recherche</w:t>
      </w:r>
      <w:r w:rsidR="00D64E61">
        <w:rPr>
          <w:rFonts w:ascii="Arial" w:hAnsi="Arial" w:cs="Arial"/>
          <w:sz w:val="22"/>
          <w:szCs w:val="22"/>
        </w:rPr>
        <w:t xml:space="preserve"> est une composante importante qui permet de décrire en profondeur l</w:t>
      </w:r>
      <w:r w:rsidR="00FB6E69">
        <w:rPr>
          <w:rFonts w:ascii="Arial" w:hAnsi="Arial" w:cs="Arial"/>
          <w:sz w:val="22"/>
          <w:szCs w:val="22"/>
        </w:rPr>
        <w:t>’</w:t>
      </w:r>
      <w:r w:rsidR="00D64E61" w:rsidRPr="00D64E61">
        <w:rPr>
          <w:rFonts w:ascii="Arial" w:hAnsi="Arial" w:cs="Arial"/>
          <w:sz w:val="22"/>
          <w:szCs w:val="22"/>
        </w:rPr>
        <w:t>élément</w:t>
      </w:r>
      <w:r w:rsidR="00D64E61">
        <w:rPr>
          <w:rFonts w:ascii="Arial" w:hAnsi="Arial" w:cs="Arial"/>
          <w:sz w:val="22"/>
          <w:szCs w:val="22"/>
        </w:rPr>
        <w:t xml:space="preserve"> à sauvegarder</w:t>
      </w:r>
      <w:r>
        <w:rPr>
          <w:rFonts w:ascii="Arial" w:hAnsi="Arial" w:cs="Arial"/>
          <w:sz w:val="22"/>
          <w:szCs w:val="22"/>
        </w:rPr>
        <w:t>.</w:t>
      </w:r>
    </w:p>
    <w:p w14:paraId="6EA54768" w14:textId="7487A7AD" w:rsidR="00731C1A" w:rsidRDefault="00D64E61" w:rsidP="00731C1A">
      <w:pPr>
        <w:autoSpaceDE w:val="0"/>
        <w:autoSpaceDN w:val="0"/>
        <w:adjustRightInd w:val="0"/>
        <w:spacing w:after="120"/>
        <w:ind w:left="567"/>
        <w:jc w:val="both"/>
        <w:rPr>
          <w:rFonts w:ascii="Arial" w:hAnsi="Arial" w:cs="Arial"/>
          <w:sz w:val="22"/>
          <w:szCs w:val="22"/>
        </w:rPr>
      </w:pPr>
      <w:r w:rsidRPr="00D64E61">
        <w:rPr>
          <w:rFonts w:ascii="Arial" w:hAnsi="Arial"/>
          <w:sz w:val="22"/>
          <w:szCs w:val="22"/>
        </w:rPr>
        <w:t>Parmi les</w:t>
      </w:r>
      <w:r w:rsidR="00731C1A">
        <w:t xml:space="preserve"> </w:t>
      </w:r>
      <w:r w:rsidR="00731C1A">
        <w:rPr>
          <w:rFonts w:ascii="Arial" w:hAnsi="Arial" w:cs="Arial"/>
          <w:b/>
          <w:bCs/>
          <w:i/>
          <w:iCs/>
          <w:sz w:val="22"/>
          <w:szCs w:val="22"/>
        </w:rPr>
        <w:t xml:space="preserve">actions </w:t>
      </w:r>
      <w:r>
        <w:rPr>
          <w:rFonts w:ascii="Arial" w:hAnsi="Arial" w:cs="Arial"/>
          <w:b/>
          <w:bCs/>
          <w:i/>
          <w:iCs/>
          <w:sz w:val="22"/>
          <w:szCs w:val="22"/>
        </w:rPr>
        <w:t xml:space="preserve">visant à promouvoir le patrimoine culturel </w:t>
      </w:r>
      <w:r w:rsidRPr="00D64E61">
        <w:rPr>
          <w:rFonts w:ascii="Arial" w:hAnsi="Arial" w:cs="Arial"/>
          <w:b/>
          <w:bCs/>
          <w:i/>
          <w:iCs/>
          <w:sz w:val="22"/>
          <w:szCs w:val="22"/>
        </w:rPr>
        <w:t>immatériel</w:t>
      </w:r>
      <w:r>
        <w:rPr>
          <w:rFonts w:ascii="Arial" w:hAnsi="Arial" w:cs="Arial"/>
          <w:bCs/>
          <w:iCs/>
          <w:sz w:val="22"/>
          <w:szCs w:val="22"/>
        </w:rPr>
        <w:t xml:space="preserve">, </w:t>
      </w:r>
      <w:r w:rsidRPr="00D64E61">
        <w:rPr>
          <w:rFonts w:ascii="Arial" w:hAnsi="Arial" w:cs="Arial"/>
          <w:sz w:val="22"/>
          <w:szCs w:val="22"/>
        </w:rPr>
        <w:t>on</w:t>
      </w:r>
      <w:r>
        <w:rPr>
          <w:rFonts w:ascii="Arial" w:hAnsi="Arial" w:cs="Arial"/>
          <w:sz w:val="22"/>
          <w:szCs w:val="22"/>
        </w:rPr>
        <w:t xml:space="preserve"> citera l</w:t>
      </w:r>
      <w:r w:rsidR="00FB6E69">
        <w:rPr>
          <w:rFonts w:ascii="Arial" w:hAnsi="Arial" w:cs="Arial"/>
          <w:sz w:val="22"/>
          <w:szCs w:val="22"/>
        </w:rPr>
        <w:t>’</w:t>
      </w:r>
      <w:r>
        <w:rPr>
          <w:rFonts w:ascii="Arial" w:hAnsi="Arial" w:cs="Arial"/>
          <w:sz w:val="22"/>
          <w:szCs w:val="22"/>
        </w:rPr>
        <w:t>exposition « L</w:t>
      </w:r>
      <w:r w:rsidR="00731C1A">
        <w:rPr>
          <w:rFonts w:ascii="Arial" w:hAnsi="Arial" w:cs="Arial"/>
          <w:sz w:val="22"/>
          <w:szCs w:val="22"/>
        </w:rPr>
        <w:t>a Colombie</w:t>
      </w:r>
      <w:r>
        <w:rPr>
          <w:rFonts w:ascii="Arial" w:hAnsi="Arial" w:cs="Arial"/>
          <w:sz w:val="22"/>
          <w:szCs w:val="22"/>
        </w:rPr>
        <w:t xml:space="preserve"> vivante</w:t>
      </w:r>
      <w:r w:rsidR="00731C1A">
        <w:rPr>
          <w:rFonts w:ascii="Arial" w:hAnsi="Arial" w:cs="Arial"/>
          <w:sz w:val="22"/>
          <w:szCs w:val="22"/>
        </w:rPr>
        <w:t xml:space="preserve"> : la nature de la culture » </w:t>
      </w:r>
      <w:r>
        <w:rPr>
          <w:rFonts w:ascii="Arial" w:hAnsi="Arial" w:cs="Arial"/>
          <w:sz w:val="22"/>
          <w:szCs w:val="22"/>
        </w:rPr>
        <w:t xml:space="preserve">organisée </w:t>
      </w:r>
      <w:r w:rsidR="00731C1A">
        <w:rPr>
          <w:rFonts w:ascii="Arial" w:hAnsi="Arial" w:cs="Arial"/>
          <w:sz w:val="22"/>
          <w:szCs w:val="22"/>
        </w:rPr>
        <w:t xml:space="preserve">dans le cadre du </w:t>
      </w:r>
      <w:r>
        <w:rPr>
          <w:rFonts w:ascii="Arial" w:hAnsi="Arial" w:cs="Arial"/>
          <w:sz w:val="22"/>
          <w:szCs w:val="22"/>
        </w:rPr>
        <w:t>« </w:t>
      </w:r>
      <w:r w:rsidR="00731C1A">
        <w:rPr>
          <w:rFonts w:ascii="Arial" w:hAnsi="Arial" w:cs="Arial"/>
          <w:sz w:val="22"/>
          <w:szCs w:val="22"/>
        </w:rPr>
        <w:t>Festival folklorique de 2011 » ; la « </w:t>
      </w:r>
      <w:r w:rsidR="00FF4DFB">
        <w:rPr>
          <w:rFonts w:ascii="Arial" w:hAnsi="Arial" w:cs="Arial"/>
          <w:sz w:val="22"/>
          <w:szCs w:val="22"/>
        </w:rPr>
        <w:t>4</w:t>
      </w:r>
      <w:r w:rsidR="00FF4DFB" w:rsidRPr="00B978E0">
        <w:rPr>
          <w:rFonts w:ascii="Arial" w:hAnsi="Arial" w:cs="Arial"/>
          <w:sz w:val="22"/>
          <w:szCs w:val="22"/>
        </w:rPr>
        <w:t>ème</w:t>
      </w:r>
      <w:r w:rsidR="00FF4DFB">
        <w:rPr>
          <w:rFonts w:ascii="Arial" w:hAnsi="Arial" w:cs="Arial"/>
          <w:sz w:val="22"/>
          <w:szCs w:val="22"/>
        </w:rPr>
        <w:t xml:space="preserve"> </w:t>
      </w:r>
      <w:r w:rsidR="00731C1A">
        <w:rPr>
          <w:rFonts w:ascii="Arial" w:hAnsi="Arial" w:cs="Arial"/>
          <w:sz w:val="22"/>
          <w:szCs w:val="22"/>
        </w:rPr>
        <w:t>Rencontre nationale du patrimoine culturel : les Voix de l</w:t>
      </w:r>
      <w:r w:rsidR="00FB6E69">
        <w:rPr>
          <w:rFonts w:ascii="Arial" w:hAnsi="Arial" w:cs="Arial"/>
          <w:sz w:val="22"/>
          <w:szCs w:val="22"/>
        </w:rPr>
        <w:t>’</w:t>
      </w:r>
      <w:r w:rsidR="00731C1A">
        <w:rPr>
          <w:rFonts w:ascii="Arial" w:hAnsi="Arial" w:cs="Arial"/>
          <w:sz w:val="22"/>
          <w:szCs w:val="22"/>
        </w:rPr>
        <w:t>immatériel</w:t>
      </w:r>
      <w:r>
        <w:rPr>
          <w:rFonts w:ascii="Arial" w:hAnsi="Arial" w:cs="Arial"/>
          <w:sz w:val="22"/>
          <w:szCs w:val="22"/>
        </w:rPr>
        <w:t> » (2013) au cours de laquelle d</w:t>
      </w:r>
      <w:r w:rsidR="00731C1A">
        <w:rPr>
          <w:rFonts w:ascii="Arial" w:hAnsi="Arial" w:cs="Arial"/>
          <w:sz w:val="22"/>
          <w:szCs w:val="22"/>
        </w:rPr>
        <w:t xml:space="preserve">es expériences de sauvegarde dans le pays </w:t>
      </w:r>
      <w:r>
        <w:rPr>
          <w:rFonts w:ascii="Arial" w:hAnsi="Arial" w:cs="Arial"/>
          <w:sz w:val="22"/>
          <w:szCs w:val="22"/>
        </w:rPr>
        <w:t xml:space="preserve">ont été échangées, ainsi que le « Concours national </w:t>
      </w:r>
      <w:r w:rsidR="00731C1A">
        <w:rPr>
          <w:rFonts w:ascii="Arial" w:hAnsi="Arial" w:cs="Arial"/>
          <w:sz w:val="22"/>
          <w:szCs w:val="22"/>
        </w:rPr>
        <w:t>de groupes musicaux de Paipa ».</w:t>
      </w:r>
    </w:p>
    <w:p w14:paraId="55B14EC6" w14:textId="3FB5D60B" w:rsidR="00731C1A" w:rsidRDefault="00731C1A" w:rsidP="00731C1A">
      <w:pPr>
        <w:autoSpaceDE w:val="0"/>
        <w:autoSpaceDN w:val="0"/>
        <w:adjustRightInd w:val="0"/>
        <w:spacing w:after="120"/>
        <w:ind w:left="567"/>
        <w:jc w:val="both"/>
        <w:rPr>
          <w:rFonts w:ascii="Arial" w:hAnsi="Arial" w:cs="Arial"/>
          <w:sz w:val="22"/>
          <w:szCs w:val="22"/>
        </w:rPr>
      </w:pPr>
      <w:r>
        <w:rPr>
          <w:rFonts w:ascii="Arial" w:hAnsi="Arial" w:cs="Arial"/>
          <w:sz w:val="22"/>
          <w:szCs w:val="22"/>
        </w:rPr>
        <w:t>Le patrimoine culturel immatériel n</w:t>
      </w:r>
      <w:r w:rsidR="00FB6E69">
        <w:rPr>
          <w:rFonts w:ascii="Arial" w:hAnsi="Arial" w:cs="Arial"/>
          <w:sz w:val="22"/>
          <w:szCs w:val="22"/>
        </w:rPr>
        <w:t>’</w:t>
      </w:r>
      <w:r>
        <w:rPr>
          <w:rFonts w:ascii="Arial" w:hAnsi="Arial" w:cs="Arial"/>
          <w:sz w:val="22"/>
          <w:szCs w:val="22"/>
        </w:rPr>
        <w:t xml:space="preserve">est pas encore officiellement intégré dans les </w:t>
      </w:r>
      <w:r>
        <w:rPr>
          <w:rFonts w:ascii="Arial" w:hAnsi="Arial" w:cs="Arial"/>
          <w:b/>
          <w:bCs/>
          <w:i/>
          <w:iCs/>
          <w:sz w:val="22"/>
          <w:szCs w:val="22"/>
        </w:rPr>
        <w:t>programmes éducatifs</w:t>
      </w:r>
      <w:r>
        <w:rPr>
          <w:rFonts w:ascii="Arial" w:hAnsi="Arial" w:cs="Arial"/>
          <w:sz w:val="22"/>
          <w:szCs w:val="22"/>
        </w:rPr>
        <w:t xml:space="preserve"> comme une stratégie de politique nationale, mais certaines initiatives locales sont menées par différentes institutions. Par exemple, un espace éducatif a été consacré aux </w:t>
      </w:r>
      <w:r w:rsidR="00D64E61">
        <w:rPr>
          <w:rFonts w:ascii="Arial" w:hAnsi="Arial" w:cs="Arial"/>
          <w:sz w:val="22"/>
          <w:szCs w:val="22"/>
        </w:rPr>
        <w:t xml:space="preserve">pratiques </w:t>
      </w:r>
      <w:r>
        <w:rPr>
          <w:rFonts w:ascii="Arial" w:hAnsi="Arial" w:cs="Arial"/>
          <w:sz w:val="22"/>
          <w:szCs w:val="22"/>
        </w:rPr>
        <w:t>alimentaires traditionnelles dans le cad</w:t>
      </w:r>
      <w:r w:rsidR="00D64E61">
        <w:rPr>
          <w:rFonts w:ascii="Arial" w:hAnsi="Arial" w:cs="Arial"/>
          <w:sz w:val="22"/>
          <w:szCs w:val="22"/>
        </w:rPr>
        <w:t>re du « Programme de l</w:t>
      </w:r>
      <w:r w:rsidR="00FB6E69">
        <w:rPr>
          <w:rFonts w:ascii="Arial" w:hAnsi="Arial" w:cs="Arial"/>
          <w:sz w:val="22"/>
          <w:szCs w:val="22"/>
        </w:rPr>
        <w:t>’</w:t>
      </w:r>
      <w:r w:rsidR="00D64E61">
        <w:rPr>
          <w:rFonts w:ascii="Arial" w:hAnsi="Arial" w:cs="Arial"/>
          <w:sz w:val="22"/>
          <w:szCs w:val="22"/>
        </w:rPr>
        <w:t>atelier-école</w:t>
      </w:r>
      <w:r>
        <w:rPr>
          <w:rFonts w:ascii="Arial" w:hAnsi="Arial" w:cs="Arial"/>
          <w:sz w:val="22"/>
          <w:szCs w:val="22"/>
        </w:rPr>
        <w:t xml:space="preserve"> : </w:t>
      </w:r>
      <w:r w:rsidR="00D64E61">
        <w:rPr>
          <w:rFonts w:ascii="Arial" w:hAnsi="Arial" w:cs="Arial"/>
          <w:sz w:val="22"/>
          <w:szCs w:val="22"/>
        </w:rPr>
        <w:t>des outils pour la p</w:t>
      </w:r>
      <w:r>
        <w:rPr>
          <w:rFonts w:ascii="Arial" w:hAnsi="Arial" w:cs="Arial"/>
          <w:sz w:val="22"/>
          <w:szCs w:val="22"/>
        </w:rPr>
        <w:t xml:space="preserve">aix » du Bureau du patrimoine. Ce programme </w:t>
      </w:r>
      <w:r w:rsidR="00D64E61">
        <w:rPr>
          <w:rFonts w:ascii="Arial" w:hAnsi="Arial" w:cs="Arial"/>
          <w:sz w:val="22"/>
          <w:szCs w:val="22"/>
        </w:rPr>
        <w:t xml:space="preserve">associe </w:t>
      </w:r>
      <w:r>
        <w:rPr>
          <w:rFonts w:ascii="Arial" w:hAnsi="Arial" w:cs="Arial"/>
          <w:sz w:val="22"/>
          <w:szCs w:val="22"/>
        </w:rPr>
        <w:t xml:space="preserve">des objectifs sociaux </w:t>
      </w:r>
      <w:r w:rsidR="00D64E61">
        <w:rPr>
          <w:rFonts w:ascii="Arial" w:hAnsi="Arial" w:cs="Arial"/>
          <w:sz w:val="22"/>
          <w:szCs w:val="22"/>
        </w:rPr>
        <w:t>de lutte contre la pauvreté à</w:t>
      </w:r>
      <w:r>
        <w:rPr>
          <w:rFonts w:ascii="Arial" w:hAnsi="Arial" w:cs="Arial"/>
          <w:sz w:val="22"/>
          <w:szCs w:val="22"/>
        </w:rPr>
        <w:t xml:space="preserve"> </w:t>
      </w:r>
      <w:r w:rsidR="00D64E61">
        <w:rPr>
          <w:rFonts w:ascii="Arial" w:hAnsi="Arial" w:cs="Arial"/>
          <w:sz w:val="22"/>
          <w:szCs w:val="22"/>
        </w:rPr>
        <w:t>des objectifs culturels, en formant</w:t>
      </w:r>
      <w:r>
        <w:rPr>
          <w:rFonts w:ascii="Arial" w:hAnsi="Arial" w:cs="Arial"/>
          <w:sz w:val="22"/>
          <w:szCs w:val="22"/>
        </w:rPr>
        <w:t xml:space="preserve"> des </w:t>
      </w:r>
      <w:r w:rsidR="00D64E61">
        <w:rPr>
          <w:rFonts w:ascii="Arial" w:hAnsi="Arial" w:cs="Arial"/>
          <w:sz w:val="22"/>
          <w:szCs w:val="22"/>
        </w:rPr>
        <w:t xml:space="preserve">adolescents vulnérables à la </w:t>
      </w:r>
      <w:r w:rsidR="00D64E61" w:rsidRPr="00D64E61">
        <w:rPr>
          <w:rFonts w:ascii="Arial" w:hAnsi="Arial" w:cs="Arial"/>
          <w:sz w:val="22"/>
          <w:szCs w:val="22"/>
        </w:rPr>
        <w:t>protection</w:t>
      </w:r>
      <w:r w:rsidR="00D64E61">
        <w:rPr>
          <w:rFonts w:ascii="Arial" w:hAnsi="Arial" w:cs="Arial"/>
          <w:sz w:val="22"/>
          <w:szCs w:val="22"/>
        </w:rPr>
        <w:t xml:space="preserve"> </w:t>
      </w:r>
      <w:r>
        <w:rPr>
          <w:rFonts w:ascii="Arial" w:hAnsi="Arial" w:cs="Arial"/>
          <w:sz w:val="22"/>
          <w:szCs w:val="22"/>
        </w:rPr>
        <w:t xml:space="preserve">et </w:t>
      </w:r>
      <w:r w:rsidR="00D64E61">
        <w:rPr>
          <w:rFonts w:ascii="Arial" w:hAnsi="Arial" w:cs="Arial"/>
          <w:sz w:val="22"/>
          <w:szCs w:val="22"/>
        </w:rPr>
        <w:t>à la sauvegarde du</w:t>
      </w:r>
      <w:r>
        <w:rPr>
          <w:rFonts w:ascii="Arial" w:hAnsi="Arial" w:cs="Arial"/>
          <w:sz w:val="22"/>
          <w:szCs w:val="22"/>
        </w:rPr>
        <w:t xml:space="preserve"> patrimoine culturel immatériel.</w:t>
      </w:r>
    </w:p>
    <w:p w14:paraId="0E27F4A6" w14:textId="770AD619" w:rsidR="00731C1A" w:rsidRDefault="00731C1A" w:rsidP="00731C1A">
      <w:pPr>
        <w:autoSpaceDE w:val="0"/>
        <w:autoSpaceDN w:val="0"/>
        <w:adjustRightInd w:val="0"/>
        <w:spacing w:after="120"/>
        <w:ind w:left="567"/>
        <w:jc w:val="both"/>
        <w:rPr>
          <w:rFonts w:ascii="Arial" w:hAnsi="Arial" w:cs="Arial"/>
          <w:sz w:val="22"/>
          <w:szCs w:val="22"/>
        </w:rPr>
      </w:pPr>
      <w:r>
        <w:rPr>
          <w:rFonts w:ascii="Arial" w:hAnsi="Arial" w:cs="Arial"/>
          <w:sz w:val="22"/>
          <w:szCs w:val="22"/>
        </w:rPr>
        <w:t xml:space="preserve">En ce qui concerne </w:t>
      </w:r>
      <w:r w:rsidR="00D64E61">
        <w:rPr>
          <w:rFonts w:ascii="Arial" w:hAnsi="Arial" w:cs="Arial"/>
          <w:b/>
          <w:bCs/>
          <w:i/>
          <w:iCs/>
          <w:sz w:val="22"/>
          <w:szCs w:val="22"/>
        </w:rPr>
        <w:t>l</w:t>
      </w:r>
      <w:r w:rsidR="00FB6E69">
        <w:rPr>
          <w:rFonts w:ascii="Arial" w:hAnsi="Arial" w:cs="Arial"/>
          <w:b/>
          <w:bCs/>
          <w:i/>
          <w:iCs/>
          <w:sz w:val="22"/>
          <w:szCs w:val="22"/>
        </w:rPr>
        <w:t>’</w:t>
      </w:r>
      <w:r w:rsidR="00D64E61">
        <w:rPr>
          <w:rFonts w:ascii="Arial" w:hAnsi="Arial" w:cs="Arial"/>
          <w:b/>
          <w:bCs/>
          <w:i/>
          <w:iCs/>
          <w:sz w:val="22"/>
          <w:szCs w:val="22"/>
        </w:rPr>
        <w:t>éducation aux espaces naturels et aux</w:t>
      </w:r>
      <w:r>
        <w:rPr>
          <w:rFonts w:ascii="Arial" w:hAnsi="Arial" w:cs="Arial"/>
          <w:b/>
          <w:bCs/>
          <w:i/>
          <w:iCs/>
          <w:sz w:val="22"/>
          <w:szCs w:val="22"/>
        </w:rPr>
        <w:t xml:space="preserve"> lieux de mémoire</w:t>
      </w:r>
      <w:r w:rsidR="005D4908">
        <w:rPr>
          <w:rFonts w:ascii="Arial" w:hAnsi="Arial" w:cs="Arial"/>
          <w:sz w:val="22"/>
          <w:szCs w:val="22"/>
        </w:rPr>
        <w:t>, le GPCI</w:t>
      </w:r>
      <w:r>
        <w:rPr>
          <w:rFonts w:ascii="Arial" w:hAnsi="Arial" w:cs="Arial"/>
          <w:sz w:val="22"/>
          <w:szCs w:val="22"/>
        </w:rPr>
        <w:t xml:space="preserve"> </w:t>
      </w:r>
      <w:r w:rsidR="005D4908">
        <w:rPr>
          <w:rFonts w:ascii="Arial" w:hAnsi="Arial" w:cs="Arial"/>
          <w:sz w:val="22"/>
          <w:szCs w:val="22"/>
        </w:rPr>
        <w:t xml:space="preserve">a élaboré </w:t>
      </w:r>
      <w:r>
        <w:rPr>
          <w:rFonts w:ascii="Arial" w:hAnsi="Arial" w:cs="Arial"/>
          <w:sz w:val="22"/>
          <w:szCs w:val="22"/>
        </w:rPr>
        <w:t>plusieurs programmes mettant en évidence la relation entre les éléments du patrimoine culturel immatériel, la mémoire de la communauté et les lieux physiques où ils sont exprimés. Le programme « Recherche, mémoire et patrimoine » souligne l</w:t>
      </w:r>
      <w:r w:rsidR="00FB6E69">
        <w:rPr>
          <w:rFonts w:ascii="Arial" w:hAnsi="Arial" w:cs="Arial"/>
          <w:sz w:val="22"/>
          <w:szCs w:val="22"/>
        </w:rPr>
        <w:t>’</w:t>
      </w:r>
      <w:r>
        <w:rPr>
          <w:rFonts w:ascii="Arial" w:hAnsi="Arial" w:cs="Arial"/>
          <w:sz w:val="22"/>
          <w:szCs w:val="22"/>
        </w:rPr>
        <w:t>importance des espaces sociaux pour la mémoire collective et le rôle qu</w:t>
      </w:r>
      <w:r w:rsidR="00FB6E69">
        <w:rPr>
          <w:rFonts w:ascii="Arial" w:hAnsi="Arial" w:cs="Arial"/>
          <w:sz w:val="22"/>
          <w:szCs w:val="22"/>
        </w:rPr>
        <w:t>’</w:t>
      </w:r>
      <w:r>
        <w:rPr>
          <w:rFonts w:ascii="Arial" w:hAnsi="Arial" w:cs="Arial"/>
          <w:sz w:val="22"/>
          <w:szCs w:val="22"/>
        </w:rPr>
        <w:t xml:space="preserve">ils jouent dans </w:t>
      </w:r>
      <w:r w:rsidR="00FF4DFB">
        <w:rPr>
          <w:rFonts w:ascii="Arial" w:hAnsi="Arial" w:cs="Arial"/>
          <w:sz w:val="22"/>
          <w:szCs w:val="22"/>
        </w:rPr>
        <w:t xml:space="preserve">la pratique </w:t>
      </w:r>
      <w:r>
        <w:rPr>
          <w:rFonts w:ascii="Arial" w:hAnsi="Arial" w:cs="Arial"/>
          <w:sz w:val="22"/>
          <w:szCs w:val="22"/>
        </w:rPr>
        <w:t>du patrimoine cultur</w:t>
      </w:r>
      <w:r w:rsidR="005D4908">
        <w:rPr>
          <w:rFonts w:ascii="Arial" w:hAnsi="Arial" w:cs="Arial"/>
          <w:sz w:val="22"/>
          <w:szCs w:val="22"/>
        </w:rPr>
        <w:t>el immatériel par les populations. En outre, les PSS</w:t>
      </w:r>
      <w:r>
        <w:rPr>
          <w:rFonts w:ascii="Arial" w:hAnsi="Arial" w:cs="Arial"/>
          <w:sz w:val="22"/>
          <w:szCs w:val="22"/>
        </w:rPr>
        <w:t xml:space="preserve"> pour les éléments autochtones comprennent l</w:t>
      </w:r>
      <w:r w:rsidR="00FB6E69">
        <w:rPr>
          <w:rFonts w:ascii="Arial" w:hAnsi="Arial" w:cs="Arial"/>
          <w:sz w:val="22"/>
          <w:szCs w:val="22"/>
        </w:rPr>
        <w:t>’</w:t>
      </w:r>
      <w:r>
        <w:rPr>
          <w:rFonts w:ascii="Arial" w:hAnsi="Arial" w:cs="Arial"/>
          <w:sz w:val="22"/>
          <w:szCs w:val="22"/>
        </w:rPr>
        <w:t>ethno-éducati</w:t>
      </w:r>
      <w:r w:rsidR="005D4908">
        <w:rPr>
          <w:rFonts w:ascii="Arial" w:hAnsi="Arial" w:cs="Arial"/>
          <w:sz w:val="22"/>
          <w:szCs w:val="22"/>
        </w:rPr>
        <w:t xml:space="preserve">on en lien avec </w:t>
      </w:r>
      <w:r>
        <w:rPr>
          <w:rFonts w:ascii="Arial" w:hAnsi="Arial" w:cs="Arial"/>
          <w:sz w:val="22"/>
          <w:szCs w:val="22"/>
        </w:rPr>
        <w:t>les actions de sauvegarde</w:t>
      </w:r>
      <w:r w:rsidR="005D4908">
        <w:rPr>
          <w:rFonts w:ascii="Arial" w:hAnsi="Arial" w:cs="Arial"/>
          <w:sz w:val="22"/>
          <w:szCs w:val="22"/>
        </w:rPr>
        <w:t>,</w:t>
      </w:r>
      <w:r>
        <w:rPr>
          <w:rFonts w:ascii="Arial" w:hAnsi="Arial" w:cs="Arial"/>
          <w:sz w:val="22"/>
          <w:szCs w:val="22"/>
        </w:rPr>
        <w:t xml:space="preserve"> et le </w:t>
      </w:r>
      <w:r w:rsidR="005D4908">
        <w:rPr>
          <w:rFonts w:ascii="Arial" w:hAnsi="Arial" w:cs="Arial"/>
          <w:sz w:val="22"/>
          <w:szCs w:val="22"/>
        </w:rPr>
        <w:t>Bureau du patrimoine a formulé des directives de</w:t>
      </w:r>
      <w:r>
        <w:rPr>
          <w:rFonts w:ascii="Arial" w:hAnsi="Arial" w:cs="Arial"/>
          <w:sz w:val="22"/>
          <w:szCs w:val="22"/>
        </w:rPr>
        <w:t xml:space="preserve"> politique publique pour la protection des systèmes/sites sacrés des peuples autochtones comme outil </w:t>
      </w:r>
      <w:r w:rsidR="005D4908">
        <w:rPr>
          <w:rFonts w:ascii="Arial" w:hAnsi="Arial" w:cs="Arial"/>
          <w:sz w:val="22"/>
          <w:szCs w:val="22"/>
        </w:rPr>
        <w:t xml:space="preserve">de </w:t>
      </w:r>
      <w:r>
        <w:rPr>
          <w:rFonts w:ascii="Arial" w:hAnsi="Arial" w:cs="Arial"/>
          <w:sz w:val="22"/>
          <w:szCs w:val="22"/>
        </w:rPr>
        <w:t>sauv</w:t>
      </w:r>
      <w:r w:rsidR="005D4908">
        <w:rPr>
          <w:rFonts w:ascii="Arial" w:hAnsi="Arial" w:cs="Arial"/>
          <w:sz w:val="22"/>
          <w:szCs w:val="22"/>
        </w:rPr>
        <w:t>egarde des espaces physiques d</w:t>
      </w:r>
      <w:r w:rsidR="00FB6E69">
        <w:rPr>
          <w:rFonts w:ascii="Arial" w:hAnsi="Arial" w:cs="Arial"/>
          <w:sz w:val="22"/>
          <w:szCs w:val="22"/>
        </w:rPr>
        <w:t>’</w:t>
      </w:r>
      <w:r w:rsidR="005D4908">
        <w:rPr>
          <w:rFonts w:ascii="Arial" w:hAnsi="Arial" w:cs="Arial"/>
          <w:sz w:val="22"/>
          <w:szCs w:val="22"/>
        </w:rPr>
        <w:t>expression du</w:t>
      </w:r>
      <w:r>
        <w:rPr>
          <w:rFonts w:ascii="Arial" w:hAnsi="Arial" w:cs="Arial"/>
          <w:sz w:val="22"/>
          <w:szCs w:val="22"/>
        </w:rPr>
        <w:t xml:space="preserve"> patrimoine </w:t>
      </w:r>
      <w:r w:rsidR="005D4908">
        <w:rPr>
          <w:rFonts w:ascii="Arial" w:hAnsi="Arial" w:cs="Arial"/>
          <w:sz w:val="22"/>
          <w:szCs w:val="22"/>
        </w:rPr>
        <w:t>culturel immatériel</w:t>
      </w:r>
      <w:r>
        <w:rPr>
          <w:rFonts w:ascii="Arial" w:hAnsi="Arial" w:cs="Arial"/>
          <w:sz w:val="22"/>
          <w:szCs w:val="22"/>
        </w:rPr>
        <w:t>.</w:t>
      </w:r>
    </w:p>
    <w:p w14:paraId="2DE13B4E" w14:textId="12A35F9D" w:rsidR="00731C1A" w:rsidRDefault="005D4908" w:rsidP="00731C1A">
      <w:pPr>
        <w:autoSpaceDE w:val="0"/>
        <w:autoSpaceDN w:val="0"/>
        <w:adjustRightInd w:val="0"/>
        <w:spacing w:after="120"/>
        <w:ind w:left="567"/>
        <w:jc w:val="both"/>
        <w:rPr>
          <w:rFonts w:ascii="Arial" w:hAnsi="Arial" w:cs="Arial"/>
          <w:sz w:val="22"/>
          <w:szCs w:val="22"/>
        </w:rPr>
      </w:pPr>
      <w:r>
        <w:rPr>
          <w:rFonts w:ascii="Arial" w:hAnsi="Arial" w:cs="Arial"/>
          <w:sz w:val="22"/>
          <w:szCs w:val="22"/>
        </w:rPr>
        <w:t>S</w:t>
      </w:r>
      <w:r w:rsidR="00FB6E69">
        <w:rPr>
          <w:rFonts w:ascii="Arial" w:hAnsi="Arial" w:cs="Arial"/>
          <w:sz w:val="22"/>
          <w:szCs w:val="22"/>
        </w:rPr>
        <w:t>’</w:t>
      </w:r>
      <w:r>
        <w:rPr>
          <w:rFonts w:ascii="Arial" w:hAnsi="Arial" w:cs="Arial"/>
          <w:sz w:val="22"/>
          <w:szCs w:val="22"/>
        </w:rPr>
        <w:t xml:space="preserve">agissant </w:t>
      </w:r>
      <w:r w:rsidR="00731C1A">
        <w:rPr>
          <w:rFonts w:ascii="Arial" w:hAnsi="Arial" w:cs="Arial"/>
          <w:sz w:val="22"/>
          <w:szCs w:val="22"/>
        </w:rPr>
        <w:t xml:space="preserve">de </w:t>
      </w:r>
      <w:r>
        <w:rPr>
          <w:rFonts w:ascii="Arial" w:hAnsi="Arial" w:cs="Arial"/>
          <w:b/>
          <w:i/>
          <w:iCs/>
          <w:sz w:val="22"/>
          <w:szCs w:val="22"/>
        </w:rPr>
        <w:t xml:space="preserve">coopération bilatérale, </w:t>
      </w:r>
      <w:r w:rsidR="005D441C">
        <w:rPr>
          <w:rFonts w:ascii="Arial" w:hAnsi="Arial" w:cs="Arial"/>
          <w:b/>
          <w:i/>
          <w:iCs/>
          <w:sz w:val="22"/>
          <w:szCs w:val="22"/>
        </w:rPr>
        <w:t>sous-régionale</w:t>
      </w:r>
      <w:r w:rsidR="00731C1A">
        <w:rPr>
          <w:rFonts w:ascii="Arial" w:hAnsi="Arial" w:cs="Arial"/>
          <w:b/>
          <w:i/>
          <w:iCs/>
          <w:sz w:val="22"/>
          <w:szCs w:val="22"/>
        </w:rPr>
        <w:t>, régionale et internationale</w:t>
      </w:r>
      <w:r>
        <w:rPr>
          <w:rFonts w:ascii="Arial" w:hAnsi="Arial" w:cs="Arial"/>
          <w:sz w:val="22"/>
          <w:szCs w:val="22"/>
        </w:rPr>
        <w:t>, le Ministère de la c</w:t>
      </w:r>
      <w:r w:rsidR="00731C1A">
        <w:rPr>
          <w:rFonts w:ascii="Arial" w:hAnsi="Arial" w:cs="Arial"/>
          <w:sz w:val="22"/>
          <w:szCs w:val="22"/>
        </w:rPr>
        <w:t xml:space="preserve">ulture participe activement aux initiatives de coopération en Amérique latine. La Colombie participe aux activités du </w:t>
      </w:r>
      <w:r w:rsidR="00FF4DFB">
        <w:rPr>
          <w:rFonts w:ascii="Arial" w:hAnsi="Arial" w:cs="Arial"/>
          <w:sz w:val="22"/>
          <w:szCs w:val="22"/>
        </w:rPr>
        <w:t>c</w:t>
      </w:r>
      <w:r w:rsidR="00731C1A">
        <w:rPr>
          <w:rFonts w:ascii="Arial" w:hAnsi="Arial" w:cs="Arial"/>
          <w:sz w:val="22"/>
          <w:szCs w:val="22"/>
        </w:rPr>
        <w:t>entre régional pour la sauvegarde du patrimoine culturel immatériel d</w:t>
      </w:r>
      <w:r w:rsidR="00FB6E69">
        <w:rPr>
          <w:rFonts w:ascii="Arial" w:hAnsi="Arial" w:cs="Arial"/>
          <w:sz w:val="22"/>
          <w:szCs w:val="22"/>
        </w:rPr>
        <w:t>’</w:t>
      </w:r>
      <w:r w:rsidR="00731C1A">
        <w:rPr>
          <w:rFonts w:ascii="Arial" w:hAnsi="Arial" w:cs="Arial"/>
          <w:sz w:val="22"/>
          <w:szCs w:val="22"/>
        </w:rPr>
        <w:t>Amérique latine (CRESPIAL) et le Bureau du patrimoine a tenu deux séminaires avec celui-ci en Colombie (l</w:t>
      </w:r>
      <w:r w:rsidR="00FB6E69">
        <w:rPr>
          <w:rFonts w:ascii="Arial" w:hAnsi="Arial" w:cs="Arial"/>
          <w:sz w:val="22"/>
          <w:szCs w:val="22"/>
        </w:rPr>
        <w:t>’</w:t>
      </w:r>
      <w:r w:rsidR="00731C1A">
        <w:rPr>
          <w:rFonts w:ascii="Arial" w:hAnsi="Arial" w:cs="Arial"/>
          <w:sz w:val="22"/>
          <w:szCs w:val="22"/>
        </w:rPr>
        <w:t>un sur les plans de sauvegarde et l</w:t>
      </w:r>
      <w:r w:rsidR="00FB6E69">
        <w:rPr>
          <w:rFonts w:ascii="Arial" w:hAnsi="Arial" w:cs="Arial"/>
          <w:sz w:val="22"/>
          <w:szCs w:val="22"/>
        </w:rPr>
        <w:t>’</w:t>
      </w:r>
      <w:r w:rsidR="00731C1A">
        <w:rPr>
          <w:rFonts w:ascii="Arial" w:hAnsi="Arial" w:cs="Arial"/>
          <w:sz w:val="22"/>
          <w:szCs w:val="22"/>
        </w:rPr>
        <w:t>autre sur la conservation des archives sonores et audiovisuelles). La Colombie e</w:t>
      </w:r>
      <w:r>
        <w:rPr>
          <w:rFonts w:ascii="Arial" w:hAnsi="Arial" w:cs="Arial"/>
          <w:sz w:val="22"/>
          <w:szCs w:val="22"/>
        </w:rPr>
        <w:t>st également impliquée dans la P</w:t>
      </w:r>
      <w:r w:rsidR="00731C1A">
        <w:rPr>
          <w:rFonts w:ascii="Arial" w:hAnsi="Arial" w:cs="Arial"/>
          <w:sz w:val="22"/>
          <w:szCs w:val="22"/>
        </w:rPr>
        <w:t>olitique communautaire en matière d</w:t>
      </w:r>
      <w:r w:rsidR="00FB6E69">
        <w:rPr>
          <w:rFonts w:ascii="Arial" w:hAnsi="Arial" w:cs="Arial"/>
          <w:sz w:val="22"/>
          <w:szCs w:val="22"/>
        </w:rPr>
        <w:t>’</w:t>
      </w:r>
      <w:r w:rsidR="00731C1A">
        <w:rPr>
          <w:rFonts w:ascii="Arial" w:hAnsi="Arial" w:cs="Arial"/>
          <w:sz w:val="22"/>
          <w:szCs w:val="22"/>
        </w:rPr>
        <w:t xml:space="preserve">intégration frontalière et </w:t>
      </w:r>
      <w:r>
        <w:rPr>
          <w:rFonts w:ascii="Arial" w:hAnsi="Arial" w:cs="Arial"/>
          <w:sz w:val="22"/>
          <w:szCs w:val="22"/>
        </w:rPr>
        <w:t xml:space="preserve">de </w:t>
      </w:r>
      <w:r w:rsidR="00731C1A">
        <w:rPr>
          <w:rFonts w:ascii="Arial" w:hAnsi="Arial" w:cs="Arial"/>
          <w:sz w:val="22"/>
          <w:szCs w:val="22"/>
        </w:rPr>
        <w:t xml:space="preserve">développement de la Communauté andine des nations (CAN) et </w:t>
      </w:r>
      <w:r>
        <w:rPr>
          <w:rFonts w:ascii="Arial" w:hAnsi="Arial" w:cs="Arial"/>
          <w:sz w:val="22"/>
          <w:szCs w:val="22"/>
        </w:rPr>
        <w:t xml:space="preserve">dans </w:t>
      </w:r>
      <w:r w:rsidR="00731C1A">
        <w:rPr>
          <w:rFonts w:ascii="Arial" w:hAnsi="Arial" w:cs="Arial"/>
          <w:sz w:val="22"/>
          <w:szCs w:val="22"/>
        </w:rPr>
        <w:t>le Comi</w:t>
      </w:r>
      <w:r>
        <w:rPr>
          <w:rFonts w:ascii="Arial" w:hAnsi="Arial" w:cs="Arial"/>
          <w:sz w:val="22"/>
          <w:szCs w:val="22"/>
        </w:rPr>
        <w:t>té andin pour la sauvegarde du p</w:t>
      </w:r>
      <w:r w:rsidR="00731C1A">
        <w:rPr>
          <w:rFonts w:ascii="Arial" w:hAnsi="Arial" w:cs="Arial"/>
          <w:sz w:val="22"/>
          <w:szCs w:val="22"/>
        </w:rPr>
        <w:t>atrimoine matériel et immatériel créé en 2012. La «</w:t>
      </w:r>
      <w:r w:rsidR="00FF4DFB">
        <w:rPr>
          <w:rFonts w:ascii="Arial" w:hAnsi="Arial" w:cs="Arial"/>
          <w:sz w:val="22"/>
          <w:szCs w:val="22"/>
        </w:rPr>
        <w:t> 11</w:t>
      </w:r>
      <w:r w:rsidR="00FF4DFB" w:rsidRPr="00B978E0">
        <w:rPr>
          <w:rFonts w:ascii="Arial" w:hAnsi="Arial" w:cs="Arial"/>
          <w:sz w:val="22"/>
          <w:szCs w:val="22"/>
        </w:rPr>
        <w:t>ème</w:t>
      </w:r>
      <w:r w:rsidR="00FF4DFB">
        <w:rPr>
          <w:rFonts w:ascii="Arial" w:hAnsi="Arial" w:cs="Arial"/>
          <w:sz w:val="22"/>
          <w:szCs w:val="22"/>
        </w:rPr>
        <w:t xml:space="preserve"> </w:t>
      </w:r>
      <w:r w:rsidR="00731C1A">
        <w:rPr>
          <w:rFonts w:ascii="Arial" w:hAnsi="Arial" w:cs="Arial"/>
          <w:sz w:val="22"/>
          <w:szCs w:val="22"/>
        </w:rPr>
        <w:t>Rencontre pour la promotion et la diffusion du patrimoine immatériel des pays ibéro-américains : les mémoires du savoir-faire » a eu lieu à Santa Cruz de Mompox, Colombie, et a vu la participation des détenteurs de différents éléments latino-américains.</w:t>
      </w:r>
    </w:p>
    <w:p w14:paraId="34ACDF40" w14:textId="6AAA505B" w:rsidR="00731C1A" w:rsidRDefault="00731C1A" w:rsidP="00731C1A">
      <w:pPr>
        <w:autoSpaceDE w:val="0"/>
        <w:autoSpaceDN w:val="0"/>
        <w:adjustRightInd w:val="0"/>
        <w:spacing w:after="120"/>
        <w:ind w:left="567"/>
        <w:jc w:val="both"/>
        <w:rPr>
          <w:rFonts w:ascii="Arial" w:hAnsi="Arial" w:cs="Arial"/>
          <w:sz w:val="22"/>
          <w:szCs w:val="22"/>
        </w:rPr>
      </w:pPr>
      <w:r>
        <w:rPr>
          <w:rFonts w:ascii="Arial" w:hAnsi="Arial" w:cs="Arial"/>
          <w:sz w:val="22"/>
          <w:szCs w:val="22"/>
        </w:rPr>
        <w:t xml:space="preserve">La Colombie a conclu plusieurs </w:t>
      </w:r>
      <w:r w:rsidR="00A37924">
        <w:rPr>
          <w:rFonts w:ascii="Arial" w:hAnsi="Arial" w:cs="Arial"/>
          <w:sz w:val="22"/>
          <w:szCs w:val="22"/>
        </w:rPr>
        <w:t xml:space="preserve">accords de </w:t>
      </w:r>
      <w:r w:rsidR="00A37924">
        <w:rPr>
          <w:rFonts w:ascii="Arial" w:hAnsi="Arial" w:cs="Arial"/>
          <w:iCs/>
          <w:sz w:val="22"/>
          <w:szCs w:val="22"/>
        </w:rPr>
        <w:t>collaboration régionale bilatérale</w:t>
      </w:r>
      <w:r w:rsidR="00A37924">
        <w:rPr>
          <w:rFonts w:ascii="Arial" w:hAnsi="Arial" w:cs="Arial"/>
          <w:sz w:val="22"/>
          <w:szCs w:val="22"/>
        </w:rPr>
        <w:t>. Parmi ceux-ci, on citera : un accord de</w:t>
      </w:r>
      <w:r>
        <w:rPr>
          <w:rFonts w:ascii="Arial" w:hAnsi="Arial" w:cs="Arial"/>
          <w:sz w:val="22"/>
          <w:szCs w:val="22"/>
        </w:rPr>
        <w:t xml:space="preserve"> coopération bilatérale avec le Venezuela sur deux éléments transnationaux (le système normatif Wayuu et les chants du travail de la Llano) et, avec l</w:t>
      </w:r>
      <w:r w:rsidR="00FB6E69">
        <w:rPr>
          <w:rFonts w:ascii="Arial" w:hAnsi="Arial" w:cs="Arial"/>
          <w:sz w:val="22"/>
          <w:szCs w:val="22"/>
        </w:rPr>
        <w:t>’</w:t>
      </w:r>
      <w:r>
        <w:rPr>
          <w:rFonts w:ascii="Arial" w:hAnsi="Arial" w:cs="Arial"/>
          <w:sz w:val="22"/>
          <w:szCs w:val="22"/>
        </w:rPr>
        <w:t>Équateur, sur la musique Marimba et les chants traditionnels du Pacifique Sud. Depuis 2009, la Colombie a bâti avec le Brésil l</w:t>
      </w:r>
      <w:r w:rsidR="00FB6E69">
        <w:rPr>
          <w:rFonts w:ascii="Arial" w:hAnsi="Arial" w:cs="Arial"/>
          <w:sz w:val="22"/>
          <w:szCs w:val="22"/>
        </w:rPr>
        <w:t>’</w:t>
      </w:r>
      <w:r>
        <w:rPr>
          <w:rFonts w:ascii="Arial" w:hAnsi="Arial" w:cs="Arial"/>
          <w:sz w:val="22"/>
          <w:szCs w:val="22"/>
        </w:rPr>
        <w:t>« Initiative binationale pour la cartographie culturelle du nord-est de l</w:t>
      </w:r>
      <w:r w:rsidR="00FB6E69">
        <w:rPr>
          <w:rFonts w:ascii="Arial" w:hAnsi="Arial" w:cs="Arial"/>
          <w:sz w:val="22"/>
          <w:szCs w:val="22"/>
        </w:rPr>
        <w:t>’</w:t>
      </w:r>
      <w:r>
        <w:rPr>
          <w:rFonts w:ascii="Arial" w:hAnsi="Arial" w:cs="Arial"/>
          <w:sz w:val="22"/>
          <w:szCs w:val="22"/>
        </w:rPr>
        <w:t>Amazonie » visant à sauvegarder le patrimoine spirituel indigène des communautés vivant dans le bassin de la rivière Negro. En 2012, la Commission mixte Colombie-Costa Rica a accepté d</w:t>
      </w:r>
      <w:r w:rsidR="00FB6E69">
        <w:rPr>
          <w:rFonts w:ascii="Arial" w:hAnsi="Arial" w:cs="Arial"/>
          <w:sz w:val="22"/>
          <w:szCs w:val="22"/>
        </w:rPr>
        <w:t>’</w:t>
      </w:r>
      <w:r>
        <w:rPr>
          <w:rFonts w:ascii="Arial" w:hAnsi="Arial" w:cs="Arial"/>
          <w:sz w:val="22"/>
          <w:szCs w:val="22"/>
        </w:rPr>
        <w:t xml:space="preserve">entreprendre un projet </w:t>
      </w:r>
      <w:r w:rsidR="00FF4DFB">
        <w:rPr>
          <w:rFonts w:ascii="Arial" w:hAnsi="Arial" w:cs="Arial"/>
          <w:sz w:val="22"/>
          <w:szCs w:val="22"/>
        </w:rPr>
        <w:t xml:space="preserve">portant sur la </w:t>
      </w:r>
      <w:r>
        <w:rPr>
          <w:rFonts w:ascii="Arial" w:hAnsi="Arial" w:cs="Arial"/>
          <w:sz w:val="22"/>
          <w:szCs w:val="22"/>
        </w:rPr>
        <w:t xml:space="preserve">mémoire, </w:t>
      </w:r>
      <w:r w:rsidR="00FF4DFB">
        <w:rPr>
          <w:rFonts w:ascii="Arial" w:hAnsi="Arial" w:cs="Arial"/>
          <w:sz w:val="22"/>
          <w:szCs w:val="22"/>
        </w:rPr>
        <w:t xml:space="preserve">le </w:t>
      </w:r>
      <w:r>
        <w:rPr>
          <w:rFonts w:ascii="Arial" w:hAnsi="Arial" w:cs="Arial"/>
          <w:sz w:val="22"/>
          <w:szCs w:val="22"/>
        </w:rPr>
        <w:t xml:space="preserve">patrimoine culturel et </w:t>
      </w:r>
      <w:r w:rsidR="00FF4DFB">
        <w:rPr>
          <w:rFonts w:ascii="Arial" w:hAnsi="Arial" w:cs="Arial"/>
          <w:sz w:val="22"/>
          <w:szCs w:val="22"/>
        </w:rPr>
        <w:t>l</w:t>
      </w:r>
      <w:r w:rsidR="00FB6E69">
        <w:rPr>
          <w:rFonts w:ascii="Arial" w:hAnsi="Arial" w:cs="Arial"/>
          <w:sz w:val="22"/>
          <w:szCs w:val="22"/>
        </w:rPr>
        <w:t>’</w:t>
      </w:r>
      <w:r>
        <w:rPr>
          <w:rFonts w:ascii="Arial" w:hAnsi="Arial" w:cs="Arial"/>
          <w:sz w:val="22"/>
          <w:szCs w:val="22"/>
        </w:rPr>
        <w:t xml:space="preserve">entrepreneuriat </w:t>
      </w:r>
      <w:r w:rsidR="00FF4DFB">
        <w:rPr>
          <w:rFonts w:ascii="Arial" w:hAnsi="Arial" w:cs="Arial"/>
          <w:sz w:val="22"/>
          <w:szCs w:val="22"/>
        </w:rPr>
        <w:t xml:space="preserve">visant à </w:t>
      </w:r>
      <w:r>
        <w:rPr>
          <w:rFonts w:ascii="Arial" w:hAnsi="Arial" w:cs="Arial"/>
          <w:sz w:val="22"/>
          <w:szCs w:val="22"/>
        </w:rPr>
        <w:t>bénéfici</w:t>
      </w:r>
      <w:r w:rsidR="00FF4DFB">
        <w:rPr>
          <w:rFonts w:ascii="Arial" w:hAnsi="Arial" w:cs="Arial"/>
          <w:sz w:val="22"/>
          <w:szCs w:val="22"/>
        </w:rPr>
        <w:t>er</w:t>
      </w:r>
      <w:r>
        <w:rPr>
          <w:rFonts w:ascii="Arial" w:hAnsi="Arial" w:cs="Arial"/>
          <w:sz w:val="22"/>
          <w:szCs w:val="22"/>
        </w:rPr>
        <w:t xml:space="preserve"> aux communautés afro-colombiennes de Limon Centro. Depuis 2014, avec le Pérou, elle a commencé la préparation </w:t>
      </w:r>
      <w:r w:rsidR="00A37924">
        <w:rPr>
          <w:rFonts w:ascii="Arial" w:hAnsi="Arial" w:cs="Arial"/>
          <w:sz w:val="22"/>
          <w:szCs w:val="22"/>
        </w:rPr>
        <w:t xml:space="preserve">de la cartographie préliminaire </w:t>
      </w:r>
      <w:r>
        <w:rPr>
          <w:rFonts w:ascii="Arial" w:hAnsi="Arial" w:cs="Arial"/>
          <w:sz w:val="22"/>
          <w:szCs w:val="22"/>
        </w:rPr>
        <w:t>des « </w:t>
      </w:r>
      <w:r w:rsidR="00A37924">
        <w:rPr>
          <w:rFonts w:ascii="Arial" w:hAnsi="Arial" w:cs="Arial"/>
          <w:sz w:val="22"/>
          <w:szCs w:val="22"/>
        </w:rPr>
        <w:t>É</w:t>
      </w:r>
      <w:r>
        <w:rPr>
          <w:rFonts w:ascii="Arial" w:hAnsi="Arial" w:cs="Arial"/>
          <w:sz w:val="22"/>
          <w:szCs w:val="22"/>
        </w:rPr>
        <w:t>léments du patrimoine culturel du peuple Tikuna » dans trois communautés de Leticia</w:t>
      </w:r>
      <w:r w:rsidR="00FF4DFB">
        <w:rPr>
          <w:rFonts w:ascii="Arial" w:hAnsi="Arial" w:cs="Arial"/>
          <w:sz w:val="22"/>
          <w:szCs w:val="22"/>
        </w:rPr>
        <w:t>, Amazonas</w:t>
      </w:r>
      <w:r>
        <w:rPr>
          <w:rFonts w:ascii="Arial" w:hAnsi="Arial" w:cs="Arial"/>
          <w:sz w:val="22"/>
          <w:szCs w:val="22"/>
        </w:rPr>
        <w:t xml:space="preserve"> (Colombie).</w:t>
      </w:r>
    </w:p>
    <w:p w14:paraId="1B98E552" w14:textId="54B1EF87" w:rsidR="00D900FA" w:rsidRPr="00810852" w:rsidRDefault="00731C1A" w:rsidP="00810852">
      <w:pPr>
        <w:autoSpaceDE w:val="0"/>
        <w:autoSpaceDN w:val="0"/>
        <w:adjustRightInd w:val="0"/>
        <w:spacing w:after="120"/>
        <w:ind w:left="567"/>
        <w:jc w:val="both"/>
        <w:rPr>
          <w:rFonts w:ascii="Arial" w:hAnsi="Arial" w:cs="Arial"/>
          <w:sz w:val="22"/>
          <w:szCs w:val="22"/>
        </w:rPr>
      </w:pPr>
      <w:r>
        <w:rPr>
          <w:rFonts w:ascii="Arial" w:hAnsi="Arial" w:cs="Arial"/>
          <w:sz w:val="22"/>
          <w:szCs w:val="22"/>
        </w:rPr>
        <w:t>Huit éléments de la Colombie ont été inscrits sur la Liste représentative, à savoir : le carnaval de Barranquilla (2008) ; l</w:t>
      </w:r>
      <w:r w:rsidR="00FB6E69">
        <w:rPr>
          <w:rFonts w:ascii="Arial" w:hAnsi="Arial" w:cs="Arial"/>
          <w:sz w:val="22"/>
          <w:szCs w:val="22"/>
        </w:rPr>
        <w:t>’</w:t>
      </w:r>
      <w:r>
        <w:rPr>
          <w:rFonts w:ascii="Arial" w:hAnsi="Arial" w:cs="Arial"/>
          <w:sz w:val="22"/>
          <w:szCs w:val="22"/>
        </w:rPr>
        <w:t xml:space="preserve">espace culturel de Palenque de San Basilio (2008) ; les processions de la Semaine </w:t>
      </w:r>
      <w:r w:rsidR="00FF4DFB">
        <w:rPr>
          <w:rFonts w:ascii="Arial" w:hAnsi="Arial" w:cs="Arial"/>
          <w:sz w:val="22"/>
          <w:szCs w:val="22"/>
        </w:rPr>
        <w:t>s</w:t>
      </w:r>
      <w:r>
        <w:rPr>
          <w:rFonts w:ascii="Arial" w:hAnsi="Arial" w:cs="Arial"/>
          <w:sz w:val="22"/>
          <w:szCs w:val="22"/>
        </w:rPr>
        <w:t xml:space="preserve">ainte à Popayán (2009) ; le </w:t>
      </w:r>
      <w:r w:rsidR="00FF4DFB">
        <w:rPr>
          <w:rFonts w:ascii="Arial" w:hAnsi="Arial" w:cs="Arial"/>
          <w:sz w:val="22"/>
          <w:szCs w:val="22"/>
        </w:rPr>
        <w:t>c</w:t>
      </w:r>
      <w:r>
        <w:rPr>
          <w:rFonts w:ascii="Arial" w:hAnsi="Arial" w:cs="Arial"/>
          <w:sz w:val="22"/>
          <w:szCs w:val="22"/>
        </w:rPr>
        <w:t>arnaval de Negros y Blancos (2009) ; le système normatif Wayuu, appliqué par le Pütchipü</w:t>
      </w:r>
      <w:r w:rsidR="00FB6E69">
        <w:rPr>
          <w:rFonts w:ascii="Arial" w:hAnsi="Arial" w:cs="Arial"/>
          <w:sz w:val="22"/>
          <w:szCs w:val="22"/>
        </w:rPr>
        <w:t>’</w:t>
      </w:r>
      <w:r>
        <w:rPr>
          <w:rFonts w:ascii="Arial" w:hAnsi="Arial" w:cs="Arial"/>
          <w:sz w:val="22"/>
          <w:szCs w:val="22"/>
        </w:rPr>
        <w:t>üi (palabrero) (2010) ; la musique Marimba et les chants traditionnels de la région sud du Pacifique colombien (2010) ; le savoir traditionnel des chamanes jaguars de Yuruparí (2011) ; et le festival de Saint François d</w:t>
      </w:r>
      <w:r w:rsidR="00FB6E69">
        <w:rPr>
          <w:rFonts w:ascii="Arial" w:hAnsi="Arial" w:cs="Arial"/>
          <w:sz w:val="22"/>
          <w:szCs w:val="22"/>
        </w:rPr>
        <w:t>’</w:t>
      </w:r>
      <w:r>
        <w:rPr>
          <w:rFonts w:ascii="Arial" w:hAnsi="Arial" w:cs="Arial"/>
          <w:sz w:val="22"/>
          <w:szCs w:val="22"/>
        </w:rPr>
        <w:t>Assise, Quibdó (2012).</w:t>
      </w:r>
    </w:p>
    <w:p w14:paraId="53A22C2A" w14:textId="77777777" w:rsidR="00A03BD4" w:rsidRPr="001F1AAE" w:rsidRDefault="00A03BD4" w:rsidP="002D3BCA">
      <w:pPr>
        <w:pStyle w:val="ListParagraph"/>
        <w:keepNext/>
        <w:pageBreakBefore/>
        <w:numPr>
          <w:ilvl w:val="3"/>
          <w:numId w:val="14"/>
        </w:numPr>
        <w:tabs>
          <w:tab w:val="left" w:pos="1134"/>
        </w:tabs>
        <w:autoSpaceDE w:val="0"/>
        <w:autoSpaceDN w:val="0"/>
        <w:adjustRightInd w:val="0"/>
        <w:spacing w:after="360"/>
        <w:ind w:left="567" w:firstLine="0"/>
        <w:rPr>
          <w:rFonts w:ascii="Arial" w:hAnsi="Arial" w:cs="Arial"/>
          <w:b/>
          <w:caps/>
          <w:sz w:val="22"/>
          <w:szCs w:val="22"/>
        </w:rPr>
      </w:pPr>
      <w:r w:rsidRPr="001F1AAE">
        <w:rPr>
          <w:rFonts w:ascii="Arial" w:hAnsi="Arial" w:cs="Arial"/>
          <w:b/>
          <w:caps/>
          <w:sz w:val="22"/>
          <w:szCs w:val="22"/>
        </w:rPr>
        <w:t>Costa Rica</w:t>
      </w:r>
    </w:p>
    <w:p w14:paraId="1A318CD5" w14:textId="55DDB782" w:rsidR="001F1AAE" w:rsidRPr="001F1AAE" w:rsidRDefault="001F1AAE" w:rsidP="001F1AAE">
      <w:pPr>
        <w:autoSpaceDE w:val="0"/>
        <w:autoSpaceDN w:val="0"/>
        <w:adjustRightInd w:val="0"/>
        <w:spacing w:after="120"/>
        <w:ind w:left="567"/>
        <w:jc w:val="both"/>
        <w:rPr>
          <w:rFonts w:ascii="Arial" w:hAnsi="Arial" w:cs="Arial"/>
          <w:sz w:val="22"/>
          <w:szCs w:val="22"/>
        </w:rPr>
      </w:pPr>
      <w:r w:rsidRPr="001F1AAE">
        <w:rPr>
          <w:rFonts w:ascii="Arial" w:hAnsi="Arial" w:cs="Arial"/>
          <w:sz w:val="22"/>
          <w:szCs w:val="22"/>
        </w:rPr>
        <w:t xml:space="preserve">Le principal </w:t>
      </w:r>
      <w:r w:rsidRPr="001F1AAE">
        <w:rPr>
          <w:rFonts w:ascii="Arial" w:hAnsi="Arial" w:cs="Arial"/>
          <w:b/>
          <w:bCs/>
          <w:i/>
          <w:iCs/>
          <w:sz w:val="22"/>
          <w:szCs w:val="22"/>
        </w:rPr>
        <w:t>organe compétent</w:t>
      </w:r>
      <w:r w:rsidRPr="001F1AAE">
        <w:rPr>
          <w:rFonts w:ascii="Arial" w:hAnsi="Arial" w:cs="Arial"/>
          <w:sz w:val="22"/>
          <w:szCs w:val="22"/>
        </w:rPr>
        <w:t xml:space="preserve"> en charge de la coordination et </w:t>
      </w:r>
      <w:r>
        <w:rPr>
          <w:rFonts w:ascii="Arial" w:hAnsi="Arial" w:cs="Arial"/>
          <w:sz w:val="22"/>
          <w:szCs w:val="22"/>
        </w:rPr>
        <w:t xml:space="preserve">de la </w:t>
      </w:r>
      <w:r w:rsidRPr="001F1AAE">
        <w:rPr>
          <w:rFonts w:ascii="Arial" w:hAnsi="Arial" w:cs="Arial"/>
          <w:sz w:val="22"/>
          <w:szCs w:val="22"/>
        </w:rPr>
        <w:t>consultation à propos de la sauvegarde et la revitalisation du patrimoine culturel immatériel est la Commission nationale pour la sauvegarde du patrimoine culturel immatériel</w:t>
      </w:r>
      <w:r w:rsidRPr="001F1AAE">
        <w:rPr>
          <w:rFonts w:ascii="Arial" w:hAnsi="Arial" w:cs="Arial"/>
          <w:b/>
          <w:i/>
          <w:iCs/>
          <w:sz w:val="22"/>
          <w:szCs w:val="22"/>
        </w:rPr>
        <w:t xml:space="preserve"> </w:t>
      </w:r>
      <w:r w:rsidRPr="001F1AAE">
        <w:rPr>
          <w:rFonts w:ascii="Arial" w:hAnsi="Arial" w:cs="Arial"/>
          <w:bCs/>
          <w:sz w:val="22"/>
          <w:szCs w:val="22"/>
        </w:rPr>
        <w:t xml:space="preserve">créée en 2008 </w:t>
      </w:r>
      <w:r>
        <w:rPr>
          <w:rFonts w:ascii="Arial" w:hAnsi="Arial" w:cs="Arial"/>
          <w:sz w:val="22"/>
          <w:szCs w:val="22"/>
        </w:rPr>
        <w:t>sous l</w:t>
      </w:r>
      <w:r w:rsidR="00FB6E69">
        <w:rPr>
          <w:rFonts w:ascii="Arial" w:hAnsi="Arial" w:cs="Arial"/>
          <w:sz w:val="22"/>
          <w:szCs w:val="22"/>
        </w:rPr>
        <w:t>’</w:t>
      </w:r>
      <w:r>
        <w:rPr>
          <w:rFonts w:ascii="Arial" w:hAnsi="Arial" w:cs="Arial"/>
          <w:sz w:val="22"/>
          <w:szCs w:val="22"/>
        </w:rPr>
        <w:t>égide du Ministère de la culture et de la j</w:t>
      </w:r>
      <w:r w:rsidRPr="001F1AAE">
        <w:rPr>
          <w:rFonts w:ascii="Arial" w:hAnsi="Arial" w:cs="Arial"/>
          <w:sz w:val="22"/>
          <w:szCs w:val="22"/>
        </w:rPr>
        <w:t xml:space="preserve">eunesse. Les tâches de sauvegarde sont partagées, à travers des représentants de la Commission, avec le </w:t>
      </w:r>
      <w:r w:rsidR="000519B3">
        <w:rPr>
          <w:rFonts w:ascii="Arial" w:hAnsi="Arial" w:cs="Arial"/>
          <w:sz w:val="22"/>
          <w:szCs w:val="22"/>
        </w:rPr>
        <w:t>M</w:t>
      </w:r>
      <w:r w:rsidR="00810852">
        <w:rPr>
          <w:rFonts w:ascii="Arial" w:hAnsi="Arial" w:cs="Arial"/>
          <w:sz w:val="22"/>
          <w:szCs w:val="22"/>
        </w:rPr>
        <w:t>inistère de l</w:t>
      </w:r>
      <w:r w:rsidR="00FB6E69">
        <w:rPr>
          <w:rFonts w:ascii="Arial" w:hAnsi="Arial" w:cs="Arial"/>
          <w:sz w:val="22"/>
          <w:szCs w:val="22"/>
        </w:rPr>
        <w:t>’</w:t>
      </w:r>
      <w:r w:rsidR="000519B3">
        <w:rPr>
          <w:rFonts w:ascii="Arial" w:hAnsi="Arial" w:cs="Arial"/>
          <w:sz w:val="22"/>
          <w:szCs w:val="22"/>
        </w:rPr>
        <w:t>é</w:t>
      </w:r>
      <w:r w:rsidRPr="001F1AAE">
        <w:rPr>
          <w:rFonts w:ascii="Arial" w:hAnsi="Arial" w:cs="Arial"/>
          <w:sz w:val="22"/>
          <w:szCs w:val="22"/>
        </w:rPr>
        <w:t>ducation, l</w:t>
      </w:r>
      <w:r w:rsidR="00FB6E69">
        <w:rPr>
          <w:rFonts w:ascii="Arial" w:hAnsi="Arial" w:cs="Arial"/>
          <w:sz w:val="22"/>
          <w:szCs w:val="22"/>
        </w:rPr>
        <w:t>’</w:t>
      </w:r>
      <w:r w:rsidRPr="001F1AAE">
        <w:rPr>
          <w:rFonts w:ascii="Arial" w:hAnsi="Arial" w:cs="Arial"/>
          <w:sz w:val="22"/>
          <w:szCs w:val="22"/>
        </w:rPr>
        <w:t>Institut costaricien du Tourisme, les universités publiques, l</w:t>
      </w:r>
      <w:r w:rsidR="00FB6E69">
        <w:rPr>
          <w:rFonts w:ascii="Arial" w:hAnsi="Arial" w:cs="Arial"/>
          <w:sz w:val="22"/>
          <w:szCs w:val="22"/>
        </w:rPr>
        <w:t>’</w:t>
      </w:r>
      <w:r w:rsidRPr="001F1AAE">
        <w:rPr>
          <w:rFonts w:ascii="Arial" w:hAnsi="Arial" w:cs="Arial"/>
          <w:sz w:val="22"/>
          <w:szCs w:val="22"/>
        </w:rPr>
        <w:t xml:space="preserve">ICOMOS du Costa Rica et les groupes et artistes interprètes de la culture populaire du Costa Rica. En termes de prise de décision, le Système national de protection et </w:t>
      </w:r>
      <w:r>
        <w:rPr>
          <w:rFonts w:ascii="Arial" w:hAnsi="Arial" w:cs="Arial"/>
          <w:sz w:val="22"/>
          <w:szCs w:val="22"/>
        </w:rPr>
        <w:t xml:space="preserve">de </w:t>
      </w:r>
      <w:r w:rsidRPr="001F1AAE">
        <w:rPr>
          <w:rFonts w:ascii="Arial" w:hAnsi="Arial" w:cs="Arial"/>
          <w:sz w:val="22"/>
          <w:szCs w:val="22"/>
        </w:rPr>
        <w:t>promotion des droits culturels a été créé en 2014 et comprend la protection et la gestion du patrimoine culturel</w:t>
      </w:r>
      <w:r w:rsidR="000519B3">
        <w:rPr>
          <w:rFonts w:ascii="Arial" w:hAnsi="Arial" w:cs="Arial"/>
          <w:sz w:val="22"/>
          <w:szCs w:val="22"/>
        </w:rPr>
        <w:t xml:space="preserve"> matériel et</w:t>
      </w:r>
      <w:r w:rsidRPr="001F1AAE">
        <w:rPr>
          <w:rFonts w:ascii="Arial" w:hAnsi="Arial" w:cs="Arial"/>
          <w:sz w:val="22"/>
          <w:szCs w:val="22"/>
        </w:rPr>
        <w:t xml:space="preserve"> immatériel.</w:t>
      </w:r>
    </w:p>
    <w:p w14:paraId="79F487AA" w14:textId="76B9692F" w:rsidR="001F1AAE" w:rsidRPr="001F1AAE" w:rsidRDefault="001F1AAE" w:rsidP="001F1AAE">
      <w:pPr>
        <w:autoSpaceDE w:val="0"/>
        <w:autoSpaceDN w:val="0"/>
        <w:adjustRightInd w:val="0"/>
        <w:spacing w:after="120"/>
        <w:ind w:left="567"/>
        <w:jc w:val="both"/>
        <w:rPr>
          <w:rFonts w:ascii="Arial" w:hAnsi="Arial" w:cs="Arial"/>
          <w:sz w:val="22"/>
          <w:szCs w:val="22"/>
        </w:rPr>
      </w:pPr>
      <w:r w:rsidRPr="001F1AAE">
        <w:rPr>
          <w:rFonts w:ascii="Arial" w:hAnsi="Arial" w:cs="Arial"/>
          <w:sz w:val="22"/>
          <w:szCs w:val="22"/>
        </w:rPr>
        <w:t xml:space="preserve">En ce qui concerne la </w:t>
      </w:r>
      <w:r w:rsidRPr="001F1AAE">
        <w:rPr>
          <w:rFonts w:ascii="Arial" w:hAnsi="Arial" w:cs="Arial"/>
          <w:b/>
          <w:bCs/>
          <w:i/>
          <w:iCs/>
          <w:sz w:val="22"/>
          <w:szCs w:val="22"/>
        </w:rPr>
        <w:t>formation</w:t>
      </w:r>
      <w:r w:rsidRPr="001F1AAE">
        <w:rPr>
          <w:rFonts w:ascii="Arial" w:hAnsi="Arial" w:cs="Arial"/>
          <w:sz w:val="22"/>
          <w:szCs w:val="22"/>
        </w:rPr>
        <w:t>, l</w:t>
      </w:r>
      <w:r w:rsidR="00FB6E69">
        <w:rPr>
          <w:rFonts w:ascii="Arial" w:hAnsi="Arial" w:cs="Arial"/>
          <w:sz w:val="22"/>
          <w:szCs w:val="22"/>
        </w:rPr>
        <w:t>’</w:t>
      </w:r>
      <w:r w:rsidRPr="001F1AAE">
        <w:rPr>
          <w:rFonts w:ascii="Arial" w:hAnsi="Arial" w:cs="Arial"/>
          <w:sz w:val="22"/>
          <w:szCs w:val="22"/>
        </w:rPr>
        <w:t xml:space="preserve">administration culturelle du </w:t>
      </w:r>
      <w:r w:rsidR="000519B3">
        <w:rPr>
          <w:rFonts w:ascii="Arial" w:hAnsi="Arial" w:cs="Arial"/>
          <w:sz w:val="22"/>
          <w:szCs w:val="22"/>
        </w:rPr>
        <w:t>M</w:t>
      </w:r>
      <w:r w:rsidRPr="001F1AAE">
        <w:rPr>
          <w:rFonts w:ascii="Arial" w:hAnsi="Arial" w:cs="Arial"/>
          <w:sz w:val="22"/>
          <w:szCs w:val="22"/>
        </w:rPr>
        <w:t xml:space="preserve">inistère de la </w:t>
      </w:r>
      <w:r w:rsidR="000519B3">
        <w:rPr>
          <w:rFonts w:ascii="Arial" w:hAnsi="Arial" w:cs="Arial"/>
          <w:sz w:val="22"/>
          <w:szCs w:val="22"/>
        </w:rPr>
        <w:t>c</w:t>
      </w:r>
      <w:r w:rsidRPr="001F1AAE">
        <w:rPr>
          <w:rFonts w:ascii="Arial" w:hAnsi="Arial" w:cs="Arial"/>
          <w:sz w:val="22"/>
          <w:szCs w:val="22"/>
        </w:rPr>
        <w:t xml:space="preserve">ulture et de la </w:t>
      </w:r>
      <w:r w:rsidR="000519B3">
        <w:rPr>
          <w:rFonts w:ascii="Arial" w:hAnsi="Arial" w:cs="Arial"/>
          <w:sz w:val="22"/>
          <w:szCs w:val="22"/>
        </w:rPr>
        <w:t>j</w:t>
      </w:r>
      <w:r w:rsidRPr="001F1AAE">
        <w:rPr>
          <w:rFonts w:ascii="Arial" w:hAnsi="Arial" w:cs="Arial"/>
          <w:sz w:val="22"/>
          <w:szCs w:val="22"/>
        </w:rPr>
        <w:t>eunesse réalise un programme de formation de gestion culturelle pour les jeunes afin de promouvoir, entre autres choses, l</w:t>
      </w:r>
      <w:r w:rsidR="00FB6E69">
        <w:rPr>
          <w:rFonts w:ascii="Arial" w:hAnsi="Arial" w:cs="Arial"/>
          <w:sz w:val="22"/>
          <w:szCs w:val="22"/>
        </w:rPr>
        <w:t>’</w:t>
      </w:r>
      <w:r w:rsidRPr="001F1AAE">
        <w:rPr>
          <w:rFonts w:ascii="Arial" w:hAnsi="Arial" w:cs="Arial"/>
          <w:sz w:val="22"/>
          <w:szCs w:val="22"/>
        </w:rPr>
        <w:t>autogestion organisationnelle. Diverses institutions telles que le Musée de la culture populaire, l</w:t>
      </w:r>
      <w:r w:rsidR="00FB6E69">
        <w:rPr>
          <w:rFonts w:ascii="Arial" w:hAnsi="Arial" w:cs="Arial"/>
          <w:sz w:val="22"/>
          <w:szCs w:val="22"/>
        </w:rPr>
        <w:t>’</w:t>
      </w:r>
      <w:r w:rsidRPr="001F1AAE">
        <w:rPr>
          <w:rFonts w:ascii="Arial" w:hAnsi="Arial" w:cs="Arial"/>
          <w:sz w:val="22"/>
          <w:szCs w:val="22"/>
        </w:rPr>
        <w:t>Institution de la Universidad Nacional de Costa Rica, l</w:t>
      </w:r>
      <w:r w:rsidR="00FB6E69">
        <w:rPr>
          <w:rFonts w:ascii="Arial" w:hAnsi="Arial" w:cs="Arial"/>
          <w:sz w:val="22"/>
          <w:szCs w:val="22"/>
        </w:rPr>
        <w:t>’</w:t>
      </w:r>
      <w:r w:rsidRPr="001F1AAE">
        <w:rPr>
          <w:rFonts w:ascii="Arial" w:hAnsi="Arial" w:cs="Arial"/>
          <w:sz w:val="22"/>
          <w:szCs w:val="22"/>
        </w:rPr>
        <w:t>Institut de recherche linguistique (INIL) de l</w:t>
      </w:r>
      <w:r w:rsidR="00FB6E69">
        <w:rPr>
          <w:rFonts w:ascii="Arial" w:hAnsi="Arial" w:cs="Arial"/>
          <w:sz w:val="22"/>
          <w:szCs w:val="22"/>
        </w:rPr>
        <w:t>’</w:t>
      </w:r>
      <w:r w:rsidR="00BD178A">
        <w:rPr>
          <w:rFonts w:ascii="Arial" w:hAnsi="Arial" w:cs="Arial"/>
          <w:sz w:val="22"/>
          <w:szCs w:val="22"/>
        </w:rPr>
        <w:t>Université du Costa Rica et le D</w:t>
      </w:r>
      <w:r w:rsidRPr="001F1AAE">
        <w:rPr>
          <w:rFonts w:ascii="Arial" w:hAnsi="Arial" w:cs="Arial"/>
          <w:sz w:val="22"/>
          <w:szCs w:val="22"/>
        </w:rPr>
        <w:t>épartement de</w:t>
      </w:r>
      <w:r w:rsidR="00BD178A">
        <w:rPr>
          <w:rFonts w:ascii="Arial" w:hAnsi="Arial" w:cs="Arial"/>
          <w:sz w:val="22"/>
          <w:szCs w:val="22"/>
        </w:rPr>
        <w:t xml:space="preserve"> la projection muséologique du M</w:t>
      </w:r>
      <w:r w:rsidRPr="001F1AAE">
        <w:rPr>
          <w:rFonts w:ascii="Arial" w:hAnsi="Arial" w:cs="Arial"/>
          <w:sz w:val="22"/>
          <w:szCs w:val="22"/>
        </w:rPr>
        <w:t>usée national du Costa Rica dirigent la recherche, l</w:t>
      </w:r>
      <w:r w:rsidR="00FB6E69">
        <w:rPr>
          <w:rFonts w:ascii="Arial" w:hAnsi="Arial" w:cs="Arial"/>
          <w:sz w:val="22"/>
          <w:szCs w:val="22"/>
        </w:rPr>
        <w:t>’</w:t>
      </w:r>
      <w:r w:rsidRPr="001F1AAE">
        <w:rPr>
          <w:rFonts w:ascii="Arial" w:hAnsi="Arial" w:cs="Arial"/>
          <w:sz w:val="22"/>
          <w:szCs w:val="22"/>
        </w:rPr>
        <w:t>enseignement, la formation, la diffusion et les activit</w:t>
      </w:r>
      <w:r w:rsidR="00BD178A">
        <w:rPr>
          <w:rFonts w:ascii="Arial" w:hAnsi="Arial" w:cs="Arial"/>
          <w:sz w:val="22"/>
          <w:szCs w:val="22"/>
        </w:rPr>
        <w:t>és de gestion culturelle</w:t>
      </w:r>
      <w:r w:rsidRPr="001F1AAE">
        <w:rPr>
          <w:rFonts w:ascii="Arial" w:hAnsi="Arial" w:cs="Arial"/>
          <w:sz w:val="22"/>
          <w:szCs w:val="22"/>
        </w:rPr>
        <w:t xml:space="preserve"> liées au patrimoine culturel immatériel. Le Musée de la culture populaire dispose également d</w:t>
      </w:r>
      <w:r w:rsidR="00FB6E69">
        <w:rPr>
          <w:rFonts w:ascii="Arial" w:hAnsi="Arial" w:cs="Arial"/>
          <w:sz w:val="22"/>
          <w:szCs w:val="22"/>
        </w:rPr>
        <w:t>’</w:t>
      </w:r>
      <w:r w:rsidRPr="001F1AAE">
        <w:rPr>
          <w:rFonts w:ascii="Arial" w:hAnsi="Arial" w:cs="Arial"/>
          <w:sz w:val="22"/>
          <w:szCs w:val="22"/>
        </w:rPr>
        <w:t>une bibliothèq</w:t>
      </w:r>
      <w:r w:rsidR="00BD178A">
        <w:rPr>
          <w:rFonts w:ascii="Arial" w:hAnsi="Arial" w:cs="Arial"/>
          <w:sz w:val="22"/>
          <w:szCs w:val="22"/>
        </w:rPr>
        <w:t>ue thématique qui rassemble les</w:t>
      </w:r>
      <w:r w:rsidRPr="001F1AAE">
        <w:rPr>
          <w:rFonts w:ascii="Arial" w:hAnsi="Arial" w:cs="Arial"/>
          <w:sz w:val="22"/>
          <w:szCs w:val="22"/>
        </w:rPr>
        <w:t xml:space="preserve"> projets de recherche dans le domaine du patrimoine culturel immatériel.</w:t>
      </w:r>
    </w:p>
    <w:p w14:paraId="35057F1E" w14:textId="29E42BC5" w:rsidR="001F1AAE" w:rsidRPr="001F1AAE" w:rsidRDefault="001F1AAE" w:rsidP="001F1AAE">
      <w:pPr>
        <w:autoSpaceDE w:val="0"/>
        <w:autoSpaceDN w:val="0"/>
        <w:adjustRightInd w:val="0"/>
        <w:spacing w:after="120"/>
        <w:ind w:left="567"/>
        <w:jc w:val="both"/>
        <w:rPr>
          <w:rFonts w:ascii="Arial" w:hAnsi="Arial" w:cs="Arial"/>
          <w:sz w:val="22"/>
          <w:szCs w:val="22"/>
        </w:rPr>
      </w:pPr>
      <w:r w:rsidRPr="001F1AAE">
        <w:rPr>
          <w:rFonts w:ascii="Arial" w:hAnsi="Arial" w:cs="Arial"/>
          <w:sz w:val="22"/>
          <w:szCs w:val="22"/>
        </w:rPr>
        <w:t>Le principal orga</w:t>
      </w:r>
      <w:r w:rsidR="00BD178A">
        <w:rPr>
          <w:rFonts w:ascii="Arial" w:hAnsi="Arial" w:cs="Arial"/>
          <w:sz w:val="22"/>
          <w:szCs w:val="22"/>
        </w:rPr>
        <w:t>ne qui rassemble</w:t>
      </w:r>
      <w:r w:rsidRPr="001F1AAE">
        <w:rPr>
          <w:rFonts w:ascii="Arial" w:hAnsi="Arial" w:cs="Arial"/>
          <w:sz w:val="22"/>
          <w:szCs w:val="22"/>
        </w:rPr>
        <w:t xml:space="preserve"> la </w:t>
      </w:r>
      <w:r w:rsidRPr="001F1AAE">
        <w:rPr>
          <w:rFonts w:ascii="Arial" w:hAnsi="Arial" w:cs="Arial"/>
          <w:b/>
          <w:bCs/>
          <w:i/>
          <w:iCs/>
          <w:sz w:val="22"/>
          <w:szCs w:val="22"/>
        </w:rPr>
        <w:t>documentation</w:t>
      </w:r>
      <w:r w:rsidRPr="001F1AAE">
        <w:rPr>
          <w:rFonts w:ascii="Arial" w:hAnsi="Arial" w:cs="Arial"/>
          <w:sz w:val="22"/>
          <w:szCs w:val="22"/>
        </w:rPr>
        <w:t xml:space="preserve"> liée au patrim</w:t>
      </w:r>
      <w:r w:rsidR="00BD178A">
        <w:rPr>
          <w:rFonts w:ascii="Arial" w:hAnsi="Arial" w:cs="Arial"/>
          <w:sz w:val="22"/>
          <w:szCs w:val="22"/>
        </w:rPr>
        <w:t>oine culturel immatériel est l</w:t>
      </w:r>
      <w:r w:rsidR="00FB6E69">
        <w:rPr>
          <w:rFonts w:ascii="Arial" w:hAnsi="Arial" w:cs="Arial"/>
          <w:sz w:val="22"/>
          <w:szCs w:val="22"/>
        </w:rPr>
        <w:t>’</w:t>
      </w:r>
      <w:r w:rsidR="00BD178A">
        <w:rPr>
          <w:rFonts w:ascii="Arial" w:hAnsi="Arial" w:cs="Arial"/>
          <w:sz w:val="22"/>
          <w:szCs w:val="22"/>
        </w:rPr>
        <w:t>U</w:t>
      </w:r>
      <w:r w:rsidRPr="001F1AAE">
        <w:rPr>
          <w:rFonts w:ascii="Arial" w:hAnsi="Arial" w:cs="Arial"/>
          <w:sz w:val="22"/>
          <w:szCs w:val="22"/>
        </w:rPr>
        <w:t>nité de documentation « Luis Ferrero » du Centre pour la recherche et la conservat</w:t>
      </w:r>
      <w:r w:rsidR="00BD178A">
        <w:rPr>
          <w:rFonts w:ascii="Arial" w:hAnsi="Arial" w:cs="Arial"/>
          <w:sz w:val="22"/>
          <w:szCs w:val="22"/>
        </w:rPr>
        <w:t>ion du patrimoine culturel (du Ministère de la culture et de la j</w:t>
      </w:r>
      <w:r w:rsidRPr="001F1AAE">
        <w:rPr>
          <w:rFonts w:ascii="Arial" w:hAnsi="Arial" w:cs="Arial"/>
          <w:sz w:val="22"/>
          <w:szCs w:val="22"/>
        </w:rPr>
        <w:t>eunesse), qui est spécialisé</w:t>
      </w:r>
      <w:r w:rsidR="00BD178A">
        <w:rPr>
          <w:rFonts w:ascii="Arial" w:hAnsi="Arial" w:cs="Arial"/>
          <w:sz w:val="22"/>
          <w:szCs w:val="22"/>
        </w:rPr>
        <w:t>e</w:t>
      </w:r>
      <w:r w:rsidRPr="001F1AAE">
        <w:rPr>
          <w:rFonts w:ascii="Arial" w:hAnsi="Arial" w:cs="Arial"/>
          <w:sz w:val="22"/>
          <w:szCs w:val="22"/>
        </w:rPr>
        <w:t xml:space="preserve"> dans le domaine du patrimoine culturel. Le Système d</w:t>
      </w:r>
      <w:r w:rsidR="00FB6E69">
        <w:rPr>
          <w:rFonts w:ascii="Arial" w:hAnsi="Arial" w:cs="Arial"/>
          <w:sz w:val="22"/>
          <w:szCs w:val="22"/>
        </w:rPr>
        <w:t>’</w:t>
      </w:r>
      <w:r w:rsidRPr="001F1AAE">
        <w:rPr>
          <w:rFonts w:ascii="Arial" w:hAnsi="Arial" w:cs="Arial"/>
          <w:sz w:val="22"/>
          <w:szCs w:val="22"/>
        </w:rPr>
        <w:t>information culturelle du Costa Rica (SICultura) est également d</w:t>
      </w:r>
      <w:r w:rsidR="00FB6E69">
        <w:rPr>
          <w:rFonts w:ascii="Arial" w:hAnsi="Arial" w:cs="Arial"/>
          <w:sz w:val="22"/>
          <w:szCs w:val="22"/>
        </w:rPr>
        <w:t>’</w:t>
      </w:r>
      <w:r w:rsidRPr="001F1AAE">
        <w:rPr>
          <w:rFonts w:ascii="Arial" w:hAnsi="Arial" w:cs="Arial"/>
          <w:sz w:val="22"/>
          <w:szCs w:val="22"/>
        </w:rPr>
        <w:t xml:space="preserve">un grand intérêt. Il a été créé en 2008, comme fichier en ligne qui rassemble, organise et contient des informations culturelles en provenance </w:t>
      </w:r>
      <w:r w:rsidR="00BD178A">
        <w:rPr>
          <w:rFonts w:ascii="Arial" w:hAnsi="Arial" w:cs="Arial"/>
          <w:sz w:val="22"/>
          <w:szCs w:val="22"/>
        </w:rPr>
        <w:t xml:space="preserve">de tout le pays, </w:t>
      </w:r>
      <w:r w:rsidRPr="001F1AAE">
        <w:rPr>
          <w:rFonts w:ascii="Arial" w:hAnsi="Arial" w:cs="Arial"/>
          <w:sz w:val="22"/>
          <w:szCs w:val="22"/>
        </w:rPr>
        <w:t xml:space="preserve">il comprend </w:t>
      </w:r>
      <w:r w:rsidR="00BD178A" w:rsidRPr="00BD178A">
        <w:rPr>
          <w:rFonts w:ascii="Arial" w:hAnsi="Arial" w:cs="Arial"/>
          <w:sz w:val="22"/>
          <w:szCs w:val="22"/>
        </w:rPr>
        <w:t>également</w:t>
      </w:r>
      <w:r w:rsidR="00BD178A">
        <w:rPr>
          <w:rFonts w:ascii="Arial" w:hAnsi="Arial" w:cs="Arial"/>
          <w:sz w:val="22"/>
          <w:szCs w:val="22"/>
        </w:rPr>
        <w:t xml:space="preserve"> </w:t>
      </w:r>
      <w:r w:rsidRPr="001F1AAE">
        <w:rPr>
          <w:rFonts w:ascii="Arial" w:hAnsi="Arial" w:cs="Arial"/>
          <w:sz w:val="22"/>
          <w:szCs w:val="22"/>
        </w:rPr>
        <w:t>une section sur le patrimoine culturel immatériel. Le programme sur l</w:t>
      </w:r>
      <w:r w:rsidR="00FB6E69">
        <w:rPr>
          <w:rFonts w:ascii="Arial" w:hAnsi="Arial" w:cs="Arial"/>
          <w:sz w:val="22"/>
          <w:szCs w:val="22"/>
        </w:rPr>
        <w:t>’</w:t>
      </w:r>
      <w:r w:rsidRPr="001F1AAE">
        <w:rPr>
          <w:rFonts w:ascii="Arial" w:hAnsi="Arial" w:cs="Arial"/>
          <w:sz w:val="22"/>
          <w:szCs w:val="22"/>
        </w:rPr>
        <w:t>identité culturelle, l</w:t>
      </w:r>
      <w:r w:rsidR="00FB6E69">
        <w:rPr>
          <w:rFonts w:ascii="Arial" w:hAnsi="Arial" w:cs="Arial"/>
          <w:sz w:val="22"/>
          <w:szCs w:val="22"/>
        </w:rPr>
        <w:t>’</w:t>
      </w:r>
      <w:r w:rsidRPr="001F1AAE">
        <w:rPr>
          <w:rFonts w:ascii="Arial" w:hAnsi="Arial" w:cs="Arial"/>
          <w:sz w:val="22"/>
          <w:szCs w:val="22"/>
        </w:rPr>
        <w:t>art et la technologie du Centre pour la recherche artistique, l</w:t>
      </w:r>
      <w:r w:rsidR="00FB6E69">
        <w:rPr>
          <w:rFonts w:ascii="Arial" w:hAnsi="Arial" w:cs="Arial"/>
          <w:sz w:val="22"/>
          <w:szCs w:val="22"/>
        </w:rPr>
        <w:t>’</w:t>
      </w:r>
      <w:r w:rsidRPr="001F1AAE">
        <w:rPr>
          <w:rFonts w:ascii="Arial" w:hAnsi="Arial" w:cs="Arial"/>
          <w:sz w:val="22"/>
          <w:szCs w:val="22"/>
        </w:rPr>
        <w:t>enseignement et l</w:t>
      </w:r>
      <w:r w:rsidR="00FB6E69">
        <w:rPr>
          <w:rFonts w:ascii="Arial" w:hAnsi="Arial" w:cs="Arial"/>
          <w:sz w:val="22"/>
          <w:szCs w:val="22"/>
        </w:rPr>
        <w:t>’</w:t>
      </w:r>
      <w:r w:rsidRPr="001F1AAE">
        <w:rPr>
          <w:rFonts w:ascii="Arial" w:hAnsi="Arial" w:cs="Arial"/>
          <w:sz w:val="22"/>
          <w:szCs w:val="22"/>
        </w:rPr>
        <w:t>extension (CIDEA</w:t>
      </w:r>
      <w:r w:rsidR="000519B3">
        <w:rPr>
          <w:rFonts w:ascii="Arial" w:hAnsi="Arial" w:cs="Arial"/>
          <w:sz w:val="22"/>
          <w:szCs w:val="22"/>
        </w:rPr>
        <w:t xml:space="preserve"> – </w:t>
      </w:r>
      <w:r w:rsidRPr="001F1AAE">
        <w:rPr>
          <w:rFonts w:ascii="Arial" w:hAnsi="Arial" w:cs="Arial"/>
          <w:sz w:val="22"/>
          <w:szCs w:val="22"/>
        </w:rPr>
        <w:t>Universidad</w:t>
      </w:r>
      <w:r w:rsidR="000519B3">
        <w:rPr>
          <w:rFonts w:ascii="Arial" w:hAnsi="Arial" w:cs="Arial"/>
          <w:sz w:val="22"/>
          <w:szCs w:val="22"/>
        </w:rPr>
        <w:t xml:space="preserve"> </w:t>
      </w:r>
      <w:r w:rsidRPr="001F1AAE">
        <w:rPr>
          <w:rFonts w:ascii="Arial" w:hAnsi="Arial" w:cs="Arial"/>
          <w:sz w:val="22"/>
          <w:szCs w:val="22"/>
        </w:rPr>
        <w:t>Nacional) produit et recueille une grande quantité de documentation audiovisuelle sur la question de l</w:t>
      </w:r>
      <w:r w:rsidR="00FB6E69">
        <w:rPr>
          <w:rFonts w:ascii="Arial" w:hAnsi="Arial" w:cs="Arial"/>
          <w:sz w:val="22"/>
          <w:szCs w:val="22"/>
        </w:rPr>
        <w:t>’</w:t>
      </w:r>
      <w:r w:rsidRPr="001F1AAE">
        <w:rPr>
          <w:rFonts w:ascii="Arial" w:hAnsi="Arial" w:cs="Arial"/>
          <w:sz w:val="22"/>
          <w:szCs w:val="22"/>
        </w:rPr>
        <w:t>identité culturelle. Le Centre pour la recherche de l</w:t>
      </w:r>
      <w:r w:rsidR="00FB6E69">
        <w:rPr>
          <w:rFonts w:ascii="Arial" w:hAnsi="Arial" w:cs="Arial"/>
          <w:sz w:val="22"/>
          <w:szCs w:val="22"/>
        </w:rPr>
        <w:t>’</w:t>
      </w:r>
      <w:r w:rsidRPr="001F1AAE">
        <w:rPr>
          <w:rFonts w:ascii="Arial" w:hAnsi="Arial" w:cs="Arial"/>
          <w:sz w:val="22"/>
          <w:szCs w:val="22"/>
        </w:rPr>
        <w:t>identité et la culture latino-américaine (CIICLA) est une unité universitaire multidisciplinaire de l</w:t>
      </w:r>
      <w:r w:rsidR="00FB6E69">
        <w:rPr>
          <w:rFonts w:ascii="Arial" w:hAnsi="Arial" w:cs="Arial"/>
          <w:sz w:val="22"/>
          <w:szCs w:val="22"/>
        </w:rPr>
        <w:t>’</w:t>
      </w:r>
      <w:r w:rsidRPr="001F1AAE">
        <w:rPr>
          <w:rFonts w:ascii="Arial" w:hAnsi="Arial" w:cs="Arial"/>
          <w:sz w:val="22"/>
          <w:szCs w:val="22"/>
        </w:rPr>
        <w:t>Université du Costa Rica qui génère également d</w:t>
      </w:r>
      <w:r w:rsidR="00FB6E69">
        <w:rPr>
          <w:rFonts w:ascii="Arial" w:hAnsi="Arial" w:cs="Arial"/>
          <w:sz w:val="22"/>
          <w:szCs w:val="22"/>
        </w:rPr>
        <w:t>’</w:t>
      </w:r>
      <w:r w:rsidRPr="001F1AAE">
        <w:rPr>
          <w:rFonts w:ascii="Arial" w:hAnsi="Arial" w:cs="Arial"/>
          <w:sz w:val="22"/>
          <w:szCs w:val="22"/>
        </w:rPr>
        <w:t>autres documents, comme l</w:t>
      </w:r>
      <w:r w:rsidR="00FB6E69">
        <w:rPr>
          <w:rFonts w:ascii="Arial" w:hAnsi="Arial" w:cs="Arial"/>
          <w:sz w:val="22"/>
          <w:szCs w:val="22"/>
        </w:rPr>
        <w:t>’</w:t>
      </w:r>
      <w:r w:rsidRPr="001F1AAE">
        <w:rPr>
          <w:rFonts w:ascii="Arial" w:hAnsi="Arial" w:cs="Arial"/>
          <w:sz w:val="22"/>
          <w:szCs w:val="22"/>
        </w:rPr>
        <w:t>Institut centraméricain pour l</w:t>
      </w:r>
      <w:r w:rsidR="00FB6E69">
        <w:rPr>
          <w:rFonts w:ascii="Arial" w:hAnsi="Arial" w:cs="Arial"/>
          <w:sz w:val="22"/>
          <w:szCs w:val="22"/>
        </w:rPr>
        <w:t>’</w:t>
      </w:r>
      <w:r w:rsidRPr="001F1AAE">
        <w:rPr>
          <w:rFonts w:ascii="Arial" w:hAnsi="Arial" w:cs="Arial"/>
          <w:sz w:val="22"/>
          <w:szCs w:val="22"/>
        </w:rPr>
        <w:t>extension culturelle (ICECU), un organe à but non-lucratif, de bien-être public. Le Centre pour la recherche et la conserva</w:t>
      </w:r>
      <w:r w:rsidR="00BD178A">
        <w:rPr>
          <w:rFonts w:ascii="Arial" w:hAnsi="Arial" w:cs="Arial"/>
          <w:sz w:val="22"/>
          <w:szCs w:val="22"/>
        </w:rPr>
        <w:t>tion du patrimoine culturel du M</w:t>
      </w:r>
      <w:r w:rsidRPr="001F1AAE">
        <w:rPr>
          <w:rFonts w:ascii="Arial" w:hAnsi="Arial" w:cs="Arial"/>
          <w:sz w:val="22"/>
          <w:szCs w:val="22"/>
        </w:rPr>
        <w:t xml:space="preserve">inistère de </w:t>
      </w:r>
      <w:r w:rsidR="00BD178A">
        <w:rPr>
          <w:rFonts w:ascii="Arial" w:hAnsi="Arial" w:cs="Arial"/>
          <w:sz w:val="22"/>
          <w:szCs w:val="22"/>
        </w:rPr>
        <w:t xml:space="preserve">la culture et de la </w:t>
      </w:r>
      <w:r w:rsidR="000519B3">
        <w:rPr>
          <w:rFonts w:ascii="Arial" w:hAnsi="Arial" w:cs="Arial"/>
          <w:sz w:val="22"/>
          <w:szCs w:val="22"/>
        </w:rPr>
        <w:t>j</w:t>
      </w:r>
      <w:r w:rsidR="00BD178A">
        <w:rPr>
          <w:rFonts w:ascii="Arial" w:hAnsi="Arial" w:cs="Arial"/>
          <w:sz w:val="22"/>
          <w:szCs w:val="22"/>
        </w:rPr>
        <w:t xml:space="preserve">eunesse entreprend </w:t>
      </w:r>
      <w:r w:rsidRPr="001F1AAE">
        <w:rPr>
          <w:rFonts w:ascii="Arial" w:hAnsi="Arial" w:cs="Arial"/>
          <w:sz w:val="22"/>
          <w:szCs w:val="22"/>
        </w:rPr>
        <w:t>des recherches sur les expressions culturelles traditionnelles depuis 1979.</w:t>
      </w:r>
    </w:p>
    <w:p w14:paraId="2EEA6D34" w14:textId="7190BD57" w:rsidR="001F1AAE" w:rsidRPr="001F1AAE" w:rsidRDefault="001F1AAE" w:rsidP="001F1AAE">
      <w:pPr>
        <w:autoSpaceDE w:val="0"/>
        <w:autoSpaceDN w:val="0"/>
        <w:adjustRightInd w:val="0"/>
        <w:spacing w:after="120"/>
        <w:ind w:left="567"/>
        <w:jc w:val="both"/>
        <w:rPr>
          <w:rFonts w:ascii="Arial" w:hAnsi="Arial" w:cs="Arial"/>
          <w:sz w:val="22"/>
          <w:szCs w:val="22"/>
        </w:rPr>
      </w:pPr>
      <w:r w:rsidRPr="00EE0C8F">
        <w:rPr>
          <w:rFonts w:ascii="Arial" w:hAnsi="Arial" w:cs="Arial"/>
          <w:bCs/>
          <w:sz w:val="22"/>
          <w:szCs w:val="22"/>
        </w:rPr>
        <w:t>Il y a plusieurs</w:t>
      </w:r>
      <w:r w:rsidRPr="00EE0C8F">
        <w:rPr>
          <w:rFonts w:ascii="Arial" w:hAnsi="Arial" w:cs="Arial"/>
          <w:b/>
          <w:i/>
          <w:iCs/>
          <w:sz w:val="22"/>
          <w:szCs w:val="22"/>
        </w:rPr>
        <w:t xml:space="preserve"> inventaires</w:t>
      </w:r>
      <w:r w:rsidRPr="00EE0C8F">
        <w:rPr>
          <w:rFonts w:ascii="Arial" w:hAnsi="Arial" w:cs="Arial"/>
          <w:bCs/>
          <w:sz w:val="22"/>
          <w:szCs w:val="22"/>
        </w:rPr>
        <w:t xml:space="preserve"> dont l</w:t>
      </w:r>
      <w:r w:rsidR="00FB6E69">
        <w:rPr>
          <w:rFonts w:ascii="Arial" w:hAnsi="Arial" w:cs="Arial"/>
          <w:bCs/>
          <w:sz w:val="22"/>
          <w:szCs w:val="22"/>
        </w:rPr>
        <w:t>’</w:t>
      </w:r>
      <w:r w:rsidRPr="00EE0C8F">
        <w:rPr>
          <w:rFonts w:ascii="Arial" w:hAnsi="Arial" w:cs="Arial"/>
          <w:sz w:val="22"/>
          <w:szCs w:val="22"/>
        </w:rPr>
        <w:t xml:space="preserve">Inventaire national du patrimoine </w:t>
      </w:r>
      <w:r w:rsidR="00BD178A" w:rsidRPr="00EE0C8F">
        <w:rPr>
          <w:rFonts w:ascii="Arial" w:hAnsi="Arial" w:cs="Arial"/>
          <w:sz w:val="22"/>
          <w:szCs w:val="22"/>
        </w:rPr>
        <w:t xml:space="preserve">immatériel (2004), dressé </w:t>
      </w:r>
      <w:r w:rsidRPr="00EE0C8F">
        <w:rPr>
          <w:rFonts w:ascii="Arial" w:hAnsi="Arial" w:cs="Arial"/>
          <w:sz w:val="22"/>
          <w:szCs w:val="22"/>
        </w:rPr>
        <w:t>avec le soutien du Bureau de l</w:t>
      </w:r>
      <w:r w:rsidR="00FB6E69">
        <w:rPr>
          <w:rFonts w:ascii="Arial" w:hAnsi="Arial" w:cs="Arial"/>
          <w:sz w:val="22"/>
          <w:szCs w:val="22"/>
        </w:rPr>
        <w:t>’</w:t>
      </w:r>
      <w:r w:rsidRPr="00EE0C8F">
        <w:rPr>
          <w:rFonts w:ascii="Arial" w:hAnsi="Arial" w:cs="Arial"/>
          <w:sz w:val="22"/>
          <w:szCs w:val="22"/>
        </w:rPr>
        <w:t>UNESCO à San José, contenant 191 entrées dans une base de données recueillies aupr</w:t>
      </w:r>
      <w:r w:rsidR="00BD178A" w:rsidRPr="00EE0C8F">
        <w:rPr>
          <w:rFonts w:ascii="Arial" w:hAnsi="Arial" w:cs="Arial"/>
          <w:sz w:val="22"/>
          <w:szCs w:val="22"/>
        </w:rPr>
        <w:t xml:space="preserve">ès des ateliers communautaires et grâce à </w:t>
      </w:r>
      <w:r w:rsidRPr="00EE0C8F">
        <w:rPr>
          <w:rFonts w:ascii="Arial" w:hAnsi="Arial" w:cs="Arial"/>
          <w:sz w:val="22"/>
          <w:szCs w:val="22"/>
        </w:rPr>
        <w:t>des entretiens avec des informateurs clés et des</w:t>
      </w:r>
      <w:r w:rsidR="00BD178A" w:rsidRPr="00EE0C8F">
        <w:rPr>
          <w:rFonts w:ascii="Arial" w:hAnsi="Arial" w:cs="Arial"/>
          <w:sz w:val="22"/>
          <w:szCs w:val="22"/>
        </w:rPr>
        <w:t xml:space="preserve"> recherches bibliographiques </w:t>
      </w:r>
      <w:r w:rsidRPr="00EE0C8F">
        <w:rPr>
          <w:rFonts w:ascii="Arial" w:hAnsi="Arial" w:cs="Arial"/>
          <w:sz w:val="22"/>
          <w:szCs w:val="22"/>
        </w:rPr>
        <w:t xml:space="preserve">couvrant les domaines suivants : croyances/mythologie, fêtes populaires, rituels, gastronomie traditionnelle, langues, musique, danse, tradition orale, médecine, traditions artisanales, chansons, jeux traditionnels, etc. Un inventaire a également été </w:t>
      </w:r>
      <w:r w:rsidR="00BD178A" w:rsidRPr="00EE0C8F">
        <w:rPr>
          <w:rFonts w:ascii="Arial" w:hAnsi="Arial" w:cs="Arial"/>
          <w:sz w:val="22"/>
          <w:szCs w:val="22"/>
        </w:rPr>
        <w:t xml:space="preserve">réalisé </w:t>
      </w:r>
      <w:r w:rsidRPr="00EE0C8F">
        <w:rPr>
          <w:rFonts w:ascii="Arial" w:hAnsi="Arial" w:cs="Arial"/>
          <w:sz w:val="22"/>
          <w:szCs w:val="22"/>
        </w:rPr>
        <w:t xml:space="preserve">pour la </w:t>
      </w:r>
      <w:r w:rsidR="00BD178A" w:rsidRPr="00EE0C8F">
        <w:rPr>
          <w:rFonts w:ascii="Arial" w:hAnsi="Arial" w:cs="Arial"/>
          <w:sz w:val="22"/>
          <w:szCs w:val="22"/>
        </w:rPr>
        <w:t xml:space="preserve">candidature </w:t>
      </w:r>
      <w:r w:rsidRPr="00EE0C8F">
        <w:rPr>
          <w:rFonts w:ascii="Arial" w:hAnsi="Arial" w:cs="Arial"/>
          <w:sz w:val="22"/>
          <w:szCs w:val="22"/>
        </w:rPr>
        <w:t>en 2005 des traditions pastorales et des cha</w:t>
      </w:r>
      <w:r w:rsidR="00BD178A" w:rsidRPr="00EE0C8F">
        <w:rPr>
          <w:rFonts w:ascii="Arial" w:hAnsi="Arial" w:cs="Arial"/>
          <w:sz w:val="22"/>
          <w:szCs w:val="22"/>
        </w:rPr>
        <w:t>rs à bœufs au Costa Rica comme C</w:t>
      </w:r>
      <w:r w:rsidRPr="00EE0C8F">
        <w:rPr>
          <w:rFonts w:ascii="Arial" w:hAnsi="Arial" w:cs="Arial"/>
          <w:sz w:val="22"/>
          <w:szCs w:val="22"/>
        </w:rPr>
        <w:t>hef-d</w:t>
      </w:r>
      <w:r w:rsidR="00FB6E69">
        <w:rPr>
          <w:rFonts w:ascii="Arial" w:hAnsi="Arial" w:cs="Arial"/>
          <w:sz w:val="22"/>
          <w:szCs w:val="22"/>
        </w:rPr>
        <w:t>’</w:t>
      </w:r>
      <w:r w:rsidRPr="00EE0C8F">
        <w:rPr>
          <w:rFonts w:ascii="Arial" w:hAnsi="Arial" w:cs="Arial"/>
          <w:sz w:val="22"/>
          <w:szCs w:val="22"/>
        </w:rPr>
        <w:t>œuvre du patrimoine culturel immatériel de l</w:t>
      </w:r>
      <w:r w:rsidR="00FB6E69">
        <w:rPr>
          <w:rFonts w:ascii="Arial" w:hAnsi="Arial" w:cs="Arial"/>
          <w:sz w:val="22"/>
          <w:szCs w:val="22"/>
        </w:rPr>
        <w:t>’</w:t>
      </w:r>
      <w:r w:rsidRPr="00EE0C8F">
        <w:rPr>
          <w:rFonts w:ascii="Arial" w:hAnsi="Arial" w:cs="Arial"/>
          <w:sz w:val="22"/>
          <w:szCs w:val="22"/>
        </w:rPr>
        <w:t>humanité (y compris un vocabulaire spécialisé, une base de données des praticiens de l</w:t>
      </w:r>
      <w:r w:rsidR="00FB6E69">
        <w:rPr>
          <w:rFonts w:ascii="Arial" w:hAnsi="Arial" w:cs="Arial"/>
          <w:sz w:val="22"/>
          <w:szCs w:val="22"/>
        </w:rPr>
        <w:t>’</w:t>
      </w:r>
      <w:r w:rsidRPr="00EE0C8F">
        <w:rPr>
          <w:rFonts w:ascii="Arial" w:hAnsi="Arial" w:cs="Arial"/>
          <w:sz w:val="22"/>
          <w:szCs w:val="22"/>
        </w:rPr>
        <w:t>élevage de bœufs et des organisations dans le pays, une base de données photographique et un enregistrement audiovisuel d</w:t>
      </w:r>
      <w:r w:rsidR="00FB6E69">
        <w:rPr>
          <w:rFonts w:ascii="Arial" w:hAnsi="Arial" w:cs="Arial"/>
          <w:sz w:val="22"/>
          <w:szCs w:val="22"/>
        </w:rPr>
        <w:t>’</w:t>
      </w:r>
      <w:r w:rsidRPr="00EE0C8F">
        <w:rPr>
          <w:rFonts w:ascii="Arial" w:hAnsi="Arial" w:cs="Arial"/>
          <w:sz w:val="22"/>
          <w:szCs w:val="22"/>
        </w:rPr>
        <w:t xml:space="preserve">une durée de deux heures). Un inventaire des festivités populaires a été </w:t>
      </w:r>
      <w:r w:rsidR="00BD178A" w:rsidRPr="00EE0C8F">
        <w:rPr>
          <w:rFonts w:ascii="Arial" w:hAnsi="Arial" w:cs="Arial"/>
          <w:sz w:val="22"/>
          <w:szCs w:val="22"/>
        </w:rPr>
        <w:t xml:space="preserve">réalisé </w:t>
      </w:r>
      <w:r w:rsidRPr="00EE0C8F">
        <w:rPr>
          <w:rFonts w:ascii="Arial" w:hAnsi="Arial" w:cs="Arial"/>
          <w:sz w:val="22"/>
          <w:szCs w:val="22"/>
        </w:rPr>
        <w:t>en 2006 au Centre pour la recherche et la conservation du patrimoine culturel, contenant 130 entrées et des commentaires sur les fêtes religieuses, civiques, commémoratives et communales. En outre, une Liste représentative nationale basée sur des déclarations nationales du patrimoine culturel immatériel soumises par les praticiens et les organismes communautaires à la Commission nationale du patrimoine culturel immatériel a généré des informations qui constit</w:t>
      </w:r>
      <w:r w:rsidR="0010301D" w:rsidRPr="00EE0C8F">
        <w:rPr>
          <w:rFonts w:ascii="Arial" w:hAnsi="Arial" w:cs="Arial"/>
          <w:sz w:val="22"/>
          <w:szCs w:val="22"/>
        </w:rPr>
        <w:t>uent un nouvel inventaire détenu</w:t>
      </w:r>
      <w:r w:rsidRPr="00EE0C8F">
        <w:rPr>
          <w:rFonts w:ascii="Arial" w:hAnsi="Arial" w:cs="Arial"/>
          <w:sz w:val="22"/>
          <w:szCs w:val="22"/>
        </w:rPr>
        <w:t xml:space="preserve"> par l</w:t>
      </w:r>
      <w:r w:rsidR="00FB6E69">
        <w:rPr>
          <w:rFonts w:ascii="Arial" w:hAnsi="Arial" w:cs="Arial"/>
          <w:sz w:val="22"/>
          <w:szCs w:val="22"/>
        </w:rPr>
        <w:t>’</w:t>
      </w:r>
      <w:r w:rsidRPr="00EE0C8F">
        <w:rPr>
          <w:rFonts w:ascii="Arial" w:hAnsi="Arial" w:cs="Arial"/>
          <w:sz w:val="22"/>
          <w:szCs w:val="22"/>
        </w:rPr>
        <w:t>Unité de documentation du Centre pour la recherche et la conservation du patrimoine culturel.</w:t>
      </w:r>
    </w:p>
    <w:p w14:paraId="726C2C6B" w14:textId="60FB5360" w:rsidR="001F1AAE" w:rsidRPr="001F1AAE" w:rsidRDefault="001F1AAE" w:rsidP="001F1AAE">
      <w:pPr>
        <w:autoSpaceDE w:val="0"/>
        <w:autoSpaceDN w:val="0"/>
        <w:adjustRightInd w:val="0"/>
        <w:spacing w:after="120"/>
        <w:ind w:left="567"/>
        <w:jc w:val="both"/>
        <w:rPr>
          <w:rFonts w:ascii="Arial" w:hAnsi="Arial" w:cs="Arial"/>
          <w:bCs/>
          <w:sz w:val="22"/>
          <w:szCs w:val="22"/>
        </w:rPr>
      </w:pPr>
      <w:r w:rsidRPr="001F1AAE">
        <w:rPr>
          <w:rFonts w:ascii="Arial" w:hAnsi="Arial" w:cs="Arial"/>
          <w:bCs/>
          <w:sz w:val="22"/>
          <w:szCs w:val="22"/>
        </w:rPr>
        <w:t>Parmi les autres mesures de sauvegarde, la</w:t>
      </w:r>
      <w:r w:rsidRPr="001F1AAE">
        <w:rPr>
          <w:rFonts w:ascii="Arial" w:hAnsi="Arial" w:cs="Arial"/>
          <w:b/>
          <w:i/>
          <w:iCs/>
          <w:sz w:val="22"/>
          <w:szCs w:val="22"/>
        </w:rPr>
        <w:t xml:space="preserve"> promotion</w:t>
      </w:r>
      <w:r w:rsidRPr="001F1AAE">
        <w:rPr>
          <w:rFonts w:ascii="Arial" w:hAnsi="Arial" w:cs="Arial"/>
          <w:bCs/>
          <w:sz w:val="22"/>
          <w:szCs w:val="22"/>
        </w:rPr>
        <w:t xml:space="preserve"> du patrimoine </w:t>
      </w:r>
      <w:r w:rsidR="0010301D">
        <w:rPr>
          <w:rFonts w:ascii="Arial" w:hAnsi="Arial" w:cs="Arial"/>
          <w:bCs/>
          <w:sz w:val="22"/>
          <w:szCs w:val="22"/>
        </w:rPr>
        <w:t>vivant est assurée par l</w:t>
      </w:r>
      <w:r w:rsidR="00FB6E69">
        <w:rPr>
          <w:rFonts w:ascii="Arial" w:hAnsi="Arial" w:cs="Arial"/>
          <w:bCs/>
          <w:sz w:val="22"/>
          <w:szCs w:val="22"/>
        </w:rPr>
        <w:t>’</w:t>
      </w:r>
      <w:r w:rsidR="0010301D" w:rsidRPr="0010301D">
        <w:rPr>
          <w:rFonts w:ascii="Arial" w:hAnsi="Arial" w:cs="Arial"/>
          <w:bCs/>
          <w:sz w:val="22"/>
          <w:szCs w:val="22"/>
        </w:rPr>
        <w:t>organisation</w:t>
      </w:r>
      <w:r w:rsidR="0010301D">
        <w:rPr>
          <w:rFonts w:ascii="Arial" w:hAnsi="Arial" w:cs="Arial"/>
          <w:bCs/>
          <w:sz w:val="22"/>
          <w:szCs w:val="22"/>
        </w:rPr>
        <w:t xml:space="preserve"> </w:t>
      </w:r>
      <w:r w:rsidRPr="001F1AAE">
        <w:rPr>
          <w:rFonts w:ascii="Arial" w:hAnsi="Arial" w:cs="Arial"/>
          <w:bCs/>
          <w:sz w:val="22"/>
          <w:szCs w:val="22"/>
        </w:rPr>
        <w:t xml:space="preserve">de concours nationaux (par exemple, sur la musique et </w:t>
      </w:r>
      <w:r w:rsidR="0010301D">
        <w:rPr>
          <w:rFonts w:ascii="Arial" w:hAnsi="Arial" w:cs="Arial"/>
          <w:bCs/>
          <w:sz w:val="22"/>
          <w:szCs w:val="22"/>
        </w:rPr>
        <w:t>l</w:t>
      </w:r>
      <w:r w:rsidR="00FB6E69">
        <w:rPr>
          <w:rFonts w:ascii="Arial" w:hAnsi="Arial" w:cs="Arial"/>
          <w:bCs/>
          <w:sz w:val="22"/>
          <w:szCs w:val="22"/>
        </w:rPr>
        <w:t>’</w:t>
      </w:r>
      <w:r w:rsidR="0010301D">
        <w:rPr>
          <w:rFonts w:ascii="Arial" w:hAnsi="Arial" w:cs="Arial"/>
          <w:bCs/>
          <w:sz w:val="22"/>
          <w:szCs w:val="22"/>
        </w:rPr>
        <w:t xml:space="preserve">artisanat traditionnels) et, par </w:t>
      </w:r>
      <w:r w:rsidRPr="001F1AAE">
        <w:rPr>
          <w:rFonts w:ascii="Arial" w:hAnsi="Arial" w:cs="Arial"/>
          <w:sz w:val="22"/>
          <w:szCs w:val="22"/>
        </w:rPr>
        <w:t xml:space="preserve">neuf projets de recherche sur le patrimoine culturel immatériel achevés </w:t>
      </w:r>
      <w:r w:rsidR="0010301D">
        <w:rPr>
          <w:rFonts w:ascii="Arial" w:hAnsi="Arial" w:cs="Arial"/>
          <w:sz w:val="22"/>
          <w:szCs w:val="22"/>
        </w:rPr>
        <w:t xml:space="preserve">en 2012, dont les </w:t>
      </w:r>
      <w:r w:rsidRPr="001F1AAE">
        <w:rPr>
          <w:rFonts w:ascii="Arial" w:hAnsi="Arial" w:cs="Arial"/>
          <w:sz w:val="22"/>
          <w:szCs w:val="22"/>
        </w:rPr>
        <w:t xml:space="preserve">résultats </w:t>
      </w:r>
      <w:r w:rsidR="0010301D">
        <w:rPr>
          <w:rFonts w:ascii="Arial" w:hAnsi="Arial" w:cs="Arial"/>
          <w:sz w:val="22"/>
          <w:szCs w:val="22"/>
        </w:rPr>
        <w:t xml:space="preserve">sont </w:t>
      </w:r>
      <w:r w:rsidR="0010301D" w:rsidRPr="0010301D">
        <w:rPr>
          <w:rFonts w:ascii="Arial" w:hAnsi="Arial" w:cs="Arial"/>
          <w:sz w:val="22"/>
          <w:szCs w:val="22"/>
        </w:rPr>
        <w:t>également</w:t>
      </w:r>
      <w:r w:rsidR="0010301D">
        <w:rPr>
          <w:rFonts w:ascii="Arial" w:hAnsi="Arial" w:cs="Arial"/>
          <w:sz w:val="22"/>
          <w:szCs w:val="22"/>
        </w:rPr>
        <w:t xml:space="preserve"> </w:t>
      </w:r>
      <w:r w:rsidRPr="001F1AAE">
        <w:rPr>
          <w:rFonts w:ascii="Arial" w:hAnsi="Arial" w:cs="Arial"/>
          <w:sz w:val="22"/>
          <w:szCs w:val="22"/>
        </w:rPr>
        <w:t>pub</w:t>
      </w:r>
      <w:r w:rsidR="0010301D">
        <w:rPr>
          <w:rFonts w:ascii="Arial" w:hAnsi="Arial" w:cs="Arial"/>
          <w:sz w:val="22"/>
          <w:szCs w:val="22"/>
        </w:rPr>
        <w:t>liés au format numérique sur le</w:t>
      </w:r>
      <w:r w:rsidRPr="001F1AAE">
        <w:rPr>
          <w:rFonts w:ascii="Arial" w:hAnsi="Arial" w:cs="Arial"/>
          <w:sz w:val="22"/>
          <w:szCs w:val="22"/>
        </w:rPr>
        <w:t xml:space="preserve"> site </w:t>
      </w:r>
      <w:r w:rsidR="000519B3">
        <w:rPr>
          <w:rFonts w:ascii="Arial" w:hAnsi="Arial" w:cs="Arial"/>
          <w:sz w:val="22"/>
          <w:szCs w:val="22"/>
        </w:rPr>
        <w:t>i</w:t>
      </w:r>
      <w:r w:rsidRPr="001F1AAE">
        <w:rPr>
          <w:rFonts w:ascii="Arial" w:hAnsi="Arial" w:cs="Arial"/>
          <w:sz w:val="22"/>
          <w:szCs w:val="22"/>
        </w:rPr>
        <w:t>nternet</w:t>
      </w:r>
      <w:r w:rsidR="0010301D">
        <w:rPr>
          <w:rFonts w:ascii="Arial" w:hAnsi="Arial" w:cs="Arial"/>
          <w:sz w:val="22"/>
          <w:szCs w:val="22"/>
        </w:rPr>
        <w:t xml:space="preserve"> du Centre</w:t>
      </w:r>
      <w:r w:rsidRPr="001F1AAE">
        <w:rPr>
          <w:rFonts w:ascii="Arial" w:hAnsi="Arial" w:cs="Arial"/>
          <w:sz w:val="22"/>
          <w:szCs w:val="22"/>
        </w:rPr>
        <w:t>. Le Centre du patrimoine culturel a également collaboré à deux productions audiovisuelles. La Commission nationale pour la sauvegarde du patrimoine culturel immatériel a coopéré avec la Chambre de tourisme communautaire rurale nationale afin d</w:t>
      </w:r>
      <w:r w:rsidR="00FB6E69">
        <w:rPr>
          <w:rFonts w:ascii="Arial" w:hAnsi="Arial" w:cs="Arial"/>
          <w:sz w:val="22"/>
          <w:szCs w:val="22"/>
        </w:rPr>
        <w:t>’</w:t>
      </w:r>
      <w:r w:rsidRPr="001F1AAE">
        <w:rPr>
          <w:rFonts w:ascii="Arial" w:hAnsi="Arial" w:cs="Arial"/>
          <w:sz w:val="22"/>
          <w:szCs w:val="22"/>
        </w:rPr>
        <w:t>organiser deux foires, fournissant un espace destiné à l</w:t>
      </w:r>
      <w:r w:rsidR="00FB6E69">
        <w:rPr>
          <w:rFonts w:ascii="Arial" w:hAnsi="Arial" w:cs="Arial"/>
          <w:sz w:val="22"/>
          <w:szCs w:val="22"/>
        </w:rPr>
        <w:t>’</w:t>
      </w:r>
      <w:r w:rsidRPr="001F1AAE">
        <w:rPr>
          <w:rFonts w:ascii="Arial" w:hAnsi="Arial" w:cs="Arial"/>
          <w:sz w:val="22"/>
          <w:szCs w:val="22"/>
        </w:rPr>
        <w:t>expression de la culture populaire, comme la musique, la danse, le théâtre et les jeux traditionnels tandis qu</w:t>
      </w:r>
      <w:r w:rsidR="00FB6E69">
        <w:rPr>
          <w:rFonts w:ascii="Arial" w:hAnsi="Arial" w:cs="Arial"/>
          <w:sz w:val="22"/>
          <w:szCs w:val="22"/>
        </w:rPr>
        <w:t>’</w:t>
      </w:r>
      <w:r w:rsidRPr="001F1AAE">
        <w:rPr>
          <w:rFonts w:ascii="Arial" w:hAnsi="Arial" w:cs="Arial"/>
          <w:sz w:val="22"/>
          <w:szCs w:val="22"/>
        </w:rPr>
        <w:t xml:space="preserve">un troisième festival, </w:t>
      </w:r>
      <w:r w:rsidR="0010301D">
        <w:rPr>
          <w:rFonts w:ascii="Arial" w:hAnsi="Arial" w:cs="Arial"/>
          <w:sz w:val="22"/>
          <w:szCs w:val="22"/>
        </w:rPr>
        <w:t>consacré à l</w:t>
      </w:r>
      <w:r w:rsidR="00FB6E69">
        <w:rPr>
          <w:rFonts w:ascii="Arial" w:hAnsi="Arial" w:cs="Arial"/>
          <w:sz w:val="22"/>
          <w:szCs w:val="22"/>
        </w:rPr>
        <w:t>’</w:t>
      </w:r>
      <w:r w:rsidR="0010301D">
        <w:rPr>
          <w:rFonts w:ascii="Arial" w:hAnsi="Arial" w:cs="Arial"/>
          <w:sz w:val="22"/>
          <w:szCs w:val="22"/>
        </w:rPr>
        <w:t>artisanat et aux</w:t>
      </w:r>
      <w:r w:rsidRPr="001F1AAE">
        <w:rPr>
          <w:rFonts w:ascii="Arial" w:hAnsi="Arial" w:cs="Arial"/>
          <w:sz w:val="22"/>
          <w:szCs w:val="22"/>
        </w:rPr>
        <w:t xml:space="preserve"> </w:t>
      </w:r>
      <w:r w:rsidR="0010301D">
        <w:rPr>
          <w:rFonts w:ascii="Arial" w:hAnsi="Arial" w:cs="Arial"/>
          <w:sz w:val="22"/>
          <w:szCs w:val="22"/>
        </w:rPr>
        <w:t xml:space="preserve">pratiques </w:t>
      </w:r>
      <w:r w:rsidRPr="001F1AAE">
        <w:rPr>
          <w:rFonts w:ascii="Arial" w:hAnsi="Arial" w:cs="Arial"/>
          <w:sz w:val="22"/>
          <w:szCs w:val="22"/>
        </w:rPr>
        <w:t>alimentaires traditionnelles, a été organisé en collaboration avec des groupes de culture populaire et des associations de praticiens du Costa Rica.</w:t>
      </w:r>
    </w:p>
    <w:p w14:paraId="3AF0FE7B" w14:textId="35460588" w:rsidR="001F1AAE" w:rsidRPr="001F1AAE" w:rsidRDefault="0010301D" w:rsidP="001F1AAE">
      <w:pPr>
        <w:autoSpaceDE w:val="0"/>
        <w:autoSpaceDN w:val="0"/>
        <w:adjustRightInd w:val="0"/>
        <w:spacing w:after="120"/>
        <w:ind w:left="567"/>
        <w:jc w:val="both"/>
        <w:rPr>
          <w:rFonts w:ascii="Arial" w:hAnsi="Arial" w:cs="Arial"/>
          <w:sz w:val="22"/>
          <w:szCs w:val="22"/>
        </w:rPr>
      </w:pPr>
      <w:r w:rsidRPr="0010301D">
        <w:rPr>
          <w:rFonts w:ascii="Arial" w:hAnsi="Arial"/>
          <w:sz w:val="22"/>
          <w:szCs w:val="22"/>
        </w:rPr>
        <w:t>Parmi les</w:t>
      </w:r>
      <w:r w:rsidRPr="0010301D">
        <w:rPr>
          <w:rFonts w:ascii="Arial" w:hAnsi="Arial"/>
          <w:b/>
          <w:i/>
          <w:sz w:val="22"/>
          <w:szCs w:val="22"/>
        </w:rPr>
        <w:t xml:space="preserve"> p</w:t>
      </w:r>
      <w:r w:rsidR="001F1AAE" w:rsidRPr="0010301D">
        <w:rPr>
          <w:rFonts w:ascii="Arial" w:hAnsi="Arial" w:cs="Arial"/>
          <w:b/>
          <w:bCs/>
          <w:i/>
          <w:iCs/>
          <w:sz w:val="22"/>
          <w:szCs w:val="22"/>
        </w:rPr>
        <w:t>rogrammes</w:t>
      </w:r>
      <w:r w:rsidR="001F1AAE" w:rsidRPr="001F1AAE">
        <w:rPr>
          <w:rFonts w:ascii="Arial" w:hAnsi="Arial" w:cs="Arial"/>
          <w:b/>
          <w:bCs/>
          <w:i/>
          <w:iCs/>
          <w:sz w:val="22"/>
          <w:szCs w:val="22"/>
        </w:rPr>
        <w:t xml:space="preserve"> éducatifs</w:t>
      </w:r>
      <w:r>
        <w:rPr>
          <w:rFonts w:ascii="Arial" w:hAnsi="Arial" w:cs="Arial"/>
          <w:sz w:val="22"/>
          <w:szCs w:val="22"/>
        </w:rPr>
        <w:t xml:space="preserve">, on citera </w:t>
      </w:r>
      <w:r w:rsidR="001F1AAE" w:rsidRPr="001F1AAE">
        <w:rPr>
          <w:rFonts w:ascii="Arial" w:hAnsi="Arial" w:cs="Arial"/>
          <w:sz w:val="22"/>
          <w:szCs w:val="22"/>
        </w:rPr>
        <w:t>le projet « Ateliers avec les détent</w:t>
      </w:r>
      <w:r>
        <w:rPr>
          <w:rFonts w:ascii="Arial" w:hAnsi="Arial" w:cs="Arial"/>
          <w:sz w:val="22"/>
          <w:szCs w:val="22"/>
        </w:rPr>
        <w:t>eurs de</w:t>
      </w:r>
      <w:r w:rsidR="001F1AAE" w:rsidRPr="001F1AAE">
        <w:rPr>
          <w:rFonts w:ascii="Arial" w:hAnsi="Arial" w:cs="Arial"/>
          <w:sz w:val="22"/>
          <w:szCs w:val="22"/>
        </w:rPr>
        <w:t xml:space="preserve"> patrimoine immatériel », en coordination avec le Ministère de l</w:t>
      </w:r>
      <w:r w:rsidR="00FB6E69">
        <w:rPr>
          <w:rFonts w:ascii="Arial" w:hAnsi="Arial" w:cs="Arial"/>
          <w:sz w:val="22"/>
          <w:szCs w:val="22"/>
        </w:rPr>
        <w:t>’</w:t>
      </w:r>
      <w:r w:rsidR="001F1AAE" w:rsidRPr="001F1AAE">
        <w:rPr>
          <w:rFonts w:ascii="Arial" w:hAnsi="Arial" w:cs="Arial"/>
          <w:sz w:val="22"/>
          <w:szCs w:val="22"/>
        </w:rPr>
        <w:t>éducation publique, pour la transmission des savoirs des détenteurs et praticiens aux jeunes dans les écoles. Jusqu</w:t>
      </w:r>
      <w:r w:rsidR="00FB6E69">
        <w:rPr>
          <w:rFonts w:ascii="Arial" w:hAnsi="Arial" w:cs="Arial"/>
          <w:sz w:val="22"/>
          <w:szCs w:val="22"/>
        </w:rPr>
        <w:t>’</w:t>
      </w:r>
      <w:r w:rsidR="001F1AAE" w:rsidRPr="001F1AAE">
        <w:rPr>
          <w:rFonts w:ascii="Arial" w:hAnsi="Arial" w:cs="Arial"/>
          <w:sz w:val="22"/>
          <w:szCs w:val="22"/>
        </w:rPr>
        <w:t>à présent, 100 ateliers communautaires ruraux ont été organisés sur l</w:t>
      </w:r>
      <w:r w:rsidR="00FB6E69">
        <w:rPr>
          <w:rFonts w:ascii="Arial" w:hAnsi="Arial" w:cs="Arial"/>
          <w:sz w:val="22"/>
          <w:szCs w:val="22"/>
        </w:rPr>
        <w:t>’</w:t>
      </w:r>
      <w:r w:rsidR="001F1AAE" w:rsidRPr="001F1AAE">
        <w:rPr>
          <w:rFonts w:ascii="Arial" w:hAnsi="Arial" w:cs="Arial"/>
          <w:sz w:val="22"/>
          <w:szCs w:val="22"/>
        </w:rPr>
        <w:t xml:space="preserve">artisanat, la musique, les jouets traditionnels, la médecine et les </w:t>
      </w:r>
      <w:r>
        <w:rPr>
          <w:rFonts w:ascii="Arial" w:hAnsi="Arial" w:cs="Arial"/>
          <w:sz w:val="22"/>
          <w:szCs w:val="22"/>
        </w:rPr>
        <w:t xml:space="preserve">pratiques </w:t>
      </w:r>
      <w:r w:rsidR="001F1AAE" w:rsidRPr="001F1AAE">
        <w:rPr>
          <w:rFonts w:ascii="Arial" w:hAnsi="Arial" w:cs="Arial"/>
          <w:sz w:val="22"/>
          <w:szCs w:val="22"/>
        </w:rPr>
        <w:t>alimentaires, la nature et l</w:t>
      </w:r>
      <w:r w:rsidR="00FB6E69">
        <w:rPr>
          <w:rFonts w:ascii="Arial" w:hAnsi="Arial" w:cs="Arial"/>
          <w:sz w:val="22"/>
          <w:szCs w:val="22"/>
        </w:rPr>
        <w:t>’</w:t>
      </w:r>
      <w:r w:rsidR="001F1AAE" w:rsidRPr="001F1AAE">
        <w:rPr>
          <w:rFonts w:ascii="Arial" w:hAnsi="Arial" w:cs="Arial"/>
          <w:sz w:val="22"/>
          <w:szCs w:val="22"/>
        </w:rPr>
        <w:t>agriculture, l</w:t>
      </w:r>
      <w:r w:rsidR="00FB6E69">
        <w:rPr>
          <w:rFonts w:ascii="Arial" w:hAnsi="Arial" w:cs="Arial"/>
          <w:sz w:val="22"/>
          <w:szCs w:val="22"/>
        </w:rPr>
        <w:t>’</w:t>
      </w:r>
      <w:r w:rsidR="001F1AAE" w:rsidRPr="001F1AAE">
        <w:rPr>
          <w:rFonts w:ascii="Arial" w:hAnsi="Arial" w:cs="Arial"/>
          <w:sz w:val="22"/>
          <w:szCs w:val="22"/>
        </w:rPr>
        <w:t xml:space="preserve">éducation des autochtones, etc., dans neuf régions du pays. Dans le canton </w:t>
      </w:r>
      <w:r>
        <w:rPr>
          <w:rFonts w:ascii="Arial" w:hAnsi="Arial" w:cs="Arial"/>
          <w:sz w:val="22"/>
          <w:szCs w:val="22"/>
        </w:rPr>
        <w:t>de Guarco, l</w:t>
      </w:r>
      <w:r w:rsidR="00FB6E69">
        <w:rPr>
          <w:rFonts w:ascii="Arial" w:hAnsi="Arial" w:cs="Arial"/>
          <w:sz w:val="22"/>
          <w:szCs w:val="22"/>
        </w:rPr>
        <w:t>’</w:t>
      </w:r>
      <w:r>
        <w:rPr>
          <w:rFonts w:ascii="Arial" w:hAnsi="Arial" w:cs="Arial"/>
          <w:sz w:val="22"/>
          <w:szCs w:val="22"/>
        </w:rPr>
        <w:t>atelier est passé d</w:t>
      </w:r>
      <w:r w:rsidR="00FB6E69">
        <w:rPr>
          <w:rFonts w:ascii="Arial" w:hAnsi="Arial" w:cs="Arial"/>
          <w:sz w:val="22"/>
          <w:szCs w:val="22"/>
        </w:rPr>
        <w:t>’</w:t>
      </w:r>
      <w:r>
        <w:rPr>
          <w:rFonts w:ascii="Arial" w:hAnsi="Arial" w:cs="Arial"/>
          <w:sz w:val="22"/>
          <w:szCs w:val="22"/>
        </w:rPr>
        <w:t>actions en faveur</w:t>
      </w:r>
      <w:r w:rsidR="001F1AAE" w:rsidRPr="001F1AAE">
        <w:rPr>
          <w:rFonts w:ascii="Arial" w:hAnsi="Arial" w:cs="Arial"/>
          <w:sz w:val="22"/>
          <w:szCs w:val="22"/>
        </w:rPr>
        <w:t xml:space="preserve"> de la revitalisation du patrimoine culturel dans les centres d</w:t>
      </w:r>
      <w:r w:rsidR="00FB6E69">
        <w:rPr>
          <w:rFonts w:ascii="Arial" w:hAnsi="Arial" w:cs="Arial"/>
          <w:sz w:val="22"/>
          <w:szCs w:val="22"/>
        </w:rPr>
        <w:t>’</w:t>
      </w:r>
      <w:r w:rsidR="001F1AAE" w:rsidRPr="001F1AAE">
        <w:rPr>
          <w:rFonts w:ascii="Arial" w:hAnsi="Arial" w:cs="Arial"/>
          <w:sz w:val="22"/>
          <w:szCs w:val="22"/>
        </w:rPr>
        <w:t>éducation à des mesures de sauvegarde pour la transmission et la relance de l</w:t>
      </w:r>
      <w:r w:rsidR="00FB6E69">
        <w:rPr>
          <w:rFonts w:ascii="Arial" w:hAnsi="Arial" w:cs="Arial"/>
          <w:sz w:val="22"/>
          <w:szCs w:val="22"/>
        </w:rPr>
        <w:t>’</w:t>
      </w:r>
      <w:r w:rsidR="001F1AAE" w:rsidRPr="001F1AAE">
        <w:rPr>
          <w:rFonts w:ascii="Arial" w:hAnsi="Arial" w:cs="Arial"/>
          <w:sz w:val="22"/>
          <w:szCs w:val="22"/>
        </w:rPr>
        <w:t>artisanat en fibre de pita. Parmi les principales activités du Plan d</w:t>
      </w:r>
      <w:r w:rsidR="00FB6E69">
        <w:rPr>
          <w:rFonts w:ascii="Arial" w:hAnsi="Arial" w:cs="Arial"/>
          <w:sz w:val="22"/>
          <w:szCs w:val="22"/>
        </w:rPr>
        <w:t>’</w:t>
      </w:r>
      <w:r w:rsidR="001F1AAE" w:rsidRPr="001F1AAE">
        <w:rPr>
          <w:rFonts w:ascii="Arial" w:hAnsi="Arial" w:cs="Arial"/>
          <w:sz w:val="22"/>
          <w:szCs w:val="22"/>
        </w:rPr>
        <w:t xml:space="preserve">action de sauvegarde élaboré </w:t>
      </w:r>
      <w:r>
        <w:rPr>
          <w:rFonts w:ascii="Arial" w:hAnsi="Arial" w:cs="Arial"/>
          <w:sz w:val="22"/>
          <w:szCs w:val="22"/>
        </w:rPr>
        <w:t xml:space="preserve">en 2006 </w:t>
      </w:r>
      <w:r w:rsidR="001F1AAE" w:rsidRPr="001F1AAE">
        <w:rPr>
          <w:rFonts w:ascii="Arial" w:hAnsi="Arial" w:cs="Arial"/>
          <w:sz w:val="22"/>
          <w:szCs w:val="22"/>
        </w:rPr>
        <w:t>pour l</w:t>
      </w:r>
      <w:r w:rsidR="00FB6E69">
        <w:rPr>
          <w:rFonts w:ascii="Arial" w:hAnsi="Arial" w:cs="Arial"/>
          <w:sz w:val="22"/>
          <w:szCs w:val="22"/>
        </w:rPr>
        <w:t>’</w:t>
      </w:r>
      <w:r w:rsidR="001F1AAE" w:rsidRPr="001F1AAE">
        <w:rPr>
          <w:rFonts w:ascii="Arial" w:hAnsi="Arial" w:cs="Arial"/>
          <w:sz w:val="22"/>
          <w:szCs w:val="22"/>
        </w:rPr>
        <w:t xml:space="preserve">élément </w:t>
      </w:r>
      <w:r>
        <w:rPr>
          <w:rFonts w:ascii="Arial" w:hAnsi="Arial" w:cs="Arial"/>
          <w:sz w:val="22"/>
          <w:szCs w:val="22"/>
        </w:rPr>
        <w:t>Élevage bovin</w:t>
      </w:r>
      <w:r w:rsidR="001F1AAE" w:rsidRPr="001F1AAE">
        <w:rPr>
          <w:rFonts w:ascii="Arial" w:hAnsi="Arial" w:cs="Arial"/>
          <w:sz w:val="22"/>
          <w:szCs w:val="22"/>
        </w:rPr>
        <w:t>, sont notamment incluses les traditions pastorales et des chars à bœufs dans les programmes d</w:t>
      </w:r>
      <w:r w:rsidR="00FB6E69">
        <w:rPr>
          <w:rFonts w:ascii="Arial" w:hAnsi="Arial" w:cs="Arial"/>
          <w:sz w:val="22"/>
          <w:szCs w:val="22"/>
        </w:rPr>
        <w:t>’</w:t>
      </w:r>
      <w:r w:rsidR="001F1AAE" w:rsidRPr="001F1AAE">
        <w:rPr>
          <w:rFonts w:ascii="Arial" w:hAnsi="Arial" w:cs="Arial"/>
          <w:sz w:val="22"/>
          <w:szCs w:val="22"/>
        </w:rPr>
        <w:t>études du ministère de l</w:t>
      </w:r>
      <w:r w:rsidR="00FB6E69">
        <w:rPr>
          <w:rFonts w:ascii="Arial" w:hAnsi="Arial" w:cs="Arial"/>
          <w:sz w:val="22"/>
          <w:szCs w:val="22"/>
        </w:rPr>
        <w:t>’</w:t>
      </w:r>
      <w:r w:rsidR="001F1AAE" w:rsidRPr="001F1AAE">
        <w:rPr>
          <w:rFonts w:ascii="Arial" w:hAnsi="Arial" w:cs="Arial"/>
          <w:sz w:val="22"/>
          <w:szCs w:val="22"/>
        </w:rPr>
        <w:t>Éducation et la création d</w:t>
      </w:r>
      <w:r w:rsidR="00FB6E69">
        <w:rPr>
          <w:rFonts w:ascii="Arial" w:hAnsi="Arial" w:cs="Arial"/>
          <w:sz w:val="22"/>
          <w:szCs w:val="22"/>
        </w:rPr>
        <w:t>’</w:t>
      </w:r>
      <w:r w:rsidR="001F1AAE" w:rsidRPr="001F1AAE">
        <w:rPr>
          <w:rFonts w:ascii="Arial" w:hAnsi="Arial" w:cs="Arial"/>
          <w:sz w:val="22"/>
          <w:szCs w:val="22"/>
        </w:rPr>
        <w:t>une unité d</w:t>
      </w:r>
      <w:r w:rsidR="00FB6E69">
        <w:rPr>
          <w:rFonts w:ascii="Arial" w:hAnsi="Arial" w:cs="Arial"/>
          <w:sz w:val="22"/>
          <w:szCs w:val="22"/>
        </w:rPr>
        <w:t>’</w:t>
      </w:r>
      <w:r w:rsidR="001F1AAE" w:rsidRPr="001F1AAE">
        <w:rPr>
          <w:rFonts w:ascii="Arial" w:hAnsi="Arial" w:cs="Arial"/>
          <w:sz w:val="22"/>
          <w:szCs w:val="22"/>
        </w:rPr>
        <w:t>enseignement sur le sujet ainsi que la mise en œuvre de la construction des chars à bœufs et d</w:t>
      </w:r>
      <w:r w:rsidR="00FB6E69">
        <w:rPr>
          <w:rFonts w:ascii="Arial" w:hAnsi="Arial" w:cs="Arial"/>
          <w:sz w:val="22"/>
          <w:szCs w:val="22"/>
        </w:rPr>
        <w:t>’</w:t>
      </w:r>
      <w:r w:rsidR="001F1AAE" w:rsidRPr="001F1AAE">
        <w:rPr>
          <w:rFonts w:ascii="Arial" w:hAnsi="Arial" w:cs="Arial"/>
          <w:sz w:val="22"/>
          <w:szCs w:val="22"/>
        </w:rPr>
        <w:t>ateliers et manuels de décoration à l</w:t>
      </w:r>
      <w:r w:rsidR="00FB6E69">
        <w:rPr>
          <w:rFonts w:ascii="Arial" w:hAnsi="Arial" w:cs="Arial"/>
          <w:sz w:val="22"/>
          <w:szCs w:val="22"/>
        </w:rPr>
        <w:t>’</w:t>
      </w:r>
      <w:r w:rsidR="001F1AAE" w:rsidRPr="001F1AAE">
        <w:rPr>
          <w:rFonts w:ascii="Arial" w:hAnsi="Arial" w:cs="Arial"/>
          <w:sz w:val="22"/>
          <w:szCs w:val="22"/>
        </w:rPr>
        <w:t>Institut national d</w:t>
      </w:r>
      <w:r w:rsidR="00FB6E69">
        <w:rPr>
          <w:rFonts w:ascii="Arial" w:hAnsi="Arial" w:cs="Arial"/>
          <w:sz w:val="22"/>
          <w:szCs w:val="22"/>
        </w:rPr>
        <w:t>’</w:t>
      </w:r>
      <w:r w:rsidR="001F1AAE" w:rsidRPr="001F1AAE">
        <w:rPr>
          <w:rFonts w:ascii="Arial" w:hAnsi="Arial" w:cs="Arial"/>
          <w:sz w:val="22"/>
          <w:szCs w:val="22"/>
        </w:rPr>
        <w:t xml:space="preserve">apprentissage. En outre, le projet de kit pédagogique « Le char voyageur » a été lancé, des rencontres intergénérationnelles ont été </w:t>
      </w:r>
      <w:r w:rsidR="009463DD">
        <w:rPr>
          <w:rFonts w:ascii="Arial" w:hAnsi="Arial" w:cs="Arial"/>
          <w:sz w:val="22"/>
          <w:szCs w:val="22"/>
        </w:rPr>
        <w:t xml:space="preserve">organisées </w:t>
      </w:r>
      <w:r w:rsidR="001F1AAE" w:rsidRPr="001F1AAE">
        <w:rPr>
          <w:rFonts w:ascii="Arial" w:hAnsi="Arial" w:cs="Arial"/>
          <w:sz w:val="22"/>
          <w:szCs w:val="22"/>
        </w:rPr>
        <w:t>pour les jeunes éleveurs de bétail et le Musée-école pour la fabrication et la décoration de chars à bœufs a été créé dans l</w:t>
      </w:r>
      <w:r w:rsidR="00FB6E69">
        <w:rPr>
          <w:rFonts w:ascii="Arial" w:hAnsi="Arial" w:cs="Arial"/>
          <w:sz w:val="22"/>
          <w:szCs w:val="22"/>
        </w:rPr>
        <w:t>’</w:t>
      </w:r>
      <w:r w:rsidR="001F1AAE" w:rsidRPr="001F1AAE">
        <w:rPr>
          <w:rFonts w:ascii="Arial" w:hAnsi="Arial" w:cs="Arial"/>
          <w:sz w:val="22"/>
          <w:szCs w:val="22"/>
        </w:rPr>
        <w:t>ancienne usine de char à bœufs Alfaro à Sarchi.</w:t>
      </w:r>
    </w:p>
    <w:p w14:paraId="4A5F8708" w14:textId="48CB1BED" w:rsidR="001F1AAE" w:rsidRPr="001F1AAE" w:rsidRDefault="001F1AAE" w:rsidP="001F1AAE">
      <w:pPr>
        <w:autoSpaceDE w:val="0"/>
        <w:autoSpaceDN w:val="0"/>
        <w:adjustRightInd w:val="0"/>
        <w:spacing w:after="120"/>
        <w:ind w:left="567"/>
        <w:jc w:val="both"/>
        <w:rPr>
          <w:rFonts w:ascii="Arial" w:hAnsi="Arial" w:cs="Arial"/>
          <w:sz w:val="22"/>
          <w:szCs w:val="22"/>
        </w:rPr>
      </w:pPr>
      <w:r w:rsidRPr="001F1AAE">
        <w:rPr>
          <w:rFonts w:ascii="Arial" w:hAnsi="Arial" w:cs="Arial"/>
          <w:sz w:val="22"/>
          <w:szCs w:val="22"/>
        </w:rPr>
        <w:t>La reconnaissance formelle des expressions culturelles en tant que patrimoine culturel immatériel (cinq depuis 2012) e</w:t>
      </w:r>
      <w:r w:rsidR="009463DD">
        <w:rPr>
          <w:rFonts w:ascii="Arial" w:hAnsi="Arial" w:cs="Arial"/>
          <w:sz w:val="22"/>
          <w:szCs w:val="22"/>
        </w:rPr>
        <w:t>t la reconnaissance de l</w:t>
      </w:r>
      <w:r w:rsidR="00FB6E69">
        <w:rPr>
          <w:rFonts w:ascii="Arial" w:hAnsi="Arial" w:cs="Arial"/>
          <w:sz w:val="22"/>
          <w:szCs w:val="22"/>
        </w:rPr>
        <w:t>’</w:t>
      </w:r>
      <w:r w:rsidR="009463DD">
        <w:rPr>
          <w:rFonts w:ascii="Arial" w:hAnsi="Arial" w:cs="Arial"/>
          <w:sz w:val="22"/>
          <w:szCs w:val="22"/>
        </w:rPr>
        <w:t>usine de</w:t>
      </w:r>
      <w:r w:rsidRPr="001F1AAE">
        <w:rPr>
          <w:rFonts w:ascii="Arial" w:hAnsi="Arial" w:cs="Arial"/>
          <w:sz w:val="22"/>
          <w:szCs w:val="22"/>
        </w:rPr>
        <w:t xml:space="preserve"> chars Alfaro comme patrimoine historique architectural représente un autre moyen de </w:t>
      </w:r>
      <w:r w:rsidRPr="00810852">
        <w:rPr>
          <w:rFonts w:ascii="Arial" w:hAnsi="Arial" w:cs="Arial"/>
          <w:bCs/>
          <w:iCs/>
          <w:sz w:val="22"/>
          <w:szCs w:val="22"/>
        </w:rPr>
        <w:t>renforcer la</w:t>
      </w:r>
      <w:r w:rsidRPr="001F1AAE">
        <w:rPr>
          <w:rFonts w:ascii="Arial" w:hAnsi="Arial" w:cs="Arial"/>
          <w:b/>
          <w:bCs/>
          <w:i/>
          <w:iCs/>
          <w:sz w:val="22"/>
          <w:szCs w:val="22"/>
        </w:rPr>
        <w:t xml:space="preserve"> sensibilisation</w:t>
      </w:r>
      <w:r w:rsidRPr="001F1AAE">
        <w:rPr>
          <w:rFonts w:ascii="Arial" w:hAnsi="Arial" w:cs="Arial"/>
          <w:sz w:val="22"/>
          <w:szCs w:val="22"/>
        </w:rPr>
        <w:t xml:space="preserve"> et la sauvegarde. Trois éléments du patrimoine culturel immatériel ont été déclarés « d</w:t>
      </w:r>
      <w:r w:rsidR="00FB6E69">
        <w:rPr>
          <w:rFonts w:ascii="Arial" w:hAnsi="Arial" w:cs="Arial"/>
          <w:sz w:val="22"/>
          <w:szCs w:val="22"/>
        </w:rPr>
        <w:t>’</w:t>
      </w:r>
      <w:r w:rsidRPr="001F1AAE">
        <w:rPr>
          <w:rFonts w:ascii="Arial" w:hAnsi="Arial" w:cs="Arial"/>
          <w:sz w:val="22"/>
          <w:szCs w:val="22"/>
        </w:rPr>
        <w:t>intérêt public » au</w:t>
      </w:r>
      <w:r w:rsidR="009463DD">
        <w:rPr>
          <w:rFonts w:ascii="Arial" w:hAnsi="Arial" w:cs="Arial"/>
          <w:sz w:val="22"/>
          <w:szCs w:val="22"/>
        </w:rPr>
        <w:t xml:space="preserve"> niveau national. En outre, le P</w:t>
      </w:r>
      <w:r w:rsidRPr="001F1AAE">
        <w:rPr>
          <w:rFonts w:ascii="Arial" w:hAnsi="Arial" w:cs="Arial"/>
          <w:sz w:val="22"/>
          <w:szCs w:val="22"/>
        </w:rPr>
        <w:t>rix national de la culture traditionnelle populaire est décerné ch</w:t>
      </w:r>
      <w:r w:rsidR="009463DD">
        <w:rPr>
          <w:rFonts w:ascii="Arial" w:hAnsi="Arial" w:cs="Arial"/>
          <w:sz w:val="22"/>
          <w:szCs w:val="22"/>
        </w:rPr>
        <w:t>aque année depuis 1992, par le Ministère de la culture et de la j</w:t>
      </w:r>
      <w:r w:rsidRPr="001F1AAE">
        <w:rPr>
          <w:rFonts w:ascii="Arial" w:hAnsi="Arial" w:cs="Arial"/>
          <w:sz w:val="22"/>
          <w:szCs w:val="22"/>
        </w:rPr>
        <w:t xml:space="preserve">eunesse, à des personnes, </w:t>
      </w:r>
      <w:r w:rsidR="009463DD">
        <w:rPr>
          <w:rFonts w:ascii="Arial" w:hAnsi="Arial" w:cs="Arial"/>
          <w:sz w:val="22"/>
          <w:szCs w:val="22"/>
        </w:rPr>
        <w:t>des groupes de projets en lien avec le folklore</w:t>
      </w:r>
      <w:r w:rsidRPr="001F1AAE">
        <w:rPr>
          <w:rFonts w:ascii="Arial" w:hAnsi="Arial" w:cs="Arial"/>
          <w:sz w:val="22"/>
          <w:szCs w:val="22"/>
        </w:rPr>
        <w:t xml:space="preserve">, </w:t>
      </w:r>
      <w:r w:rsidR="009463DD">
        <w:rPr>
          <w:rFonts w:ascii="Arial" w:hAnsi="Arial" w:cs="Arial"/>
          <w:sz w:val="22"/>
          <w:szCs w:val="22"/>
        </w:rPr>
        <w:t xml:space="preserve">des artisans et </w:t>
      </w:r>
      <w:r w:rsidRPr="001F1AAE">
        <w:rPr>
          <w:rFonts w:ascii="Arial" w:hAnsi="Arial" w:cs="Arial"/>
          <w:sz w:val="22"/>
          <w:szCs w:val="22"/>
        </w:rPr>
        <w:t xml:space="preserve">interprètes </w:t>
      </w:r>
      <w:r w:rsidR="009463DD">
        <w:rPr>
          <w:rFonts w:ascii="Arial" w:hAnsi="Arial" w:cs="Arial"/>
          <w:sz w:val="22"/>
          <w:szCs w:val="22"/>
        </w:rPr>
        <w:t>d</w:t>
      </w:r>
      <w:r w:rsidR="00FB6E69">
        <w:rPr>
          <w:rFonts w:ascii="Arial" w:hAnsi="Arial" w:cs="Arial"/>
          <w:sz w:val="22"/>
          <w:szCs w:val="22"/>
        </w:rPr>
        <w:t>’</w:t>
      </w:r>
      <w:r w:rsidR="009463DD">
        <w:rPr>
          <w:rFonts w:ascii="Arial" w:hAnsi="Arial" w:cs="Arial"/>
          <w:sz w:val="22"/>
          <w:szCs w:val="22"/>
        </w:rPr>
        <w:t>art populaire</w:t>
      </w:r>
      <w:r w:rsidRPr="001F1AAE">
        <w:rPr>
          <w:rFonts w:ascii="Arial" w:hAnsi="Arial" w:cs="Arial"/>
          <w:sz w:val="22"/>
          <w:szCs w:val="22"/>
        </w:rPr>
        <w:t xml:space="preserve">, </w:t>
      </w:r>
      <w:r w:rsidR="009463DD">
        <w:rPr>
          <w:rFonts w:ascii="Arial" w:hAnsi="Arial" w:cs="Arial"/>
          <w:sz w:val="22"/>
          <w:szCs w:val="22"/>
        </w:rPr>
        <w:t xml:space="preserve">des </w:t>
      </w:r>
      <w:r w:rsidRPr="001F1AAE">
        <w:rPr>
          <w:rFonts w:ascii="Arial" w:hAnsi="Arial" w:cs="Arial"/>
          <w:sz w:val="22"/>
          <w:szCs w:val="22"/>
        </w:rPr>
        <w:t>institutions et organismes ou des communautés qui ont contribué de manière significative à l</w:t>
      </w:r>
      <w:r w:rsidR="00FB6E69">
        <w:rPr>
          <w:rFonts w:ascii="Arial" w:hAnsi="Arial" w:cs="Arial"/>
          <w:sz w:val="22"/>
          <w:szCs w:val="22"/>
        </w:rPr>
        <w:t>’</w:t>
      </w:r>
      <w:r w:rsidRPr="001F1AAE">
        <w:rPr>
          <w:rFonts w:ascii="Arial" w:hAnsi="Arial" w:cs="Arial"/>
          <w:sz w:val="22"/>
          <w:szCs w:val="22"/>
        </w:rPr>
        <w:t xml:space="preserve">étude, la récupération, </w:t>
      </w:r>
      <w:r w:rsidR="009463DD">
        <w:rPr>
          <w:rFonts w:ascii="Arial" w:hAnsi="Arial" w:cs="Arial"/>
          <w:sz w:val="22"/>
          <w:szCs w:val="22"/>
        </w:rPr>
        <w:t>la diffusion</w:t>
      </w:r>
      <w:r w:rsidRPr="001F1AAE">
        <w:rPr>
          <w:rFonts w:ascii="Arial" w:hAnsi="Arial" w:cs="Arial"/>
          <w:sz w:val="22"/>
          <w:szCs w:val="22"/>
        </w:rPr>
        <w:t xml:space="preserve"> et </w:t>
      </w:r>
      <w:r w:rsidR="009463DD">
        <w:rPr>
          <w:rFonts w:ascii="Arial" w:hAnsi="Arial" w:cs="Arial"/>
          <w:sz w:val="22"/>
          <w:szCs w:val="22"/>
        </w:rPr>
        <w:t xml:space="preserve">la </w:t>
      </w:r>
      <w:r w:rsidRPr="001F1AAE">
        <w:rPr>
          <w:rFonts w:ascii="Arial" w:hAnsi="Arial" w:cs="Arial"/>
          <w:sz w:val="22"/>
          <w:szCs w:val="22"/>
        </w:rPr>
        <w:t xml:space="preserve">dignité des expressions culturelles autochtones du Costa Rica </w:t>
      </w:r>
      <w:r w:rsidR="005757F0">
        <w:rPr>
          <w:rFonts w:ascii="Arial" w:hAnsi="Arial" w:cs="Arial"/>
          <w:sz w:val="22"/>
          <w:szCs w:val="22"/>
        </w:rPr>
        <w:t>ou à des projets associés à celles-ci (en 2009, le Prix</w:t>
      </w:r>
      <w:r w:rsidRPr="001F1AAE">
        <w:rPr>
          <w:rFonts w:ascii="Arial" w:hAnsi="Arial" w:cs="Arial"/>
          <w:sz w:val="22"/>
          <w:szCs w:val="22"/>
        </w:rPr>
        <w:t xml:space="preserve"> a été accordé à un fabricant et décorateur des jougs de bœuf).</w:t>
      </w:r>
    </w:p>
    <w:p w14:paraId="4DCC0949" w14:textId="795022C3" w:rsidR="001F1AAE" w:rsidRPr="001F1AAE" w:rsidRDefault="001F1AAE" w:rsidP="001F1AAE">
      <w:pPr>
        <w:autoSpaceDE w:val="0"/>
        <w:autoSpaceDN w:val="0"/>
        <w:adjustRightInd w:val="0"/>
        <w:spacing w:after="120"/>
        <w:ind w:left="567"/>
        <w:jc w:val="both"/>
        <w:rPr>
          <w:rFonts w:ascii="Arial" w:hAnsi="Arial" w:cs="Arial"/>
          <w:sz w:val="22"/>
          <w:szCs w:val="22"/>
        </w:rPr>
      </w:pPr>
      <w:r w:rsidRPr="001F1AAE">
        <w:rPr>
          <w:rFonts w:ascii="Arial" w:hAnsi="Arial" w:cs="Arial"/>
          <w:sz w:val="22"/>
          <w:szCs w:val="22"/>
        </w:rPr>
        <w:t xml:space="preserve">En termes de </w:t>
      </w:r>
      <w:r w:rsidR="005757F0">
        <w:rPr>
          <w:rFonts w:ascii="Arial" w:hAnsi="Arial" w:cs="Arial"/>
          <w:b/>
          <w:i/>
          <w:iCs/>
          <w:sz w:val="22"/>
          <w:szCs w:val="22"/>
        </w:rPr>
        <w:t xml:space="preserve">coopération bilatérale, </w:t>
      </w:r>
      <w:r w:rsidR="005D441C">
        <w:rPr>
          <w:rFonts w:ascii="Arial" w:hAnsi="Arial" w:cs="Arial"/>
          <w:b/>
          <w:i/>
          <w:iCs/>
          <w:sz w:val="22"/>
          <w:szCs w:val="22"/>
        </w:rPr>
        <w:t>sous-régional</w:t>
      </w:r>
      <w:r w:rsidRPr="001F1AAE">
        <w:rPr>
          <w:rFonts w:ascii="Arial" w:hAnsi="Arial" w:cs="Arial"/>
          <w:b/>
          <w:i/>
          <w:iCs/>
          <w:sz w:val="22"/>
          <w:szCs w:val="22"/>
        </w:rPr>
        <w:t>e, régionale et internationale</w:t>
      </w:r>
      <w:r w:rsidRPr="001F1AAE">
        <w:rPr>
          <w:rFonts w:ascii="Arial" w:hAnsi="Arial" w:cs="Arial"/>
          <w:sz w:val="22"/>
          <w:szCs w:val="22"/>
        </w:rPr>
        <w:t xml:space="preserve">, le Costa Rica a participé activement depuis 2011 </w:t>
      </w:r>
      <w:r w:rsidR="005757F0">
        <w:rPr>
          <w:rFonts w:ascii="Arial" w:hAnsi="Arial" w:cs="Arial"/>
          <w:sz w:val="22"/>
          <w:szCs w:val="22"/>
        </w:rPr>
        <w:t xml:space="preserve">aux </w:t>
      </w:r>
      <w:r w:rsidRPr="001F1AAE">
        <w:rPr>
          <w:rFonts w:ascii="Arial" w:hAnsi="Arial" w:cs="Arial"/>
          <w:sz w:val="22"/>
          <w:szCs w:val="22"/>
        </w:rPr>
        <w:t>programmes du Centre régional pour la sauvegarde du patrimoine culturel immatériel de</w:t>
      </w:r>
      <w:r w:rsidR="005757F0">
        <w:rPr>
          <w:rFonts w:ascii="Arial" w:hAnsi="Arial" w:cs="Arial"/>
          <w:sz w:val="22"/>
          <w:szCs w:val="22"/>
        </w:rPr>
        <w:t xml:space="preserve"> l</w:t>
      </w:r>
      <w:r w:rsidR="00FB6E69">
        <w:rPr>
          <w:rFonts w:ascii="Arial" w:hAnsi="Arial" w:cs="Arial"/>
          <w:sz w:val="22"/>
          <w:szCs w:val="22"/>
        </w:rPr>
        <w:t>’</w:t>
      </w:r>
      <w:r w:rsidR="005757F0">
        <w:rPr>
          <w:rFonts w:ascii="Arial" w:hAnsi="Arial" w:cs="Arial"/>
          <w:sz w:val="22"/>
          <w:szCs w:val="22"/>
        </w:rPr>
        <w:t>Amérique latine (CRESPIAL), notamment à</w:t>
      </w:r>
      <w:r w:rsidRPr="001F1AAE">
        <w:rPr>
          <w:rFonts w:ascii="Arial" w:hAnsi="Arial" w:cs="Arial"/>
          <w:sz w:val="22"/>
          <w:szCs w:val="22"/>
        </w:rPr>
        <w:t xml:space="preserve"> des projets multinationaux (sauvegarde du patrimoine culturel immatériel des</w:t>
      </w:r>
      <w:r w:rsidR="005757F0">
        <w:rPr>
          <w:rFonts w:ascii="Arial" w:hAnsi="Arial" w:cs="Arial"/>
          <w:sz w:val="22"/>
          <w:szCs w:val="22"/>
        </w:rPr>
        <w:t xml:space="preserve"> populations latino-américaines d</w:t>
      </w:r>
      <w:r w:rsidR="00FB6E69">
        <w:rPr>
          <w:rFonts w:ascii="Arial" w:hAnsi="Arial" w:cs="Arial"/>
          <w:sz w:val="22"/>
          <w:szCs w:val="22"/>
        </w:rPr>
        <w:t>’</w:t>
      </w:r>
      <w:r w:rsidR="005757F0">
        <w:rPr>
          <w:rFonts w:ascii="Arial" w:hAnsi="Arial" w:cs="Arial"/>
          <w:sz w:val="22"/>
          <w:szCs w:val="22"/>
        </w:rPr>
        <w:t>ascendance africaine</w:t>
      </w:r>
      <w:r w:rsidRPr="001F1AAE">
        <w:rPr>
          <w:rFonts w:ascii="Arial" w:hAnsi="Arial" w:cs="Arial"/>
          <w:sz w:val="22"/>
          <w:szCs w:val="22"/>
        </w:rPr>
        <w:t xml:space="preserve">), des activités de communication (par exemple, banque de photos et vidéos) </w:t>
      </w:r>
      <w:r w:rsidR="005757F0">
        <w:rPr>
          <w:rFonts w:ascii="Arial" w:hAnsi="Arial" w:cs="Arial"/>
          <w:sz w:val="22"/>
          <w:szCs w:val="22"/>
        </w:rPr>
        <w:t>et la formation et la constitution de réseaux. Des représentants du Ministère de la culture et de la j</w:t>
      </w:r>
      <w:r w:rsidRPr="001F1AAE">
        <w:rPr>
          <w:rFonts w:ascii="Arial" w:hAnsi="Arial" w:cs="Arial"/>
          <w:sz w:val="22"/>
          <w:szCs w:val="22"/>
        </w:rPr>
        <w:t xml:space="preserve">eunesse ont également pris part à des ateliers de formation </w:t>
      </w:r>
      <w:r w:rsidR="005757F0">
        <w:rPr>
          <w:rFonts w:ascii="Arial" w:hAnsi="Arial" w:cs="Arial"/>
          <w:sz w:val="22"/>
          <w:szCs w:val="22"/>
        </w:rPr>
        <w:t>de renforcement des capacités, organisés par l</w:t>
      </w:r>
      <w:r w:rsidR="00FB6E69">
        <w:rPr>
          <w:rFonts w:ascii="Arial" w:hAnsi="Arial" w:cs="Arial"/>
          <w:sz w:val="22"/>
          <w:szCs w:val="22"/>
        </w:rPr>
        <w:t>’</w:t>
      </w:r>
      <w:r w:rsidR="005757F0">
        <w:rPr>
          <w:rFonts w:ascii="Arial" w:hAnsi="Arial" w:cs="Arial"/>
          <w:sz w:val="22"/>
          <w:szCs w:val="22"/>
        </w:rPr>
        <w:t xml:space="preserve">UNESCO, </w:t>
      </w:r>
      <w:r w:rsidRPr="001F1AAE">
        <w:rPr>
          <w:rFonts w:ascii="Arial" w:hAnsi="Arial" w:cs="Arial"/>
          <w:sz w:val="22"/>
          <w:szCs w:val="22"/>
        </w:rPr>
        <w:t>sur la mise en œuvre de la Convention, l</w:t>
      </w:r>
      <w:r w:rsidR="00FB6E69">
        <w:rPr>
          <w:rFonts w:ascii="Arial" w:hAnsi="Arial" w:cs="Arial"/>
          <w:sz w:val="22"/>
          <w:szCs w:val="22"/>
        </w:rPr>
        <w:t>’</w:t>
      </w:r>
      <w:r w:rsidRPr="001F1AAE">
        <w:rPr>
          <w:rFonts w:ascii="Arial" w:hAnsi="Arial" w:cs="Arial"/>
          <w:sz w:val="22"/>
          <w:szCs w:val="22"/>
        </w:rPr>
        <w:t>un au niveau régional et l</w:t>
      </w:r>
      <w:r w:rsidR="00FB6E69">
        <w:rPr>
          <w:rFonts w:ascii="Arial" w:hAnsi="Arial" w:cs="Arial"/>
          <w:sz w:val="22"/>
          <w:szCs w:val="22"/>
        </w:rPr>
        <w:t>’</w:t>
      </w:r>
      <w:r w:rsidRPr="001F1AAE">
        <w:rPr>
          <w:rFonts w:ascii="Arial" w:hAnsi="Arial" w:cs="Arial"/>
          <w:sz w:val="22"/>
          <w:szCs w:val="22"/>
        </w:rPr>
        <w:t xml:space="preserve">autre </w:t>
      </w:r>
      <w:r w:rsidR="005757F0">
        <w:rPr>
          <w:rFonts w:ascii="Arial" w:hAnsi="Arial" w:cs="Arial"/>
          <w:sz w:val="22"/>
          <w:szCs w:val="22"/>
        </w:rPr>
        <w:t xml:space="preserve">au niveau </w:t>
      </w:r>
      <w:r w:rsidRPr="001F1AAE">
        <w:rPr>
          <w:rFonts w:ascii="Arial" w:hAnsi="Arial" w:cs="Arial"/>
          <w:sz w:val="22"/>
          <w:szCs w:val="22"/>
        </w:rPr>
        <w:t>national.</w:t>
      </w:r>
    </w:p>
    <w:p w14:paraId="37A8EE91" w14:textId="7360339B" w:rsidR="00D900FA" w:rsidRPr="001F1AAE" w:rsidRDefault="001F1AAE" w:rsidP="001F1AAE">
      <w:pPr>
        <w:autoSpaceDE w:val="0"/>
        <w:autoSpaceDN w:val="0"/>
        <w:adjustRightInd w:val="0"/>
        <w:spacing w:after="120"/>
        <w:ind w:left="567"/>
        <w:jc w:val="both"/>
        <w:rPr>
          <w:rFonts w:ascii="Arial" w:hAnsi="Arial" w:cs="Arial"/>
          <w:sz w:val="22"/>
          <w:szCs w:val="22"/>
        </w:rPr>
      </w:pPr>
      <w:r w:rsidRPr="001F1AAE">
        <w:rPr>
          <w:rFonts w:ascii="Arial" w:hAnsi="Arial" w:cs="Arial"/>
          <w:sz w:val="22"/>
          <w:szCs w:val="22"/>
        </w:rPr>
        <w:t xml:space="preserve">Le Costa Rica a un élément inscrit sur la Liste représentative, les traditions pastorales et des chars </w:t>
      </w:r>
      <w:r w:rsidR="005757F0">
        <w:rPr>
          <w:rFonts w:ascii="Arial" w:hAnsi="Arial" w:cs="Arial"/>
          <w:sz w:val="22"/>
          <w:szCs w:val="22"/>
        </w:rPr>
        <w:t xml:space="preserve">à bœufs du Costa Rica (2008), </w:t>
      </w:r>
      <w:r w:rsidR="005757F0">
        <w:rPr>
          <w:rFonts w:ascii="Arial" w:hAnsi="Arial" w:cs="Arial"/>
          <w:sz w:val="22"/>
          <w:szCs w:val="22"/>
          <w:lang w:eastAsia="en-US"/>
        </w:rPr>
        <w:t xml:space="preserve">initialement </w:t>
      </w:r>
      <w:r w:rsidR="005757F0">
        <w:rPr>
          <w:rFonts w:ascii="Arial" w:hAnsi="Arial" w:cs="Arial"/>
          <w:sz w:val="22"/>
          <w:szCs w:val="22"/>
        </w:rPr>
        <w:t>proclamé C</w:t>
      </w:r>
      <w:r w:rsidRPr="001F1AAE">
        <w:rPr>
          <w:rFonts w:ascii="Arial" w:hAnsi="Arial" w:cs="Arial"/>
          <w:sz w:val="22"/>
          <w:szCs w:val="22"/>
        </w:rPr>
        <w:t>hef-d</w:t>
      </w:r>
      <w:r w:rsidR="00FB6E69">
        <w:rPr>
          <w:rFonts w:ascii="Arial" w:hAnsi="Arial" w:cs="Arial"/>
          <w:sz w:val="22"/>
          <w:szCs w:val="22"/>
        </w:rPr>
        <w:t>’</w:t>
      </w:r>
      <w:r w:rsidRPr="001F1AAE">
        <w:rPr>
          <w:rFonts w:ascii="Arial" w:hAnsi="Arial" w:cs="Arial"/>
          <w:sz w:val="22"/>
          <w:szCs w:val="22"/>
        </w:rPr>
        <w:t>œuvre du patrimoine o</w:t>
      </w:r>
      <w:r w:rsidR="005757F0">
        <w:rPr>
          <w:rFonts w:ascii="Arial" w:hAnsi="Arial" w:cs="Arial"/>
          <w:sz w:val="22"/>
          <w:szCs w:val="22"/>
        </w:rPr>
        <w:t>ral et immatériel de l</w:t>
      </w:r>
      <w:r w:rsidR="00FB6E69">
        <w:rPr>
          <w:rFonts w:ascii="Arial" w:hAnsi="Arial" w:cs="Arial"/>
          <w:sz w:val="22"/>
          <w:szCs w:val="22"/>
        </w:rPr>
        <w:t>’</w:t>
      </w:r>
      <w:r w:rsidR="005757F0">
        <w:rPr>
          <w:rFonts w:ascii="Arial" w:hAnsi="Arial" w:cs="Arial"/>
          <w:sz w:val="22"/>
          <w:szCs w:val="22"/>
        </w:rPr>
        <w:t xml:space="preserve">humanité en 2005. </w:t>
      </w:r>
    </w:p>
    <w:p w14:paraId="66D5148E" w14:textId="35A21EC8" w:rsidR="00A03BD4" w:rsidRPr="0064634E" w:rsidRDefault="001610D9" w:rsidP="002D3BCA">
      <w:pPr>
        <w:pStyle w:val="ListParagraph"/>
        <w:keepNext/>
        <w:pageBreakBefore/>
        <w:numPr>
          <w:ilvl w:val="3"/>
          <w:numId w:val="14"/>
        </w:numPr>
        <w:tabs>
          <w:tab w:val="left" w:pos="1134"/>
        </w:tabs>
        <w:autoSpaceDE w:val="0"/>
        <w:autoSpaceDN w:val="0"/>
        <w:adjustRightInd w:val="0"/>
        <w:spacing w:after="360"/>
        <w:ind w:left="567" w:firstLine="0"/>
        <w:rPr>
          <w:rFonts w:ascii="Arial" w:hAnsi="Arial" w:cs="Arial"/>
          <w:b/>
          <w:caps/>
          <w:sz w:val="22"/>
          <w:szCs w:val="22"/>
        </w:rPr>
      </w:pPr>
      <w:r w:rsidRPr="0064634E">
        <w:rPr>
          <w:rFonts w:ascii="Arial" w:hAnsi="Arial" w:cs="Arial"/>
          <w:b/>
          <w:caps/>
          <w:sz w:val="22"/>
          <w:szCs w:val="22"/>
        </w:rPr>
        <w:t>R</w:t>
      </w:r>
      <w:r w:rsidR="0064634E" w:rsidRPr="006C7A57">
        <w:rPr>
          <w:rFonts w:ascii="Arial" w:hAnsi="Arial" w:cs="Arial"/>
          <w:b/>
          <w:sz w:val="22"/>
          <w:szCs w:val="22"/>
        </w:rPr>
        <w:t>É</w:t>
      </w:r>
      <w:r w:rsidRPr="0064634E">
        <w:rPr>
          <w:rFonts w:ascii="Arial" w:hAnsi="Arial" w:cs="Arial"/>
          <w:b/>
          <w:caps/>
          <w:sz w:val="22"/>
          <w:szCs w:val="22"/>
        </w:rPr>
        <w:t>publique populaire d</w:t>
      </w:r>
      <w:r w:rsidR="0064634E" w:rsidRPr="006C7A57">
        <w:rPr>
          <w:rFonts w:ascii="Arial" w:hAnsi="Arial" w:cs="Arial"/>
          <w:b/>
          <w:sz w:val="22"/>
          <w:szCs w:val="22"/>
        </w:rPr>
        <w:t>É</w:t>
      </w:r>
      <w:r w:rsidRPr="0064634E">
        <w:rPr>
          <w:rFonts w:ascii="Arial" w:hAnsi="Arial" w:cs="Arial"/>
          <w:b/>
          <w:caps/>
          <w:sz w:val="22"/>
          <w:szCs w:val="22"/>
        </w:rPr>
        <w:t>mocratique de cor</w:t>
      </w:r>
      <w:r w:rsidR="0064634E" w:rsidRPr="006C7A57">
        <w:rPr>
          <w:rFonts w:ascii="Arial" w:hAnsi="Arial" w:cs="Arial"/>
          <w:b/>
          <w:sz w:val="22"/>
          <w:szCs w:val="22"/>
        </w:rPr>
        <w:t>É</w:t>
      </w:r>
      <w:r w:rsidRPr="0064634E">
        <w:rPr>
          <w:rFonts w:ascii="Arial" w:hAnsi="Arial" w:cs="Arial"/>
          <w:b/>
          <w:caps/>
          <w:sz w:val="22"/>
          <w:szCs w:val="22"/>
        </w:rPr>
        <w:t>e</w:t>
      </w:r>
    </w:p>
    <w:p w14:paraId="23196F1B" w14:textId="152430C2" w:rsidR="001610D9" w:rsidRPr="001610D9" w:rsidRDefault="001B1804" w:rsidP="001610D9">
      <w:pPr>
        <w:autoSpaceDE w:val="0"/>
        <w:autoSpaceDN w:val="0"/>
        <w:adjustRightInd w:val="0"/>
        <w:spacing w:after="120"/>
        <w:ind w:left="567"/>
        <w:jc w:val="both"/>
        <w:rPr>
          <w:rFonts w:ascii="Arial" w:hAnsi="Arial" w:cs="Arial"/>
          <w:b/>
          <w:i/>
          <w:iCs/>
          <w:sz w:val="22"/>
          <w:szCs w:val="22"/>
        </w:rPr>
      </w:pPr>
      <w:r>
        <w:rPr>
          <w:rFonts w:ascii="Arial" w:hAnsi="Arial" w:cs="Arial"/>
          <w:bCs/>
          <w:sz w:val="22"/>
          <w:szCs w:val="22"/>
        </w:rPr>
        <w:t>En 2008, l</w:t>
      </w:r>
      <w:r w:rsidR="001610D9" w:rsidRPr="001610D9">
        <w:rPr>
          <w:rFonts w:ascii="Arial" w:hAnsi="Arial" w:cs="Arial"/>
          <w:bCs/>
          <w:sz w:val="22"/>
          <w:szCs w:val="22"/>
        </w:rPr>
        <w:t xml:space="preserve">a </w:t>
      </w:r>
      <w:r w:rsidR="001610D9" w:rsidRPr="001610D9">
        <w:rPr>
          <w:rFonts w:ascii="Arial" w:hAnsi="Arial" w:cs="Arial"/>
          <w:sz w:val="22"/>
          <w:szCs w:val="22"/>
        </w:rPr>
        <w:t>République populaire démocratique de Corée (RPDC) a ratifi</w:t>
      </w:r>
      <w:r>
        <w:rPr>
          <w:rFonts w:ascii="Arial" w:hAnsi="Arial" w:cs="Arial"/>
          <w:sz w:val="22"/>
          <w:szCs w:val="22"/>
        </w:rPr>
        <w:t>é la Convention de 2003</w:t>
      </w:r>
      <w:r w:rsidR="001610D9" w:rsidRPr="001610D9">
        <w:rPr>
          <w:rFonts w:ascii="Arial" w:hAnsi="Arial" w:cs="Arial"/>
          <w:sz w:val="22"/>
          <w:szCs w:val="22"/>
        </w:rPr>
        <w:t>, et plusie</w:t>
      </w:r>
      <w:r w:rsidR="003225E2">
        <w:rPr>
          <w:rFonts w:ascii="Arial" w:hAnsi="Arial" w:cs="Arial"/>
          <w:sz w:val="22"/>
          <w:szCs w:val="22"/>
        </w:rPr>
        <w:t>urs agences de l</w:t>
      </w:r>
      <w:r w:rsidR="00FB6E69">
        <w:rPr>
          <w:rFonts w:ascii="Arial" w:hAnsi="Arial" w:cs="Arial"/>
          <w:sz w:val="22"/>
          <w:szCs w:val="22"/>
        </w:rPr>
        <w:t>’</w:t>
      </w:r>
      <w:r w:rsidR="003225E2">
        <w:rPr>
          <w:rFonts w:ascii="Arial" w:hAnsi="Arial" w:cs="Arial"/>
          <w:sz w:val="22"/>
          <w:szCs w:val="22"/>
        </w:rPr>
        <w:t>État, notamment</w:t>
      </w:r>
      <w:r w:rsidR="001610D9" w:rsidRPr="001610D9">
        <w:rPr>
          <w:rFonts w:ascii="Arial" w:hAnsi="Arial" w:cs="Arial"/>
          <w:sz w:val="22"/>
          <w:szCs w:val="22"/>
        </w:rPr>
        <w:t xml:space="preserve"> le </w:t>
      </w:r>
      <w:r w:rsidR="003225E2">
        <w:rPr>
          <w:rFonts w:ascii="Arial" w:hAnsi="Arial" w:cs="Arial"/>
          <w:sz w:val="22"/>
          <w:szCs w:val="22"/>
        </w:rPr>
        <w:t>Ministère de la c</w:t>
      </w:r>
      <w:r w:rsidR="001610D9" w:rsidRPr="001610D9">
        <w:rPr>
          <w:rFonts w:ascii="Arial" w:hAnsi="Arial" w:cs="Arial"/>
          <w:sz w:val="22"/>
          <w:szCs w:val="22"/>
        </w:rPr>
        <w:t>ulture, le Mini</w:t>
      </w:r>
      <w:r w:rsidR="003225E2">
        <w:rPr>
          <w:rFonts w:ascii="Arial" w:hAnsi="Arial" w:cs="Arial"/>
          <w:sz w:val="22"/>
          <w:szCs w:val="22"/>
        </w:rPr>
        <w:t xml:space="preserve">stère de la </w:t>
      </w:r>
      <w:r w:rsidR="007803A9">
        <w:rPr>
          <w:rFonts w:ascii="Arial" w:hAnsi="Arial" w:cs="Arial"/>
          <w:sz w:val="22"/>
          <w:szCs w:val="22"/>
        </w:rPr>
        <w:t>s</w:t>
      </w:r>
      <w:r w:rsidR="003225E2">
        <w:rPr>
          <w:rFonts w:ascii="Arial" w:hAnsi="Arial" w:cs="Arial"/>
          <w:sz w:val="22"/>
          <w:szCs w:val="22"/>
        </w:rPr>
        <w:t xml:space="preserve">anté </w:t>
      </w:r>
      <w:r w:rsidR="007803A9">
        <w:rPr>
          <w:rFonts w:ascii="Arial" w:hAnsi="Arial" w:cs="Arial"/>
          <w:sz w:val="22"/>
          <w:szCs w:val="22"/>
        </w:rPr>
        <w:t>p</w:t>
      </w:r>
      <w:r w:rsidR="003225E2">
        <w:rPr>
          <w:rFonts w:ascii="Arial" w:hAnsi="Arial" w:cs="Arial"/>
          <w:sz w:val="22"/>
          <w:szCs w:val="22"/>
        </w:rPr>
        <w:t>ublique et</w:t>
      </w:r>
      <w:r w:rsidR="001610D9" w:rsidRPr="001610D9">
        <w:rPr>
          <w:rFonts w:ascii="Arial" w:hAnsi="Arial" w:cs="Arial"/>
          <w:sz w:val="22"/>
          <w:szCs w:val="22"/>
        </w:rPr>
        <w:t xml:space="preserve"> la Commission de l</w:t>
      </w:r>
      <w:r w:rsidR="00FB6E69">
        <w:rPr>
          <w:rFonts w:ascii="Arial" w:hAnsi="Arial" w:cs="Arial"/>
          <w:sz w:val="22"/>
          <w:szCs w:val="22"/>
        </w:rPr>
        <w:t>’</w:t>
      </w:r>
      <w:r w:rsidR="001610D9" w:rsidRPr="001610D9">
        <w:rPr>
          <w:rFonts w:ascii="Arial" w:hAnsi="Arial" w:cs="Arial"/>
          <w:sz w:val="22"/>
          <w:szCs w:val="22"/>
        </w:rPr>
        <w:t xml:space="preserve">éducation sont les </w:t>
      </w:r>
      <w:r w:rsidR="001610D9" w:rsidRPr="001610D9">
        <w:rPr>
          <w:rFonts w:ascii="Arial" w:hAnsi="Arial" w:cs="Arial"/>
          <w:b/>
          <w:i/>
          <w:iCs/>
          <w:sz w:val="22"/>
          <w:szCs w:val="22"/>
        </w:rPr>
        <w:t>organes compétents</w:t>
      </w:r>
      <w:r w:rsidR="001610D9" w:rsidRPr="001610D9">
        <w:rPr>
          <w:rFonts w:ascii="Arial" w:hAnsi="Arial" w:cs="Arial"/>
          <w:sz w:val="22"/>
          <w:szCs w:val="22"/>
        </w:rPr>
        <w:t xml:space="preserve"> pour l</w:t>
      </w:r>
      <w:r w:rsidR="00FB6E69">
        <w:rPr>
          <w:rFonts w:ascii="Arial" w:hAnsi="Arial" w:cs="Arial"/>
          <w:sz w:val="22"/>
          <w:szCs w:val="22"/>
        </w:rPr>
        <w:t>’</w:t>
      </w:r>
      <w:r w:rsidR="001610D9" w:rsidRPr="001610D9">
        <w:rPr>
          <w:rFonts w:ascii="Arial" w:hAnsi="Arial" w:cs="Arial"/>
          <w:sz w:val="22"/>
          <w:szCs w:val="22"/>
        </w:rPr>
        <w:t>identification et la sauvegarde du patrimoine culturel immatériel. L</w:t>
      </w:r>
      <w:r w:rsidR="00FB6E69">
        <w:rPr>
          <w:rFonts w:ascii="Arial" w:hAnsi="Arial" w:cs="Arial"/>
          <w:sz w:val="22"/>
          <w:szCs w:val="22"/>
        </w:rPr>
        <w:t>’</w:t>
      </w:r>
      <w:r w:rsidR="001610D9" w:rsidRPr="001610D9">
        <w:rPr>
          <w:rFonts w:ascii="Arial" w:hAnsi="Arial" w:cs="Arial"/>
          <w:sz w:val="22"/>
          <w:szCs w:val="22"/>
        </w:rPr>
        <w:t xml:space="preserve">Autorité nationale pour la protection du patrimoine </w:t>
      </w:r>
      <w:r w:rsidR="003225E2">
        <w:rPr>
          <w:rFonts w:ascii="Arial" w:hAnsi="Arial" w:cs="Arial"/>
          <w:sz w:val="22"/>
          <w:szCs w:val="22"/>
        </w:rPr>
        <w:t>culturel (ANPPC</w:t>
      </w:r>
      <w:r w:rsidR="001610D9" w:rsidRPr="001610D9">
        <w:rPr>
          <w:rFonts w:ascii="Arial" w:hAnsi="Arial" w:cs="Arial"/>
          <w:sz w:val="22"/>
          <w:szCs w:val="22"/>
        </w:rPr>
        <w:t xml:space="preserve">) est le principal organe de mise en œuvre au sein duquel un service permanent pour le patrimoine culturel immatériel a été créé en 2012. En 2013, des comités </w:t>
      </w:r>
      <w:r w:rsidR="003225E2" w:rsidRPr="001610D9">
        <w:rPr>
          <w:rFonts w:ascii="Arial" w:hAnsi="Arial" w:cs="Arial"/>
          <w:sz w:val="22"/>
          <w:szCs w:val="22"/>
        </w:rPr>
        <w:t xml:space="preserve">non-permanents </w:t>
      </w:r>
      <w:r w:rsidR="001610D9" w:rsidRPr="001610D9">
        <w:rPr>
          <w:rFonts w:ascii="Arial" w:hAnsi="Arial" w:cs="Arial"/>
          <w:sz w:val="22"/>
          <w:szCs w:val="22"/>
        </w:rPr>
        <w:t xml:space="preserve">de protection du patrimoine national </w:t>
      </w:r>
      <w:r w:rsidR="003225E2">
        <w:rPr>
          <w:rFonts w:ascii="Arial" w:hAnsi="Arial" w:cs="Arial"/>
          <w:sz w:val="22"/>
          <w:szCs w:val="22"/>
        </w:rPr>
        <w:t>ont été créés au niveau</w:t>
      </w:r>
      <w:r w:rsidR="001610D9" w:rsidRPr="001610D9">
        <w:rPr>
          <w:rFonts w:ascii="Arial" w:hAnsi="Arial" w:cs="Arial"/>
          <w:sz w:val="22"/>
          <w:szCs w:val="22"/>
        </w:rPr>
        <w:t xml:space="preserve"> nati</w:t>
      </w:r>
      <w:r w:rsidR="003225E2">
        <w:rPr>
          <w:rFonts w:ascii="Arial" w:hAnsi="Arial" w:cs="Arial"/>
          <w:sz w:val="22"/>
          <w:szCs w:val="22"/>
        </w:rPr>
        <w:t>onal, provincial et des</w:t>
      </w:r>
      <w:r w:rsidR="001610D9" w:rsidRPr="001610D9">
        <w:rPr>
          <w:rFonts w:ascii="Arial" w:hAnsi="Arial" w:cs="Arial"/>
          <w:sz w:val="22"/>
          <w:szCs w:val="22"/>
        </w:rPr>
        <w:t xml:space="preserve"> </w:t>
      </w:r>
      <w:r w:rsidR="007803A9">
        <w:rPr>
          <w:rFonts w:ascii="Arial" w:hAnsi="Arial" w:cs="Arial"/>
          <w:sz w:val="22"/>
          <w:szCs w:val="22"/>
        </w:rPr>
        <w:t>comtés</w:t>
      </w:r>
      <w:r w:rsidR="001610D9" w:rsidRPr="001610D9">
        <w:rPr>
          <w:rFonts w:ascii="Arial" w:hAnsi="Arial" w:cs="Arial"/>
          <w:sz w:val="22"/>
          <w:szCs w:val="22"/>
        </w:rPr>
        <w:t>. En termes de</w:t>
      </w:r>
      <w:r w:rsidR="001610D9" w:rsidRPr="001610D9">
        <w:rPr>
          <w:rFonts w:ascii="Arial" w:hAnsi="Arial" w:cs="Arial"/>
          <w:b/>
          <w:bCs/>
          <w:i/>
          <w:iCs/>
          <w:sz w:val="22"/>
          <w:szCs w:val="22"/>
        </w:rPr>
        <w:t xml:space="preserve"> développement législatif</w:t>
      </w:r>
      <w:r w:rsidR="001610D9" w:rsidRPr="001610D9">
        <w:rPr>
          <w:rFonts w:ascii="Arial" w:hAnsi="Arial" w:cs="Arial"/>
          <w:sz w:val="22"/>
          <w:szCs w:val="22"/>
        </w:rPr>
        <w:t xml:space="preserve">, la loi préexistante a été révisée, complétée et </w:t>
      </w:r>
      <w:r w:rsidR="003225E2">
        <w:rPr>
          <w:rFonts w:ascii="Arial" w:hAnsi="Arial" w:cs="Arial"/>
          <w:sz w:val="22"/>
          <w:szCs w:val="22"/>
        </w:rPr>
        <w:t xml:space="preserve">à nouveau </w:t>
      </w:r>
      <w:r w:rsidR="001610D9" w:rsidRPr="001610D9">
        <w:rPr>
          <w:rFonts w:ascii="Arial" w:hAnsi="Arial" w:cs="Arial"/>
          <w:sz w:val="22"/>
          <w:szCs w:val="22"/>
        </w:rPr>
        <w:t>ad</w:t>
      </w:r>
      <w:r w:rsidR="003225E2">
        <w:rPr>
          <w:rFonts w:ascii="Arial" w:hAnsi="Arial" w:cs="Arial"/>
          <w:sz w:val="22"/>
          <w:szCs w:val="22"/>
        </w:rPr>
        <w:t>optée en août 2012 en tant que L</w:t>
      </w:r>
      <w:r w:rsidR="001610D9" w:rsidRPr="001610D9">
        <w:rPr>
          <w:rFonts w:ascii="Arial" w:hAnsi="Arial" w:cs="Arial"/>
          <w:sz w:val="22"/>
          <w:szCs w:val="22"/>
        </w:rPr>
        <w:t>oi sur la protection du patrimoine culturel, afin de mieux refléter les exigences de la Convention de 2003.</w:t>
      </w:r>
    </w:p>
    <w:p w14:paraId="21C8307C" w14:textId="64B526BA" w:rsidR="001610D9" w:rsidRPr="001610D9" w:rsidRDefault="001610D9" w:rsidP="001610D9">
      <w:pPr>
        <w:autoSpaceDE w:val="0"/>
        <w:autoSpaceDN w:val="0"/>
        <w:adjustRightInd w:val="0"/>
        <w:spacing w:after="120"/>
        <w:ind w:left="567"/>
        <w:jc w:val="both"/>
        <w:rPr>
          <w:rFonts w:ascii="Arial" w:hAnsi="Arial" w:cs="Arial"/>
          <w:b/>
          <w:i/>
          <w:iCs/>
          <w:sz w:val="22"/>
          <w:szCs w:val="22"/>
        </w:rPr>
      </w:pPr>
      <w:r w:rsidRPr="00BB4C4A">
        <w:rPr>
          <w:rFonts w:ascii="Arial" w:hAnsi="Arial"/>
          <w:sz w:val="22"/>
          <w:szCs w:val="22"/>
        </w:rPr>
        <w:t>L</w:t>
      </w:r>
      <w:r w:rsidR="00FB6E69">
        <w:rPr>
          <w:rFonts w:ascii="Arial" w:hAnsi="Arial"/>
          <w:sz w:val="22"/>
          <w:szCs w:val="22"/>
        </w:rPr>
        <w:t>’</w:t>
      </w:r>
      <w:r w:rsidRPr="00BB4C4A">
        <w:rPr>
          <w:rFonts w:ascii="Arial" w:hAnsi="Arial"/>
          <w:sz w:val="22"/>
          <w:szCs w:val="22"/>
        </w:rPr>
        <w:t>Université</w:t>
      </w:r>
      <w:r w:rsidRPr="001610D9">
        <w:t xml:space="preserve"> </w:t>
      </w:r>
      <w:r w:rsidRPr="001610D9">
        <w:rPr>
          <w:rFonts w:ascii="Arial" w:hAnsi="Arial" w:cs="Arial"/>
          <w:bCs/>
          <w:sz w:val="22"/>
          <w:szCs w:val="22"/>
        </w:rPr>
        <w:t>Kim Il Sung</w:t>
      </w:r>
      <w:r w:rsidRPr="001610D9">
        <w:rPr>
          <w:rFonts w:ascii="Arial" w:hAnsi="Arial" w:cs="Arial"/>
          <w:sz w:val="22"/>
          <w:szCs w:val="22"/>
        </w:rPr>
        <w:t xml:space="preserve"> et l</w:t>
      </w:r>
      <w:r w:rsidR="00FB6E69">
        <w:rPr>
          <w:rFonts w:ascii="Arial" w:hAnsi="Arial" w:cs="Arial"/>
          <w:sz w:val="22"/>
          <w:szCs w:val="22"/>
        </w:rPr>
        <w:t>’</w:t>
      </w:r>
      <w:r w:rsidRPr="001610D9">
        <w:rPr>
          <w:rFonts w:ascii="Arial" w:hAnsi="Arial" w:cs="Arial"/>
          <w:sz w:val="22"/>
          <w:szCs w:val="22"/>
        </w:rPr>
        <w:t xml:space="preserve">Université des sciences sociales </w:t>
      </w:r>
      <w:r w:rsidR="00BB4C4A">
        <w:rPr>
          <w:rFonts w:ascii="Arial" w:hAnsi="Arial" w:cs="Arial"/>
          <w:sz w:val="22"/>
          <w:szCs w:val="22"/>
        </w:rPr>
        <w:t xml:space="preserve">dispensent une </w:t>
      </w:r>
      <w:r w:rsidRPr="001610D9">
        <w:rPr>
          <w:rFonts w:ascii="Arial" w:hAnsi="Arial" w:cs="Arial"/>
          <w:b/>
          <w:i/>
          <w:iCs/>
          <w:sz w:val="22"/>
          <w:szCs w:val="22"/>
        </w:rPr>
        <w:t>formation</w:t>
      </w:r>
      <w:r w:rsidRPr="001610D9">
        <w:rPr>
          <w:rFonts w:ascii="Arial" w:hAnsi="Arial" w:cs="Arial"/>
          <w:sz w:val="22"/>
          <w:szCs w:val="22"/>
        </w:rPr>
        <w:t xml:space="preserve"> aux spécialistes de la gestion du patrimoine culturel immatériel à travers leurs cours de quatre ou cinq ans sur le folklore qui comprennent la formation sur le terrain sous la direction de praticiens</w:t>
      </w:r>
      <w:r w:rsidR="00BB4C4A">
        <w:rPr>
          <w:rFonts w:ascii="Arial" w:hAnsi="Arial" w:cs="Arial"/>
          <w:sz w:val="22"/>
          <w:szCs w:val="22"/>
        </w:rPr>
        <w:t>, et la formation à</w:t>
      </w:r>
      <w:r w:rsidRPr="001610D9">
        <w:rPr>
          <w:rFonts w:ascii="Arial" w:hAnsi="Arial" w:cs="Arial"/>
          <w:sz w:val="22"/>
          <w:szCs w:val="22"/>
        </w:rPr>
        <w:t xml:space="preserve"> la méthod</w:t>
      </w:r>
      <w:r w:rsidR="00BB4C4A">
        <w:rPr>
          <w:rFonts w:ascii="Arial" w:hAnsi="Arial" w:cs="Arial"/>
          <w:sz w:val="22"/>
          <w:szCs w:val="22"/>
        </w:rPr>
        <w:t>ologie de la documentation et au</w:t>
      </w:r>
      <w:r w:rsidRPr="001610D9">
        <w:rPr>
          <w:rFonts w:ascii="Arial" w:hAnsi="Arial" w:cs="Arial"/>
          <w:sz w:val="22"/>
          <w:szCs w:val="22"/>
        </w:rPr>
        <w:t xml:space="preserve"> développement de logiciels. L</w:t>
      </w:r>
      <w:r w:rsidR="00FB6E69">
        <w:rPr>
          <w:rFonts w:ascii="Arial" w:hAnsi="Arial" w:cs="Arial"/>
          <w:sz w:val="22"/>
          <w:szCs w:val="22"/>
        </w:rPr>
        <w:t>’</w:t>
      </w:r>
      <w:r w:rsidRPr="001610D9">
        <w:rPr>
          <w:rFonts w:ascii="Arial" w:hAnsi="Arial" w:cs="Arial"/>
          <w:sz w:val="22"/>
          <w:szCs w:val="22"/>
        </w:rPr>
        <w:t xml:space="preserve">Académie de </w:t>
      </w:r>
      <w:r w:rsidR="007803A9">
        <w:rPr>
          <w:rFonts w:ascii="Arial" w:hAnsi="Arial" w:cs="Arial"/>
          <w:sz w:val="22"/>
          <w:szCs w:val="22"/>
        </w:rPr>
        <w:t>m</w:t>
      </w:r>
      <w:r w:rsidRPr="001610D9">
        <w:rPr>
          <w:rFonts w:ascii="Arial" w:hAnsi="Arial" w:cs="Arial"/>
          <w:sz w:val="22"/>
          <w:szCs w:val="22"/>
        </w:rPr>
        <w:t>édecine Koryo, l</w:t>
      </w:r>
      <w:r w:rsidR="00FB6E69">
        <w:rPr>
          <w:rFonts w:ascii="Arial" w:hAnsi="Arial" w:cs="Arial"/>
          <w:sz w:val="22"/>
          <w:szCs w:val="22"/>
        </w:rPr>
        <w:t>’</w:t>
      </w:r>
      <w:r w:rsidRPr="001610D9">
        <w:rPr>
          <w:rFonts w:ascii="Arial" w:hAnsi="Arial" w:cs="Arial"/>
          <w:sz w:val="22"/>
          <w:szCs w:val="22"/>
        </w:rPr>
        <w:t>Académi</w:t>
      </w:r>
      <w:r w:rsidR="00BB4C4A">
        <w:rPr>
          <w:rFonts w:ascii="Arial" w:hAnsi="Arial" w:cs="Arial"/>
          <w:sz w:val="22"/>
          <w:szCs w:val="22"/>
        </w:rPr>
        <w:t>e des sciences sociales et le</w:t>
      </w:r>
      <w:r w:rsidRPr="001610D9">
        <w:rPr>
          <w:rFonts w:ascii="Arial" w:hAnsi="Arial" w:cs="Arial"/>
          <w:sz w:val="22"/>
          <w:szCs w:val="22"/>
        </w:rPr>
        <w:t xml:space="preserve"> Mansudae Art Studio sont parmi les institutions qui </w:t>
      </w:r>
      <w:r w:rsidR="00BB4C4A">
        <w:rPr>
          <w:rFonts w:ascii="Arial" w:hAnsi="Arial" w:cs="Arial"/>
          <w:sz w:val="22"/>
          <w:szCs w:val="22"/>
        </w:rPr>
        <w:t xml:space="preserve">accordent </w:t>
      </w:r>
      <w:r w:rsidRPr="001610D9">
        <w:rPr>
          <w:rFonts w:ascii="Arial" w:hAnsi="Arial" w:cs="Arial"/>
          <w:sz w:val="22"/>
          <w:szCs w:val="22"/>
        </w:rPr>
        <w:t xml:space="preserve">une attention particulière et </w:t>
      </w:r>
      <w:r w:rsidR="00BB4C4A">
        <w:rPr>
          <w:rFonts w:ascii="Arial" w:hAnsi="Arial" w:cs="Arial"/>
          <w:sz w:val="22"/>
          <w:szCs w:val="22"/>
        </w:rPr>
        <w:t xml:space="preserve">un soutien à </w:t>
      </w:r>
      <w:r w:rsidRPr="001610D9">
        <w:rPr>
          <w:rFonts w:ascii="Arial" w:hAnsi="Arial" w:cs="Arial"/>
          <w:sz w:val="22"/>
          <w:szCs w:val="22"/>
        </w:rPr>
        <w:t>la transmission continue d</w:t>
      </w:r>
      <w:r w:rsidR="00FB6E69">
        <w:rPr>
          <w:rFonts w:ascii="Arial" w:hAnsi="Arial" w:cs="Arial"/>
          <w:sz w:val="22"/>
          <w:szCs w:val="22"/>
        </w:rPr>
        <w:t>’</w:t>
      </w:r>
      <w:r w:rsidRPr="001610D9">
        <w:rPr>
          <w:rFonts w:ascii="Arial" w:hAnsi="Arial" w:cs="Arial"/>
          <w:sz w:val="22"/>
          <w:szCs w:val="22"/>
        </w:rPr>
        <w:t>éléments par les détenteurs de tradition.</w:t>
      </w:r>
    </w:p>
    <w:p w14:paraId="17F8B813" w14:textId="34AD118A" w:rsidR="001610D9" w:rsidRPr="001610D9" w:rsidRDefault="001610D9" w:rsidP="001610D9">
      <w:pPr>
        <w:autoSpaceDE w:val="0"/>
        <w:autoSpaceDN w:val="0"/>
        <w:adjustRightInd w:val="0"/>
        <w:spacing w:after="120"/>
        <w:ind w:left="567"/>
        <w:jc w:val="both"/>
        <w:rPr>
          <w:rFonts w:ascii="Arial" w:hAnsi="Arial" w:cs="Arial"/>
          <w:sz w:val="22"/>
          <w:szCs w:val="22"/>
        </w:rPr>
      </w:pPr>
      <w:r w:rsidRPr="00BB4C4A">
        <w:rPr>
          <w:rFonts w:ascii="Arial" w:hAnsi="Arial"/>
          <w:sz w:val="22"/>
          <w:szCs w:val="22"/>
        </w:rPr>
        <w:t xml:space="preserve">La </w:t>
      </w:r>
      <w:r w:rsidRPr="00BB4C4A">
        <w:rPr>
          <w:rFonts w:ascii="Arial" w:hAnsi="Arial"/>
          <w:b/>
          <w:i/>
          <w:sz w:val="22"/>
          <w:szCs w:val="22"/>
        </w:rPr>
        <w:t>documentation</w:t>
      </w:r>
      <w:r w:rsidRPr="001610D9">
        <w:rPr>
          <w:rFonts w:ascii="Arial" w:hAnsi="Arial" w:cs="Arial"/>
          <w:bCs/>
          <w:sz w:val="22"/>
          <w:szCs w:val="22"/>
        </w:rPr>
        <w:t xml:space="preserve"> était </w:t>
      </w:r>
      <w:r w:rsidRPr="001610D9">
        <w:rPr>
          <w:rFonts w:ascii="Arial" w:hAnsi="Arial" w:cs="Arial"/>
          <w:sz w:val="22"/>
          <w:szCs w:val="22"/>
        </w:rPr>
        <w:t>précédemment gérée par le Musée du folklore coréen et l</w:t>
      </w:r>
      <w:r w:rsidR="00FB6E69">
        <w:rPr>
          <w:rFonts w:ascii="Arial" w:hAnsi="Arial" w:cs="Arial"/>
          <w:sz w:val="22"/>
          <w:szCs w:val="22"/>
        </w:rPr>
        <w:t>’</w:t>
      </w:r>
      <w:r w:rsidRPr="001610D9">
        <w:rPr>
          <w:rFonts w:ascii="Arial" w:hAnsi="Arial" w:cs="Arial"/>
          <w:sz w:val="22"/>
          <w:szCs w:val="22"/>
        </w:rPr>
        <w:t>Académie des sciences sociales. Sous la coordination de</w:t>
      </w:r>
      <w:r w:rsidR="00BB4C4A">
        <w:rPr>
          <w:rFonts w:ascii="Arial" w:hAnsi="Arial" w:cs="Arial"/>
          <w:sz w:val="22"/>
          <w:szCs w:val="22"/>
        </w:rPr>
        <w:t xml:space="preserve"> l</w:t>
      </w:r>
      <w:r w:rsidR="00FB6E69">
        <w:rPr>
          <w:rFonts w:ascii="Arial" w:hAnsi="Arial" w:cs="Arial"/>
          <w:sz w:val="22"/>
          <w:szCs w:val="22"/>
        </w:rPr>
        <w:t>’</w:t>
      </w:r>
      <w:r w:rsidR="00BB4C4A">
        <w:rPr>
          <w:rFonts w:ascii="Arial" w:hAnsi="Arial" w:cs="Arial"/>
          <w:sz w:val="22"/>
          <w:szCs w:val="22"/>
        </w:rPr>
        <w:t>ANPPC</w:t>
      </w:r>
      <w:r w:rsidRPr="001610D9">
        <w:rPr>
          <w:rFonts w:ascii="Arial" w:hAnsi="Arial" w:cs="Arial"/>
          <w:sz w:val="22"/>
          <w:szCs w:val="22"/>
        </w:rPr>
        <w:t>, le Musée central d</w:t>
      </w:r>
      <w:r w:rsidR="00FB6E69">
        <w:rPr>
          <w:rFonts w:ascii="Arial" w:hAnsi="Arial" w:cs="Arial"/>
          <w:sz w:val="22"/>
          <w:szCs w:val="22"/>
        </w:rPr>
        <w:t>’</w:t>
      </w:r>
      <w:r w:rsidRPr="001610D9">
        <w:rPr>
          <w:rFonts w:ascii="Arial" w:hAnsi="Arial" w:cs="Arial"/>
          <w:sz w:val="22"/>
          <w:szCs w:val="22"/>
        </w:rPr>
        <w:t>histoire coréenne, les musées d</w:t>
      </w:r>
      <w:r w:rsidR="00FB6E69">
        <w:rPr>
          <w:rFonts w:ascii="Arial" w:hAnsi="Arial" w:cs="Arial"/>
          <w:sz w:val="22"/>
          <w:szCs w:val="22"/>
        </w:rPr>
        <w:t>’</w:t>
      </w:r>
      <w:r w:rsidRPr="001610D9">
        <w:rPr>
          <w:rFonts w:ascii="Arial" w:hAnsi="Arial" w:cs="Arial"/>
          <w:sz w:val="22"/>
          <w:szCs w:val="22"/>
        </w:rPr>
        <w:t>histoire locale, l</w:t>
      </w:r>
      <w:r w:rsidR="00FB6E69">
        <w:rPr>
          <w:rFonts w:ascii="Arial" w:hAnsi="Arial" w:cs="Arial"/>
          <w:sz w:val="22"/>
          <w:szCs w:val="22"/>
        </w:rPr>
        <w:t>’</w:t>
      </w:r>
      <w:r w:rsidRPr="001610D9">
        <w:rPr>
          <w:rFonts w:ascii="Arial" w:hAnsi="Arial" w:cs="Arial"/>
          <w:sz w:val="22"/>
          <w:szCs w:val="22"/>
        </w:rPr>
        <w:t>Académie des sciences sociales, l</w:t>
      </w:r>
      <w:r w:rsidR="00FB6E69">
        <w:rPr>
          <w:rFonts w:ascii="Arial" w:hAnsi="Arial" w:cs="Arial"/>
          <w:sz w:val="22"/>
          <w:szCs w:val="22"/>
        </w:rPr>
        <w:t>’</w:t>
      </w:r>
      <w:r w:rsidRPr="001610D9">
        <w:rPr>
          <w:rFonts w:ascii="Arial" w:hAnsi="Arial" w:cs="Arial"/>
          <w:sz w:val="22"/>
          <w:szCs w:val="22"/>
        </w:rPr>
        <w:t xml:space="preserve">Académie de </w:t>
      </w:r>
      <w:r w:rsidR="007803A9">
        <w:rPr>
          <w:rFonts w:ascii="Arial" w:hAnsi="Arial" w:cs="Arial"/>
          <w:sz w:val="22"/>
          <w:szCs w:val="22"/>
        </w:rPr>
        <w:t>m</w:t>
      </w:r>
      <w:r w:rsidRPr="001610D9">
        <w:rPr>
          <w:rFonts w:ascii="Arial" w:hAnsi="Arial" w:cs="Arial"/>
          <w:sz w:val="22"/>
          <w:szCs w:val="22"/>
        </w:rPr>
        <w:t>édecine Koryo, l</w:t>
      </w:r>
      <w:r w:rsidR="00FB6E69">
        <w:rPr>
          <w:rFonts w:ascii="Arial" w:hAnsi="Arial" w:cs="Arial"/>
          <w:sz w:val="22"/>
          <w:szCs w:val="22"/>
        </w:rPr>
        <w:t>’</w:t>
      </w:r>
      <w:r w:rsidRPr="001610D9">
        <w:rPr>
          <w:rFonts w:ascii="Arial" w:hAnsi="Arial" w:cs="Arial"/>
          <w:sz w:val="22"/>
          <w:szCs w:val="22"/>
        </w:rPr>
        <w:t>Association des cuisiniers de Corée et d</w:t>
      </w:r>
      <w:r w:rsidR="00FB6E69">
        <w:rPr>
          <w:rFonts w:ascii="Arial" w:hAnsi="Arial" w:cs="Arial"/>
          <w:sz w:val="22"/>
          <w:szCs w:val="22"/>
        </w:rPr>
        <w:t>’</w:t>
      </w:r>
      <w:r w:rsidRPr="001610D9">
        <w:rPr>
          <w:rFonts w:ascii="Arial" w:hAnsi="Arial" w:cs="Arial"/>
          <w:sz w:val="22"/>
          <w:szCs w:val="22"/>
        </w:rPr>
        <w:t xml:space="preserve">autres institutions connexes se chargent désormais de la documentation </w:t>
      </w:r>
      <w:r w:rsidRPr="001610D9">
        <w:rPr>
          <w:rFonts w:ascii="Arial" w:hAnsi="Arial" w:cs="Arial"/>
          <w:bCs/>
          <w:sz w:val="22"/>
          <w:szCs w:val="22"/>
        </w:rPr>
        <w:t>des éléments du patrimoine culturel immatériel</w:t>
      </w:r>
      <w:r w:rsidR="00BB4C4A">
        <w:rPr>
          <w:rFonts w:ascii="Arial" w:hAnsi="Arial" w:cs="Arial"/>
          <w:sz w:val="22"/>
          <w:szCs w:val="22"/>
        </w:rPr>
        <w:t>. L</w:t>
      </w:r>
      <w:r w:rsidR="00FB6E69">
        <w:rPr>
          <w:rFonts w:ascii="Arial" w:hAnsi="Arial" w:cs="Arial"/>
          <w:sz w:val="22"/>
          <w:szCs w:val="22"/>
        </w:rPr>
        <w:t>’</w:t>
      </w:r>
      <w:r w:rsidR="00BB4C4A">
        <w:rPr>
          <w:rFonts w:ascii="Arial" w:hAnsi="Arial" w:cs="Arial"/>
          <w:sz w:val="22"/>
          <w:szCs w:val="22"/>
        </w:rPr>
        <w:t xml:space="preserve">ANPPC dispense </w:t>
      </w:r>
      <w:r w:rsidRPr="001610D9">
        <w:rPr>
          <w:rFonts w:ascii="Arial" w:hAnsi="Arial" w:cs="Arial"/>
          <w:sz w:val="22"/>
          <w:szCs w:val="22"/>
        </w:rPr>
        <w:t>des conseils et assure que la documentation et la mise à jour de l</w:t>
      </w:r>
      <w:r w:rsidR="00FB6E69">
        <w:rPr>
          <w:rFonts w:ascii="Arial" w:hAnsi="Arial" w:cs="Arial"/>
          <w:sz w:val="22"/>
          <w:szCs w:val="22"/>
        </w:rPr>
        <w:t>’</w:t>
      </w:r>
      <w:r w:rsidRPr="001610D9">
        <w:rPr>
          <w:rFonts w:ascii="Arial" w:hAnsi="Arial" w:cs="Arial"/>
          <w:sz w:val="22"/>
          <w:szCs w:val="22"/>
        </w:rPr>
        <w:t xml:space="preserve">information soient réalisées sur une base annuelle par les institutions. Les organes concernés sont encouragés à construire des bases de données des </w:t>
      </w:r>
      <w:r w:rsidRPr="001610D9">
        <w:rPr>
          <w:rFonts w:ascii="Arial" w:hAnsi="Arial" w:cs="Arial"/>
          <w:bCs/>
          <w:sz w:val="22"/>
          <w:szCs w:val="22"/>
        </w:rPr>
        <w:t xml:space="preserve">éléments du patrimoine culturel immatériel, </w:t>
      </w:r>
      <w:r w:rsidRPr="001610D9">
        <w:rPr>
          <w:rFonts w:ascii="Arial" w:hAnsi="Arial" w:cs="Arial"/>
          <w:sz w:val="22"/>
          <w:szCs w:val="22"/>
        </w:rPr>
        <w:t>tout en respectant les droits de propriété intellectuelle, y compris le droit des logiciels et le droit d</w:t>
      </w:r>
      <w:r w:rsidR="00FB6E69">
        <w:rPr>
          <w:rFonts w:ascii="Arial" w:hAnsi="Arial" w:cs="Arial"/>
          <w:sz w:val="22"/>
          <w:szCs w:val="22"/>
        </w:rPr>
        <w:t>’</w:t>
      </w:r>
      <w:r w:rsidRPr="001610D9">
        <w:rPr>
          <w:rFonts w:ascii="Arial" w:hAnsi="Arial" w:cs="Arial"/>
          <w:sz w:val="22"/>
          <w:szCs w:val="22"/>
        </w:rPr>
        <w:t>auteur ainsi que le consentement des communautés, groupes et individus concernés. En outre, la mi</w:t>
      </w:r>
      <w:r w:rsidR="00BB4C4A">
        <w:rPr>
          <w:rFonts w:ascii="Arial" w:hAnsi="Arial" w:cs="Arial"/>
          <w:sz w:val="22"/>
          <w:szCs w:val="22"/>
        </w:rPr>
        <w:t>se en place d</w:t>
      </w:r>
      <w:r w:rsidR="007803A9">
        <w:rPr>
          <w:rFonts w:ascii="Arial" w:hAnsi="Arial" w:cs="Arial"/>
          <w:sz w:val="22"/>
          <w:szCs w:val="22"/>
        </w:rPr>
        <w:t xml:space="preserve">e </w:t>
      </w:r>
      <w:r w:rsidR="00BB4C4A">
        <w:rPr>
          <w:rFonts w:ascii="Arial" w:hAnsi="Arial" w:cs="Arial"/>
          <w:sz w:val="22"/>
          <w:szCs w:val="22"/>
        </w:rPr>
        <w:t>bibliothèques</w:t>
      </w:r>
      <w:r w:rsidR="007803A9">
        <w:rPr>
          <w:rFonts w:ascii="Arial" w:hAnsi="Arial" w:cs="Arial"/>
          <w:sz w:val="22"/>
          <w:szCs w:val="22"/>
        </w:rPr>
        <w:t xml:space="preserve"> numériques</w:t>
      </w:r>
      <w:r w:rsidR="00BB4C4A">
        <w:rPr>
          <w:rFonts w:ascii="Arial" w:hAnsi="Arial" w:cs="Arial"/>
          <w:sz w:val="22"/>
          <w:szCs w:val="22"/>
        </w:rPr>
        <w:t xml:space="preserve"> dans les</w:t>
      </w:r>
      <w:r w:rsidRPr="001610D9">
        <w:rPr>
          <w:rFonts w:ascii="Arial" w:hAnsi="Arial" w:cs="Arial"/>
          <w:sz w:val="22"/>
          <w:szCs w:val="22"/>
        </w:rPr>
        <w:t xml:space="preserve"> capitales provinciales, les établissements d</w:t>
      </w:r>
      <w:r w:rsidR="00FB6E69">
        <w:rPr>
          <w:rFonts w:ascii="Arial" w:hAnsi="Arial" w:cs="Arial"/>
          <w:sz w:val="22"/>
          <w:szCs w:val="22"/>
        </w:rPr>
        <w:t>’</w:t>
      </w:r>
      <w:r w:rsidRPr="001610D9">
        <w:rPr>
          <w:rFonts w:ascii="Arial" w:hAnsi="Arial" w:cs="Arial"/>
          <w:sz w:val="22"/>
          <w:szCs w:val="22"/>
        </w:rPr>
        <w:t>enseignement et les établissements industriels sont également encouragés et l</w:t>
      </w:r>
      <w:r w:rsidR="00FB6E69">
        <w:rPr>
          <w:rFonts w:ascii="Arial" w:hAnsi="Arial" w:cs="Arial"/>
          <w:sz w:val="22"/>
          <w:szCs w:val="22"/>
        </w:rPr>
        <w:t>’</w:t>
      </w:r>
      <w:r w:rsidRPr="001610D9">
        <w:rPr>
          <w:rFonts w:ascii="Arial" w:hAnsi="Arial" w:cs="Arial"/>
          <w:sz w:val="22"/>
          <w:szCs w:val="22"/>
        </w:rPr>
        <w:t>accès aux bases de données des institutions et des bibliothèques de documentation, y compris la Grande maison d</w:t>
      </w:r>
      <w:r w:rsidR="00FB6E69">
        <w:rPr>
          <w:rFonts w:ascii="Arial" w:hAnsi="Arial" w:cs="Arial"/>
          <w:sz w:val="22"/>
          <w:szCs w:val="22"/>
        </w:rPr>
        <w:t>’</w:t>
      </w:r>
      <w:r w:rsidRPr="001610D9">
        <w:rPr>
          <w:rFonts w:ascii="Arial" w:hAnsi="Arial" w:cs="Arial"/>
          <w:sz w:val="22"/>
          <w:szCs w:val="22"/>
        </w:rPr>
        <w:t>étude du peuple, est facilité.</w:t>
      </w:r>
    </w:p>
    <w:p w14:paraId="3BBA7F21" w14:textId="780260DF" w:rsidR="001610D9" w:rsidRPr="001610D9" w:rsidRDefault="001610D9" w:rsidP="001610D9">
      <w:pPr>
        <w:autoSpaceDE w:val="0"/>
        <w:autoSpaceDN w:val="0"/>
        <w:adjustRightInd w:val="0"/>
        <w:spacing w:after="120"/>
        <w:ind w:left="567"/>
        <w:jc w:val="both"/>
        <w:rPr>
          <w:rFonts w:ascii="Arial" w:hAnsi="Arial" w:cs="Arial"/>
          <w:sz w:val="22"/>
          <w:szCs w:val="22"/>
        </w:rPr>
      </w:pPr>
      <w:r w:rsidRPr="001610D9">
        <w:rPr>
          <w:rFonts w:ascii="Arial" w:hAnsi="Arial" w:cs="Arial"/>
          <w:sz w:val="22"/>
          <w:szCs w:val="22"/>
        </w:rPr>
        <w:t>Il existe deux types d</w:t>
      </w:r>
      <w:r w:rsidR="00FB6E69">
        <w:rPr>
          <w:rFonts w:ascii="Arial" w:hAnsi="Arial" w:cs="Arial"/>
          <w:sz w:val="22"/>
          <w:szCs w:val="22"/>
        </w:rPr>
        <w:t>’</w:t>
      </w:r>
      <w:r w:rsidRPr="001610D9">
        <w:rPr>
          <w:rFonts w:ascii="Arial" w:hAnsi="Arial" w:cs="Arial"/>
          <w:b/>
          <w:bCs/>
          <w:i/>
          <w:iCs/>
          <w:sz w:val="22"/>
          <w:szCs w:val="22"/>
        </w:rPr>
        <w:t>inventaires</w:t>
      </w:r>
      <w:r w:rsidRPr="001610D9">
        <w:rPr>
          <w:rFonts w:ascii="Arial" w:hAnsi="Arial" w:cs="Arial"/>
          <w:sz w:val="22"/>
          <w:szCs w:val="22"/>
        </w:rPr>
        <w:t xml:space="preserve"> du patr</w:t>
      </w:r>
      <w:r w:rsidR="00BB4C4A">
        <w:rPr>
          <w:rFonts w:ascii="Arial" w:hAnsi="Arial" w:cs="Arial"/>
          <w:sz w:val="22"/>
          <w:szCs w:val="22"/>
        </w:rPr>
        <w:t>imoine culturel immatériel : l</w:t>
      </w:r>
      <w:r w:rsidR="00FB6E69">
        <w:rPr>
          <w:rFonts w:ascii="Arial" w:hAnsi="Arial" w:cs="Arial"/>
          <w:sz w:val="22"/>
          <w:szCs w:val="22"/>
        </w:rPr>
        <w:t>’</w:t>
      </w:r>
      <w:r w:rsidR="00BB4C4A">
        <w:rPr>
          <w:rFonts w:ascii="Arial" w:hAnsi="Arial" w:cs="Arial"/>
          <w:sz w:val="22"/>
          <w:szCs w:val="22"/>
        </w:rPr>
        <w:t>I</w:t>
      </w:r>
      <w:r w:rsidRPr="001610D9">
        <w:rPr>
          <w:rFonts w:ascii="Arial" w:hAnsi="Arial" w:cs="Arial"/>
          <w:sz w:val="22"/>
          <w:szCs w:val="22"/>
        </w:rPr>
        <w:t xml:space="preserve">nventaire du patrimoine culturel immatériel national et divers inventaires du patrimoine culturel immatériel local. Alors que </w:t>
      </w:r>
      <w:r w:rsidR="00BB4C4A">
        <w:rPr>
          <w:rFonts w:ascii="Arial" w:hAnsi="Arial" w:cs="Arial"/>
          <w:sz w:val="22"/>
          <w:szCs w:val="22"/>
        </w:rPr>
        <w:t>le premier est géré par l</w:t>
      </w:r>
      <w:r w:rsidR="00FB6E69">
        <w:rPr>
          <w:rFonts w:ascii="Arial" w:hAnsi="Arial" w:cs="Arial"/>
          <w:sz w:val="22"/>
          <w:szCs w:val="22"/>
        </w:rPr>
        <w:t>’</w:t>
      </w:r>
      <w:r w:rsidR="00BB4C4A">
        <w:rPr>
          <w:rFonts w:ascii="Arial" w:hAnsi="Arial" w:cs="Arial"/>
          <w:sz w:val="22"/>
          <w:szCs w:val="22"/>
        </w:rPr>
        <w:t>ANPPC</w:t>
      </w:r>
      <w:r w:rsidRPr="001610D9">
        <w:rPr>
          <w:rFonts w:ascii="Arial" w:hAnsi="Arial" w:cs="Arial"/>
          <w:sz w:val="22"/>
          <w:szCs w:val="22"/>
        </w:rPr>
        <w:t>, ceux-ci sont gérés par chaque gouvernement local. Ainsi, des éléments ayant des caractéristiques similaires peuvent être inclus dans plus d</w:t>
      </w:r>
      <w:r w:rsidR="00FB6E69">
        <w:rPr>
          <w:rFonts w:ascii="Arial" w:hAnsi="Arial" w:cs="Arial"/>
          <w:sz w:val="22"/>
          <w:szCs w:val="22"/>
        </w:rPr>
        <w:t>’</w:t>
      </w:r>
      <w:r w:rsidRPr="001610D9">
        <w:rPr>
          <w:rFonts w:ascii="Arial" w:hAnsi="Arial" w:cs="Arial"/>
          <w:sz w:val="22"/>
          <w:szCs w:val="22"/>
        </w:rPr>
        <w:t>un inventaire local ainsi que dans l</w:t>
      </w:r>
      <w:r w:rsidR="00FB6E69">
        <w:rPr>
          <w:rFonts w:ascii="Arial" w:hAnsi="Arial" w:cs="Arial"/>
          <w:sz w:val="22"/>
          <w:szCs w:val="22"/>
        </w:rPr>
        <w:t>’</w:t>
      </w:r>
      <w:r w:rsidRPr="001610D9">
        <w:rPr>
          <w:rFonts w:ascii="Arial" w:hAnsi="Arial" w:cs="Arial"/>
          <w:sz w:val="22"/>
          <w:szCs w:val="22"/>
        </w:rPr>
        <w:t>inventaire national. L</w:t>
      </w:r>
      <w:r w:rsidR="00FB6E69">
        <w:rPr>
          <w:rFonts w:ascii="Arial" w:hAnsi="Arial" w:cs="Arial"/>
          <w:sz w:val="22"/>
          <w:szCs w:val="22"/>
        </w:rPr>
        <w:t>’</w:t>
      </w:r>
      <w:r w:rsidRPr="001610D9">
        <w:rPr>
          <w:rFonts w:ascii="Arial" w:hAnsi="Arial" w:cs="Arial"/>
          <w:sz w:val="22"/>
          <w:szCs w:val="22"/>
        </w:rPr>
        <w:t xml:space="preserve">inventaire est </w:t>
      </w:r>
      <w:r w:rsidR="00BB4C4A">
        <w:rPr>
          <w:rFonts w:ascii="Arial" w:hAnsi="Arial" w:cs="Arial"/>
          <w:sz w:val="22"/>
          <w:szCs w:val="22"/>
        </w:rPr>
        <w:t xml:space="preserve">dressé </w:t>
      </w:r>
      <w:r w:rsidRPr="001610D9">
        <w:rPr>
          <w:rFonts w:ascii="Arial" w:hAnsi="Arial" w:cs="Arial"/>
          <w:sz w:val="22"/>
          <w:szCs w:val="22"/>
        </w:rPr>
        <w:t>plus d</w:t>
      </w:r>
      <w:r w:rsidR="00FB6E69">
        <w:rPr>
          <w:rFonts w:ascii="Arial" w:hAnsi="Arial" w:cs="Arial"/>
          <w:sz w:val="22"/>
          <w:szCs w:val="22"/>
        </w:rPr>
        <w:t>’</w:t>
      </w:r>
      <w:r w:rsidRPr="001610D9">
        <w:rPr>
          <w:rFonts w:ascii="Arial" w:hAnsi="Arial" w:cs="Arial"/>
          <w:sz w:val="22"/>
          <w:szCs w:val="22"/>
        </w:rPr>
        <w:t>une fois par an, en é</w:t>
      </w:r>
      <w:r w:rsidR="00BB4C4A">
        <w:rPr>
          <w:rFonts w:ascii="Arial" w:hAnsi="Arial" w:cs="Arial"/>
          <w:sz w:val="22"/>
          <w:szCs w:val="22"/>
        </w:rPr>
        <w:t>troite coopération avec l</w:t>
      </w:r>
      <w:r w:rsidR="00FB6E69">
        <w:rPr>
          <w:rFonts w:ascii="Arial" w:hAnsi="Arial" w:cs="Arial"/>
          <w:sz w:val="22"/>
          <w:szCs w:val="22"/>
        </w:rPr>
        <w:t>’</w:t>
      </w:r>
      <w:r w:rsidR="00BB4C4A">
        <w:rPr>
          <w:rFonts w:ascii="Arial" w:hAnsi="Arial" w:cs="Arial"/>
          <w:sz w:val="22"/>
          <w:szCs w:val="22"/>
        </w:rPr>
        <w:t>ANPPC</w:t>
      </w:r>
      <w:r w:rsidRPr="001610D9">
        <w:rPr>
          <w:rFonts w:ascii="Arial" w:hAnsi="Arial" w:cs="Arial"/>
          <w:sz w:val="22"/>
          <w:szCs w:val="22"/>
        </w:rPr>
        <w:t xml:space="preserve"> et les </w:t>
      </w:r>
      <w:r w:rsidR="00BB4C4A">
        <w:rPr>
          <w:rFonts w:ascii="Arial" w:hAnsi="Arial" w:cs="Arial"/>
          <w:sz w:val="22"/>
          <w:szCs w:val="22"/>
        </w:rPr>
        <w:t xml:space="preserve">entités </w:t>
      </w:r>
      <w:r w:rsidRPr="001610D9">
        <w:rPr>
          <w:rFonts w:ascii="Arial" w:hAnsi="Arial" w:cs="Arial"/>
          <w:sz w:val="22"/>
          <w:szCs w:val="22"/>
        </w:rPr>
        <w:t xml:space="preserve">et </w:t>
      </w:r>
      <w:r w:rsidR="00BB4C4A" w:rsidRPr="00EE0C8F">
        <w:rPr>
          <w:rFonts w:ascii="Arial" w:hAnsi="Arial" w:cs="Arial"/>
          <w:sz w:val="22"/>
          <w:szCs w:val="22"/>
        </w:rPr>
        <w:t xml:space="preserve">gouvernements </w:t>
      </w:r>
      <w:r w:rsidRPr="00EE0C8F">
        <w:rPr>
          <w:rFonts w:ascii="Arial" w:hAnsi="Arial" w:cs="Arial"/>
          <w:sz w:val="22"/>
          <w:szCs w:val="22"/>
        </w:rPr>
        <w:t xml:space="preserve">locaux. Après </w:t>
      </w:r>
      <w:r w:rsidR="00BB4C4A" w:rsidRPr="00EE0C8F">
        <w:rPr>
          <w:rFonts w:ascii="Arial" w:hAnsi="Arial" w:cs="Arial"/>
          <w:sz w:val="22"/>
          <w:szCs w:val="22"/>
        </w:rPr>
        <w:t>les demandes soumises à l</w:t>
      </w:r>
      <w:r w:rsidR="00FB6E69">
        <w:rPr>
          <w:rFonts w:ascii="Arial" w:hAnsi="Arial" w:cs="Arial"/>
          <w:sz w:val="22"/>
          <w:szCs w:val="22"/>
        </w:rPr>
        <w:t>’</w:t>
      </w:r>
      <w:r w:rsidR="00BB4C4A" w:rsidRPr="00EE0C8F">
        <w:rPr>
          <w:rFonts w:ascii="Arial" w:hAnsi="Arial" w:cs="Arial"/>
          <w:sz w:val="22"/>
          <w:szCs w:val="22"/>
        </w:rPr>
        <w:t>ANPPC</w:t>
      </w:r>
      <w:r w:rsidRPr="00EE0C8F">
        <w:rPr>
          <w:rFonts w:ascii="Arial" w:hAnsi="Arial" w:cs="Arial"/>
          <w:sz w:val="22"/>
          <w:szCs w:val="22"/>
        </w:rPr>
        <w:t xml:space="preserve"> par les institutions, </w:t>
      </w:r>
      <w:r w:rsidR="00BB4C4A" w:rsidRPr="00EE0C8F">
        <w:rPr>
          <w:rFonts w:ascii="Arial" w:hAnsi="Arial" w:cs="Arial"/>
          <w:sz w:val="22"/>
          <w:szCs w:val="22"/>
        </w:rPr>
        <w:t xml:space="preserve">les entreprises, les organisations et les </w:t>
      </w:r>
      <w:r w:rsidRPr="00EE0C8F">
        <w:rPr>
          <w:rFonts w:ascii="Arial" w:hAnsi="Arial" w:cs="Arial"/>
          <w:sz w:val="22"/>
          <w:szCs w:val="22"/>
        </w:rPr>
        <w:t>individus, le</w:t>
      </w:r>
      <w:r w:rsidR="00BB4C4A" w:rsidRPr="00EE0C8F">
        <w:rPr>
          <w:rFonts w:ascii="Arial" w:hAnsi="Arial" w:cs="Arial"/>
          <w:sz w:val="22"/>
          <w:szCs w:val="22"/>
        </w:rPr>
        <w:t>s experts mènent des enquêtes de terrain sur</w:t>
      </w:r>
      <w:r w:rsidRPr="00EE0C8F">
        <w:rPr>
          <w:rFonts w:ascii="Arial" w:hAnsi="Arial" w:cs="Arial"/>
          <w:sz w:val="22"/>
          <w:szCs w:val="22"/>
        </w:rPr>
        <w:t xml:space="preserve"> l</w:t>
      </w:r>
      <w:r w:rsidR="00FB6E69">
        <w:rPr>
          <w:rFonts w:ascii="Arial" w:hAnsi="Arial" w:cs="Arial"/>
          <w:sz w:val="22"/>
          <w:szCs w:val="22"/>
        </w:rPr>
        <w:t>’</w:t>
      </w:r>
      <w:r w:rsidRPr="00EE0C8F">
        <w:rPr>
          <w:rFonts w:ascii="Arial" w:hAnsi="Arial" w:cs="Arial"/>
          <w:sz w:val="22"/>
          <w:szCs w:val="22"/>
        </w:rPr>
        <w:t>élément et le Comité</w:t>
      </w:r>
      <w:r w:rsidRPr="001610D9">
        <w:rPr>
          <w:rFonts w:ascii="Arial" w:hAnsi="Arial" w:cs="Arial"/>
          <w:sz w:val="22"/>
          <w:szCs w:val="22"/>
        </w:rPr>
        <w:t xml:space="preserve"> </w:t>
      </w:r>
      <w:r w:rsidR="00BB4C4A" w:rsidRPr="001610D9">
        <w:rPr>
          <w:rFonts w:ascii="Arial" w:hAnsi="Arial" w:cs="Arial"/>
          <w:sz w:val="22"/>
          <w:szCs w:val="22"/>
        </w:rPr>
        <w:t xml:space="preserve">non-permanent </w:t>
      </w:r>
      <w:r w:rsidRPr="001610D9">
        <w:rPr>
          <w:rFonts w:ascii="Arial" w:hAnsi="Arial" w:cs="Arial"/>
          <w:sz w:val="22"/>
          <w:szCs w:val="22"/>
        </w:rPr>
        <w:t xml:space="preserve">de délibération du patrimoine </w:t>
      </w:r>
      <w:r w:rsidR="00BB4C4A">
        <w:rPr>
          <w:rFonts w:ascii="Arial" w:hAnsi="Arial" w:cs="Arial"/>
          <w:sz w:val="22"/>
          <w:szCs w:val="22"/>
        </w:rPr>
        <w:t>culturel immatériel décide d</w:t>
      </w:r>
      <w:r w:rsidR="00FB6E69">
        <w:rPr>
          <w:rFonts w:ascii="Arial" w:hAnsi="Arial" w:cs="Arial"/>
          <w:sz w:val="22"/>
          <w:szCs w:val="22"/>
        </w:rPr>
        <w:t>’</w:t>
      </w:r>
      <w:r w:rsidR="00BB4C4A">
        <w:rPr>
          <w:rFonts w:ascii="Arial" w:hAnsi="Arial" w:cs="Arial"/>
          <w:sz w:val="22"/>
          <w:szCs w:val="22"/>
        </w:rPr>
        <w:t>inclure, ou non, l</w:t>
      </w:r>
      <w:r w:rsidR="00FB6E69">
        <w:rPr>
          <w:rFonts w:ascii="Arial" w:hAnsi="Arial" w:cs="Arial"/>
          <w:sz w:val="22"/>
          <w:szCs w:val="22"/>
        </w:rPr>
        <w:t>’</w:t>
      </w:r>
      <w:r w:rsidR="00BB4C4A" w:rsidRPr="00BB4C4A">
        <w:rPr>
          <w:rFonts w:ascii="Arial" w:hAnsi="Arial" w:cs="Arial"/>
          <w:sz w:val="22"/>
          <w:szCs w:val="22"/>
        </w:rPr>
        <w:t>élément</w:t>
      </w:r>
      <w:r w:rsidR="00BB4C4A">
        <w:rPr>
          <w:rFonts w:ascii="Arial" w:hAnsi="Arial" w:cs="Arial"/>
          <w:sz w:val="22"/>
          <w:szCs w:val="22"/>
        </w:rPr>
        <w:t xml:space="preserve"> à</w:t>
      </w:r>
      <w:r w:rsidRPr="001610D9">
        <w:rPr>
          <w:rFonts w:ascii="Arial" w:hAnsi="Arial" w:cs="Arial"/>
          <w:sz w:val="22"/>
          <w:szCs w:val="22"/>
        </w:rPr>
        <w:t xml:space="preserve"> l</w:t>
      </w:r>
      <w:r w:rsidR="00FB6E69">
        <w:rPr>
          <w:rFonts w:ascii="Arial" w:hAnsi="Arial" w:cs="Arial"/>
          <w:sz w:val="22"/>
          <w:szCs w:val="22"/>
        </w:rPr>
        <w:t>’</w:t>
      </w:r>
      <w:r w:rsidRPr="001610D9">
        <w:rPr>
          <w:rFonts w:ascii="Arial" w:hAnsi="Arial" w:cs="Arial"/>
          <w:sz w:val="22"/>
          <w:szCs w:val="22"/>
        </w:rPr>
        <w:t>inventaire. L</w:t>
      </w:r>
      <w:r w:rsidR="00FB6E69">
        <w:rPr>
          <w:rFonts w:ascii="Arial" w:hAnsi="Arial" w:cs="Arial"/>
          <w:sz w:val="22"/>
          <w:szCs w:val="22"/>
        </w:rPr>
        <w:t>’</w:t>
      </w:r>
      <w:r w:rsidRPr="001610D9">
        <w:rPr>
          <w:rFonts w:ascii="Arial" w:hAnsi="Arial" w:cs="Arial"/>
          <w:sz w:val="22"/>
          <w:szCs w:val="22"/>
        </w:rPr>
        <w:t>importance est donnée à la viabilité de l</w:t>
      </w:r>
      <w:r w:rsidR="00FB6E69">
        <w:rPr>
          <w:rFonts w:ascii="Arial" w:hAnsi="Arial" w:cs="Arial"/>
          <w:sz w:val="22"/>
          <w:szCs w:val="22"/>
        </w:rPr>
        <w:t>’</w:t>
      </w:r>
      <w:r w:rsidRPr="001610D9">
        <w:rPr>
          <w:rFonts w:ascii="Arial" w:hAnsi="Arial" w:cs="Arial"/>
          <w:sz w:val="22"/>
          <w:szCs w:val="22"/>
        </w:rPr>
        <w:t xml:space="preserve">élément comme un patrimoine vivant et une entrée doit indiquer les articles clés des mesures gouvernementales, les rôles joués par les communautés, les groupes et les individus et les autres mesures de sauvegarde. La mise à jour est effectuée au moins tous </w:t>
      </w:r>
      <w:r w:rsidR="00BB4C4A">
        <w:rPr>
          <w:rFonts w:ascii="Arial" w:hAnsi="Arial" w:cs="Arial"/>
          <w:sz w:val="22"/>
          <w:szCs w:val="22"/>
        </w:rPr>
        <w:t xml:space="preserve">les trois ans, tandis que </w:t>
      </w:r>
      <w:r w:rsidR="008B0C8F">
        <w:rPr>
          <w:rFonts w:ascii="Arial" w:hAnsi="Arial" w:cs="Arial"/>
          <w:sz w:val="22"/>
          <w:szCs w:val="22"/>
        </w:rPr>
        <w:t>l</w:t>
      </w:r>
      <w:r w:rsidR="00FB6E69">
        <w:rPr>
          <w:rFonts w:ascii="Arial" w:hAnsi="Arial" w:cs="Arial"/>
          <w:sz w:val="22"/>
          <w:szCs w:val="22"/>
        </w:rPr>
        <w:t>’</w:t>
      </w:r>
      <w:r w:rsidR="00BB4C4A">
        <w:rPr>
          <w:rFonts w:ascii="Arial" w:hAnsi="Arial" w:cs="Arial"/>
          <w:sz w:val="22"/>
          <w:szCs w:val="22"/>
        </w:rPr>
        <w:t xml:space="preserve">ANPPC </w:t>
      </w:r>
      <w:r w:rsidR="00EE0C8F">
        <w:rPr>
          <w:rFonts w:ascii="Arial" w:hAnsi="Arial" w:cs="Arial"/>
          <w:sz w:val="22"/>
          <w:szCs w:val="22"/>
        </w:rPr>
        <w:t>procède au suivi de</w:t>
      </w:r>
      <w:r w:rsidR="00EE0C8F" w:rsidRPr="001610D9">
        <w:rPr>
          <w:rFonts w:ascii="Arial" w:hAnsi="Arial" w:cs="Arial"/>
          <w:sz w:val="22"/>
          <w:szCs w:val="22"/>
        </w:rPr>
        <w:t xml:space="preserve"> </w:t>
      </w:r>
      <w:r w:rsidRPr="001610D9">
        <w:rPr>
          <w:rFonts w:ascii="Arial" w:hAnsi="Arial" w:cs="Arial"/>
          <w:sz w:val="22"/>
          <w:szCs w:val="22"/>
        </w:rPr>
        <w:t>l</w:t>
      </w:r>
      <w:r w:rsidR="00FB6E69">
        <w:rPr>
          <w:rFonts w:ascii="Arial" w:hAnsi="Arial" w:cs="Arial"/>
          <w:sz w:val="22"/>
          <w:szCs w:val="22"/>
        </w:rPr>
        <w:t>’</w:t>
      </w:r>
      <w:r w:rsidRPr="001610D9">
        <w:rPr>
          <w:rFonts w:ascii="Arial" w:hAnsi="Arial" w:cs="Arial"/>
          <w:sz w:val="22"/>
          <w:szCs w:val="22"/>
        </w:rPr>
        <w:t xml:space="preserve">état et </w:t>
      </w:r>
      <w:r w:rsidR="00EE0C8F">
        <w:rPr>
          <w:rFonts w:ascii="Arial" w:hAnsi="Arial" w:cs="Arial"/>
          <w:sz w:val="22"/>
          <w:szCs w:val="22"/>
        </w:rPr>
        <w:t xml:space="preserve">de </w:t>
      </w:r>
      <w:r w:rsidRPr="001610D9">
        <w:rPr>
          <w:rFonts w:ascii="Arial" w:hAnsi="Arial" w:cs="Arial"/>
          <w:sz w:val="22"/>
          <w:szCs w:val="22"/>
        </w:rPr>
        <w:t>la viabilité des éléments inventoriés au moins deux fois par an. L</w:t>
      </w:r>
      <w:r w:rsidR="00FB6E69">
        <w:rPr>
          <w:rFonts w:ascii="Arial" w:hAnsi="Arial" w:cs="Arial"/>
          <w:sz w:val="22"/>
          <w:szCs w:val="22"/>
        </w:rPr>
        <w:t>’</w:t>
      </w:r>
      <w:r w:rsidRPr="001610D9">
        <w:rPr>
          <w:rFonts w:ascii="Arial" w:hAnsi="Arial" w:cs="Arial"/>
          <w:sz w:val="22"/>
          <w:szCs w:val="22"/>
        </w:rPr>
        <w:t>identification, la définition et l</w:t>
      </w:r>
      <w:r w:rsidR="00FB6E69">
        <w:rPr>
          <w:rFonts w:ascii="Arial" w:hAnsi="Arial" w:cs="Arial"/>
          <w:sz w:val="22"/>
          <w:szCs w:val="22"/>
        </w:rPr>
        <w:t>’</w:t>
      </w:r>
      <w:r w:rsidRPr="001610D9">
        <w:rPr>
          <w:rFonts w:ascii="Arial" w:hAnsi="Arial" w:cs="Arial"/>
          <w:sz w:val="22"/>
          <w:szCs w:val="22"/>
        </w:rPr>
        <w:t>inclusion d</w:t>
      </w:r>
      <w:r w:rsidR="00FB6E69">
        <w:rPr>
          <w:rFonts w:ascii="Arial" w:hAnsi="Arial" w:cs="Arial"/>
          <w:sz w:val="22"/>
          <w:szCs w:val="22"/>
        </w:rPr>
        <w:t>’</w:t>
      </w:r>
      <w:r w:rsidRPr="001610D9">
        <w:rPr>
          <w:rFonts w:ascii="Arial" w:hAnsi="Arial" w:cs="Arial"/>
          <w:sz w:val="22"/>
          <w:szCs w:val="22"/>
        </w:rPr>
        <w:t xml:space="preserve">éléments dans les inventaires sont réalisées </w:t>
      </w:r>
      <w:r w:rsidR="00376AD3">
        <w:rPr>
          <w:rFonts w:ascii="Arial" w:hAnsi="Arial" w:cs="Arial"/>
          <w:sz w:val="22"/>
          <w:szCs w:val="22"/>
        </w:rPr>
        <w:t xml:space="preserve">après une étroite </w:t>
      </w:r>
      <w:r w:rsidRPr="001610D9">
        <w:rPr>
          <w:rFonts w:ascii="Arial" w:hAnsi="Arial" w:cs="Arial"/>
          <w:sz w:val="22"/>
          <w:szCs w:val="22"/>
        </w:rPr>
        <w:t xml:space="preserve">consultation </w:t>
      </w:r>
      <w:r w:rsidR="00376AD3">
        <w:rPr>
          <w:rFonts w:ascii="Arial" w:hAnsi="Arial" w:cs="Arial"/>
          <w:sz w:val="22"/>
          <w:szCs w:val="22"/>
        </w:rPr>
        <w:t xml:space="preserve">des </w:t>
      </w:r>
      <w:r w:rsidRPr="001610D9">
        <w:rPr>
          <w:rFonts w:ascii="Arial" w:hAnsi="Arial" w:cs="Arial"/>
          <w:sz w:val="22"/>
          <w:szCs w:val="22"/>
        </w:rPr>
        <w:t>communautés, groupes et individus concernés, avec leur consentement préalable et éclairé et la plus large participation possible. Des informations sur l</w:t>
      </w:r>
      <w:r w:rsidR="00FB6E69">
        <w:rPr>
          <w:rFonts w:ascii="Arial" w:hAnsi="Arial" w:cs="Arial"/>
          <w:sz w:val="22"/>
          <w:szCs w:val="22"/>
        </w:rPr>
        <w:t>’</w:t>
      </w:r>
      <w:r w:rsidRPr="001610D9">
        <w:rPr>
          <w:rFonts w:ascii="Arial" w:hAnsi="Arial" w:cs="Arial"/>
          <w:sz w:val="22"/>
          <w:szCs w:val="22"/>
        </w:rPr>
        <w:t>inventaire sont accessibles via les réseaux de diffusion, y compris les bibliothèques et les réseaux informatiques, ce qui aide les experts et le public dans leurs activités scolaires ou récréatives.</w:t>
      </w:r>
    </w:p>
    <w:p w14:paraId="7CABE0BD" w14:textId="16E67FFF" w:rsidR="001610D9" w:rsidRPr="001610D9" w:rsidRDefault="001610D9" w:rsidP="001610D9">
      <w:pPr>
        <w:autoSpaceDE w:val="0"/>
        <w:autoSpaceDN w:val="0"/>
        <w:adjustRightInd w:val="0"/>
        <w:spacing w:after="120"/>
        <w:ind w:left="567"/>
        <w:jc w:val="both"/>
        <w:rPr>
          <w:rFonts w:ascii="Arial" w:hAnsi="Arial" w:cs="Arial"/>
          <w:b/>
          <w:i/>
          <w:iCs/>
          <w:sz w:val="22"/>
          <w:szCs w:val="22"/>
        </w:rPr>
      </w:pPr>
      <w:r w:rsidRPr="001610D9">
        <w:rPr>
          <w:rFonts w:ascii="Arial" w:hAnsi="Arial" w:cs="Arial"/>
          <w:bCs/>
          <w:sz w:val="22"/>
          <w:szCs w:val="22"/>
        </w:rPr>
        <w:t>L</w:t>
      </w:r>
      <w:r w:rsidR="00FB6E69">
        <w:rPr>
          <w:rFonts w:ascii="Arial" w:hAnsi="Arial" w:cs="Arial"/>
          <w:sz w:val="22"/>
          <w:szCs w:val="22"/>
        </w:rPr>
        <w:t>’</w:t>
      </w:r>
      <w:r w:rsidR="00ED5A35">
        <w:rPr>
          <w:rFonts w:ascii="Arial" w:hAnsi="Arial" w:cs="Arial"/>
          <w:sz w:val="22"/>
          <w:szCs w:val="22"/>
        </w:rPr>
        <w:t xml:space="preserve">ANPPC développe et met en œuvre </w:t>
      </w:r>
      <w:r w:rsidRPr="001610D9">
        <w:rPr>
          <w:rFonts w:ascii="Arial" w:hAnsi="Arial" w:cs="Arial"/>
          <w:b/>
          <w:bCs/>
          <w:i/>
          <w:iCs/>
          <w:sz w:val="22"/>
          <w:szCs w:val="22"/>
        </w:rPr>
        <w:t>des plans de sauvegarde</w:t>
      </w:r>
      <w:r w:rsidRPr="001610D9">
        <w:rPr>
          <w:rFonts w:ascii="Arial" w:hAnsi="Arial" w:cs="Arial"/>
          <w:sz w:val="22"/>
          <w:szCs w:val="22"/>
        </w:rPr>
        <w:t xml:space="preserve"> annuels pour le patrimoine culturel immatériel. Les points clés du plan 2014 étaient : l</w:t>
      </w:r>
      <w:r w:rsidR="00FB6E69">
        <w:rPr>
          <w:rFonts w:ascii="Arial" w:hAnsi="Arial" w:cs="Arial"/>
          <w:sz w:val="22"/>
          <w:szCs w:val="22"/>
        </w:rPr>
        <w:t>’</w:t>
      </w:r>
      <w:r w:rsidRPr="001610D9">
        <w:rPr>
          <w:rFonts w:ascii="Arial" w:hAnsi="Arial" w:cs="Arial"/>
          <w:sz w:val="22"/>
          <w:szCs w:val="22"/>
        </w:rPr>
        <w:t>amélioration du mécanisme de sauvegarde à tous les niveaux ; le renforcement des capacités des experts locaux dans sa gestion ; le renforcement des capacités pour la transmission ; et l</w:t>
      </w:r>
      <w:r w:rsidR="00FB6E69">
        <w:rPr>
          <w:rFonts w:ascii="Arial" w:hAnsi="Arial" w:cs="Arial"/>
          <w:sz w:val="22"/>
          <w:szCs w:val="22"/>
        </w:rPr>
        <w:t>’</w:t>
      </w:r>
      <w:r w:rsidRPr="001610D9">
        <w:rPr>
          <w:rFonts w:ascii="Arial" w:hAnsi="Arial" w:cs="Arial"/>
          <w:sz w:val="22"/>
          <w:szCs w:val="22"/>
        </w:rPr>
        <w:t xml:space="preserve">assistance pour sa promotion et diffusion dans les zones locales. </w:t>
      </w:r>
      <w:r w:rsidRPr="001610D9">
        <w:rPr>
          <w:rFonts w:ascii="Arial" w:hAnsi="Arial" w:cs="Arial"/>
          <w:b/>
          <w:bCs/>
          <w:i/>
          <w:iCs/>
          <w:sz w:val="22"/>
          <w:szCs w:val="22"/>
        </w:rPr>
        <w:t>La recherche scientifique</w:t>
      </w:r>
      <w:r w:rsidRPr="001610D9">
        <w:rPr>
          <w:rFonts w:ascii="Arial" w:hAnsi="Arial" w:cs="Arial"/>
          <w:sz w:val="22"/>
          <w:szCs w:val="22"/>
        </w:rPr>
        <w:t xml:space="preserve"> est menée par l</w:t>
      </w:r>
      <w:r w:rsidR="00FB6E69">
        <w:rPr>
          <w:rFonts w:ascii="Arial" w:hAnsi="Arial" w:cs="Arial"/>
          <w:sz w:val="22"/>
          <w:szCs w:val="22"/>
        </w:rPr>
        <w:t>’</w:t>
      </w:r>
      <w:r w:rsidRPr="001610D9">
        <w:rPr>
          <w:rFonts w:ascii="Arial" w:hAnsi="Arial" w:cs="Arial"/>
          <w:sz w:val="22"/>
          <w:szCs w:val="22"/>
        </w:rPr>
        <w:t>Agence de préservation nationale coréenne du patrimoine et l</w:t>
      </w:r>
      <w:r w:rsidR="00FB6E69">
        <w:rPr>
          <w:rFonts w:ascii="Arial" w:hAnsi="Arial" w:cs="Arial"/>
          <w:sz w:val="22"/>
          <w:szCs w:val="22"/>
        </w:rPr>
        <w:t>’</w:t>
      </w:r>
      <w:r w:rsidRPr="001610D9">
        <w:rPr>
          <w:rFonts w:ascii="Arial" w:hAnsi="Arial" w:cs="Arial"/>
          <w:sz w:val="22"/>
          <w:szCs w:val="22"/>
        </w:rPr>
        <w:t>Agence nationale d</w:t>
      </w:r>
      <w:r w:rsidR="00FB6E69">
        <w:rPr>
          <w:rFonts w:ascii="Arial" w:hAnsi="Arial" w:cs="Arial"/>
          <w:sz w:val="22"/>
          <w:szCs w:val="22"/>
        </w:rPr>
        <w:t>’</w:t>
      </w:r>
      <w:r w:rsidRPr="001610D9">
        <w:rPr>
          <w:rFonts w:ascii="Arial" w:hAnsi="Arial" w:cs="Arial"/>
          <w:sz w:val="22"/>
          <w:szCs w:val="22"/>
        </w:rPr>
        <w:t>échange des technologies d</w:t>
      </w:r>
      <w:r w:rsidR="00FB6E69">
        <w:rPr>
          <w:rFonts w:ascii="Arial" w:hAnsi="Arial" w:cs="Arial"/>
          <w:sz w:val="22"/>
          <w:szCs w:val="22"/>
        </w:rPr>
        <w:t>’</w:t>
      </w:r>
      <w:r w:rsidRPr="001610D9">
        <w:rPr>
          <w:rFonts w:ascii="Arial" w:hAnsi="Arial" w:cs="Arial"/>
          <w:sz w:val="22"/>
          <w:szCs w:val="22"/>
        </w:rPr>
        <w:t>informations sur le patrimoine en étroite coopération avec d</w:t>
      </w:r>
      <w:r w:rsidR="00FB6E69">
        <w:rPr>
          <w:rFonts w:ascii="Arial" w:hAnsi="Arial" w:cs="Arial"/>
          <w:sz w:val="22"/>
          <w:szCs w:val="22"/>
        </w:rPr>
        <w:t>’</w:t>
      </w:r>
      <w:r w:rsidRPr="001610D9">
        <w:rPr>
          <w:rFonts w:ascii="Arial" w:hAnsi="Arial" w:cs="Arial"/>
          <w:sz w:val="22"/>
          <w:szCs w:val="22"/>
        </w:rPr>
        <w:t>autres institutions de recherche scientifique dans de nombreux domaines sociaux, y compris l</w:t>
      </w:r>
      <w:r w:rsidR="00FB6E69">
        <w:rPr>
          <w:rFonts w:ascii="Arial" w:hAnsi="Arial" w:cs="Arial"/>
          <w:sz w:val="22"/>
          <w:szCs w:val="22"/>
        </w:rPr>
        <w:t>’</w:t>
      </w:r>
      <w:r w:rsidRPr="001610D9">
        <w:rPr>
          <w:rFonts w:ascii="Arial" w:hAnsi="Arial" w:cs="Arial"/>
          <w:sz w:val="22"/>
          <w:szCs w:val="22"/>
        </w:rPr>
        <w:t>éducation, la culture et les arts, les sports, la santé publique, le costume national, la cuisine traditionnel</w:t>
      </w:r>
      <w:r w:rsidR="00376AD3">
        <w:rPr>
          <w:rFonts w:ascii="Arial" w:hAnsi="Arial" w:cs="Arial"/>
          <w:sz w:val="22"/>
          <w:szCs w:val="22"/>
        </w:rPr>
        <w:t>le et l</w:t>
      </w:r>
      <w:r w:rsidR="00FB6E69">
        <w:rPr>
          <w:rFonts w:ascii="Arial" w:hAnsi="Arial" w:cs="Arial"/>
          <w:sz w:val="22"/>
          <w:szCs w:val="22"/>
        </w:rPr>
        <w:t>’</w:t>
      </w:r>
      <w:r w:rsidR="00376AD3">
        <w:rPr>
          <w:rFonts w:ascii="Arial" w:hAnsi="Arial" w:cs="Arial"/>
          <w:sz w:val="22"/>
          <w:szCs w:val="22"/>
        </w:rPr>
        <w:t>artisanat. L</w:t>
      </w:r>
      <w:r w:rsidR="00FB6E69">
        <w:rPr>
          <w:rFonts w:ascii="Arial" w:hAnsi="Arial" w:cs="Arial"/>
          <w:sz w:val="22"/>
          <w:szCs w:val="22"/>
        </w:rPr>
        <w:t>’</w:t>
      </w:r>
      <w:r w:rsidR="00376AD3">
        <w:rPr>
          <w:rFonts w:ascii="Arial" w:hAnsi="Arial" w:cs="Arial"/>
          <w:sz w:val="22"/>
          <w:szCs w:val="22"/>
        </w:rPr>
        <w:t xml:space="preserve">accès aux résultats des </w:t>
      </w:r>
      <w:r w:rsidRPr="001610D9">
        <w:rPr>
          <w:rFonts w:ascii="Arial" w:hAnsi="Arial" w:cs="Arial"/>
          <w:sz w:val="22"/>
          <w:szCs w:val="22"/>
        </w:rPr>
        <w:t>recherche</w:t>
      </w:r>
      <w:r w:rsidR="00376AD3">
        <w:rPr>
          <w:rFonts w:ascii="Arial" w:hAnsi="Arial" w:cs="Arial"/>
          <w:sz w:val="22"/>
          <w:szCs w:val="22"/>
        </w:rPr>
        <w:t>s est limité afin de</w:t>
      </w:r>
      <w:r w:rsidRPr="001610D9">
        <w:rPr>
          <w:rFonts w:ascii="Arial" w:hAnsi="Arial" w:cs="Arial"/>
          <w:sz w:val="22"/>
          <w:szCs w:val="22"/>
        </w:rPr>
        <w:t xml:space="preserve"> respecter les règles coutumières qui régissent l</w:t>
      </w:r>
      <w:r w:rsidR="00FB6E69">
        <w:rPr>
          <w:rFonts w:ascii="Arial" w:hAnsi="Arial" w:cs="Arial"/>
          <w:sz w:val="22"/>
          <w:szCs w:val="22"/>
        </w:rPr>
        <w:t>’</w:t>
      </w:r>
      <w:r w:rsidRPr="001610D9">
        <w:rPr>
          <w:rFonts w:ascii="Arial" w:hAnsi="Arial" w:cs="Arial"/>
          <w:sz w:val="22"/>
          <w:szCs w:val="22"/>
        </w:rPr>
        <w:t>accès à des aspects spécifiques d</w:t>
      </w:r>
      <w:r w:rsidR="00FB6E69">
        <w:rPr>
          <w:rFonts w:ascii="Arial" w:hAnsi="Arial" w:cs="Arial"/>
          <w:sz w:val="22"/>
          <w:szCs w:val="22"/>
        </w:rPr>
        <w:t>’</w:t>
      </w:r>
      <w:r w:rsidRPr="001610D9">
        <w:rPr>
          <w:rFonts w:ascii="Arial" w:hAnsi="Arial" w:cs="Arial"/>
          <w:sz w:val="22"/>
          <w:szCs w:val="22"/>
        </w:rPr>
        <w:t>un élément et son utilisation par d</w:t>
      </w:r>
      <w:r w:rsidR="00FB6E69">
        <w:rPr>
          <w:rFonts w:ascii="Arial" w:hAnsi="Arial" w:cs="Arial"/>
          <w:sz w:val="22"/>
          <w:szCs w:val="22"/>
        </w:rPr>
        <w:t>’</w:t>
      </w:r>
      <w:r w:rsidRPr="001610D9">
        <w:rPr>
          <w:rFonts w:ascii="Arial" w:hAnsi="Arial" w:cs="Arial"/>
          <w:sz w:val="22"/>
          <w:szCs w:val="22"/>
        </w:rPr>
        <w:t>autres doit être strictement basée sur le consentement préalable des communautés concernées.</w:t>
      </w:r>
    </w:p>
    <w:p w14:paraId="68D9A500" w14:textId="37CB5831" w:rsidR="001610D9" w:rsidRPr="001610D9" w:rsidRDefault="00376AD3" w:rsidP="001610D9">
      <w:pPr>
        <w:autoSpaceDE w:val="0"/>
        <w:autoSpaceDN w:val="0"/>
        <w:adjustRightInd w:val="0"/>
        <w:spacing w:after="120"/>
        <w:ind w:left="567"/>
        <w:jc w:val="both"/>
        <w:rPr>
          <w:rFonts w:ascii="Arial" w:hAnsi="Arial" w:cs="Arial"/>
          <w:b/>
          <w:i/>
          <w:iCs/>
          <w:sz w:val="22"/>
          <w:szCs w:val="22"/>
        </w:rPr>
      </w:pPr>
      <w:r w:rsidRPr="00810852">
        <w:rPr>
          <w:rFonts w:ascii="Arial" w:hAnsi="Arial" w:cs="Arial"/>
          <w:iCs/>
          <w:sz w:val="22"/>
          <w:szCs w:val="22"/>
        </w:rPr>
        <w:t>L</w:t>
      </w:r>
      <w:r w:rsidR="001610D9" w:rsidRPr="00810852">
        <w:rPr>
          <w:rFonts w:ascii="Arial" w:hAnsi="Arial" w:cs="Arial"/>
          <w:iCs/>
          <w:sz w:val="22"/>
          <w:szCs w:val="22"/>
        </w:rPr>
        <w:t>a</w:t>
      </w:r>
      <w:r w:rsidR="001610D9" w:rsidRPr="001610D9">
        <w:rPr>
          <w:rFonts w:ascii="Arial" w:hAnsi="Arial" w:cs="Arial"/>
          <w:b/>
          <w:i/>
          <w:iCs/>
          <w:sz w:val="22"/>
          <w:szCs w:val="22"/>
        </w:rPr>
        <w:t xml:space="preserve"> sensibilisation </w:t>
      </w:r>
      <w:r>
        <w:rPr>
          <w:rFonts w:ascii="Arial" w:hAnsi="Arial" w:cs="Arial"/>
          <w:bCs/>
          <w:sz w:val="22"/>
          <w:szCs w:val="22"/>
        </w:rPr>
        <w:t xml:space="preserve">du </w:t>
      </w:r>
      <w:r w:rsidR="001610D9" w:rsidRPr="001610D9">
        <w:rPr>
          <w:rFonts w:ascii="Arial" w:hAnsi="Arial" w:cs="Arial"/>
          <w:bCs/>
          <w:sz w:val="22"/>
          <w:szCs w:val="22"/>
        </w:rPr>
        <w:t xml:space="preserve">public </w:t>
      </w:r>
      <w:r w:rsidR="001610D9" w:rsidRPr="001610D9">
        <w:rPr>
          <w:rFonts w:ascii="Arial" w:hAnsi="Arial" w:cs="Arial"/>
          <w:sz w:val="22"/>
          <w:szCs w:val="22"/>
        </w:rPr>
        <w:t>afin de promouvoir l</w:t>
      </w:r>
      <w:r w:rsidR="00FB6E69">
        <w:rPr>
          <w:rFonts w:ascii="Arial" w:hAnsi="Arial" w:cs="Arial"/>
          <w:sz w:val="22"/>
          <w:szCs w:val="22"/>
        </w:rPr>
        <w:t>’</w:t>
      </w:r>
      <w:r w:rsidR="001610D9" w:rsidRPr="001610D9">
        <w:rPr>
          <w:rFonts w:ascii="Arial" w:hAnsi="Arial" w:cs="Arial"/>
          <w:sz w:val="22"/>
          <w:szCs w:val="22"/>
        </w:rPr>
        <w:t>intérêt social et la plus ample part</w:t>
      </w:r>
      <w:r>
        <w:rPr>
          <w:rFonts w:ascii="Arial" w:hAnsi="Arial" w:cs="Arial"/>
          <w:sz w:val="22"/>
          <w:szCs w:val="22"/>
        </w:rPr>
        <w:t>icipation possible des populations sont des</w:t>
      </w:r>
      <w:r w:rsidR="001610D9" w:rsidRPr="001610D9">
        <w:rPr>
          <w:rFonts w:ascii="Arial" w:hAnsi="Arial" w:cs="Arial"/>
          <w:sz w:val="22"/>
          <w:szCs w:val="22"/>
        </w:rPr>
        <w:t xml:space="preserve"> objectif</w:t>
      </w:r>
      <w:r>
        <w:rPr>
          <w:rFonts w:ascii="Arial" w:hAnsi="Arial" w:cs="Arial"/>
          <w:sz w:val="22"/>
          <w:szCs w:val="22"/>
        </w:rPr>
        <w:t>s</w:t>
      </w:r>
      <w:r w:rsidR="001610D9" w:rsidRPr="001610D9">
        <w:rPr>
          <w:rFonts w:ascii="Arial" w:hAnsi="Arial" w:cs="Arial"/>
          <w:sz w:val="22"/>
          <w:szCs w:val="22"/>
        </w:rPr>
        <w:t xml:space="preserve"> de sauvegarde important</w:t>
      </w:r>
      <w:r>
        <w:rPr>
          <w:rFonts w:ascii="Arial" w:hAnsi="Arial" w:cs="Arial"/>
          <w:sz w:val="22"/>
          <w:szCs w:val="22"/>
        </w:rPr>
        <w:t>s</w:t>
      </w:r>
      <w:r w:rsidR="001610D9" w:rsidRPr="001610D9">
        <w:rPr>
          <w:rFonts w:ascii="Arial" w:hAnsi="Arial" w:cs="Arial"/>
          <w:sz w:val="22"/>
          <w:szCs w:val="22"/>
        </w:rPr>
        <w:t>. Les médias, tel que requis par la loi précitée, présentent régulièrement des éléments du patrimoine</w:t>
      </w:r>
      <w:r>
        <w:rPr>
          <w:rFonts w:ascii="Arial" w:hAnsi="Arial" w:cs="Arial"/>
          <w:sz w:val="22"/>
          <w:szCs w:val="22"/>
        </w:rPr>
        <w:t xml:space="preserve"> culturel immatériel et l</w:t>
      </w:r>
      <w:r w:rsidR="00FB6E69">
        <w:rPr>
          <w:rFonts w:ascii="Arial" w:hAnsi="Arial" w:cs="Arial"/>
          <w:sz w:val="22"/>
          <w:szCs w:val="22"/>
        </w:rPr>
        <w:t>’</w:t>
      </w:r>
      <w:r>
        <w:rPr>
          <w:rFonts w:ascii="Arial" w:hAnsi="Arial" w:cs="Arial"/>
          <w:sz w:val="22"/>
          <w:szCs w:val="22"/>
        </w:rPr>
        <w:t>ANPPC</w:t>
      </w:r>
      <w:r w:rsidR="001610D9" w:rsidRPr="001610D9">
        <w:rPr>
          <w:rFonts w:ascii="Arial" w:hAnsi="Arial" w:cs="Arial"/>
          <w:sz w:val="22"/>
          <w:szCs w:val="22"/>
        </w:rPr>
        <w:t xml:space="preserve"> favorise la présentation et la diffusion des questions relatives à la sauvegarde, y compris leurs fonctions sociales et culturelles et leur viabilité</w:t>
      </w:r>
      <w:r>
        <w:rPr>
          <w:rFonts w:ascii="Arial" w:hAnsi="Arial" w:cs="Arial"/>
          <w:sz w:val="22"/>
          <w:szCs w:val="22"/>
        </w:rPr>
        <w:t>, à travers les médias. L</w:t>
      </w:r>
      <w:r w:rsidR="00FB6E69">
        <w:rPr>
          <w:rFonts w:ascii="Arial" w:hAnsi="Arial" w:cs="Arial"/>
          <w:sz w:val="22"/>
          <w:szCs w:val="22"/>
        </w:rPr>
        <w:t>’</w:t>
      </w:r>
      <w:r>
        <w:rPr>
          <w:rFonts w:ascii="Arial" w:hAnsi="Arial" w:cs="Arial"/>
          <w:sz w:val="22"/>
          <w:szCs w:val="22"/>
        </w:rPr>
        <w:t>ANPPC</w:t>
      </w:r>
      <w:r w:rsidR="001610D9" w:rsidRPr="001610D9">
        <w:rPr>
          <w:rFonts w:ascii="Arial" w:hAnsi="Arial" w:cs="Arial"/>
          <w:sz w:val="22"/>
          <w:szCs w:val="22"/>
        </w:rPr>
        <w:t xml:space="preserve"> fournit également une aide active pour l</w:t>
      </w:r>
      <w:r w:rsidR="00FB6E69">
        <w:rPr>
          <w:rFonts w:ascii="Arial" w:hAnsi="Arial" w:cs="Arial"/>
          <w:sz w:val="22"/>
          <w:szCs w:val="22"/>
        </w:rPr>
        <w:t>’</w:t>
      </w:r>
      <w:r w:rsidR="001610D9" w:rsidRPr="001610D9">
        <w:rPr>
          <w:rFonts w:ascii="Arial" w:hAnsi="Arial" w:cs="Arial"/>
          <w:sz w:val="22"/>
          <w:szCs w:val="22"/>
        </w:rPr>
        <w:t>organisation d</w:t>
      </w:r>
      <w:r w:rsidR="00FB6E69">
        <w:rPr>
          <w:rFonts w:ascii="Arial" w:hAnsi="Arial" w:cs="Arial"/>
          <w:sz w:val="22"/>
          <w:szCs w:val="22"/>
        </w:rPr>
        <w:t>’</w:t>
      </w:r>
      <w:r w:rsidR="001610D9" w:rsidRPr="001610D9">
        <w:rPr>
          <w:rFonts w:ascii="Arial" w:hAnsi="Arial" w:cs="Arial"/>
          <w:sz w:val="22"/>
          <w:szCs w:val="22"/>
        </w:rPr>
        <w:t>expositions, festivals, spectacles et performances artistiques, tels que le « Festival national d</w:t>
      </w:r>
      <w:r w:rsidR="00FB6E69">
        <w:rPr>
          <w:rFonts w:ascii="Arial" w:hAnsi="Arial" w:cs="Arial"/>
          <w:sz w:val="22"/>
          <w:szCs w:val="22"/>
        </w:rPr>
        <w:t>’</w:t>
      </w:r>
      <w:r w:rsidR="001610D9" w:rsidRPr="001610D9">
        <w:rPr>
          <w:rFonts w:ascii="Arial" w:hAnsi="Arial" w:cs="Arial"/>
          <w:sz w:val="22"/>
          <w:szCs w:val="22"/>
        </w:rPr>
        <w:t>art traditionnel », le « Festival national traditionnel de l</w:t>
      </w:r>
      <w:r w:rsidR="00FB6E69">
        <w:rPr>
          <w:rFonts w:ascii="Arial" w:hAnsi="Arial" w:cs="Arial"/>
          <w:sz w:val="22"/>
          <w:szCs w:val="22"/>
        </w:rPr>
        <w:t>’</w:t>
      </w:r>
      <w:r w:rsidR="001610D9" w:rsidRPr="001610D9">
        <w:rPr>
          <w:rFonts w:ascii="Arial" w:hAnsi="Arial" w:cs="Arial"/>
          <w:sz w:val="22"/>
          <w:szCs w:val="22"/>
        </w:rPr>
        <w:t>alimentation », le « Spectacle des costumes traditionnels » et le « Grand Prix national du bœuf du combat de Ssirum » a lieu chaque année à l</w:t>
      </w:r>
      <w:r w:rsidR="00FB6E69">
        <w:rPr>
          <w:rFonts w:ascii="Arial" w:hAnsi="Arial" w:cs="Arial"/>
          <w:sz w:val="22"/>
          <w:szCs w:val="22"/>
        </w:rPr>
        <w:t>’</w:t>
      </w:r>
      <w:r w:rsidR="001610D9" w:rsidRPr="001610D9">
        <w:rPr>
          <w:rFonts w:ascii="Arial" w:hAnsi="Arial" w:cs="Arial"/>
          <w:sz w:val="22"/>
          <w:szCs w:val="22"/>
        </w:rPr>
        <w:t xml:space="preserve">occasion du </w:t>
      </w:r>
      <w:r w:rsidR="001610D9" w:rsidRPr="001610D9">
        <w:rPr>
          <w:rFonts w:ascii="Arial" w:hAnsi="Arial" w:cs="Arial"/>
          <w:i/>
          <w:sz w:val="22"/>
          <w:szCs w:val="22"/>
        </w:rPr>
        <w:t>« Chusok »</w:t>
      </w:r>
      <w:r w:rsidR="001610D9" w:rsidRPr="001610D9">
        <w:rPr>
          <w:rFonts w:ascii="Arial" w:hAnsi="Arial" w:cs="Arial"/>
          <w:sz w:val="22"/>
          <w:szCs w:val="22"/>
        </w:rPr>
        <w:t xml:space="preserve"> (jour de la « lune de la récolte »). Les experts, y compris les détenteurs de traditions, praticiens, professeurs et chercheurs </w:t>
      </w:r>
      <w:r>
        <w:rPr>
          <w:rFonts w:ascii="Arial" w:hAnsi="Arial" w:cs="Arial"/>
          <w:sz w:val="22"/>
          <w:szCs w:val="22"/>
        </w:rPr>
        <w:t xml:space="preserve">proposent </w:t>
      </w:r>
      <w:r w:rsidR="001610D9" w:rsidRPr="001610D9">
        <w:rPr>
          <w:rFonts w:ascii="Arial" w:hAnsi="Arial" w:cs="Arial"/>
          <w:sz w:val="22"/>
          <w:szCs w:val="22"/>
        </w:rPr>
        <w:t xml:space="preserve">également des conférences sur </w:t>
      </w:r>
      <w:r w:rsidR="001610D9" w:rsidRPr="00EE0C8F">
        <w:rPr>
          <w:rFonts w:ascii="Arial" w:hAnsi="Arial" w:cs="Arial"/>
          <w:sz w:val="22"/>
          <w:szCs w:val="22"/>
        </w:rPr>
        <w:t>le patrimoine culturel imm</w:t>
      </w:r>
      <w:r w:rsidRPr="00EE0C8F">
        <w:rPr>
          <w:rFonts w:ascii="Arial" w:hAnsi="Arial" w:cs="Arial"/>
          <w:sz w:val="22"/>
          <w:szCs w:val="22"/>
        </w:rPr>
        <w:t>atériel à la Grande maison d</w:t>
      </w:r>
      <w:r w:rsidR="00FB6E69">
        <w:rPr>
          <w:rFonts w:ascii="Arial" w:hAnsi="Arial" w:cs="Arial"/>
          <w:sz w:val="22"/>
          <w:szCs w:val="22"/>
        </w:rPr>
        <w:t>’</w:t>
      </w:r>
      <w:r w:rsidR="001610D9" w:rsidRPr="00EE0C8F">
        <w:rPr>
          <w:rFonts w:ascii="Arial" w:hAnsi="Arial" w:cs="Arial"/>
          <w:sz w:val="22"/>
          <w:szCs w:val="22"/>
        </w:rPr>
        <w:t>étude du peuple, dans d</w:t>
      </w:r>
      <w:r w:rsidR="00FB6E69">
        <w:rPr>
          <w:rFonts w:ascii="Arial" w:hAnsi="Arial" w:cs="Arial"/>
          <w:sz w:val="22"/>
          <w:szCs w:val="22"/>
        </w:rPr>
        <w:t>’</w:t>
      </w:r>
      <w:r w:rsidR="001610D9" w:rsidRPr="00EE0C8F">
        <w:rPr>
          <w:rFonts w:ascii="Arial" w:hAnsi="Arial" w:cs="Arial"/>
          <w:sz w:val="22"/>
          <w:szCs w:val="22"/>
        </w:rPr>
        <w:t>autres institutions et entreprises, ainsi</w:t>
      </w:r>
      <w:r w:rsidR="001610D9" w:rsidRPr="001610D9">
        <w:rPr>
          <w:rFonts w:ascii="Arial" w:hAnsi="Arial" w:cs="Arial"/>
          <w:sz w:val="22"/>
          <w:szCs w:val="22"/>
        </w:rPr>
        <w:t xml:space="preserve"> que des conférences en ligne.</w:t>
      </w:r>
    </w:p>
    <w:p w14:paraId="009BD209" w14:textId="56C2BAD3" w:rsidR="001610D9" w:rsidRPr="001610D9" w:rsidRDefault="001610D9" w:rsidP="001610D9">
      <w:pPr>
        <w:autoSpaceDE w:val="0"/>
        <w:autoSpaceDN w:val="0"/>
        <w:adjustRightInd w:val="0"/>
        <w:spacing w:after="120"/>
        <w:ind w:left="567"/>
        <w:jc w:val="both"/>
        <w:rPr>
          <w:rFonts w:ascii="Arial" w:hAnsi="Arial" w:cs="Arial"/>
          <w:sz w:val="22"/>
          <w:szCs w:val="22"/>
        </w:rPr>
      </w:pPr>
      <w:r w:rsidRPr="001610D9">
        <w:rPr>
          <w:rFonts w:ascii="Arial" w:hAnsi="Arial" w:cs="Arial"/>
          <w:sz w:val="22"/>
          <w:szCs w:val="22"/>
        </w:rPr>
        <w:t>Les</w:t>
      </w:r>
      <w:r w:rsidRPr="001610D9">
        <w:t xml:space="preserve"> </w:t>
      </w:r>
      <w:r w:rsidRPr="001610D9">
        <w:rPr>
          <w:rFonts w:ascii="Arial" w:hAnsi="Arial" w:cs="Arial"/>
          <w:b/>
          <w:i/>
          <w:iCs/>
          <w:sz w:val="22"/>
          <w:szCs w:val="22"/>
        </w:rPr>
        <w:t>programmes éducatifs</w:t>
      </w:r>
      <w:r w:rsidRPr="001610D9">
        <w:rPr>
          <w:rFonts w:ascii="Arial" w:hAnsi="Arial" w:cs="Arial"/>
          <w:bCs/>
          <w:sz w:val="22"/>
          <w:szCs w:val="22"/>
        </w:rPr>
        <w:t xml:space="preserve"> visant à </w:t>
      </w:r>
      <w:r w:rsidRPr="001610D9">
        <w:rPr>
          <w:rFonts w:ascii="Arial" w:hAnsi="Arial" w:cs="Arial"/>
          <w:sz w:val="22"/>
          <w:szCs w:val="22"/>
        </w:rPr>
        <w:t>garantir une meilleure compréhension du patrimoine culturel immatériel sont fournis dans les établissements d</w:t>
      </w:r>
      <w:r w:rsidR="00FB6E69">
        <w:rPr>
          <w:rFonts w:ascii="Arial" w:hAnsi="Arial" w:cs="Arial"/>
          <w:sz w:val="22"/>
          <w:szCs w:val="22"/>
        </w:rPr>
        <w:t>’</w:t>
      </w:r>
      <w:r w:rsidRPr="001610D9">
        <w:rPr>
          <w:rFonts w:ascii="Arial" w:hAnsi="Arial" w:cs="Arial"/>
          <w:sz w:val="22"/>
          <w:szCs w:val="22"/>
        </w:rPr>
        <w:t xml:space="preserve">enseignement à tous les niveaux, avec des cours pertinents </w:t>
      </w:r>
      <w:r w:rsidR="00376AD3">
        <w:rPr>
          <w:rFonts w:ascii="Arial" w:hAnsi="Arial" w:cs="Arial"/>
          <w:sz w:val="22"/>
          <w:szCs w:val="22"/>
        </w:rPr>
        <w:t xml:space="preserve">dispensés </w:t>
      </w:r>
      <w:r w:rsidRPr="001610D9">
        <w:rPr>
          <w:rFonts w:ascii="Arial" w:hAnsi="Arial" w:cs="Arial"/>
          <w:sz w:val="22"/>
          <w:szCs w:val="22"/>
        </w:rPr>
        <w:t xml:space="preserve">dans les écoles </w:t>
      </w:r>
      <w:r w:rsidR="00376AD3">
        <w:rPr>
          <w:rFonts w:ascii="Arial" w:hAnsi="Arial" w:cs="Arial"/>
          <w:sz w:val="22"/>
          <w:szCs w:val="22"/>
        </w:rPr>
        <w:t>primaires, les collèges et les lycées</w:t>
      </w:r>
      <w:r w:rsidRPr="001610D9">
        <w:rPr>
          <w:rFonts w:ascii="Arial" w:hAnsi="Arial" w:cs="Arial"/>
          <w:sz w:val="22"/>
          <w:szCs w:val="22"/>
        </w:rPr>
        <w:t>. Dans les universités, l</w:t>
      </w:r>
      <w:r w:rsidR="00FB6E69">
        <w:rPr>
          <w:rFonts w:ascii="Arial" w:hAnsi="Arial" w:cs="Arial"/>
          <w:sz w:val="22"/>
          <w:szCs w:val="22"/>
        </w:rPr>
        <w:t>’</w:t>
      </w:r>
      <w:r w:rsidRPr="001610D9">
        <w:rPr>
          <w:rFonts w:ascii="Arial" w:hAnsi="Arial" w:cs="Arial"/>
          <w:sz w:val="22"/>
          <w:szCs w:val="22"/>
        </w:rPr>
        <w:t>enseignement et la recherche sur le folklore et l</w:t>
      </w:r>
      <w:r w:rsidR="00FB6E69">
        <w:rPr>
          <w:rFonts w:ascii="Arial" w:hAnsi="Arial" w:cs="Arial"/>
          <w:sz w:val="22"/>
          <w:szCs w:val="22"/>
        </w:rPr>
        <w:t>’</w:t>
      </w:r>
      <w:r w:rsidRPr="001610D9">
        <w:rPr>
          <w:rFonts w:ascii="Arial" w:hAnsi="Arial" w:cs="Arial"/>
          <w:sz w:val="22"/>
          <w:szCs w:val="22"/>
        </w:rPr>
        <w:t>histoire comprennent des conférences sur le patrimoine culturel immatériel dans le but de former des experts en patrimoine. Les universités intègrent également les différents aspects d</w:t>
      </w:r>
      <w:r w:rsidR="00FB6E69">
        <w:rPr>
          <w:rFonts w:ascii="Arial" w:hAnsi="Arial" w:cs="Arial"/>
          <w:sz w:val="22"/>
          <w:szCs w:val="22"/>
        </w:rPr>
        <w:t>’</w:t>
      </w:r>
      <w:r w:rsidRPr="001610D9">
        <w:rPr>
          <w:rFonts w:ascii="Arial" w:hAnsi="Arial" w:cs="Arial"/>
          <w:sz w:val="22"/>
          <w:szCs w:val="22"/>
        </w:rPr>
        <w:t>éléments connexes dans leurs programmes, y compris leur concept et origine, leur spécification et transmission, leurs fonctions sociales et culturelles ainsi que leur sauvegarde. Des cours régionaux de formation sont organisés pour le grand publi</w:t>
      </w:r>
      <w:r w:rsidR="00ED5A35">
        <w:rPr>
          <w:rFonts w:ascii="Arial" w:hAnsi="Arial" w:cs="Arial"/>
          <w:sz w:val="22"/>
          <w:szCs w:val="22"/>
        </w:rPr>
        <w:t>c au niveau</w:t>
      </w:r>
      <w:r w:rsidRPr="001610D9">
        <w:rPr>
          <w:rFonts w:ascii="Arial" w:hAnsi="Arial" w:cs="Arial"/>
          <w:sz w:val="22"/>
          <w:szCs w:val="22"/>
        </w:rPr>
        <w:t xml:space="preserve"> national et local, tandis que la</w:t>
      </w:r>
      <w:r w:rsidR="00ED5A35">
        <w:rPr>
          <w:rFonts w:ascii="Arial" w:hAnsi="Arial" w:cs="Arial"/>
          <w:b/>
          <w:bCs/>
          <w:i/>
          <w:iCs/>
          <w:sz w:val="22"/>
          <w:szCs w:val="22"/>
        </w:rPr>
        <w:t xml:space="preserve"> transmission in</w:t>
      </w:r>
      <w:r w:rsidRPr="001610D9">
        <w:rPr>
          <w:rFonts w:ascii="Arial" w:hAnsi="Arial" w:cs="Arial"/>
          <w:b/>
          <w:bCs/>
          <w:i/>
          <w:iCs/>
          <w:sz w:val="22"/>
          <w:szCs w:val="22"/>
        </w:rPr>
        <w:t>formelle</w:t>
      </w:r>
      <w:r w:rsidRPr="001610D9">
        <w:rPr>
          <w:rFonts w:ascii="Arial" w:hAnsi="Arial" w:cs="Arial"/>
          <w:sz w:val="22"/>
          <w:szCs w:val="22"/>
        </w:rPr>
        <w:t xml:space="preserve"> est principalement </w:t>
      </w:r>
      <w:r w:rsidR="00ED5A35">
        <w:rPr>
          <w:rFonts w:ascii="Arial" w:hAnsi="Arial" w:cs="Arial"/>
          <w:sz w:val="22"/>
          <w:szCs w:val="22"/>
        </w:rPr>
        <w:t xml:space="preserve">assurée </w:t>
      </w:r>
      <w:r w:rsidRPr="001610D9">
        <w:rPr>
          <w:rFonts w:ascii="Arial" w:hAnsi="Arial" w:cs="Arial"/>
          <w:sz w:val="22"/>
          <w:szCs w:val="22"/>
        </w:rPr>
        <w:t>par les détenteurs de traditions. Les autorités de l</w:t>
      </w:r>
      <w:r w:rsidR="00FB6E69">
        <w:rPr>
          <w:rFonts w:ascii="Arial" w:hAnsi="Arial" w:cs="Arial"/>
          <w:sz w:val="22"/>
          <w:szCs w:val="22"/>
        </w:rPr>
        <w:t>’</w:t>
      </w:r>
      <w:r w:rsidRPr="001610D9">
        <w:rPr>
          <w:rFonts w:ascii="Arial" w:hAnsi="Arial" w:cs="Arial"/>
          <w:sz w:val="22"/>
          <w:szCs w:val="22"/>
        </w:rPr>
        <w:t>État ten</w:t>
      </w:r>
      <w:r w:rsidR="00ED5A35">
        <w:rPr>
          <w:rFonts w:ascii="Arial" w:hAnsi="Arial" w:cs="Arial"/>
          <w:sz w:val="22"/>
          <w:szCs w:val="22"/>
        </w:rPr>
        <w:t>tent d</w:t>
      </w:r>
      <w:r w:rsidR="00FB6E69">
        <w:rPr>
          <w:rFonts w:ascii="Arial" w:hAnsi="Arial" w:cs="Arial"/>
          <w:sz w:val="22"/>
          <w:szCs w:val="22"/>
        </w:rPr>
        <w:t>’</w:t>
      </w:r>
      <w:r w:rsidR="00ED5A35">
        <w:rPr>
          <w:rFonts w:ascii="Arial" w:hAnsi="Arial" w:cs="Arial"/>
          <w:sz w:val="22"/>
          <w:szCs w:val="22"/>
        </w:rPr>
        <w:t>associer des moyens in</w:t>
      </w:r>
      <w:r w:rsidRPr="001610D9">
        <w:rPr>
          <w:rFonts w:ascii="Arial" w:hAnsi="Arial" w:cs="Arial"/>
          <w:sz w:val="22"/>
          <w:szCs w:val="22"/>
        </w:rPr>
        <w:t xml:space="preserve">formels de transmission </w:t>
      </w:r>
      <w:r w:rsidR="00ED5A35">
        <w:rPr>
          <w:rFonts w:ascii="Arial" w:hAnsi="Arial" w:cs="Arial"/>
          <w:sz w:val="22"/>
          <w:szCs w:val="22"/>
        </w:rPr>
        <w:t xml:space="preserve">aux </w:t>
      </w:r>
      <w:r w:rsidR="00376AD3">
        <w:rPr>
          <w:rFonts w:ascii="Arial" w:hAnsi="Arial" w:cs="Arial"/>
          <w:sz w:val="22"/>
          <w:szCs w:val="22"/>
        </w:rPr>
        <w:t xml:space="preserve">moyens </w:t>
      </w:r>
      <w:r w:rsidR="00ED5A35">
        <w:rPr>
          <w:rFonts w:ascii="Arial" w:hAnsi="Arial" w:cs="Arial"/>
          <w:sz w:val="22"/>
          <w:szCs w:val="22"/>
        </w:rPr>
        <w:t xml:space="preserve">formels en impliquant </w:t>
      </w:r>
      <w:r w:rsidRPr="001610D9">
        <w:rPr>
          <w:rFonts w:ascii="Arial" w:hAnsi="Arial" w:cs="Arial"/>
          <w:sz w:val="22"/>
          <w:szCs w:val="22"/>
        </w:rPr>
        <w:t>des éta</w:t>
      </w:r>
      <w:r w:rsidR="00ED5A35">
        <w:rPr>
          <w:rFonts w:ascii="Arial" w:hAnsi="Arial" w:cs="Arial"/>
          <w:sz w:val="22"/>
          <w:szCs w:val="22"/>
        </w:rPr>
        <w:t>blissements d</w:t>
      </w:r>
      <w:r w:rsidR="00FB6E69">
        <w:rPr>
          <w:rFonts w:ascii="Arial" w:hAnsi="Arial" w:cs="Arial"/>
          <w:sz w:val="22"/>
          <w:szCs w:val="22"/>
        </w:rPr>
        <w:t>’</w:t>
      </w:r>
      <w:r w:rsidR="00ED5A35">
        <w:rPr>
          <w:rFonts w:ascii="Arial" w:hAnsi="Arial" w:cs="Arial"/>
          <w:sz w:val="22"/>
          <w:szCs w:val="22"/>
        </w:rPr>
        <w:t>enseignement et de recherche aux travaux d</w:t>
      </w:r>
      <w:r w:rsidR="00FB6E69">
        <w:rPr>
          <w:rFonts w:ascii="Arial" w:hAnsi="Arial" w:cs="Arial"/>
          <w:sz w:val="22"/>
          <w:szCs w:val="22"/>
        </w:rPr>
        <w:t>’</w:t>
      </w:r>
      <w:r w:rsidRPr="001610D9">
        <w:rPr>
          <w:rFonts w:ascii="Arial" w:hAnsi="Arial" w:cs="Arial"/>
          <w:sz w:val="22"/>
          <w:szCs w:val="22"/>
        </w:rPr>
        <w:t>experts à tous les niveaux.</w:t>
      </w:r>
    </w:p>
    <w:p w14:paraId="74D55F5C" w14:textId="4D287926" w:rsidR="001610D9" w:rsidRPr="001610D9" w:rsidRDefault="00ED5A35" w:rsidP="001610D9">
      <w:pPr>
        <w:autoSpaceDE w:val="0"/>
        <w:autoSpaceDN w:val="0"/>
        <w:adjustRightInd w:val="0"/>
        <w:spacing w:after="120"/>
        <w:ind w:left="567"/>
        <w:jc w:val="both"/>
        <w:rPr>
          <w:rFonts w:ascii="Arial" w:hAnsi="Arial" w:cs="Arial"/>
          <w:sz w:val="22"/>
          <w:szCs w:val="22"/>
        </w:rPr>
      </w:pPr>
      <w:r>
        <w:rPr>
          <w:rFonts w:ascii="Arial" w:hAnsi="Arial" w:cs="Arial"/>
          <w:sz w:val="22"/>
          <w:szCs w:val="22"/>
        </w:rPr>
        <w:t>Tous</w:t>
      </w:r>
      <w:r w:rsidR="001610D9" w:rsidRPr="001610D9">
        <w:rPr>
          <w:rFonts w:ascii="Arial" w:hAnsi="Arial" w:cs="Arial"/>
          <w:sz w:val="22"/>
          <w:szCs w:val="22"/>
        </w:rPr>
        <w:t xml:space="preserve"> les </w:t>
      </w:r>
      <w:r>
        <w:rPr>
          <w:rFonts w:ascii="Arial" w:hAnsi="Arial" w:cs="Arial"/>
          <w:sz w:val="22"/>
          <w:szCs w:val="22"/>
        </w:rPr>
        <w:t xml:space="preserve">types de </w:t>
      </w:r>
      <w:r w:rsidR="001610D9" w:rsidRPr="001610D9">
        <w:rPr>
          <w:rFonts w:ascii="Arial" w:hAnsi="Arial" w:cs="Arial"/>
          <w:sz w:val="22"/>
          <w:szCs w:val="22"/>
        </w:rPr>
        <w:t xml:space="preserve">médias et de programmes éducatifs </w:t>
      </w:r>
      <w:r>
        <w:rPr>
          <w:rFonts w:ascii="Arial" w:hAnsi="Arial" w:cs="Arial"/>
          <w:sz w:val="22"/>
          <w:szCs w:val="22"/>
        </w:rPr>
        <w:t xml:space="preserve">associent </w:t>
      </w:r>
      <w:r w:rsidR="001610D9" w:rsidRPr="001610D9">
        <w:rPr>
          <w:rFonts w:ascii="Arial" w:hAnsi="Arial" w:cs="Arial"/>
          <w:sz w:val="22"/>
          <w:szCs w:val="22"/>
        </w:rPr>
        <w:t>le patrimo</w:t>
      </w:r>
      <w:r>
        <w:rPr>
          <w:rFonts w:ascii="Arial" w:hAnsi="Arial" w:cs="Arial"/>
          <w:sz w:val="22"/>
          <w:szCs w:val="22"/>
        </w:rPr>
        <w:t>ine culturel immatériel aux espaces naturels et aux</w:t>
      </w:r>
      <w:r w:rsidR="001610D9" w:rsidRPr="001610D9">
        <w:rPr>
          <w:rFonts w:ascii="Arial" w:hAnsi="Arial" w:cs="Arial"/>
          <w:sz w:val="22"/>
          <w:szCs w:val="22"/>
        </w:rPr>
        <w:t xml:space="preserve"> lieux de mémoire comme les espaces culturels dans lesquels ce patrimoine existe en tant que patrimoine vivant, afin de </w:t>
      </w:r>
      <w:r>
        <w:rPr>
          <w:rFonts w:ascii="Arial" w:hAnsi="Arial" w:cs="Arial"/>
          <w:sz w:val="22"/>
          <w:szCs w:val="22"/>
        </w:rPr>
        <w:t xml:space="preserve">protéger les deux aspects. </w:t>
      </w:r>
      <w:r w:rsidR="00A433C3">
        <w:rPr>
          <w:rFonts w:ascii="Arial" w:hAnsi="Arial" w:cs="Arial"/>
          <w:sz w:val="22"/>
          <w:szCs w:val="22"/>
        </w:rPr>
        <w:t>Ceci</w:t>
      </w:r>
      <w:r>
        <w:rPr>
          <w:rFonts w:ascii="Arial" w:hAnsi="Arial" w:cs="Arial"/>
          <w:sz w:val="22"/>
          <w:szCs w:val="22"/>
        </w:rPr>
        <w:t xml:space="preserve"> </w:t>
      </w:r>
      <w:r w:rsidR="001610D9" w:rsidRPr="001610D9">
        <w:rPr>
          <w:rFonts w:ascii="Arial" w:hAnsi="Arial" w:cs="Arial"/>
          <w:sz w:val="22"/>
          <w:szCs w:val="22"/>
        </w:rPr>
        <w:t>est renforcé</w:t>
      </w:r>
      <w:r>
        <w:rPr>
          <w:rFonts w:ascii="Arial" w:hAnsi="Arial" w:cs="Arial"/>
          <w:sz w:val="22"/>
          <w:szCs w:val="22"/>
        </w:rPr>
        <w:t xml:space="preserve"> par </w:t>
      </w:r>
      <w:r w:rsidR="001610D9" w:rsidRPr="001610D9">
        <w:rPr>
          <w:rFonts w:ascii="Arial" w:hAnsi="Arial" w:cs="Arial"/>
          <w:sz w:val="22"/>
          <w:szCs w:val="22"/>
        </w:rPr>
        <w:t xml:space="preserve">des </w:t>
      </w:r>
      <w:r>
        <w:rPr>
          <w:rFonts w:ascii="Arial" w:hAnsi="Arial" w:cs="Arial"/>
          <w:sz w:val="22"/>
          <w:szCs w:val="22"/>
        </w:rPr>
        <w:t xml:space="preserve">représentations </w:t>
      </w:r>
      <w:r w:rsidR="001610D9" w:rsidRPr="001610D9">
        <w:rPr>
          <w:rFonts w:ascii="Arial" w:hAnsi="Arial" w:cs="Arial"/>
          <w:sz w:val="22"/>
          <w:szCs w:val="22"/>
        </w:rPr>
        <w:t>artistiques traditionnel</w:t>
      </w:r>
      <w:r>
        <w:rPr>
          <w:rFonts w:ascii="Arial" w:hAnsi="Arial" w:cs="Arial"/>
          <w:sz w:val="22"/>
          <w:szCs w:val="22"/>
        </w:rPr>
        <w:t>les dans les zones rurales et par le</w:t>
      </w:r>
      <w:r w:rsidR="001610D9" w:rsidRPr="001610D9">
        <w:rPr>
          <w:rFonts w:ascii="Arial" w:hAnsi="Arial" w:cs="Arial"/>
          <w:sz w:val="22"/>
          <w:szCs w:val="22"/>
        </w:rPr>
        <w:t xml:space="preserve"> « Festival </w:t>
      </w:r>
      <w:r>
        <w:rPr>
          <w:rFonts w:ascii="Arial" w:hAnsi="Arial" w:cs="Arial"/>
          <w:sz w:val="22"/>
          <w:szCs w:val="22"/>
        </w:rPr>
        <w:t xml:space="preserve">biennal </w:t>
      </w:r>
      <w:r w:rsidR="001610D9" w:rsidRPr="001610D9">
        <w:rPr>
          <w:rFonts w:ascii="Arial" w:hAnsi="Arial" w:cs="Arial"/>
          <w:sz w:val="22"/>
          <w:szCs w:val="22"/>
        </w:rPr>
        <w:t>d</w:t>
      </w:r>
      <w:r w:rsidR="00FB6E69">
        <w:rPr>
          <w:rFonts w:ascii="Arial" w:hAnsi="Arial" w:cs="Arial"/>
          <w:sz w:val="22"/>
          <w:szCs w:val="22"/>
        </w:rPr>
        <w:t>’</w:t>
      </w:r>
      <w:r w:rsidR="001610D9" w:rsidRPr="001610D9">
        <w:rPr>
          <w:rFonts w:ascii="Arial" w:hAnsi="Arial" w:cs="Arial"/>
          <w:sz w:val="22"/>
          <w:szCs w:val="22"/>
        </w:rPr>
        <w:t>art populaire</w:t>
      </w:r>
      <w:r>
        <w:rPr>
          <w:rFonts w:ascii="Arial" w:hAnsi="Arial" w:cs="Arial"/>
          <w:sz w:val="22"/>
          <w:szCs w:val="22"/>
        </w:rPr>
        <w:t xml:space="preserve"> du printemps d</w:t>
      </w:r>
      <w:r w:rsidR="00FB6E69">
        <w:rPr>
          <w:rFonts w:ascii="Arial" w:hAnsi="Arial" w:cs="Arial"/>
          <w:sz w:val="22"/>
          <w:szCs w:val="22"/>
        </w:rPr>
        <w:t>’</w:t>
      </w:r>
      <w:r>
        <w:rPr>
          <w:rFonts w:ascii="Arial" w:hAnsi="Arial" w:cs="Arial"/>
          <w:sz w:val="22"/>
          <w:szCs w:val="22"/>
        </w:rPr>
        <w:t>avril</w:t>
      </w:r>
      <w:r w:rsidR="001610D9" w:rsidRPr="001610D9">
        <w:rPr>
          <w:rFonts w:ascii="Arial" w:hAnsi="Arial" w:cs="Arial"/>
          <w:sz w:val="22"/>
          <w:szCs w:val="22"/>
        </w:rPr>
        <w:t> ».</w:t>
      </w:r>
    </w:p>
    <w:p w14:paraId="38B84030" w14:textId="4B8E0E26" w:rsidR="001610D9" w:rsidRPr="001610D9" w:rsidRDefault="00A433C3" w:rsidP="001610D9">
      <w:pPr>
        <w:autoSpaceDE w:val="0"/>
        <w:autoSpaceDN w:val="0"/>
        <w:adjustRightInd w:val="0"/>
        <w:spacing w:after="120"/>
        <w:ind w:left="567"/>
        <w:jc w:val="both"/>
        <w:rPr>
          <w:rFonts w:ascii="Arial" w:hAnsi="Arial" w:cs="Arial"/>
          <w:sz w:val="22"/>
          <w:szCs w:val="22"/>
        </w:rPr>
      </w:pPr>
      <w:r>
        <w:rPr>
          <w:rFonts w:ascii="Arial" w:hAnsi="Arial" w:cs="Arial"/>
          <w:sz w:val="22"/>
          <w:szCs w:val="22"/>
        </w:rPr>
        <w:t>S</w:t>
      </w:r>
      <w:r w:rsidR="00FB6E69">
        <w:rPr>
          <w:rFonts w:ascii="Arial" w:hAnsi="Arial" w:cs="Arial"/>
          <w:sz w:val="22"/>
          <w:szCs w:val="22"/>
        </w:rPr>
        <w:t>’</w:t>
      </w:r>
      <w:r w:rsidR="003D1B68">
        <w:rPr>
          <w:rFonts w:ascii="Arial" w:hAnsi="Arial" w:cs="Arial"/>
          <w:sz w:val="22"/>
          <w:szCs w:val="22"/>
        </w:rPr>
        <w:t xml:space="preserve">agissant de la </w:t>
      </w:r>
      <w:r w:rsidR="00ED5A35">
        <w:rPr>
          <w:rFonts w:ascii="Arial" w:hAnsi="Arial" w:cs="Arial"/>
          <w:b/>
          <w:i/>
          <w:iCs/>
          <w:sz w:val="22"/>
          <w:szCs w:val="22"/>
        </w:rPr>
        <w:t xml:space="preserve">coopération bilatérale, </w:t>
      </w:r>
      <w:r w:rsidR="005D441C">
        <w:rPr>
          <w:rFonts w:ascii="Arial" w:hAnsi="Arial" w:cs="Arial"/>
          <w:b/>
          <w:i/>
          <w:iCs/>
          <w:sz w:val="22"/>
          <w:szCs w:val="22"/>
        </w:rPr>
        <w:t>sous-régional</w:t>
      </w:r>
      <w:r w:rsidR="001610D9" w:rsidRPr="001610D9">
        <w:rPr>
          <w:rFonts w:ascii="Arial" w:hAnsi="Arial" w:cs="Arial"/>
          <w:b/>
          <w:i/>
          <w:iCs/>
          <w:sz w:val="22"/>
          <w:szCs w:val="22"/>
        </w:rPr>
        <w:t>e, régionale et internationale</w:t>
      </w:r>
      <w:r w:rsidR="001610D9" w:rsidRPr="001610D9">
        <w:rPr>
          <w:rFonts w:ascii="Arial" w:hAnsi="Arial" w:cs="Arial"/>
          <w:sz w:val="22"/>
          <w:szCs w:val="22"/>
        </w:rPr>
        <w:t xml:space="preserve">, depuis sa ratification de la Convention de 2003, la </w:t>
      </w:r>
      <w:r w:rsidRPr="001610D9">
        <w:rPr>
          <w:rFonts w:ascii="Arial" w:hAnsi="Arial" w:cs="Arial"/>
          <w:sz w:val="22"/>
          <w:szCs w:val="22"/>
        </w:rPr>
        <w:t>République populaire démocratique de Corée</w:t>
      </w:r>
      <w:r w:rsidR="001610D9" w:rsidRPr="001610D9">
        <w:rPr>
          <w:rFonts w:ascii="Arial" w:hAnsi="Arial" w:cs="Arial"/>
          <w:sz w:val="22"/>
          <w:szCs w:val="22"/>
        </w:rPr>
        <w:t xml:space="preserve"> a organisé deux cycles d</w:t>
      </w:r>
      <w:r w:rsidR="00FB6E69">
        <w:rPr>
          <w:rFonts w:ascii="Arial" w:hAnsi="Arial" w:cs="Arial"/>
          <w:sz w:val="22"/>
          <w:szCs w:val="22"/>
        </w:rPr>
        <w:t>’</w:t>
      </w:r>
      <w:r w:rsidR="001610D9" w:rsidRPr="001610D9">
        <w:rPr>
          <w:rFonts w:ascii="Arial" w:hAnsi="Arial" w:cs="Arial"/>
          <w:sz w:val="22"/>
          <w:szCs w:val="22"/>
        </w:rPr>
        <w:t>activités de renforcement des capacités en 2009 et 2012 dans le cadre de la stratégie de renforcement des capacités de l</w:t>
      </w:r>
      <w:r w:rsidR="00FB6E69">
        <w:rPr>
          <w:rFonts w:ascii="Arial" w:hAnsi="Arial" w:cs="Arial"/>
          <w:sz w:val="22"/>
          <w:szCs w:val="22"/>
        </w:rPr>
        <w:t>’</w:t>
      </w:r>
      <w:r w:rsidR="001610D9" w:rsidRPr="001610D9">
        <w:rPr>
          <w:rFonts w:ascii="Arial" w:hAnsi="Arial" w:cs="Arial"/>
          <w:sz w:val="22"/>
          <w:szCs w:val="22"/>
        </w:rPr>
        <w:t>UNESCO. Ces ateliers ont marqué un moment important dans la promotion de la sauvegarde du patrimoine culturel immatériel et l</w:t>
      </w:r>
      <w:r w:rsidR="00FB6E69">
        <w:rPr>
          <w:rFonts w:ascii="Arial" w:hAnsi="Arial" w:cs="Arial"/>
          <w:sz w:val="22"/>
          <w:szCs w:val="22"/>
        </w:rPr>
        <w:t>’</w:t>
      </w:r>
      <w:r w:rsidR="001610D9" w:rsidRPr="001610D9">
        <w:rPr>
          <w:rFonts w:ascii="Arial" w:hAnsi="Arial" w:cs="Arial"/>
          <w:sz w:val="22"/>
          <w:szCs w:val="22"/>
        </w:rPr>
        <w:t>acquisition d</w:t>
      </w:r>
      <w:r w:rsidR="00FB6E69">
        <w:rPr>
          <w:rFonts w:ascii="Arial" w:hAnsi="Arial" w:cs="Arial"/>
          <w:sz w:val="22"/>
          <w:szCs w:val="22"/>
        </w:rPr>
        <w:t>’</w:t>
      </w:r>
      <w:r w:rsidR="001610D9" w:rsidRPr="001610D9">
        <w:rPr>
          <w:rFonts w:ascii="Arial" w:hAnsi="Arial" w:cs="Arial"/>
          <w:sz w:val="22"/>
          <w:szCs w:val="22"/>
        </w:rPr>
        <w:t>expérience et d</w:t>
      </w:r>
      <w:r w:rsidR="00FB6E69">
        <w:rPr>
          <w:rFonts w:ascii="Arial" w:hAnsi="Arial" w:cs="Arial"/>
          <w:sz w:val="22"/>
          <w:szCs w:val="22"/>
        </w:rPr>
        <w:t>’</w:t>
      </w:r>
      <w:r w:rsidR="001610D9" w:rsidRPr="001610D9">
        <w:rPr>
          <w:rFonts w:ascii="Arial" w:hAnsi="Arial" w:cs="Arial"/>
          <w:sz w:val="22"/>
          <w:szCs w:val="22"/>
        </w:rPr>
        <w:t xml:space="preserve">expertise en </w:t>
      </w:r>
      <w:r w:rsidRPr="001610D9">
        <w:rPr>
          <w:rFonts w:ascii="Arial" w:hAnsi="Arial" w:cs="Arial"/>
          <w:sz w:val="22"/>
          <w:szCs w:val="22"/>
        </w:rPr>
        <w:t>République populaire démocratique de Corée</w:t>
      </w:r>
      <w:r w:rsidR="001610D9" w:rsidRPr="001610D9">
        <w:rPr>
          <w:rFonts w:ascii="Arial" w:hAnsi="Arial" w:cs="Arial"/>
          <w:sz w:val="22"/>
          <w:szCs w:val="22"/>
        </w:rPr>
        <w:t xml:space="preserve"> pour la mise en œuvre efficace de la Convention de 2003.</w:t>
      </w:r>
    </w:p>
    <w:p w14:paraId="275E7A7D" w14:textId="5AC7C4A9" w:rsidR="00D900FA" w:rsidRPr="001610D9" w:rsidRDefault="003D1B68" w:rsidP="001610D9">
      <w:pPr>
        <w:autoSpaceDE w:val="0"/>
        <w:autoSpaceDN w:val="0"/>
        <w:adjustRightInd w:val="0"/>
        <w:spacing w:after="120"/>
        <w:ind w:left="567"/>
        <w:jc w:val="both"/>
        <w:rPr>
          <w:rFonts w:ascii="Arial" w:hAnsi="Arial" w:cs="Arial"/>
          <w:sz w:val="22"/>
          <w:szCs w:val="22"/>
        </w:rPr>
      </w:pPr>
      <w:r>
        <w:rPr>
          <w:rFonts w:ascii="Arial" w:hAnsi="Arial" w:cs="Arial"/>
          <w:sz w:val="22"/>
          <w:szCs w:val="22"/>
        </w:rPr>
        <w:t xml:space="preserve">Le chant traditionnel </w:t>
      </w:r>
      <w:r w:rsidR="001610D9" w:rsidRPr="001610D9">
        <w:rPr>
          <w:rFonts w:ascii="Arial" w:hAnsi="Arial" w:cs="Arial"/>
          <w:sz w:val="22"/>
          <w:szCs w:val="22"/>
        </w:rPr>
        <w:t>Arirang dans la République populaire démocratique de Corée a é</w:t>
      </w:r>
      <w:r>
        <w:rPr>
          <w:rFonts w:ascii="Arial" w:hAnsi="Arial" w:cs="Arial"/>
          <w:sz w:val="22"/>
          <w:szCs w:val="22"/>
        </w:rPr>
        <w:t>té inscrit en novembre 2014 sur</w:t>
      </w:r>
      <w:r w:rsidR="001610D9" w:rsidRPr="001610D9">
        <w:rPr>
          <w:rFonts w:ascii="Arial" w:hAnsi="Arial" w:cs="Arial"/>
          <w:sz w:val="22"/>
          <w:szCs w:val="22"/>
        </w:rPr>
        <w:t xml:space="preserve"> la Liste représentative</w:t>
      </w:r>
      <w:r>
        <w:rPr>
          <w:rFonts w:ascii="Arial" w:hAnsi="Arial" w:cs="Arial"/>
          <w:sz w:val="22"/>
          <w:szCs w:val="22"/>
        </w:rPr>
        <w:t>,</w:t>
      </w:r>
      <w:r w:rsidR="001610D9" w:rsidRPr="001610D9">
        <w:rPr>
          <w:rFonts w:ascii="Arial" w:hAnsi="Arial" w:cs="Arial"/>
          <w:sz w:val="22"/>
          <w:szCs w:val="22"/>
        </w:rPr>
        <w:t xml:space="preserve"> et la </w:t>
      </w:r>
      <w:r w:rsidR="00A433C3" w:rsidRPr="001610D9">
        <w:rPr>
          <w:rFonts w:ascii="Arial" w:hAnsi="Arial" w:cs="Arial"/>
          <w:sz w:val="22"/>
          <w:szCs w:val="22"/>
        </w:rPr>
        <w:t>République populaire démocratique de Corée</w:t>
      </w:r>
      <w:r w:rsidR="001610D9" w:rsidRPr="001610D9">
        <w:rPr>
          <w:rFonts w:ascii="Arial" w:hAnsi="Arial" w:cs="Arial"/>
          <w:sz w:val="22"/>
          <w:szCs w:val="22"/>
        </w:rPr>
        <w:t xml:space="preserve"> devra </w:t>
      </w:r>
      <w:r>
        <w:rPr>
          <w:rFonts w:ascii="Arial" w:hAnsi="Arial" w:cs="Arial"/>
          <w:sz w:val="22"/>
          <w:szCs w:val="22"/>
        </w:rPr>
        <w:t xml:space="preserve">faire </w:t>
      </w:r>
      <w:r w:rsidR="00A433C3">
        <w:rPr>
          <w:rFonts w:ascii="Arial" w:hAnsi="Arial" w:cs="Arial"/>
          <w:sz w:val="22"/>
          <w:szCs w:val="22"/>
        </w:rPr>
        <w:t>é</w:t>
      </w:r>
      <w:r>
        <w:rPr>
          <w:rFonts w:ascii="Arial" w:hAnsi="Arial" w:cs="Arial"/>
          <w:sz w:val="22"/>
          <w:szCs w:val="22"/>
        </w:rPr>
        <w:t xml:space="preserve">tat de cet élément </w:t>
      </w:r>
      <w:r w:rsidR="001610D9" w:rsidRPr="001610D9">
        <w:rPr>
          <w:rFonts w:ascii="Arial" w:hAnsi="Arial" w:cs="Arial"/>
          <w:sz w:val="22"/>
          <w:szCs w:val="22"/>
        </w:rPr>
        <w:t>dans son prochain rapport.</w:t>
      </w:r>
    </w:p>
    <w:p w14:paraId="6E8DCC92" w14:textId="23FEDBE7" w:rsidR="00A03BD4" w:rsidRPr="00E84BAB" w:rsidRDefault="00E84BAB" w:rsidP="002D3BCA">
      <w:pPr>
        <w:pStyle w:val="ListParagraph"/>
        <w:keepNext/>
        <w:pageBreakBefore/>
        <w:numPr>
          <w:ilvl w:val="3"/>
          <w:numId w:val="14"/>
        </w:numPr>
        <w:tabs>
          <w:tab w:val="left" w:pos="1134"/>
        </w:tabs>
        <w:autoSpaceDE w:val="0"/>
        <w:autoSpaceDN w:val="0"/>
        <w:adjustRightInd w:val="0"/>
        <w:spacing w:after="360"/>
        <w:ind w:left="567" w:firstLine="0"/>
        <w:rPr>
          <w:rFonts w:ascii="Arial" w:hAnsi="Arial" w:cs="Arial"/>
          <w:b/>
          <w:caps/>
          <w:sz w:val="22"/>
          <w:szCs w:val="22"/>
        </w:rPr>
      </w:pPr>
      <w:r w:rsidRPr="00E84BAB">
        <w:rPr>
          <w:rFonts w:ascii="Arial" w:hAnsi="Arial" w:cs="Arial"/>
          <w:b/>
          <w:caps/>
          <w:sz w:val="22"/>
          <w:szCs w:val="22"/>
        </w:rPr>
        <w:t>république dominicaine</w:t>
      </w:r>
    </w:p>
    <w:p w14:paraId="6615B00D" w14:textId="2BDEDCBD" w:rsidR="00E84BAB" w:rsidRPr="00E84BAB" w:rsidRDefault="00E84BAB" w:rsidP="00E84BAB">
      <w:pPr>
        <w:autoSpaceDE w:val="0"/>
        <w:autoSpaceDN w:val="0"/>
        <w:adjustRightInd w:val="0"/>
        <w:spacing w:after="120"/>
        <w:ind w:left="567"/>
        <w:jc w:val="both"/>
        <w:rPr>
          <w:rFonts w:ascii="Arial" w:hAnsi="Arial" w:cs="Arial"/>
          <w:sz w:val="22"/>
          <w:szCs w:val="22"/>
        </w:rPr>
      </w:pPr>
      <w:r w:rsidRPr="00E84BAB">
        <w:rPr>
          <w:rFonts w:ascii="Arial" w:hAnsi="Arial" w:cs="Arial"/>
          <w:bCs/>
          <w:sz w:val="22"/>
          <w:szCs w:val="22"/>
        </w:rPr>
        <w:t xml:space="preserve">Le </w:t>
      </w:r>
      <w:r>
        <w:rPr>
          <w:rFonts w:ascii="Arial" w:hAnsi="Arial" w:cs="Arial"/>
          <w:sz w:val="22"/>
          <w:szCs w:val="22"/>
        </w:rPr>
        <w:t>Ministère de la c</w:t>
      </w:r>
      <w:r w:rsidRPr="00E84BAB">
        <w:rPr>
          <w:rFonts w:ascii="Arial" w:hAnsi="Arial" w:cs="Arial"/>
          <w:sz w:val="22"/>
          <w:szCs w:val="22"/>
        </w:rPr>
        <w:t>ulture est l</w:t>
      </w:r>
      <w:r w:rsidR="00FB6E69">
        <w:rPr>
          <w:rFonts w:ascii="Arial" w:hAnsi="Arial" w:cs="Arial"/>
          <w:sz w:val="22"/>
          <w:szCs w:val="22"/>
        </w:rPr>
        <w:t>’</w:t>
      </w:r>
      <w:r w:rsidRPr="00E84BAB">
        <w:rPr>
          <w:rFonts w:ascii="Arial" w:hAnsi="Arial" w:cs="Arial"/>
          <w:b/>
          <w:i/>
          <w:iCs/>
          <w:sz w:val="22"/>
          <w:szCs w:val="22"/>
        </w:rPr>
        <w:t xml:space="preserve">organe compétent </w:t>
      </w:r>
      <w:r w:rsidRPr="00E84BAB">
        <w:rPr>
          <w:rFonts w:ascii="Arial" w:hAnsi="Arial" w:cs="Arial"/>
          <w:bCs/>
          <w:sz w:val="22"/>
          <w:szCs w:val="22"/>
        </w:rPr>
        <w:t xml:space="preserve">avec </w:t>
      </w:r>
      <w:r w:rsidRPr="00E84BAB">
        <w:rPr>
          <w:rFonts w:ascii="Arial" w:hAnsi="Arial" w:cs="Arial"/>
          <w:sz w:val="22"/>
          <w:szCs w:val="22"/>
        </w:rPr>
        <w:t xml:space="preserve">la responsabilité globale du patrimoine culturel immatériel dominicain, </w:t>
      </w:r>
      <w:r>
        <w:rPr>
          <w:rFonts w:ascii="Arial" w:hAnsi="Arial" w:cs="Arial"/>
          <w:sz w:val="22"/>
          <w:szCs w:val="22"/>
        </w:rPr>
        <w:t xml:space="preserve">il agit par </w:t>
      </w:r>
      <w:r w:rsidRPr="00E84BAB">
        <w:rPr>
          <w:rFonts w:ascii="Arial" w:hAnsi="Arial" w:cs="Arial"/>
          <w:sz w:val="22"/>
          <w:szCs w:val="22"/>
        </w:rPr>
        <w:t>l</w:t>
      </w:r>
      <w:r w:rsidR="00FB6E69">
        <w:rPr>
          <w:rFonts w:ascii="Arial" w:hAnsi="Arial" w:cs="Arial"/>
          <w:sz w:val="22"/>
          <w:szCs w:val="22"/>
        </w:rPr>
        <w:t>’</w:t>
      </w:r>
      <w:r w:rsidRPr="00E84BAB">
        <w:rPr>
          <w:rFonts w:ascii="Arial" w:hAnsi="Arial" w:cs="Arial"/>
          <w:sz w:val="22"/>
          <w:szCs w:val="22"/>
        </w:rPr>
        <w:t xml:space="preserve">intermédiaire du </w:t>
      </w:r>
      <w:r>
        <w:rPr>
          <w:rFonts w:ascii="Arial" w:hAnsi="Arial" w:cs="Arial"/>
          <w:sz w:val="22"/>
          <w:szCs w:val="22"/>
        </w:rPr>
        <w:t xml:space="preserve">Vice </w:t>
      </w:r>
      <w:r w:rsidRPr="00E84BAB">
        <w:rPr>
          <w:rFonts w:ascii="Arial" w:hAnsi="Arial" w:cs="Arial"/>
          <w:sz w:val="22"/>
          <w:szCs w:val="22"/>
        </w:rPr>
        <w:t xml:space="preserve">Ministère du </w:t>
      </w:r>
      <w:r w:rsidR="00731199">
        <w:rPr>
          <w:rFonts w:ascii="Arial" w:hAnsi="Arial" w:cs="Arial"/>
          <w:sz w:val="22"/>
          <w:szCs w:val="22"/>
        </w:rPr>
        <w:t>p</w:t>
      </w:r>
      <w:r w:rsidRPr="00E84BAB">
        <w:rPr>
          <w:rFonts w:ascii="Arial" w:hAnsi="Arial" w:cs="Arial"/>
          <w:sz w:val="22"/>
          <w:szCs w:val="22"/>
        </w:rPr>
        <w:t xml:space="preserve">atrimoine qui supervise la mise en œuvre de la Convention de 2003. Sous </w:t>
      </w:r>
      <w:r>
        <w:rPr>
          <w:rFonts w:ascii="Arial" w:hAnsi="Arial" w:cs="Arial"/>
          <w:sz w:val="22"/>
          <w:szCs w:val="22"/>
        </w:rPr>
        <w:t>l</w:t>
      </w:r>
      <w:r w:rsidR="00FB6E69">
        <w:rPr>
          <w:rFonts w:ascii="Arial" w:hAnsi="Arial" w:cs="Arial"/>
          <w:sz w:val="22"/>
          <w:szCs w:val="22"/>
        </w:rPr>
        <w:t>’</w:t>
      </w:r>
      <w:r>
        <w:rPr>
          <w:rFonts w:ascii="Arial" w:hAnsi="Arial" w:cs="Arial"/>
          <w:sz w:val="22"/>
          <w:szCs w:val="22"/>
        </w:rPr>
        <w:t xml:space="preserve">autorité du Vice </w:t>
      </w:r>
      <w:r w:rsidRPr="00E84BAB">
        <w:rPr>
          <w:rFonts w:ascii="Arial" w:hAnsi="Arial" w:cs="Arial"/>
          <w:sz w:val="22"/>
          <w:szCs w:val="22"/>
        </w:rPr>
        <w:t>Ministère, le Musée national dominicain entreprend des recherches sur le patrimoine cu</w:t>
      </w:r>
      <w:r>
        <w:rPr>
          <w:rFonts w:ascii="Arial" w:hAnsi="Arial" w:cs="Arial"/>
          <w:sz w:val="22"/>
          <w:szCs w:val="22"/>
        </w:rPr>
        <w:t>lturel immatériel et a préparé l</w:t>
      </w:r>
      <w:r w:rsidRPr="00E84BAB">
        <w:rPr>
          <w:rFonts w:ascii="Arial" w:hAnsi="Arial" w:cs="Arial"/>
          <w:sz w:val="22"/>
          <w:szCs w:val="22"/>
        </w:rPr>
        <w:t xml:space="preserve">es dossiers de candidature pour les deux éléments inscrits sur la Liste représentative. La </w:t>
      </w:r>
      <w:r>
        <w:rPr>
          <w:rFonts w:ascii="Arial" w:hAnsi="Arial" w:cs="Arial"/>
          <w:sz w:val="22"/>
          <w:szCs w:val="22"/>
        </w:rPr>
        <w:t>Direction nationale du f</w:t>
      </w:r>
      <w:r w:rsidRPr="00E84BAB">
        <w:rPr>
          <w:rFonts w:ascii="Arial" w:hAnsi="Arial" w:cs="Arial"/>
          <w:sz w:val="22"/>
          <w:szCs w:val="22"/>
        </w:rPr>
        <w:t>olklore</w:t>
      </w:r>
      <w:r w:rsidR="00731199">
        <w:rPr>
          <w:rFonts w:ascii="Arial" w:hAnsi="Arial" w:cs="Arial"/>
          <w:sz w:val="22"/>
          <w:szCs w:val="22"/>
        </w:rPr>
        <w:t xml:space="preserve"> (DINAFOLK)</w:t>
      </w:r>
      <w:r w:rsidRPr="00E84BAB">
        <w:rPr>
          <w:rFonts w:ascii="Arial" w:hAnsi="Arial" w:cs="Arial"/>
          <w:sz w:val="22"/>
          <w:szCs w:val="22"/>
        </w:rPr>
        <w:t xml:space="preserve"> joue également un rôle, en diffusant des informations sur les activités liées au patrimoine culturel immatériel, en hébergeant un centre de documentation et en </w:t>
      </w:r>
      <w:r>
        <w:rPr>
          <w:rFonts w:ascii="Arial" w:hAnsi="Arial" w:cs="Arial"/>
          <w:sz w:val="22"/>
          <w:szCs w:val="22"/>
        </w:rPr>
        <w:t xml:space="preserve">encourageant les contacts entre les </w:t>
      </w:r>
      <w:r w:rsidRPr="00E84BAB">
        <w:rPr>
          <w:rFonts w:ascii="Arial" w:hAnsi="Arial" w:cs="Arial"/>
          <w:sz w:val="22"/>
          <w:szCs w:val="22"/>
        </w:rPr>
        <w:t>danse</w:t>
      </w:r>
      <w:r>
        <w:rPr>
          <w:rFonts w:ascii="Arial" w:hAnsi="Arial" w:cs="Arial"/>
          <w:sz w:val="22"/>
          <w:szCs w:val="22"/>
        </w:rPr>
        <w:t>urs</w:t>
      </w:r>
      <w:r w:rsidRPr="00E84BAB">
        <w:rPr>
          <w:rFonts w:ascii="Arial" w:hAnsi="Arial" w:cs="Arial"/>
          <w:sz w:val="22"/>
          <w:szCs w:val="22"/>
        </w:rPr>
        <w:t xml:space="preserve"> et pratic</w:t>
      </w:r>
      <w:r>
        <w:rPr>
          <w:rFonts w:ascii="Arial" w:hAnsi="Arial" w:cs="Arial"/>
          <w:sz w:val="22"/>
          <w:szCs w:val="22"/>
        </w:rPr>
        <w:t>iens</w:t>
      </w:r>
      <w:r w:rsidRPr="00E84BAB">
        <w:rPr>
          <w:rFonts w:ascii="Arial" w:hAnsi="Arial" w:cs="Arial"/>
          <w:sz w:val="22"/>
          <w:szCs w:val="22"/>
        </w:rPr>
        <w:t xml:space="preserve"> et les associations </w:t>
      </w:r>
      <w:r>
        <w:rPr>
          <w:rFonts w:ascii="Arial" w:hAnsi="Arial" w:cs="Arial"/>
          <w:sz w:val="22"/>
          <w:szCs w:val="22"/>
        </w:rPr>
        <w:t>à l</w:t>
      </w:r>
      <w:r w:rsidR="00FB6E69">
        <w:rPr>
          <w:rFonts w:ascii="Arial" w:hAnsi="Arial" w:cs="Arial"/>
          <w:sz w:val="22"/>
          <w:szCs w:val="22"/>
        </w:rPr>
        <w:t>’</w:t>
      </w:r>
      <w:r>
        <w:rPr>
          <w:rFonts w:ascii="Arial" w:hAnsi="Arial" w:cs="Arial"/>
          <w:sz w:val="22"/>
          <w:szCs w:val="22"/>
        </w:rPr>
        <w:t xml:space="preserve">occasion de </w:t>
      </w:r>
      <w:r w:rsidRPr="00E84BAB">
        <w:rPr>
          <w:rFonts w:ascii="Arial" w:hAnsi="Arial" w:cs="Arial"/>
          <w:sz w:val="22"/>
          <w:szCs w:val="22"/>
        </w:rPr>
        <w:t>foires internationales et régionales.</w:t>
      </w:r>
    </w:p>
    <w:p w14:paraId="690FCCF8" w14:textId="3485125A" w:rsidR="00E84BAB" w:rsidRPr="00E84BAB" w:rsidRDefault="00E84BAB" w:rsidP="00E84BAB">
      <w:pPr>
        <w:autoSpaceDE w:val="0"/>
        <w:autoSpaceDN w:val="0"/>
        <w:adjustRightInd w:val="0"/>
        <w:spacing w:after="120"/>
        <w:ind w:left="567"/>
        <w:jc w:val="both"/>
        <w:rPr>
          <w:rFonts w:ascii="Arial" w:hAnsi="Arial" w:cs="Arial"/>
          <w:sz w:val="22"/>
          <w:szCs w:val="22"/>
        </w:rPr>
      </w:pPr>
      <w:r>
        <w:rPr>
          <w:rFonts w:ascii="Arial" w:hAnsi="Arial" w:cs="Arial"/>
          <w:sz w:val="22"/>
          <w:szCs w:val="22"/>
        </w:rPr>
        <w:t>Le Ministère de la culture a présenté le projet de L</w:t>
      </w:r>
      <w:r w:rsidRPr="00E84BAB">
        <w:rPr>
          <w:rFonts w:ascii="Arial" w:hAnsi="Arial" w:cs="Arial"/>
          <w:sz w:val="22"/>
          <w:szCs w:val="22"/>
        </w:rPr>
        <w:t>oi sur le patrimoine cu</w:t>
      </w:r>
      <w:r>
        <w:rPr>
          <w:rFonts w:ascii="Arial" w:hAnsi="Arial" w:cs="Arial"/>
          <w:sz w:val="22"/>
          <w:szCs w:val="22"/>
        </w:rPr>
        <w:t>lturel tandis que le projet de L</w:t>
      </w:r>
      <w:r w:rsidR="009C437B">
        <w:rPr>
          <w:rFonts w:ascii="Arial" w:hAnsi="Arial" w:cs="Arial"/>
          <w:sz w:val="22"/>
          <w:szCs w:val="22"/>
        </w:rPr>
        <w:t>oi sur le parrainage</w:t>
      </w:r>
      <w:r w:rsidRPr="00E84BAB">
        <w:rPr>
          <w:rFonts w:ascii="Arial" w:hAnsi="Arial" w:cs="Arial"/>
          <w:sz w:val="22"/>
          <w:szCs w:val="22"/>
        </w:rPr>
        <w:t xml:space="preserve"> est </w:t>
      </w:r>
      <w:r w:rsidR="009C437B">
        <w:rPr>
          <w:rFonts w:ascii="Arial" w:hAnsi="Arial" w:cs="Arial"/>
          <w:sz w:val="22"/>
          <w:szCs w:val="22"/>
        </w:rPr>
        <w:t xml:space="preserve">en </w:t>
      </w:r>
      <w:r w:rsidRPr="00E84BAB">
        <w:rPr>
          <w:rFonts w:ascii="Arial" w:hAnsi="Arial" w:cs="Arial"/>
          <w:sz w:val="22"/>
          <w:szCs w:val="22"/>
        </w:rPr>
        <w:t xml:space="preserve">phase </w:t>
      </w:r>
      <w:r>
        <w:rPr>
          <w:rFonts w:ascii="Arial" w:hAnsi="Arial" w:cs="Arial"/>
          <w:sz w:val="22"/>
          <w:szCs w:val="22"/>
        </w:rPr>
        <w:t>de consultation</w:t>
      </w:r>
      <w:r w:rsidRPr="00E84BAB">
        <w:rPr>
          <w:rFonts w:ascii="Arial" w:hAnsi="Arial" w:cs="Arial"/>
          <w:sz w:val="22"/>
          <w:szCs w:val="22"/>
        </w:rPr>
        <w:t xml:space="preserve"> publique. Ces projets de loi comprennent des mesures importantes en faveur du patrimoine culturel immatériel. En effet, une fois </w:t>
      </w:r>
      <w:r w:rsidR="009C437B">
        <w:rPr>
          <w:rFonts w:ascii="Arial" w:hAnsi="Arial" w:cs="Arial"/>
          <w:sz w:val="22"/>
          <w:szCs w:val="22"/>
        </w:rPr>
        <w:t xml:space="preserve">ces </w:t>
      </w:r>
      <w:r w:rsidRPr="00E84BAB">
        <w:rPr>
          <w:rFonts w:ascii="Arial" w:hAnsi="Arial" w:cs="Arial"/>
          <w:sz w:val="22"/>
          <w:szCs w:val="22"/>
        </w:rPr>
        <w:t>lois</w:t>
      </w:r>
      <w:r w:rsidR="009C437B">
        <w:rPr>
          <w:rFonts w:ascii="Arial" w:hAnsi="Arial" w:cs="Arial"/>
          <w:sz w:val="22"/>
          <w:szCs w:val="22"/>
        </w:rPr>
        <w:t xml:space="preserve"> en vigueur</w:t>
      </w:r>
      <w:r w:rsidRPr="00E84BAB">
        <w:rPr>
          <w:rFonts w:ascii="Arial" w:hAnsi="Arial" w:cs="Arial"/>
          <w:sz w:val="22"/>
          <w:szCs w:val="22"/>
        </w:rPr>
        <w:t>, elles favoriseront la promotion des ressources économiques que l</w:t>
      </w:r>
      <w:r w:rsidR="00FB6E69">
        <w:rPr>
          <w:rFonts w:ascii="Arial" w:hAnsi="Arial" w:cs="Arial"/>
          <w:sz w:val="22"/>
          <w:szCs w:val="22"/>
        </w:rPr>
        <w:t>’</w:t>
      </w:r>
      <w:r w:rsidRPr="00E84BAB">
        <w:rPr>
          <w:rFonts w:ascii="Arial" w:hAnsi="Arial" w:cs="Arial"/>
          <w:sz w:val="22"/>
          <w:szCs w:val="22"/>
        </w:rPr>
        <w:t>État consacrera à ce domaine.</w:t>
      </w:r>
    </w:p>
    <w:p w14:paraId="1E3735AA" w14:textId="5AE265A6" w:rsidR="00E84BAB" w:rsidRPr="00E84BAB" w:rsidRDefault="00E84BAB" w:rsidP="00E84BAB">
      <w:pPr>
        <w:autoSpaceDE w:val="0"/>
        <w:autoSpaceDN w:val="0"/>
        <w:adjustRightInd w:val="0"/>
        <w:spacing w:after="120"/>
        <w:ind w:left="567"/>
        <w:jc w:val="both"/>
        <w:rPr>
          <w:rFonts w:ascii="Arial" w:hAnsi="Arial" w:cs="Arial"/>
          <w:bCs/>
          <w:sz w:val="22"/>
          <w:szCs w:val="22"/>
        </w:rPr>
      </w:pPr>
      <w:r w:rsidRPr="00E84BAB">
        <w:rPr>
          <w:rFonts w:ascii="Arial" w:hAnsi="Arial" w:cs="Arial"/>
          <w:bCs/>
          <w:sz w:val="22"/>
          <w:szCs w:val="22"/>
        </w:rPr>
        <w:t xml:space="preserve">Trois organismes au sein du Ministère sont responsables de </w:t>
      </w:r>
      <w:r w:rsidRPr="00E84BAB">
        <w:rPr>
          <w:rFonts w:ascii="Arial" w:hAnsi="Arial" w:cs="Arial"/>
          <w:b/>
          <w:i/>
          <w:iCs/>
          <w:sz w:val="22"/>
          <w:szCs w:val="22"/>
        </w:rPr>
        <w:t>la f</w:t>
      </w:r>
      <w:r w:rsidR="009C437B">
        <w:rPr>
          <w:rFonts w:ascii="Arial" w:hAnsi="Arial" w:cs="Arial"/>
          <w:b/>
          <w:i/>
          <w:iCs/>
          <w:sz w:val="22"/>
          <w:szCs w:val="22"/>
        </w:rPr>
        <w:t>ormation à</w:t>
      </w:r>
      <w:r w:rsidRPr="00E84BAB">
        <w:rPr>
          <w:rFonts w:ascii="Arial" w:hAnsi="Arial" w:cs="Arial"/>
          <w:b/>
          <w:i/>
          <w:iCs/>
          <w:sz w:val="22"/>
          <w:szCs w:val="22"/>
        </w:rPr>
        <w:t xml:space="preserve"> la gestion du patrimoine culturel immatériel </w:t>
      </w:r>
      <w:r w:rsidRPr="00E84BAB">
        <w:rPr>
          <w:rFonts w:ascii="Arial" w:hAnsi="Arial" w:cs="Arial"/>
          <w:iCs/>
          <w:sz w:val="22"/>
          <w:szCs w:val="22"/>
        </w:rPr>
        <w:t xml:space="preserve">- </w:t>
      </w:r>
      <w:r w:rsidR="009C437B">
        <w:rPr>
          <w:rFonts w:ascii="Arial" w:hAnsi="Arial" w:cs="Arial"/>
          <w:bCs/>
          <w:sz w:val="22"/>
          <w:szCs w:val="22"/>
        </w:rPr>
        <w:t xml:space="preserve">le Vice Ministère du </w:t>
      </w:r>
      <w:r w:rsidR="00731199">
        <w:rPr>
          <w:rFonts w:ascii="Arial" w:hAnsi="Arial" w:cs="Arial"/>
          <w:bCs/>
          <w:sz w:val="22"/>
          <w:szCs w:val="22"/>
        </w:rPr>
        <w:t>p</w:t>
      </w:r>
      <w:r w:rsidR="009C437B">
        <w:rPr>
          <w:rFonts w:ascii="Arial" w:hAnsi="Arial" w:cs="Arial"/>
          <w:bCs/>
          <w:sz w:val="22"/>
          <w:szCs w:val="22"/>
        </w:rPr>
        <w:t>atrimoine, le Vice Ministère du d</w:t>
      </w:r>
      <w:r w:rsidRPr="00E84BAB">
        <w:rPr>
          <w:rFonts w:ascii="Arial" w:hAnsi="Arial" w:cs="Arial"/>
          <w:bCs/>
          <w:sz w:val="22"/>
          <w:szCs w:val="22"/>
        </w:rPr>
        <w:t xml:space="preserve">éveloppement institutionnel </w:t>
      </w:r>
      <w:r w:rsidR="009C437B">
        <w:rPr>
          <w:rFonts w:ascii="Arial" w:hAnsi="Arial" w:cs="Arial"/>
          <w:bCs/>
          <w:sz w:val="22"/>
          <w:szCs w:val="22"/>
        </w:rPr>
        <w:t>et la Direction générale de la formation et de l</w:t>
      </w:r>
      <w:r w:rsidR="00FB6E69">
        <w:rPr>
          <w:rFonts w:ascii="Arial" w:hAnsi="Arial" w:cs="Arial"/>
          <w:bCs/>
          <w:sz w:val="22"/>
          <w:szCs w:val="22"/>
        </w:rPr>
        <w:t>’</w:t>
      </w:r>
      <w:r w:rsidR="009C437B">
        <w:rPr>
          <w:rFonts w:ascii="Arial" w:hAnsi="Arial" w:cs="Arial"/>
          <w:bCs/>
          <w:sz w:val="22"/>
          <w:szCs w:val="22"/>
        </w:rPr>
        <w:t>é</w:t>
      </w:r>
      <w:r w:rsidRPr="00E84BAB">
        <w:rPr>
          <w:rFonts w:ascii="Arial" w:hAnsi="Arial" w:cs="Arial"/>
          <w:bCs/>
          <w:sz w:val="22"/>
          <w:szCs w:val="22"/>
        </w:rPr>
        <w:t xml:space="preserve">ducation. Deux ateliers de renforcement des capacités ont été organisés </w:t>
      </w:r>
      <w:r w:rsidR="009C437B">
        <w:rPr>
          <w:rFonts w:ascii="Arial" w:hAnsi="Arial" w:cs="Arial"/>
          <w:bCs/>
          <w:sz w:val="22"/>
          <w:szCs w:val="22"/>
        </w:rPr>
        <w:t>par l</w:t>
      </w:r>
      <w:r w:rsidR="00FB6E69">
        <w:rPr>
          <w:rFonts w:ascii="Arial" w:hAnsi="Arial" w:cs="Arial"/>
          <w:bCs/>
          <w:sz w:val="22"/>
          <w:szCs w:val="22"/>
        </w:rPr>
        <w:t>’</w:t>
      </w:r>
      <w:r w:rsidR="009C437B">
        <w:rPr>
          <w:rFonts w:ascii="Arial" w:hAnsi="Arial" w:cs="Arial"/>
          <w:bCs/>
          <w:sz w:val="22"/>
          <w:szCs w:val="22"/>
        </w:rPr>
        <w:t xml:space="preserve">UNESCO </w:t>
      </w:r>
      <w:r w:rsidRPr="00E84BAB">
        <w:rPr>
          <w:rFonts w:ascii="Arial" w:hAnsi="Arial" w:cs="Arial"/>
          <w:bCs/>
          <w:sz w:val="22"/>
          <w:szCs w:val="22"/>
        </w:rPr>
        <w:t xml:space="preserve">pour renforcer les capacités nationales dans la mise en œuvre de la Convention de 2003 et des </w:t>
      </w:r>
      <w:r w:rsidR="009C437B">
        <w:rPr>
          <w:rFonts w:ascii="Arial" w:hAnsi="Arial" w:cs="Arial"/>
          <w:bCs/>
          <w:sz w:val="22"/>
          <w:szCs w:val="22"/>
        </w:rPr>
        <w:t xml:space="preserve">forums </w:t>
      </w:r>
      <w:r w:rsidRPr="00E84BAB">
        <w:rPr>
          <w:rFonts w:ascii="Arial" w:hAnsi="Arial" w:cs="Arial"/>
          <w:bCs/>
          <w:sz w:val="22"/>
          <w:szCs w:val="22"/>
        </w:rPr>
        <w:t>de discus</w:t>
      </w:r>
      <w:r w:rsidR="009C437B">
        <w:rPr>
          <w:rFonts w:ascii="Arial" w:hAnsi="Arial" w:cs="Arial"/>
          <w:bCs/>
          <w:sz w:val="22"/>
          <w:szCs w:val="22"/>
        </w:rPr>
        <w:t>sion ont également été organisé</w:t>
      </w:r>
      <w:r w:rsidRPr="00E84BAB">
        <w:rPr>
          <w:rFonts w:ascii="Arial" w:hAnsi="Arial" w:cs="Arial"/>
          <w:bCs/>
          <w:sz w:val="22"/>
          <w:szCs w:val="22"/>
        </w:rPr>
        <w:t xml:space="preserve">s, </w:t>
      </w:r>
      <w:r w:rsidR="009C437B">
        <w:rPr>
          <w:rFonts w:ascii="Arial" w:hAnsi="Arial" w:cs="Arial"/>
          <w:bCs/>
          <w:sz w:val="22"/>
          <w:szCs w:val="22"/>
        </w:rPr>
        <w:t xml:space="preserve">avec le soutien de </w:t>
      </w:r>
      <w:r w:rsidRPr="00E84BAB">
        <w:rPr>
          <w:rFonts w:ascii="Arial" w:hAnsi="Arial" w:cs="Arial"/>
          <w:bCs/>
          <w:sz w:val="22"/>
          <w:szCs w:val="22"/>
        </w:rPr>
        <w:t>l</w:t>
      </w:r>
      <w:r w:rsidR="00FB6E69">
        <w:rPr>
          <w:rFonts w:ascii="Arial" w:hAnsi="Arial" w:cs="Arial"/>
          <w:bCs/>
          <w:sz w:val="22"/>
          <w:szCs w:val="22"/>
        </w:rPr>
        <w:t>’</w:t>
      </w:r>
      <w:r w:rsidRPr="00E84BAB">
        <w:rPr>
          <w:rFonts w:ascii="Arial" w:hAnsi="Arial" w:cs="Arial"/>
          <w:bCs/>
          <w:sz w:val="22"/>
          <w:szCs w:val="22"/>
        </w:rPr>
        <w:t xml:space="preserve">Organisation des États ibéro-américains (OEI). Avec la participation et le consentement des communautés culturelles, des réunions ont été organisées avec environ 300 jeunes. Certaines </w:t>
      </w:r>
      <w:r w:rsidR="00731199">
        <w:rPr>
          <w:rFonts w:ascii="Arial" w:hAnsi="Arial" w:cs="Arial"/>
          <w:bCs/>
          <w:sz w:val="22"/>
          <w:szCs w:val="22"/>
        </w:rPr>
        <w:t>organisations non gouvernementales</w:t>
      </w:r>
      <w:r w:rsidR="00731199" w:rsidRPr="00E84BAB">
        <w:rPr>
          <w:rFonts w:ascii="Arial" w:hAnsi="Arial" w:cs="Arial"/>
          <w:bCs/>
          <w:sz w:val="22"/>
          <w:szCs w:val="22"/>
        </w:rPr>
        <w:t xml:space="preserve"> </w:t>
      </w:r>
      <w:r w:rsidRPr="00E84BAB">
        <w:rPr>
          <w:rFonts w:ascii="Arial" w:hAnsi="Arial" w:cs="Arial"/>
          <w:bCs/>
          <w:sz w:val="22"/>
          <w:szCs w:val="22"/>
        </w:rPr>
        <w:t>qui ont participé à ces ateliers de formation</w:t>
      </w:r>
      <w:r w:rsidRPr="00E84BAB">
        <w:rPr>
          <w:rFonts w:ascii="Arial" w:hAnsi="Arial" w:cs="Arial"/>
          <w:sz w:val="22"/>
          <w:szCs w:val="22"/>
        </w:rPr>
        <w:t xml:space="preserve"> ont ensuite inclus </w:t>
      </w:r>
      <w:r w:rsidR="00731199">
        <w:rPr>
          <w:rFonts w:ascii="Arial" w:hAnsi="Arial" w:cs="Arial"/>
          <w:sz w:val="22"/>
          <w:szCs w:val="22"/>
        </w:rPr>
        <w:t>des activités de</w:t>
      </w:r>
      <w:r w:rsidRPr="00E84BAB">
        <w:rPr>
          <w:rFonts w:ascii="Arial" w:hAnsi="Arial" w:cs="Arial"/>
          <w:sz w:val="22"/>
          <w:szCs w:val="22"/>
        </w:rPr>
        <w:t xml:space="preserve"> formation dans leurs activités ultérieures.</w:t>
      </w:r>
    </w:p>
    <w:p w14:paraId="47127FFE" w14:textId="699CA9CF" w:rsidR="00E84BAB" w:rsidRPr="00E84BAB" w:rsidRDefault="00E84BAB" w:rsidP="00E84BAB">
      <w:pPr>
        <w:autoSpaceDE w:val="0"/>
        <w:autoSpaceDN w:val="0"/>
        <w:adjustRightInd w:val="0"/>
        <w:spacing w:after="120"/>
        <w:ind w:left="567"/>
        <w:jc w:val="both"/>
        <w:rPr>
          <w:rFonts w:ascii="Arial" w:hAnsi="Arial" w:cs="Arial"/>
          <w:sz w:val="22"/>
          <w:szCs w:val="22"/>
        </w:rPr>
      </w:pPr>
      <w:r w:rsidRPr="009C437B">
        <w:rPr>
          <w:rFonts w:ascii="Arial" w:hAnsi="Arial"/>
          <w:sz w:val="22"/>
          <w:szCs w:val="22"/>
        </w:rPr>
        <w:t xml:space="preserve">La </w:t>
      </w:r>
      <w:r w:rsidRPr="00E84BAB">
        <w:rPr>
          <w:rFonts w:ascii="Arial" w:hAnsi="Arial" w:cs="Arial"/>
          <w:b/>
          <w:i/>
          <w:iCs/>
          <w:sz w:val="22"/>
          <w:szCs w:val="22"/>
        </w:rPr>
        <w:t>documentation</w:t>
      </w:r>
      <w:r w:rsidRPr="00E84BAB">
        <w:rPr>
          <w:rFonts w:ascii="Arial" w:hAnsi="Arial" w:cs="Arial"/>
          <w:bCs/>
          <w:sz w:val="22"/>
          <w:szCs w:val="22"/>
        </w:rPr>
        <w:t xml:space="preserve"> </w:t>
      </w:r>
      <w:r w:rsidRPr="00E84BAB">
        <w:rPr>
          <w:rFonts w:ascii="Arial" w:hAnsi="Arial" w:cs="Arial"/>
          <w:sz w:val="22"/>
          <w:szCs w:val="22"/>
        </w:rPr>
        <w:t xml:space="preserve">sur le patrimoine culturel immatériel est collectée et </w:t>
      </w:r>
      <w:r w:rsidR="009C437B">
        <w:rPr>
          <w:rFonts w:ascii="Arial" w:hAnsi="Arial" w:cs="Arial"/>
          <w:sz w:val="22"/>
          <w:szCs w:val="22"/>
        </w:rPr>
        <w:t xml:space="preserve">conservée </w:t>
      </w:r>
      <w:r w:rsidRPr="00E84BAB">
        <w:rPr>
          <w:rFonts w:ascii="Arial" w:hAnsi="Arial" w:cs="Arial"/>
          <w:sz w:val="22"/>
          <w:szCs w:val="22"/>
        </w:rPr>
        <w:t>par</w:t>
      </w:r>
      <w:r w:rsidR="009C437B">
        <w:rPr>
          <w:rFonts w:ascii="Arial" w:hAnsi="Arial" w:cs="Arial"/>
          <w:sz w:val="22"/>
          <w:szCs w:val="22"/>
        </w:rPr>
        <w:t xml:space="preserve"> cinq institutions relevant du M</w:t>
      </w:r>
      <w:r w:rsidRPr="00E84BAB">
        <w:rPr>
          <w:rFonts w:ascii="Arial" w:hAnsi="Arial" w:cs="Arial"/>
          <w:sz w:val="22"/>
          <w:szCs w:val="22"/>
        </w:rPr>
        <w:t>inistère. Chacune d</w:t>
      </w:r>
      <w:r w:rsidR="00FB6E69">
        <w:rPr>
          <w:rFonts w:ascii="Arial" w:hAnsi="Arial" w:cs="Arial"/>
          <w:sz w:val="22"/>
          <w:szCs w:val="22"/>
        </w:rPr>
        <w:t>’</w:t>
      </w:r>
      <w:r w:rsidRPr="00E84BAB">
        <w:rPr>
          <w:rFonts w:ascii="Arial" w:hAnsi="Arial" w:cs="Arial"/>
          <w:sz w:val="22"/>
          <w:szCs w:val="22"/>
        </w:rPr>
        <w:t>elle a un centre de documentation et/ou d</w:t>
      </w:r>
      <w:r w:rsidR="00FB6E69">
        <w:rPr>
          <w:rFonts w:ascii="Arial" w:hAnsi="Arial" w:cs="Arial"/>
          <w:sz w:val="22"/>
          <w:szCs w:val="22"/>
        </w:rPr>
        <w:t>’</w:t>
      </w:r>
      <w:r w:rsidRPr="00E84BAB">
        <w:rPr>
          <w:rFonts w:ascii="Arial" w:hAnsi="Arial" w:cs="Arial"/>
          <w:sz w:val="22"/>
          <w:szCs w:val="22"/>
        </w:rPr>
        <w:t xml:space="preserve">exposition avec des matériaux </w:t>
      </w:r>
      <w:r w:rsidR="009C437B">
        <w:rPr>
          <w:rFonts w:ascii="Arial" w:hAnsi="Arial" w:cs="Arial"/>
          <w:sz w:val="22"/>
          <w:szCs w:val="22"/>
        </w:rPr>
        <w:t>tangibles (par exemple</w:t>
      </w:r>
      <w:r w:rsidRPr="00E84BAB">
        <w:rPr>
          <w:rFonts w:ascii="Arial" w:hAnsi="Arial" w:cs="Arial"/>
          <w:sz w:val="22"/>
          <w:szCs w:val="22"/>
        </w:rPr>
        <w:t xml:space="preserve"> </w:t>
      </w:r>
      <w:r w:rsidR="009C437B">
        <w:rPr>
          <w:rFonts w:ascii="Arial" w:hAnsi="Arial" w:cs="Arial"/>
          <w:sz w:val="22"/>
          <w:szCs w:val="22"/>
        </w:rPr>
        <w:t xml:space="preserve">des </w:t>
      </w:r>
      <w:r w:rsidRPr="00E84BAB">
        <w:rPr>
          <w:rFonts w:ascii="Arial" w:hAnsi="Arial" w:cs="Arial"/>
          <w:sz w:val="22"/>
          <w:szCs w:val="22"/>
        </w:rPr>
        <w:t xml:space="preserve">masques, </w:t>
      </w:r>
      <w:r w:rsidR="009C437B">
        <w:rPr>
          <w:rFonts w:ascii="Arial" w:hAnsi="Arial" w:cs="Arial"/>
          <w:sz w:val="22"/>
          <w:szCs w:val="22"/>
        </w:rPr>
        <w:t xml:space="preserve">des </w:t>
      </w:r>
      <w:r w:rsidRPr="00E84BAB">
        <w:rPr>
          <w:rFonts w:ascii="Arial" w:hAnsi="Arial" w:cs="Arial"/>
          <w:sz w:val="22"/>
          <w:szCs w:val="22"/>
        </w:rPr>
        <w:t xml:space="preserve">tambours), des photos, des enregistrements audio, et des documents imprimés. Le public a un libre </w:t>
      </w:r>
      <w:r w:rsidR="009C437B">
        <w:rPr>
          <w:rFonts w:ascii="Arial" w:hAnsi="Arial" w:cs="Arial"/>
          <w:sz w:val="22"/>
          <w:szCs w:val="22"/>
        </w:rPr>
        <w:t xml:space="preserve">accès </w:t>
      </w:r>
      <w:r w:rsidRPr="00E84BAB">
        <w:rPr>
          <w:rFonts w:ascii="Arial" w:hAnsi="Arial" w:cs="Arial"/>
          <w:sz w:val="22"/>
          <w:szCs w:val="22"/>
        </w:rPr>
        <w:t>et leurs activités sont diffusées dans les médias. Toutefois, en raison d</w:t>
      </w:r>
      <w:r w:rsidR="009C437B">
        <w:rPr>
          <w:rFonts w:ascii="Arial" w:hAnsi="Arial" w:cs="Arial"/>
          <w:sz w:val="22"/>
          <w:szCs w:val="22"/>
        </w:rPr>
        <w:t>e contraintes économiques et de</w:t>
      </w:r>
      <w:r w:rsidRPr="00E84BAB">
        <w:rPr>
          <w:rFonts w:ascii="Arial" w:hAnsi="Arial" w:cs="Arial"/>
          <w:sz w:val="22"/>
          <w:szCs w:val="22"/>
        </w:rPr>
        <w:t xml:space="preserve"> ressources humaines</w:t>
      </w:r>
      <w:r w:rsidR="009C437B">
        <w:rPr>
          <w:rFonts w:ascii="Arial" w:hAnsi="Arial" w:cs="Arial"/>
          <w:sz w:val="22"/>
          <w:szCs w:val="22"/>
        </w:rPr>
        <w:t xml:space="preserve"> limitées</w:t>
      </w:r>
      <w:r w:rsidRPr="00E84BAB">
        <w:rPr>
          <w:rFonts w:ascii="Arial" w:hAnsi="Arial" w:cs="Arial"/>
          <w:sz w:val="22"/>
          <w:szCs w:val="22"/>
        </w:rPr>
        <w:t>, elles n</w:t>
      </w:r>
      <w:r w:rsidR="009C437B">
        <w:rPr>
          <w:rFonts w:ascii="Arial" w:hAnsi="Arial" w:cs="Arial"/>
          <w:sz w:val="22"/>
          <w:szCs w:val="22"/>
        </w:rPr>
        <w:t>e possèdent pas de plate-forme w</w:t>
      </w:r>
      <w:r w:rsidRPr="00E84BAB">
        <w:rPr>
          <w:rFonts w:ascii="Arial" w:hAnsi="Arial" w:cs="Arial"/>
          <w:sz w:val="22"/>
          <w:szCs w:val="22"/>
        </w:rPr>
        <w:t>eb pour l</w:t>
      </w:r>
      <w:r w:rsidR="00FB6E69">
        <w:rPr>
          <w:rFonts w:ascii="Arial" w:hAnsi="Arial" w:cs="Arial"/>
          <w:sz w:val="22"/>
          <w:szCs w:val="22"/>
        </w:rPr>
        <w:t>’</w:t>
      </w:r>
      <w:r w:rsidRPr="00E84BAB">
        <w:rPr>
          <w:rFonts w:ascii="Arial" w:hAnsi="Arial" w:cs="Arial"/>
          <w:sz w:val="22"/>
          <w:szCs w:val="22"/>
        </w:rPr>
        <w:t>accès à l</w:t>
      </w:r>
      <w:r w:rsidR="00FB6E69">
        <w:rPr>
          <w:rFonts w:ascii="Arial" w:hAnsi="Arial" w:cs="Arial"/>
          <w:sz w:val="22"/>
          <w:szCs w:val="22"/>
        </w:rPr>
        <w:t>’</w:t>
      </w:r>
      <w:r w:rsidRPr="00E84BAB">
        <w:rPr>
          <w:rFonts w:ascii="Arial" w:hAnsi="Arial" w:cs="Arial"/>
          <w:sz w:val="22"/>
          <w:szCs w:val="22"/>
        </w:rPr>
        <w:t>information.</w:t>
      </w:r>
    </w:p>
    <w:p w14:paraId="2BC506D2" w14:textId="3A4A41DB" w:rsidR="00E84BAB" w:rsidRPr="00E84BAB" w:rsidRDefault="00E84BAB" w:rsidP="00E84BAB">
      <w:pPr>
        <w:autoSpaceDE w:val="0"/>
        <w:autoSpaceDN w:val="0"/>
        <w:adjustRightInd w:val="0"/>
        <w:spacing w:after="120"/>
        <w:ind w:left="567"/>
        <w:jc w:val="both"/>
        <w:rPr>
          <w:rFonts w:ascii="Arial" w:hAnsi="Arial" w:cs="Arial"/>
          <w:sz w:val="22"/>
          <w:szCs w:val="22"/>
        </w:rPr>
      </w:pPr>
      <w:r w:rsidRPr="00E84BAB">
        <w:rPr>
          <w:rFonts w:ascii="Arial" w:hAnsi="Arial" w:cs="Arial"/>
          <w:sz w:val="22"/>
          <w:szCs w:val="22"/>
        </w:rPr>
        <w:t xml:space="preserve">Un </w:t>
      </w:r>
      <w:r w:rsidRPr="00E84BAB">
        <w:rPr>
          <w:rFonts w:ascii="Arial" w:hAnsi="Arial" w:cs="Arial"/>
          <w:b/>
          <w:bCs/>
          <w:i/>
          <w:iCs/>
          <w:sz w:val="22"/>
          <w:szCs w:val="22"/>
        </w:rPr>
        <w:t>inventaire</w:t>
      </w:r>
      <w:r w:rsidRPr="00E84BAB">
        <w:rPr>
          <w:rFonts w:ascii="Arial" w:hAnsi="Arial" w:cs="Arial"/>
          <w:sz w:val="22"/>
          <w:szCs w:val="22"/>
        </w:rPr>
        <w:t xml:space="preserve"> du patrimoine culturel immatériel, l</w:t>
      </w:r>
      <w:r w:rsidR="00FB6E69">
        <w:rPr>
          <w:rFonts w:ascii="Arial" w:hAnsi="Arial" w:cs="Arial"/>
          <w:sz w:val="22"/>
          <w:szCs w:val="22"/>
        </w:rPr>
        <w:t>’</w:t>
      </w:r>
      <w:r w:rsidRPr="00E84BAB">
        <w:rPr>
          <w:rFonts w:ascii="Arial" w:hAnsi="Arial" w:cs="Arial"/>
          <w:sz w:val="22"/>
          <w:szCs w:val="22"/>
        </w:rPr>
        <w:t xml:space="preserve">« Inventaire des expressions culturelles », est en cours </w:t>
      </w:r>
      <w:r w:rsidR="009C437B">
        <w:rPr>
          <w:rFonts w:ascii="Arial" w:hAnsi="Arial" w:cs="Arial"/>
          <w:sz w:val="22"/>
          <w:szCs w:val="22"/>
        </w:rPr>
        <w:t xml:space="preserve">de </w:t>
      </w:r>
      <w:r w:rsidR="009C437B" w:rsidRPr="009C437B">
        <w:rPr>
          <w:rFonts w:ascii="Arial" w:hAnsi="Arial" w:cs="Arial"/>
          <w:sz w:val="22"/>
          <w:szCs w:val="22"/>
        </w:rPr>
        <w:t>réalisation</w:t>
      </w:r>
      <w:r w:rsidR="00731199">
        <w:rPr>
          <w:rFonts w:ascii="Arial" w:hAnsi="Arial" w:cs="Arial"/>
          <w:sz w:val="22"/>
          <w:szCs w:val="22"/>
        </w:rPr>
        <w:t xml:space="preserve"> et</w:t>
      </w:r>
      <w:r w:rsidR="009C437B">
        <w:rPr>
          <w:rFonts w:ascii="Arial" w:hAnsi="Arial" w:cs="Arial"/>
          <w:sz w:val="22"/>
          <w:szCs w:val="22"/>
        </w:rPr>
        <w:t xml:space="preserve"> est disponible sur la page w</w:t>
      </w:r>
      <w:r w:rsidRPr="00E84BAB">
        <w:rPr>
          <w:rFonts w:ascii="Arial" w:hAnsi="Arial" w:cs="Arial"/>
          <w:sz w:val="22"/>
          <w:szCs w:val="22"/>
        </w:rPr>
        <w:t xml:space="preserve">eb du </w:t>
      </w:r>
      <w:r w:rsidR="00731199">
        <w:rPr>
          <w:rFonts w:ascii="Arial" w:hAnsi="Arial" w:cs="Arial"/>
          <w:sz w:val="22"/>
          <w:szCs w:val="22"/>
        </w:rPr>
        <w:t>M</w:t>
      </w:r>
      <w:r w:rsidRPr="00E84BAB">
        <w:rPr>
          <w:rFonts w:ascii="Arial" w:hAnsi="Arial" w:cs="Arial"/>
          <w:sz w:val="22"/>
          <w:szCs w:val="22"/>
        </w:rPr>
        <w:t>inistère ; il comprend à ce jour seulement six éléments, y compris les deux éléments inscrits</w:t>
      </w:r>
      <w:r w:rsidR="009C437B">
        <w:rPr>
          <w:rFonts w:ascii="Arial" w:hAnsi="Arial" w:cs="Arial"/>
          <w:sz w:val="22"/>
          <w:szCs w:val="22"/>
        </w:rPr>
        <w:t xml:space="preserve"> sur la Liste représentative</w:t>
      </w:r>
      <w:r w:rsidRPr="00E84BAB">
        <w:rPr>
          <w:rFonts w:ascii="Arial" w:hAnsi="Arial" w:cs="Arial"/>
          <w:sz w:val="22"/>
          <w:szCs w:val="22"/>
        </w:rPr>
        <w:t>. Les institutions chargées</w:t>
      </w:r>
      <w:r w:rsidR="009C437B">
        <w:rPr>
          <w:rFonts w:ascii="Arial" w:hAnsi="Arial" w:cs="Arial"/>
          <w:sz w:val="22"/>
          <w:szCs w:val="22"/>
        </w:rPr>
        <w:t xml:space="preserve"> de l</w:t>
      </w:r>
      <w:r w:rsidR="00FB6E69">
        <w:rPr>
          <w:rFonts w:ascii="Arial" w:hAnsi="Arial" w:cs="Arial"/>
          <w:sz w:val="22"/>
          <w:szCs w:val="22"/>
        </w:rPr>
        <w:t>’</w:t>
      </w:r>
      <w:r w:rsidR="009C437B">
        <w:rPr>
          <w:rFonts w:ascii="Arial" w:hAnsi="Arial" w:cs="Arial"/>
          <w:sz w:val="22"/>
          <w:szCs w:val="22"/>
        </w:rPr>
        <w:t>élaboration des inscriptions à</w:t>
      </w:r>
      <w:r w:rsidRPr="00E84BAB">
        <w:rPr>
          <w:rFonts w:ascii="Arial" w:hAnsi="Arial" w:cs="Arial"/>
          <w:sz w:val="22"/>
          <w:szCs w:val="22"/>
        </w:rPr>
        <w:t xml:space="preserve"> l</w:t>
      </w:r>
      <w:r w:rsidR="00FB6E69">
        <w:rPr>
          <w:rFonts w:ascii="Arial" w:hAnsi="Arial" w:cs="Arial"/>
          <w:sz w:val="22"/>
          <w:szCs w:val="22"/>
        </w:rPr>
        <w:t>’</w:t>
      </w:r>
      <w:r w:rsidRPr="00E84BAB">
        <w:rPr>
          <w:rFonts w:ascii="Arial" w:hAnsi="Arial" w:cs="Arial"/>
          <w:sz w:val="22"/>
          <w:szCs w:val="22"/>
        </w:rPr>
        <w:t>inventaire sont le Musée de l</w:t>
      </w:r>
      <w:r w:rsidR="00FB6E69">
        <w:rPr>
          <w:rFonts w:ascii="Arial" w:hAnsi="Arial" w:cs="Arial"/>
          <w:sz w:val="22"/>
          <w:szCs w:val="22"/>
        </w:rPr>
        <w:t>’</w:t>
      </w:r>
      <w:r w:rsidRPr="00E84BAB">
        <w:rPr>
          <w:rFonts w:ascii="Arial" w:hAnsi="Arial" w:cs="Arial"/>
          <w:sz w:val="22"/>
          <w:szCs w:val="22"/>
        </w:rPr>
        <w:t>Homme dominicain, la Commission nationale pour le patrimoine culturel immatériel (actuellement en cours de réorganisation) et la Direction nationale du folklore. Un critère de sélection important a été la visibilité, avec une priorité accordée aux élémen</w:t>
      </w:r>
      <w:r w:rsidR="009C437B">
        <w:rPr>
          <w:rFonts w:ascii="Arial" w:hAnsi="Arial" w:cs="Arial"/>
          <w:sz w:val="22"/>
          <w:szCs w:val="22"/>
        </w:rPr>
        <w:t xml:space="preserve">ts moins visibles. Une fois </w:t>
      </w:r>
      <w:r w:rsidRPr="00E84BAB">
        <w:rPr>
          <w:rFonts w:ascii="Arial" w:hAnsi="Arial" w:cs="Arial"/>
          <w:sz w:val="22"/>
          <w:szCs w:val="22"/>
        </w:rPr>
        <w:t xml:space="preserve">la </w:t>
      </w:r>
      <w:r w:rsidR="009C437B">
        <w:rPr>
          <w:rFonts w:ascii="Arial" w:hAnsi="Arial" w:cs="Arial"/>
          <w:sz w:val="22"/>
          <w:szCs w:val="22"/>
        </w:rPr>
        <w:t>Commission nationale à nouveau</w:t>
      </w:r>
      <w:r w:rsidRPr="00E84BAB">
        <w:rPr>
          <w:rFonts w:ascii="Arial" w:hAnsi="Arial" w:cs="Arial"/>
          <w:sz w:val="22"/>
          <w:szCs w:val="22"/>
        </w:rPr>
        <w:t xml:space="preserve"> opérati</w:t>
      </w:r>
      <w:r w:rsidR="009C437B">
        <w:rPr>
          <w:rFonts w:ascii="Arial" w:hAnsi="Arial" w:cs="Arial"/>
          <w:sz w:val="22"/>
          <w:szCs w:val="22"/>
        </w:rPr>
        <w:t>onnelle, le personnel formé à</w:t>
      </w:r>
      <w:r w:rsidRPr="00E84BAB">
        <w:rPr>
          <w:rFonts w:ascii="Arial" w:hAnsi="Arial" w:cs="Arial"/>
          <w:sz w:val="22"/>
          <w:szCs w:val="22"/>
        </w:rPr>
        <w:t xml:space="preserve"> l</w:t>
      </w:r>
      <w:r w:rsidR="00FB6E69">
        <w:rPr>
          <w:rFonts w:ascii="Arial" w:hAnsi="Arial" w:cs="Arial"/>
          <w:sz w:val="22"/>
          <w:szCs w:val="22"/>
        </w:rPr>
        <w:t>’</w:t>
      </w:r>
      <w:r w:rsidRPr="00E84BAB">
        <w:rPr>
          <w:rFonts w:ascii="Arial" w:hAnsi="Arial" w:cs="Arial"/>
          <w:sz w:val="22"/>
          <w:szCs w:val="22"/>
        </w:rPr>
        <w:t>inventaire communautaire sera en mesure de couvrir plusieurs éléments. En outre, le Centre d</w:t>
      </w:r>
      <w:r w:rsidR="00FB6E69">
        <w:rPr>
          <w:rFonts w:ascii="Arial" w:hAnsi="Arial" w:cs="Arial"/>
          <w:sz w:val="22"/>
          <w:szCs w:val="22"/>
        </w:rPr>
        <w:t>’</w:t>
      </w:r>
      <w:r w:rsidRPr="00E84BAB">
        <w:rPr>
          <w:rFonts w:ascii="Arial" w:hAnsi="Arial" w:cs="Arial"/>
          <w:sz w:val="22"/>
          <w:szCs w:val="22"/>
        </w:rPr>
        <w:t xml:space="preserve">inventaire des biens culturels (sous </w:t>
      </w:r>
      <w:r w:rsidR="009C437B">
        <w:rPr>
          <w:rFonts w:ascii="Arial" w:hAnsi="Arial" w:cs="Arial"/>
          <w:sz w:val="22"/>
          <w:szCs w:val="22"/>
        </w:rPr>
        <w:t>l</w:t>
      </w:r>
      <w:r w:rsidR="00FB6E69">
        <w:rPr>
          <w:rFonts w:ascii="Arial" w:hAnsi="Arial" w:cs="Arial"/>
          <w:sz w:val="22"/>
          <w:szCs w:val="22"/>
        </w:rPr>
        <w:t>’</w:t>
      </w:r>
      <w:r w:rsidR="009C437B">
        <w:rPr>
          <w:rFonts w:ascii="Arial" w:hAnsi="Arial" w:cs="Arial"/>
          <w:sz w:val="22"/>
          <w:szCs w:val="22"/>
        </w:rPr>
        <w:t>autorité du Vice M</w:t>
      </w:r>
      <w:r w:rsidRPr="00E84BAB">
        <w:rPr>
          <w:rFonts w:ascii="Arial" w:hAnsi="Arial" w:cs="Arial"/>
          <w:sz w:val="22"/>
          <w:szCs w:val="22"/>
        </w:rPr>
        <w:t xml:space="preserve">inistère du patrimoine) est autorisé à </w:t>
      </w:r>
      <w:r w:rsidR="009C437B">
        <w:rPr>
          <w:rFonts w:ascii="Arial" w:hAnsi="Arial" w:cs="Arial"/>
          <w:sz w:val="22"/>
          <w:szCs w:val="22"/>
        </w:rPr>
        <w:t xml:space="preserve">dresser </w:t>
      </w:r>
      <w:r w:rsidRPr="00E84BAB">
        <w:rPr>
          <w:rFonts w:ascii="Arial" w:hAnsi="Arial" w:cs="Arial"/>
          <w:sz w:val="22"/>
          <w:szCs w:val="22"/>
        </w:rPr>
        <w:t>des inventaires culturels du patrimoine culturel immatériel du pays.</w:t>
      </w:r>
    </w:p>
    <w:p w14:paraId="40A36E12" w14:textId="30F66F79" w:rsidR="00E84BAB" w:rsidRPr="00E84BAB" w:rsidRDefault="00E84BAB" w:rsidP="00E84BAB">
      <w:pPr>
        <w:autoSpaceDE w:val="0"/>
        <w:autoSpaceDN w:val="0"/>
        <w:adjustRightInd w:val="0"/>
        <w:spacing w:after="120"/>
        <w:ind w:left="567"/>
        <w:jc w:val="both"/>
        <w:rPr>
          <w:rFonts w:ascii="Arial" w:hAnsi="Arial" w:cs="Arial"/>
          <w:sz w:val="22"/>
          <w:szCs w:val="22"/>
        </w:rPr>
      </w:pPr>
      <w:r w:rsidRPr="00E84BAB">
        <w:rPr>
          <w:rFonts w:ascii="Arial" w:hAnsi="Arial" w:cs="Arial"/>
          <w:sz w:val="22"/>
          <w:szCs w:val="22"/>
        </w:rPr>
        <w:t>Les projets culturels représentent une stratégie précieuse pour soutenir les autres</w:t>
      </w:r>
      <w:r w:rsidRPr="00E84BAB">
        <w:rPr>
          <w:rFonts w:ascii="Arial" w:hAnsi="Arial" w:cs="Arial"/>
          <w:b/>
          <w:i/>
          <w:iCs/>
          <w:sz w:val="22"/>
          <w:szCs w:val="22"/>
        </w:rPr>
        <w:t xml:space="preserve"> mesures de sauvegarde</w:t>
      </w:r>
      <w:r w:rsidR="009C437B">
        <w:rPr>
          <w:rFonts w:ascii="Arial" w:hAnsi="Arial" w:cs="Arial"/>
          <w:sz w:val="22"/>
          <w:szCs w:val="22"/>
        </w:rPr>
        <w:t>, avec l</w:t>
      </w:r>
      <w:r w:rsidR="00FB6E69">
        <w:rPr>
          <w:rFonts w:ascii="Arial" w:hAnsi="Arial" w:cs="Arial"/>
          <w:sz w:val="22"/>
          <w:szCs w:val="22"/>
        </w:rPr>
        <w:t>’</w:t>
      </w:r>
      <w:r w:rsidR="009C437B">
        <w:rPr>
          <w:rFonts w:ascii="Arial" w:hAnsi="Arial" w:cs="Arial"/>
          <w:sz w:val="22"/>
          <w:szCs w:val="22"/>
        </w:rPr>
        <w:t>octroi</w:t>
      </w:r>
      <w:r w:rsidRPr="00E84BAB">
        <w:rPr>
          <w:rFonts w:ascii="Arial" w:hAnsi="Arial" w:cs="Arial"/>
          <w:sz w:val="22"/>
          <w:szCs w:val="22"/>
        </w:rPr>
        <w:t xml:space="preserve"> de fonds substantiels pour l</w:t>
      </w:r>
      <w:r w:rsidR="00FB6E69">
        <w:rPr>
          <w:rFonts w:ascii="Arial" w:hAnsi="Arial" w:cs="Arial"/>
          <w:sz w:val="22"/>
          <w:szCs w:val="22"/>
        </w:rPr>
        <w:t>’</w:t>
      </w:r>
      <w:r w:rsidRPr="00E84BAB">
        <w:rPr>
          <w:rFonts w:ascii="Arial" w:hAnsi="Arial" w:cs="Arial"/>
          <w:sz w:val="22"/>
          <w:szCs w:val="22"/>
        </w:rPr>
        <w:t xml:space="preserve">autogestion par </w:t>
      </w:r>
      <w:r w:rsidR="009C437B">
        <w:rPr>
          <w:rFonts w:ascii="Arial" w:hAnsi="Arial" w:cs="Arial"/>
          <w:sz w:val="22"/>
          <w:szCs w:val="22"/>
        </w:rPr>
        <w:t>les communautés. La première série</w:t>
      </w:r>
      <w:r w:rsidRPr="00E84BAB">
        <w:rPr>
          <w:rFonts w:ascii="Arial" w:hAnsi="Arial" w:cs="Arial"/>
          <w:sz w:val="22"/>
          <w:szCs w:val="22"/>
        </w:rPr>
        <w:t xml:space="preserve"> de 190 projets a inclus</w:t>
      </w:r>
      <w:r w:rsidR="009C437B">
        <w:rPr>
          <w:rFonts w:ascii="Arial" w:hAnsi="Arial" w:cs="Arial"/>
          <w:sz w:val="22"/>
          <w:szCs w:val="22"/>
        </w:rPr>
        <w:t xml:space="preserve"> 30 projets nationaux en lien avec le</w:t>
      </w:r>
      <w:r w:rsidRPr="00E84BAB">
        <w:rPr>
          <w:rFonts w:ascii="Arial" w:hAnsi="Arial" w:cs="Arial"/>
          <w:sz w:val="22"/>
          <w:szCs w:val="22"/>
        </w:rPr>
        <w:t xml:space="preserve"> patrimoine culturel imma</w:t>
      </w:r>
      <w:r w:rsidR="009C437B">
        <w:rPr>
          <w:rFonts w:ascii="Arial" w:hAnsi="Arial" w:cs="Arial"/>
          <w:sz w:val="22"/>
          <w:szCs w:val="22"/>
        </w:rPr>
        <w:t>tériel, y compris la création d</w:t>
      </w:r>
      <w:r w:rsidR="00FB6E69">
        <w:rPr>
          <w:rFonts w:ascii="Arial" w:hAnsi="Arial" w:cs="Arial"/>
          <w:sz w:val="22"/>
          <w:szCs w:val="22"/>
        </w:rPr>
        <w:t>’</w:t>
      </w:r>
      <w:r w:rsidR="009C437B">
        <w:rPr>
          <w:rFonts w:ascii="Arial" w:hAnsi="Arial" w:cs="Arial"/>
          <w:sz w:val="22"/>
          <w:szCs w:val="22"/>
        </w:rPr>
        <w:t xml:space="preserve">une </w:t>
      </w:r>
      <w:r w:rsidR="005509C3">
        <w:rPr>
          <w:rFonts w:ascii="Arial" w:hAnsi="Arial" w:cs="Arial"/>
          <w:sz w:val="22"/>
          <w:szCs w:val="22"/>
        </w:rPr>
        <w:t xml:space="preserve">école </w:t>
      </w:r>
      <w:r w:rsidR="009C437B">
        <w:rPr>
          <w:rFonts w:ascii="Arial" w:hAnsi="Arial" w:cs="Arial"/>
          <w:sz w:val="22"/>
          <w:szCs w:val="22"/>
        </w:rPr>
        <w:t>du t</w:t>
      </w:r>
      <w:r w:rsidRPr="00E84BAB">
        <w:rPr>
          <w:rFonts w:ascii="Arial" w:hAnsi="Arial" w:cs="Arial"/>
          <w:sz w:val="22"/>
          <w:szCs w:val="22"/>
        </w:rPr>
        <w:t>ambour et l</w:t>
      </w:r>
      <w:r w:rsidR="00FB6E69">
        <w:rPr>
          <w:rFonts w:ascii="Arial" w:hAnsi="Arial" w:cs="Arial"/>
          <w:sz w:val="22"/>
          <w:szCs w:val="22"/>
        </w:rPr>
        <w:t>’</w:t>
      </w:r>
      <w:r w:rsidRPr="00E84BAB">
        <w:rPr>
          <w:rFonts w:ascii="Arial" w:hAnsi="Arial" w:cs="Arial"/>
          <w:sz w:val="22"/>
          <w:szCs w:val="22"/>
        </w:rPr>
        <w:t>enregistreme</w:t>
      </w:r>
      <w:r w:rsidR="009C437B">
        <w:rPr>
          <w:rFonts w:ascii="Arial" w:hAnsi="Arial" w:cs="Arial"/>
          <w:sz w:val="22"/>
          <w:szCs w:val="22"/>
        </w:rPr>
        <w:t>nt de la poésie traditionnelle d</w:t>
      </w:r>
      <w:r w:rsidRPr="00E84BAB">
        <w:rPr>
          <w:rFonts w:ascii="Arial" w:hAnsi="Arial" w:cs="Arial"/>
          <w:sz w:val="22"/>
          <w:szCs w:val="22"/>
        </w:rPr>
        <w:t xml:space="preserve">écima, dont plusieurs </w:t>
      </w:r>
      <w:r w:rsidR="005509C3">
        <w:rPr>
          <w:rFonts w:ascii="Arial" w:hAnsi="Arial" w:cs="Arial"/>
          <w:sz w:val="22"/>
          <w:szCs w:val="22"/>
        </w:rPr>
        <w:t xml:space="preserve">éléments sont </w:t>
      </w:r>
      <w:r w:rsidRPr="00E84BAB">
        <w:rPr>
          <w:rFonts w:ascii="Arial" w:hAnsi="Arial" w:cs="Arial"/>
          <w:sz w:val="22"/>
          <w:szCs w:val="22"/>
        </w:rPr>
        <w:t xml:space="preserve">de </w:t>
      </w:r>
      <w:r w:rsidR="005509C3">
        <w:rPr>
          <w:rFonts w:ascii="Arial" w:hAnsi="Arial" w:cs="Arial"/>
          <w:sz w:val="22"/>
          <w:szCs w:val="22"/>
        </w:rPr>
        <w:t xml:space="preserve">type </w:t>
      </w:r>
      <w:r w:rsidRPr="00E84BAB">
        <w:rPr>
          <w:rFonts w:ascii="Arial" w:hAnsi="Arial" w:cs="Arial"/>
          <w:sz w:val="22"/>
          <w:szCs w:val="22"/>
        </w:rPr>
        <w:t>matriarcal. Une au</w:t>
      </w:r>
      <w:r w:rsidR="005509C3">
        <w:rPr>
          <w:rFonts w:ascii="Arial" w:hAnsi="Arial" w:cs="Arial"/>
          <w:sz w:val="22"/>
          <w:szCs w:val="22"/>
        </w:rPr>
        <w:t xml:space="preserve">tre approche consiste à octroyer </w:t>
      </w:r>
      <w:r w:rsidR="005509C3" w:rsidRPr="00E84BAB">
        <w:rPr>
          <w:rFonts w:ascii="Arial" w:hAnsi="Arial" w:cs="Arial"/>
          <w:sz w:val="22"/>
          <w:szCs w:val="22"/>
        </w:rPr>
        <w:t>des pensi</w:t>
      </w:r>
      <w:r w:rsidR="005509C3">
        <w:rPr>
          <w:rFonts w:ascii="Arial" w:hAnsi="Arial" w:cs="Arial"/>
          <w:sz w:val="22"/>
          <w:szCs w:val="22"/>
        </w:rPr>
        <w:t>ons aux</w:t>
      </w:r>
      <w:r w:rsidRPr="00E84BAB">
        <w:rPr>
          <w:rFonts w:ascii="Arial" w:hAnsi="Arial" w:cs="Arial"/>
          <w:sz w:val="22"/>
          <w:szCs w:val="22"/>
        </w:rPr>
        <w:t xml:space="preserve"> principaux représentants d</w:t>
      </w:r>
      <w:r w:rsidR="00FB6E69">
        <w:rPr>
          <w:rFonts w:ascii="Arial" w:hAnsi="Arial" w:cs="Arial"/>
          <w:sz w:val="22"/>
          <w:szCs w:val="22"/>
        </w:rPr>
        <w:t>’</w:t>
      </w:r>
      <w:r w:rsidRPr="00E84BAB">
        <w:rPr>
          <w:rFonts w:ascii="Arial" w:hAnsi="Arial" w:cs="Arial"/>
          <w:sz w:val="22"/>
          <w:szCs w:val="22"/>
        </w:rPr>
        <w:t>éléments</w:t>
      </w:r>
      <w:r w:rsidR="005509C3">
        <w:rPr>
          <w:rFonts w:ascii="Arial" w:hAnsi="Arial" w:cs="Arial"/>
          <w:sz w:val="22"/>
          <w:szCs w:val="22"/>
        </w:rPr>
        <w:t>, notamment le Roi et C</w:t>
      </w:r>
      <w:r w:rsidRPr="00E84BAB">
        <w:rPr>
          <w:rFonts w:ascii="Arial" w:hAnsi="Arial" w:cs="Arial"/>
          <w:sz w:val="22"/>
          <w:szCs w:val="22"/>
        </w:rPr>
        <w:t>apitaine de l</w:t>
      </w:r>
      <w:r w:rsidR="00FB6E69">
        <w:rPr>
          <w:rFonts w:ascii="Arial" w:hAnsi="Arial" w:cs="Arial"/>
          <w:sz w:val="22"/>
          <w:szCs w:val="22"/>
        </w:rPr>
        <w:t>’</w:t>
      </w:r>
      <w:r w:rsidRPr="00E84BAB">
        <w:rPr>
          <w:rFonts w:ascii="Arial" w:hAnsi="Arial" w:cs="Arial"/>
          <w:sz w:val="22"/>
          <w:szCs w:val="22"/>
        </w:rPr>
        <w:t xml:space="preserve">espace culturel de la Fraternité du Saint-Esprit des </w:t>
      </w:r>
      <w:r w:rsidR="001D2609">
        <w:rPr>
          <w:rFonts w:ascii="Arial" w:hAnsi="Arial" w:cs="Arial"/>
          <w:sz w:val="22"/>
          <w:szCs w:val="22"/>
        </w:rPr>
        <w:t>c</w:t>
      </w:r>
      <w:r w:rsidRPr="00E84BAB">
        <w:rPr>
          <w:rFonts w:ascii="Arial" w:hAnsi="Arial" w:cs="Arial"/>
          <w:sz w:val="22"/>
          <w:szCs w:val="22"/>
        </w:rPr>
        <w:t>ongos de Villa Mella (ECCES)</w:t>
      </w:r>
      <w:r w:rsidR="005509C3">
        <w:rPr>
          <w:rFonts w:ascii="Arial" w:hAnsi="Arial" w:cs="Arial"/>
          <w:sz w:val="22"/>
          <w:szCs w:val="22"/>
        </w:rPr>
        <w:t xml:space="preserve">, </w:t>
      </w:r>
      <w:r w:rsidRPr="00E84BAB">
        <w:rPr>
          <w:rFonts w:ascii="Arial" w:hAnsi="Arial" w:cs="Arial"/>
          <w:sz w:val="22"/>
          <w:szCs w:val="22"/>
        </w:rPr>
        <w:t xml:space="preserve">trois représentants </w:t>
      </w:r>
      <w:r w:rsidR="005509C3">
        <w:rPr>
          <w:rFonts w:ascii="Arial" w:hAnsi="Arial" w:cs="Arial"/>
          <w:sz w:val="22"/>
          <w:szCs w:val="22"/>
        </w:rPr>
        <w:t xml:space="preserve">du théâtre dansé </w:t>
      </w:r>
      <w:r w:rsidRPr="00E84BAB">
        <w:rPr>
          <w:rFonts w:ascii="Arial" w:hAnsi="Arial" w:cs="Arial"/>
          <w:sz w:val="22"/>
          <w:szCs w:val="22"/>
        </w:rPr>
        <w:t>Cocolo, des music</w:t>
      </w:r>
      <w:r w:rsidR="005509C3">
        <w:rPr>
          <w:rFonts w:ascii="Arial" w:hAnsi="Arial" w:cs="Arial"/>
          <w:sz w:val="22"/>
          <w:szCs w:val="22"/>
        </w:rPr>
        <w:t xml:space="preserve">iens de merengue et les interprètes de la </w:t>
      </w:r>
      <w:r w:rsidRPr="00E84BAB">
        <w:rPr>
          <w:rFonts w:ascii="Arial" w:hAnsi="Arial" w:cs="Arial"/>
          <w:sz w:val="22"/>
          <w:szCs w:val="22"/>
        </w:rPr>
        <w:t>poésie orale Chuin de Ba</w:t>
      </w:r>
      <w:r w:rsidR="005509C3">
        <w:rPr>
          <w:rFonts w:ascii="Arial" w:hAnsi="Arial" w:cs="Arial"/>
          <w:sz w:val="22"/>
          <w:szCs w:val="22"/>
        </w:rPr>
        <w:t>ni. Dans le cadre d</w:t>
      </w:r>
      <w:r w:rsidR="00FB6E69">
        <w:rPr>
          <w:rFonts w:ascii="Arial" w:hAnsi="Arial" w:cs="Arial"/>
          <w:sz w:val="22"/>
          <w:szCs w:val="22"/>
        </w:rPr>
        <w:t>’</w:t>
      </w:r>
      <w:r w:rsidR="005509C3">
        <w:rPr>
          <w:rFonts w:ascii="Arial" w:hAnsi="Arial" w:cs="Arial"/>
          <w:sz w:val="22"/>
          <w:szCs w:val="22"/>
        </w:rPr>
        <w:t>une activité coordonnée par DINAFOLK, le Vice M</w:t>
      </w:r>
      <w:r w:rsidRPr="00E84BAB">
        <w:rPr>
          <w:rFonts w:ascii="Arial" w:hAnsi="Arial" w:cs="Arial"/>
          <w:sz w:val="22"/>
          <w:szCs w:val="22"/>
        </w:rPr>
        <w:t xml:space="preserve">inistère de la participation populaire a </w:t>
      </w:r>
      <w:r w:rsidR="005509C3">
        <w:rPr>
          <w:rFonts w:ascii="Arial" w:hAnsi="Arial" w:cs="Arial"/>
          <w:sz w:val="22"/>
          <w:szCs w:val="22"/>
        </w:rPr>
        <w:t>entamé un travail d</w:t>
      </w:r>
      <w:r w:rsidR="00FB6E69">
        <w:rPr>
          <w:rFonts w:ascii="Arial" w:hAnsi="Arial" w:cs="Arial"/>
          <w:sz w:val="22"/>
          <w:szCs w:val="22"/>
        </w:rPr>
        <w:t>’</w:t>
      </w:r>
      <w:r w:rsidR="005509C3">
        <w:rPr>
          <w:rFonts w:ascii="Arial" w:hAnsi="Arial" w:cs="Arial"/>
          <w:sz w:val="22"/>
          <w:szCs w:val="22"/>
        </w:rPr>
        <w:t xml:space="preserve">enregistrement de la musique traditionnelle, entrepris </w:t>
      </w:r>
      <w:r w:rsidRPr="00E84BAB">
        <w:rPr>
          <w:rFonts w:ascii="Arial" w:hAnsi="Arial" w:cs="Arial"/>
          <w:sz w:val="22"/>
          <w:szCs w:val="22"/>
        </w:rPr>
        <w:t xml:space="preserve">avec le consentement des communautés concernées. Les enregistrements sont donnés à ces groupes et des copies sont fournies à diverses écoles et établissements </w:t>
      </w:r>
      <w:r w:rsidR="00CF77D4">
        <w:rPr>
          <w:rFonts w:ascii="Arial" w:hAnsi="Arial" w:cs="Arial"/>
          <w:sz w:val="22"/>
          <w:szCs w:val="22"/>
        </w:rPr>
        <w:t xml:space="preserve">consacrés </w:t>
      </w:r>
      <w:r w:rsidRPr="00E84BAB">
        <w:rPr>
          <w:rFonts w:ascii="Arial" w:hAnsi="Arial" w:cs="Arial"/>
          <w:sz w:val="22"/>
          <w:szCs w:val="22"/>
        </w:rPr>
        <w:t xml:space="preserve">aux traditions culturelles dominicaines afin de promouvoir ces éléments sélectionnés par DINAFOLK en raison de leur faible visibilité. Le Centre de la culture espagnole a également </w:t>
      </w:r>
      <w:r w:rsidR="00CF77D4">
        <w:rPr>
          <w:rFonts w:ascii="Arial" w:hAnsi="Arial" w:cs="Arial"/>
          <w:sz w:val="22"/>
          <w:szCs w:val="22"/>
        </w:rPr>
        <w:t xml:space="preserve">organisé </w:t>
      </w:r>
      <w:r w:rsidRPr="00E84BAB">
        <w:rPr>
          <w:rFonts w:ascii="Arial" w:hAnsi="Arial" w:cs="Arial"/>
          <w:sz w:val="22"/>
          <w:szCs w:val="22"/>
        </w:rPr>
        <w:t>des événements promotionnels (par exemple, des présentations vidéo d</w:t>
      </w:r>
      <w:r w:rsidR="00FB6E69">
        <w:rPr>
          <w:rFonts w:ascii="Arial" w:hAnsi="Arial" w:cs="Arial"/>
          <w:sz w:val="22"/>
          <w:szCs w:val="22"/>
        </w:rPr>
        <w:t>’</w:t>
      </w:r>
      <w:r w:rsidRPr="00E84BAB">
        <w:rPr>
          <w:rFonts w:ascii="Arial" w:hAnsi="Arial" w:cs="Arial"/>
          <w:sz w:val="22"/>
          <w:szCs w:val="22"/>
        </w:rPr>
        <w:t>artistes)</w:t>
      </w:r>
      <w:r w:rsidR="00CF77D4">
        <w:rPr>
          <w:rFonts w:ascii="Arial" w:hAnsi="Arial" w:cs="Arial"/>
          <w:sz w:val="22"/>
          <w:szCs w:val="22"/>
        </w:rPr>
        <w:t>,</w:t>
      </w:r>
      <w:r w:rsidRPr="00E84BAB">
        <w:rPr>
          <w:rFonts w:ascii="Arial" w:hAnsi="Arial" w:cs="Arial"/>
          <w:sz w:val="22"/>
          <w:szCs w:val="22"/>
        </w:rPr>
        <w:t xml:space="preserve"> et les gouvernements locaux ont commencé à soutenir </w:t>
      </w:r>
      <w:r w:rsidR="00CF77D4">
        <w:rPr>
          <w:rFonts w:ascii="Arial" w:hAnsi="Arial" w:cs="Arial"/>
          <w:sz w:val="22"/>
          <w:szCs w:val="22"/>
        </w:rPr>
        <w:t>le patrimoine culturel immatériel,</w:t>
      </w:r>
      <w:r w:rsidRPr="00E84BAB">
        <w:rPr>
          <w:rFonts w:ascii="Arial" w:hAnsi="Arial" w:cs="Arial"/>
          <w:sz w:val="22"/>
          <w:szCs w:val="22"/>
        </w:rPr>
        <w:t xml:space="preserve"> </w:t>
      </w:r>
      <w:r w:rsidR="00CF77D4">
        <w:rPr>
          <w:rFonts w:ascii="Arial" w:hAnsi="Arial" w:cs="Arial"/>
          <w:sz w:val="22"/>
          <w:szCs w:val="22"/>
        </w:rPr>
        <w:t xml:space="preserve">à </w:t>
      </w:r>
      <w:r w:rsidR="00CF77D4" w:rsidRPr="00CF77D4">
        <w:rPr>
          <w:rFonts w:ascii="Arial" w:hAnsi="Arial" w:cs="Arial"/>
          <w:sz w:val="22"/>
          <w:szCs w:val="22"/>
        </w:rPr>
        <w:t>sensib</w:t>
      </w:r>
      <w:r w:rsidR="00CF77D4">
        <w:rPr>
          <w:rFonts w:ascii="Arial" w:hAnsi="Arial" w:cs="Arial"/>
          <w:sz w:val="22"/>
          <w:szCs w:val="22"/>
        </w:rPr>
        <w:t xml:space="preserve">iliser les populations </w:t>
      </w:r>
      <w:r w:rsidRPr="00E84BAB">
        <w:rPr>
          <w:rFonts w:ascii="Arial" w:hAnsi="Arial" w:cs="Arial"/>
          <w:sz w:val="22"/>
          <w:szCs w:val="22"/>
        </w:rPr>
        <w:t>et à promouvoir l</w:t>
      </w:r>
      <w:r w:rsidR="00FB6E69">
        <w:rPr>
          <w:rFonts w:ascii="Arial" w:hAnsi="Arial" w:cs="Arial"/>
          <w:sz w:val="22"/>
          <w:szCs w:val="22"/>
        </w:rPr>
        <w:t>’</w:t>
      </w:r>
      <w:r w:rsidRPr="00E84BAB">
        <w:rPr>
          <w:rFonts w:ascii="Arial" w:hAnsi="Arial" w:cs="Arial"/>
          <w:sz w:val="22"/>
          <w:szCs w:val="22"/>
        </w:rPr>
        <w:t>inclusion de ces éléments dans le</w:t>
      </w:r>
      <w:r w:rsidR="00CF77D4">
        <w:rPr>
          <w:rFonts w:ascii="Arial" w:hAnsi="Arial" w:cs="Arial"/>
          <w:sz w:val="22"/>
          <w:szCs w:val="22"/>
        </w:rPr>
        <w:t>urs</w:t>
      </w:r>
      <w:r w:rsidRPr="00E84BAB">
        <w:rPr>
          <w:rFonts w:ascii="Arial" w:hAnsi="Arial" w:cs="Arial"/>
          <w:sz w:val="22"/>
          <w:szCs w:val="22"/>
        </w:rPr>
        <w:t xml:space="preserve"> programmes de développement.</w:t>
      </w:r>
    </w:p>
    <w:p w14:paraId="58C282D4" w14:textId="35E070EC" w:rsidR="00E84BAB" w:rsidRPr="00E84BAB" w:rsidRDefault="00CF77D4" w:rsidP="00E84BAB">
      <w:pPr>
        <w:autoSpaceDE w:val="0"/>
        <w:autoSpaceDN w:val="0"/>
        <w:adjustRightInd w:val="0"/>
        <w:spacing w:after="120"/>
        <w:ind w:left="567"/>
        <w:jc w:val="both"/>
        <w:rPr>
          <w:rFonts w:ascii="Arial" w:hAnsi="Arial" w:cs="Arial"/>
          <w:sz w:val="22"/>
          <w:szCs w:val="22"/>
        </w:rPr>
      </w:pPr>
      <w:r>
        <w:rPr>
          <w:rFonts w:ascii="Arial" w:hAnsi="Arial" w:cs="Arial"/>
          <w:bCs/>
          <w:sz w:val="22"/>
          <w:szCs w:val="22"/>
        </w:rPr>
        <w:t>S</w:t>
      </w:r>
      <w:r w:rsidR="00FB6E69">
        <w:rPr>
          <w:rFonts w:ascii="Arial" w:hAnsi="Arial" w:cs="Arial"/>
          <w:bCs/>
          <w:sz w:val="22"/>
          <w:szCs w:val="22"/>
        </w:rPr>
        <w:t>’</w:t>
      </w:r>
      <w:r>
        <w:rPr>
          <w:rFonts w:ascii="Arial" w:hAnsi="Arial" w:cs="Arial"/>
          <w:bCs/>
          <w:sz w:val="22"/>
          <w:szCs w:val="22"/>
        </w:rPr>
        <w:t xml:space="preserve">agissant des </w:t>
      </w:r>
      <w:r w:rsidR="00E84BAB" w:rsidRPr="00E84BAB">
        <w:rPr>
          <w:rFonts w:ascii="Arial" w:hAnsi="Arial" w:cs="Arial"/>
          <w:b/>
          <w:i/>
          <w:iCs/>
          <w:sz w:val="22"/>
          <w:szCs w:val="22"/>
        </w:rPr>
        <w:t>programmes éducatifs</w:t>
      </w:r>
      <w:r>
        <w:rPr>
          <w:rFonts w:ascii="Arial" w:hAnsi="Arial" w:cs="Arial"/>
          <w:sz w:val="22"/>
          <w:szCs w:val="22"/>
        </w:rPr>
        <w:t>, des cours consacrés au</w:t>
      </w:r>
      <w:r w:rsidR="00E84BAB" w:rsidRPr="00E84BAB">
        <w:rPr>
          <w:rFonts w:ascii="Arial" w:hAnsi="Arial" w:cs="Arial"/>
          <w:sz w:val="22"/>
          <w:szCs w:val="22"/>
        </w:rPr>
        <w:t xml:space="preserve"> patrimoine culturel immatér</w:t>
      </w:r>
      <w:r>
        <w:rPr>
          <w:rFonts w:ascii="Arial" w:hAnsi="Arial" w:cs="Arial"/>
          <w:sz w:val="22"/>
          <w:szCs w:val="22"/>
        </w:rPr>
        <w:t>iel ont été inclus dans le diplôme d</w:t>
      </w:r>
      <w:r w:rsidR="00FB6E69">
        <w:rPr>
          <w:rFonts w:ascii="Arial" w:hAnsi="Arial" w:cs="Arial"/>
          <w:sz w:val="22"/>
          <w:szCs w:val="22"/>
        </w:rPr>
        <w:t>’</w:t>
      </w:r>
      <w:r>
        <w:rPr>
          <w:rFonts w:ascii="Arial" w:hAnsi="Arial" w:cs="Arial"/>
          <w:sz w:val="22"/>
          <w:szCs w:val="22"/>
        </w:rPr>
        <w:t>anthropologie de</w:t>
      </w:r>
      <w:r w:rsidR="00E84BAB" w:rsidRPr="00E84BAB">
        <w:rPr>
          <w:rFonts w:ascii="Arial" w:hAnsi="Arial" w:cs="Arial"/>
          <w:sz w:val="22"/>
          <w:szCs w:val="22"/>
        </w:rPr>
        <w:t xml:space="preserve"> l</w:t>
      </w:r>
      <w:r w:rsidR="00FB6E69">
        <w:rPr>
          <w:rFonts w:ascii="Arial" w:hAnsi="Arial" w:cs="Arial"/>
          <w:sz w:val="22"/>
          <w:szCs w:val="22"/>
        </w:rPr>
        <w:t>’</w:t>
      </w:r>
      <w:r w:rsidR="00E84BAB" w:rsidRPr="00E84BAB">
        <w:rPr>
          <w:rFonts w:ascii="Arial" w:hAnsi="Arial" w:cs="Arial"/>
          <w:sz w:val="22"/>
          <w:szCs w:val="22"/>
        </w:rPr>
        <w:t>Université Autonome de Santo Domin</w:t>
      </w:r>
      <w:r>
        <w:rPr>
          <w:rFonts w:ascii="Arial" w:hAnsi="Arial" w:cs="Arial"/>
          <w:sz w:val="22"/>
          <w:szCs w:val="22"/>
        </w:rPr>
        <w:t>go (UASD). Depuis novembre 2014, la Faculté des arts de l</w:t>
      </w:r>
      <w:r w:rsidR="00FB6E69">
        <w:rPr>
          <w:rFonts w:ascii="Arial" w:hAnsi="Arial" w:cs="Arial"/>
          <w:sz w:val="22"/>
          <w:szCs w:val="22"/>
        </w:rPr>
        <w:t>’</w:t>
      </w:r>
      <w:r w:rsidR="00E84BAB" w:rsidRPr="00E84BAB">
        <w:rPr>
          <w:rFonts w:ascii="Arial" w:hAnsi="Arial" w:cs="Arial"/>
          <w:sz w:val="22"/>
          <w:szCs w:val="22"/>
        </w:rPr>
        <w:t xml:space="preserve">UASD </w:t>
      </w:r>
      <w:r>
        <w:rPr>
          <w:rFonts w:ascii="Arial" w:hAnsi="Arial" w:cs="Arial"/>
          <w:sz w:val="22"/>
          <w:szCs w:val="22"/>
        </w:rPr>
        <w:t xml:space="preserve">propose </w:t>
      </w:r>
      <w:r w:rsidR="00E84BAB" w:rsidRPr="00E84BAB">
        <w:rPr>
          <w:rFonts w:ascii="Arial" w:hAnsi="Arial" w:cs="Arial"/>
          <w:sz w:val="22"/>
          <w:szCs w:val="22"/>
        </w:rPr>
        <w:t>un cours sur le folklore</w:t>
      </w:r>
      <w:r>
        <w:rPr>
          <w:rFonts w:ascii="Arial" w:hAnsi="Arial" w:cs="Arial"/>
          <w:sz w:val="22"/>
          <w:szCs w:val="22"/>
        </w:rPr>
        <w:t xml:space="preserve"> conçu afin que </w:t>
      </w:r>
      <w:r w:rsidR="00E84BAB" w:rsidRPr="00E84BAB">
        <w:rPr>
          <w:rFonts w:ascii="Arial" w:hAnsi="Arial" w:cs="Arial"/>
          <w:sz w:val="22"/>
          <w:szCs w:val="22"/>
        </w:rPr>
        <w:t>plusieurs groupes</w:t>
      </w:r>
      <w:r>
        <w:rPr>
          <w:rFonts w:ascii="Arial" w:hAnsi="Arial" w:cs="Arial"/>
          <w:sz w:val="22"/>
          <w:szCs w:val="22"/>
        </w:rPr>
        <w:t xml:space="preserve"> y participent. Avec le soutien du Ministère, l</w:t>
      </w:r>
      <w:r w:rsidR="00FB6E69">
        <w:rPr>
          <w:rFonts w:ascii="Arial" w:hAnsi="Arial" w:cs="Arial"/>
          <w:sz w:val="22"/>
          <w:szCs w:val="22"/>
        </w:rPr>
        <w:t>’</w:t>
      </w:r>
      <w:r>
        <w:rPr>
          <w:rFonts w:ascii="Arial" w:hAnsi="Arial" w:cs="Arial"/>
          <w:sz w:val="22"/>
          <w:szCs w:val="22"/>
        </w:rPr>
        <w:t>Université APEC a organisé, en 2012 et 2013,</w:t>
      </w:r>
      <w:r w:rsidR="00E84BAB" w:rsidRPr="00E84BAB">
        <w:rPr>
          <w:rFonts w:ascii="Arial" w:hAnsi="Arial" w:cs="Arial"/>
          <w:sz w:val="22"/>
          <w:szCs w:val="22"/>
        </w:rPr>
        <w:t xml:space="preserve"> des réunions entre les détenteurs du patrimoine culturel immatériel et les étudiants sur les techniques de fabrication des tambours traditionnels et des masques de carnaval. L</w:t>
      </w:r>
      <w:r w:rsidR="00FB6E69">
        <w:rPr>
          <w:rFonts w:ascii="Arial" w:hAnsi="Arial" w:cs="Arial"/>
          <w:sz w:val="22"/>
          <w:szCs w:val="22"/>
        </w:rPr>
        <w:t>’</w:t>
      </w:r>
      <w:r w:rsidR="00E84BAB" w:rsidRPr="00E84BAB">
        <w:rPr>
          <w:rFonts w:ascii="Arial" w:hAnsi="Arial" w:cs="Arial"/>
          <w:sz w:val="22"/>
          <w:szCs w:val="22"/>
        </w:rPr>
        <w:t>Université catholiq</w:t>
      </w:r>
      <w:r>
        <w:rPr>
          <w:rFonts w:ascii="Arial" w:hAnsi="Arial" w:cs="Arial"/>
          <w:sz w:val="22"/>
          <w:szCs w:val="22"/>
        </w:rPr>
        <w:t xml:space="preserve">ue pontificale Madre y Maestra propose, </w:t>
      </w:r>
      <w:r w:rsidRPr="00E84BAB">
        <w:rPr>
          <w:rFonts w:ascii="Arial" w:hAnsi="Arial" w:cs="Arial"/>
          <w:sz w:val="22"/>
          <w:szCs w:val="22"/>
        </w:rPr>
        <w:t>avec le soutien du ministère de l</w:t>
      </w:r>
      <w:r w:rsidR="00FB6E69">
        <w:rPr>
          <w:rFonts w:ascii="Arial" w:hAnsi="Arial" w:cs="Arial"/>
          <w:sz w:val="22"/>
          <w:szCs w:val="22"/>
        </w:rPr>
        <w:t>’</w:t>
      </w:r>
      <w:r w:rsidRPr="00E84BAB">
        <w:rPr>
          <w:rFonts w:ascii="Arial" w:hAnsi="Arial" w:cs="Arial"/>
          <w:sz w:val="22"/>
          <w:szCs w:val="22"/>
        </w:rPr>
        <w:t>Éducation</w:t>
      </w:r>
      <w:r>
        <w:rPr>
          <w:rFonts w:ascii="Arial" w:hAnsi="Arial" w:cs="Arial"/>
          <w:sz w:val="22"/>
          <w:szCs w:val="22"/>
        </w:rPr>
        <w:t>,</w:t>
      </w:r>
      <w:r w:rsidRPr="00E84BAB">
        <w:rPr>
          <w:rFonts w:ascii="Arial" w:hAnsi="Arial" w:cs="Arial"/>
          <w:sz w:val="22"/>
          <w:szCs w:val="22"/>
        </w:rPr>
        <w:t xml:space="preserve"> </w:t>
      </w:r>
      <w:r w:rsidR="00E84BAB" w:rsidRPr="00E84BAB">
        <w:rPr>
          <w:rFonts w:ascii="Arial" w:hAnsi="Arial" w:cs="Arial"/>
          <w:sz w:val="22"/>
          <w:szCs w:val="22"/>
        </w:rPr>
        <w:t>un cours de troisième cycle sur la culture e</w:t>
      </w:r>
      <w:r>
        <w:rPr>
          <w:rFonts w:ascii="Arial" w:hAnsi="Arial" w:cs="Arial"/>
          <w:sz w:val="22"/>
          <w:szCs w:val="22"/>
        </w:rPr>
        <w:t>t l</w:t>
      </w:r>
      <w:r w:rsidR="00FB6E69">
        <w:rPr>
          <w:rFonts w:ascii="Arial" w:hAnsi="Arial" w:cs="Arial"/>
          <w:sz w:val="22"/>
          <w:szCs w:val="22"/>
        </w:rPr>
        <w:t>’</w:t>
      </w:r>
      <w:r>
        <w:rPr>
          <w:rFonts w:ascii="Arial" w:hAnsi="Arial" w:cs="Arial"/>
          <w:sz w:val="22"/>
          <w:szCs w:val="22"/>
        </w:rPr>
        <w:t>identité, destiné aux enseignants du primaire et du secondaire</w:t>
      </w:r>
      <w:r w:rsidR="00E84BAB" w:rsidRPr="00E84BAB">
        <w:rPr>
          <w:rFonts w:ascii="Arial" w:hAnsi="Arial" w:cs="Arial"/>
          <w:sz w:val="22"/>
          <w:szCs w:val="22"/>
        </w:rPr>
        <w:t>. La Directi</w:t>
      </w:r>
      <w:r>
        <w:rPr>
          <w:rFonts w:ascii="Arial" w:hAnsi="Arial" w:cs="Arial"/>
          <w:sz w:val="22"/>
          <w:szCs w:val="22"/>
        </w:rPr>
        <w:t>on nationale du folkl</w:t>
      </w:r>
      <w:r w:rsidR="00B949D6">
        <w:rPr>
          <w:rFonts w:ascii="Arial" w:hAnsi="Arial" w:cs="Arial"/>
          <w:sz w:val="22"/>
          <w:szCs w:val="22"/>
        </w:rPr>
        <w:t>ore organise des ateliers sur la</w:t>
      </w:r>
      <w:r w:rsidR="00E84BAB" w:rsidRPr="00E84BAB">
        <w:rPr>
          <w:rFonts w:ascii="Arial" w:hAnsi="Arial" w:cs="Arial"/>
          <w:sz w:val="22"/>
          <w:szCs w:val="22"/>
        </w:rPr>
        <w:t xml:space="preserve"> danse dominicaine, les </w:t>
      </w:r>
      <w:r>
        <w:rPr>
          <w:rFonts w:ascii="Arial" w:hAnsi="Arial" w:cs="Arial"/>
          <w:sz w:val="22"/>
          <w:szCs w:val="22"/>
        </w:rPr>
        <w:t xml:space="preserve">pratiques </w:t>
      </w:r>
      <w:r w:rsidR="00E84BAB" w:rsidRPr="00E84BAB">
        <w:rPr>
          <w:rFonts w:ascii="Arial" w:hAnsi="Arial" w:cs="Arial"/>
          <w:sz w:val="22"/>
          <w:szCs w:val="22"/>
        </w:rPr>
        <w:t xml:space="preserve">alimentaires et </w:t>
      </w:r>
      <w:r>
        <w:rPr>
          <w:rFonts w:ascii="Arial" w:hAnsi="Arial" w:cs="Arial"/>
          <w:sz w:val="22"/>
          <w:szCs w:val="22"/>
        </w:rPr>
        <w:t xml:space="preserve">les </w:t>
      </w:r>
      <w:r w:rsidR="00E84BAB" w:rsidRPr="00E84BAB">
        <w:rPr>
          <w:rFonts w:ascii="Arial" w:hAnsi="Arial" w:cs="Arial"/>
          <w:sz w:val="22"/>
          <w:szCs w:val="22"/>
        </w:rPr>
        <w:t xml:space="preserve">jeux traditionnels dans les écoles et </w:t>
      </w:r>
      <w:r w:rsidR="00B949D6">
        <w:rPr>
          <w:rFonts w:ascii="Arial" w:hAnsi="Arial" w:cs="Arial"/>
          <w:sz w:val="22"/>
          <w:szCs w:val="22"/>
        </w:rPr>
        <w:t xml:space="preserve">divers centres éducatifs. En outre, </w:t>
      </w:r>
      <w:r w:rsidR="00E84BAB" w:rsidRPr="00E84BAB">
        <w:rPr>
          <w:rFonts w:ascii="Arial" w:hAnsi="Arial" w:cs="Arial"/>
          <w:sz w:val="22"/>
          <w:szCs w:val="22"/>
        </w:rPr>
        <w:t>avec l</w:t>
      </w:r>
      <w:r w:rsidR="00B949D6">
        <w:rPr>
          <w:rFonts w:ascii="Arial" w:hAnsi="Arial" w:cs="Arial"/>
          <w:sz w:val="22"/>
          <w:szCs w:val="22"/>
        </w:rPr>
        <w:t>e Coordonnateur en charge du</w:t>
      </w:r>
      <w:r w:rsidR="00E84BAB" w:rsidRPr="00E84BAB">
        <w:rPr>
          <w:rFonts w:ascii="Arial" w:hAnsi="Arial" w:cs="Arial"/>
          <w:sz w:val="22"/>
          <w:szCs w:val="22"/>
        </w:rPr>
        <w:t xml:space="preserve"> soutien aux groupes folkloriques et populaires, </w:t>
      </w:r>
      <w:r w:rsidR="00B949D6">
        <w:rPr>
          <w:rFonts w:ascii="Arial" w:hAnsi="Arial" w:cs="Arial"/>
          <w:sz w:val="22"/>
          <w:szCs w:val="22"/>
        </w:rPr>
        <w:t>l</w:t>
      </w:r>
      <w:r w:rsidR="00B949D6" w:rsidRPr="00E84BAB">
        <w:rPr>
          <w:rFonts w:ascii="Arial" w:hAnsi="Arial" w:cs="Arial"/>
          <w:sz w:val="22"/>
          <w:szCs w:val="22"/>
        </w:rPr>
        <w:t>a Directi</w:t>
      </w:r>
      <w:r w:rsidR="00B949D6">
        <w:rPr>
          <w:rFonts w:ascii="Arial" w:hAnsi="Arial" w:cs="Arial"/>
          <w:sz w:val="22"/>
          <w:szCs w:val="22"/>
        </w:rPr>
        <w:t xml:space="preserve">on nationale du folklore </w:t>
      </w:r>
      <w:r w:rsidR="00E84BAB" w:rsidRPr="00E84BAB">
        <w:rPr>
          <w:rFonts w:ascii="Arial" w:hAnsi="Arial" w:cs="Arial"/>
          <w:sz w:val="22"/>
          <w:szCs w:val="22"/>
        </w:rPr>
        <w:t xml:space="preserve">organise </w:t>
      </w:r>
      <w:r w:rsidR="00E74E23">
        <w:rPr>
          <w:rFonts w:ascii="Arial" w:hAnsi="Arial" w:cs="Arial"/>
          <w:sz w:val="22"/>
          <w:szCs w:val="22"/>
        </w:rPr>
        <w:t xml:space="preserve">également </w:t>
      </w:r>
      <w:r w:rsidR="00E84BAB" w:rsidRPr="00E84BAB">
        <w:rPr>
          <w:rFonts w:ascii="Arial" w:hAnsi="Arial" w:cs="Arial"/>
          <w:sz w:val="22"/>
          <w:szCs w:val="22"/>
        </w:rPr>
        <w:t>des événements éducatifs</w:t>
      </w:r>
      <w:r w:rsidR="00B949D6">
        <w:rPr>
          <w:rFonts w:ascii="Arial" w:hAnsi="Arial" w:cs="Arial"/>
          <w:sz w:val="22"/>
          <w:szCs w:val="22"/>
        </w:rPr>
        <w:t>,</w:t>
      </w:r>
      <w:r w:rsidR="00E84BAB" w:rsidRPr="00E84BAB">
        <w:rPr>
          <w:rFonts w:ascii="Arial" w:hAnsi="Arial" w:cs="Arial"/>
          <w:sz w:val="22"/>
          <w:szCs w:val="22"/>
        </w:rPr>
        <w:t xml:space="preserve"> avec la parti</w:t>
      </w:r>
      <w:r w:rsidR="00B949D6">
        <w:rPr>
          <w:rFonts w:ascii="Arial" w:hAnsi="Arial" w:cs="Arial"/>
          <w:sz w:val="22"/>
          <w:szCs w:val="22"/>
        </w:rPr>
        <w:t>cipation et le consentement de groupes de populations d</w:t>
      </w:r>
      <w:r w:rsidR="00FB6E69">
        <w:rPr>
          <w:rFonts w:ascii="Arial" w:hAnsi="Arial" w:cs="Arial"/>
          <w:sz w:val="22"/>
          <w:szCs w:val="22"/>
        </w:rPr>
        <w:t>’</w:t>
      </w:r>
      <w:r w:rsidR="00B949D6">
        <w:rPr>
          <w:rFonts w:ascii="Arial" w:hAnsi="Arial" w:cs="Arial"/>
          <w:sz w:val="22"/>
          <w:szCs w:val="22"/>
        </w:rPr>
        <w:t>ascendance africaine, dans le cadre du projet « </w:t>
      </w:r>
      <w:r w:rsidR="00B949D6" w:rsidRPr="00494721">
        <w:rPr>
          <w:rFonts w:ascii="Arial" w:hAnsi="Arial" w:cs="Arial"/>
          <w:sz w:val="22"/>
          <w:szCs w:val="22"/>
        </w:rPr>
        <w:t>Carribean Culture Corridor ».</w:t>
      </w:r>
      <w:r w:rsidR="00B949D6">
        <w:rPr>
          <w:rFonts w:ascii="Arial" w:hAnsi="Arial" w:cs="Arial"/>
          <w:sz w:val="22"/>
          <w:szCs w:val="22"/>
        </w:rPr>
        <w:t xml:space="preserve"> </w:t>
      </w:r>
    </w:p>
    <w:p w14:paraId="3921D423" w14:textId="1066F23F" w:rsidR="00E84BAB" w:rsidRPr="00E84BAB" w:rsidRDefault="00B949D6" w:rsidP="00E84BAB">
      <w:pPr>
        <w:autoSpaceDE w:val="0"/>
        <w:autoSpaceDN w:val="0"/>
        <w:adjustRightInd w:val="0"/>
        <w:spacing w:after="120"/>
        <w:ind w:left="567"/>
        <w:jc w:val="both"/>
        <w:rPr>
          <w:rFonts w:ascii="Arial" w:hAnsi="Arial" w:cs="Arial"/>
          <w:sz w:val="22"/>
          <w:szCs w:val="22"/>
        </w:rPr>
      </w:pPr>
      <w:r>
        <w:rPr>
          <w:rFonts w:ascii="Arial" w:hAnsi="Arial" w:cs="Arial"/>
          <w:sz w:val="22"/>
          <w:szCs w:val="22"/>
        </w:rPr>
        <w:t>La République d</w:t>
      </w:r>
      <w:r w:rsidR="00E84BAB" w:rsidRPr="00E84BAB">
        <w:rPr>
          <w:rFonts w:ascii="Arial" w:hAnsi="Arial" w:cs="Arial"/>
          <w:sz w:val="22"/>
          <w:szCs w:val="22"/>
        </w:rPr>
        <w:t xml:space="preserve">ominicaine participe à des </w:t>
      </w:r>
      <w:r w:rsidR="00E84BAB" w:rsidRPr="00E84BAB">
        <w:rPr>
          <w:rFonts w:ascii="Arial" w:hAnsi="Arial" w:cs="Arial"/>
          <w:b/>
          <w:bCs/>
          <w:i/>
          <w:iCs/>
          <w:sz w:val="22"/>
          <w:szCs w:val="22"/>
        </w:rPr>
        <w:t>activités de coopération régionale</w:t>
      </w:r>
      <w:r w:rsidR="00E84BAB" w:rsidRPr="00E84BAB">
        <w:rPr>
          <w:rFonts w:ascii="Arial" w:hAnsi="Arial" w:cs="Arial"/>
          <w:sz w:val="22"/>
          <w:szCs w:val="22"/>
        </w:rPr>
        <w:t xml:space="preserve">, telles que celles des centres de catégorie 2 et soutient le développement </w:t>
      </w:r>
      <w:r>
        <w:rPr>
          <w:rFonts w:ascii="Arial" w:hAnsi="Arial" w:cs="Arial"/>
          <w:sz w:val="22"/>
          <w:szCs w:val="22"/>
        </w:rPr>
        <w:t>de réseaux de communautés, d</w:t>
      </w:r>
      <w:r w:rsidR="00FB6E69">
        <w:rPr>
          <w:rFonts w:ascii="Arial" w:hAnsi="Arial" w:cs="Arial"/>
          <w:sz w:val="22"/>
          <w:szCs w:val="22"/>
        </w:rPr>
        <w:t>’</w:t>
      </w:r>
      <w:r>
        <w:rPr>
          <w:rFonts w:ascii="Arial" w:hAnsi="Arial" w:cs="Arial"/>
          <w:sz w:val="22"/>
          <w:szCs w:val="22"/>
        </w:rPr>
        <w:t>experts et d</w:t>
      </w:r>
      <w:r w:rsidR="00FB6E69">
        <w:rPr>
          <w:rFonts w:ascii="Arial" w:hAnsi="Arial" w:cs="Arial"/>
          <w:sz w:val="22"/>
          <w:szCs w:val="22"/>
        </w:rPr>
        <w:t>’</w:t>
      </w:r>
      <w:r w:rsidR="00E84BAB" w:rsidRPr="00E84BAB">
        <w:rPr>
          <w:rFonts w:ascii="Arial" w:hAnsi="Arial" w:cs="Arial"/>
          <w:sz w:val="22"/>
          <w:szCs w:val="22"/>
        </w:rPr>
        <w:t>institut</w:t>
      </w:r>
      <w:r>
        <w:rPr>
          <w:rFonts w:ascii="Arial" w:hAnsi="Arial" w:cs="Arial"/>
          <w:sz w:val="22"/>
          <w:szCs w:val="22"/>
        </w:rPr>
        <w:t xml:space="preserve">s de recherche. Le pays a proposé des ateliers de formation, </w:t>
      </w:r>
      <w:r w:rsidR="00E84BAB" w:rsidRPr="00E84BAB">
        <w:rPr>
          <w:rFonts w:ascii="Arial" w:hAnsi="Arial" w:cs="Arial"/>
          <w:sz w:val="22"/>
          <w:szCs w:val="22"/>
        </w:rPr>
        <w:t>en coopération avec l</w:t>
      </w:r>
      <w:r w:rsidR="00FB6E69">
        <w:rPr>
          <w:rFonts w:ascii="Arial" w:hAnsi="Arial" w:cs="Arial"/>
          <w:sz w:val="22"/>
          <w:szCs w:val="22"/>
        </w:rPr>
        <w:t>’</w:t>
      </w:r>
      <w:r w:rsidR="00E84BAB" w:rsidRPr="00E84BAB">
        <w:rPr>
          <w:rFonts w:ascii="Arial" w:hAnsi="Arial" w:cs="Arial"/>
          <w:sz w:val="22"/>
          <w:szCs w:val="22"/>
        </w:rPr>
        <w:t>UNESCO</w:t>
      </w:r>
      <w:r>
        <w:rPr>
          <w:rFonts w:ascii="Arial" w:hAnsi="Arial" w:cs="Arial"/>
          <w:sz w:val="22"/>
          <w:szCs w:val="22"/>
        </w:rPr>
        <w:t>,</w:t>
      </w:r>
      <w:r w:rsidR="00E84BAB" w:rsidRPr="00E84BAB">
        <w:rPr>
          <w:rFonts w:ascii="Arial" w:hAnsi="Arial" w:cs="Arial"/>
          <w:sz w:val="22"/>
          <w:szCs w:val="22"/>
        </w:rPr>
        <w:t xml:space="preserve"> aux personnes et membr</w:t>
      </w:r>
      <w:r>
        <w:rPr>
          <w:rFonts w:ascii="Arial" w:hAnsi="Arial" w:cs="Arial"/>
          <w:sz w:val="22"/>
          <w:szCs w:val="22"/>
        </w:rPr>
        <w:t xml:space="preserve">es des communautés concernés. Ces ateliers étaient consacrés à </w:t>
      </w:r>
      <w:r w:rsidR="00E84BAB" w:rsidRPr="00E84BAB">
        <w:rPr>
          <w:rFonts w:ascii="Arial" w:hAnsi="Arial" w:cs="Arial"/>
          <w:sz w:val="22"/>
          <w:szCs w:val="22"/>
        </w:rPr>
        <w:t>divers éléments du patrimoine culturel immatériel, comme le théâtre dansé Cocolo et l</w:t>
      </w:r>
      <w:r w:rsidR="00FB6E69">
        <w:rPr>
          <w:rFonts w:ascii="Arial" w:hAnsi="Arial" w:cs="Arial"/>
          <w:sz w:val="22"/>
          <w:szCs w:val="22"/>
        </w:rPr>
        <w:t>’</w:t>
      </w:r>
      <w:r w:rsidR="00E84BAB" w:rsidRPr="00E84BAB">
        <w:rPr>
          <w:rFonts w:ascii="Arial" w:hAnsi="Arial" w:cs="Arial"/>
          <w:sz w:val="22"/>
          <w:szCs w:val="22"/>
        </w:rPr>
        <w:t xml:space="preserve">espace culturel de la Fraternité du Saint-Esprit des </w:t>
      </w:r>
      <w:r w:rsidR="001D2609">
        <w:rPr>
          <w:rFonts w:ascii="Arial" w:hAnsi="Arial" w:cs="Arial"/>
          <w:sz w:val="22"/>
          <w:szCs w:val="22"/>
        </w:rPr>
        <w:t>c</w:t>
      </w:r>
      <w:r w:rsidR="00E84BAB" w:rsidRPr="00E84BAB">
        <w:rPr>
          <w:rFonts w:ascii="Arial" w:hAnsi="Arial" w:cs="Arial"/>
          <w:sz w:val="22"/>
          <w:szCs w:val="22"/>
        </w:rPr>
        <w:t>ongos d</w:t>
      </w:r>
      <w:r>
        <w:rPr>
          <w:rFonts w:ascii="Arial" w:hAnsi="Arial" w:cs="Arial"/>
          <w:sz w:val="22"/>
          <w:szCs w:val="22"/>
        </w:rPr>
        <w:t xml:space="preserve">e Villa Mella. Depuis 2006, la </w:t>
      </w:r>
      <w:r w:rsidRPr="00B949D6">
        <w:rPr>
          <w:rFonts w:ascii="Arial" w:hAnsi="Arial" w:cs="Arial"/>
          <w:sz w:val="22"/>
          <w:szCs w:val="22"/>
        </w:rPr>
        <w:t>République</w:t>
      </w:r>
      <w:r>
        <w:rPr>
          <w:rFonts w:ascii="Arial" w:hAnsi="Arial" w:cs="Arial"/>
          <w:sz w:val="22"/>
          <w:szCs w:val="22"/>
        </w:rPr>
        <w:t xml:space="preserve"> </w:t>
      </w:r>
      <w:r w:rsidRPr="00B949D6">
        <w:rPr>
          <w:rFonts w:ascii="Arial" w:hAnsi="Arial" w:cs="Arial"/>
          <w:sz w:val="22"/>
          <w:szCs w:val="22"/>
        </w:rPr>
        <w:t>dominicaine</w:t>
      </w:r>
      <w:r w:rsidR="00E84BAB" w:rsidRPr="00E84BAB">
        <w:rPr>
          <w:rFonts w:ascii="Arial" w:hAnsi="Arial" w:cs="Arial"/>
          <w:sz w:val="22"/>
          <w:szCs w:val="22"/>
        </w:rPr>
        <w:t xml:space="preserve"> également participé à des rencontres visant à diffuser et promouvoir le patrimoine culturel immatériel dans les pays ibéro-américain</w:t>
      </w:r>
      <w:r>
        <w:rPr>
          <w:rFonts w:ascii="Arial" w:hAnsi="Arial" w:cs="Arial"/>
          <w:sz w:val="22"/>
          <w:szCs w:val="22"/>
        </w:rPr>
        <w:t>s</w:t>
      </w:r>
      <w:r w:rsidR="00E84BAB" w:rsidRPr="00E84BAB">
        <w:rPr>
          <w:rFonts w:ascii="Arial" w:hAnsi="Arial" w:cs="Arial"/>
          <w:sz w:val="22"/>
          <w:szCs w:val="22"/>
        </w:rPr>
        <w:t xml:space="preserve"> et a envoyé des groupes (par </w:t>
      </w:r>
      <w:r w:rsidR="00C45E5F" w:rsidRPr="00E84BAB">
        <w:rPr>
          <w:rFonts w:ascii="Arial" w:hAnsi="Arial" w:cs="Arial"/>
          <w:sz w:val="22"/>
          <w:szCs w:val="22"/>
        </w:rPr>
        <w:t>ex</w:t>
      </w:r>
      <w:r w:rsidR="00C45E5F">
        <w:rPr>
          <w:rFonts w:ascii="Arial" w:hAnsi="Arial" w:cs="Arial"/>
          <w:sz w:val="22"/>
          <w:szCs w:val="22"/>
        </w:rPr>
        <w:t>.</w:t>
      </w:r>
      <w:r w:rsidR="00E84BAB" w:rsidRPr="00E84BAB">
        <w:rPr>
          <w:rFonts w:ascii="Arial" w:hAnsi="Arial" w:cs="Arial"/>
          <w:sz w:val="22"/>
          <w:szCs w:val="22"/>
        </w:rPr>
        <w:t xml:space="preserve"> Sarandunga, Chuineros de Bani et Théâtre dansé Cocolo) au Venezuela, </w:t>
      </w:r>
      <w:r>
        <w:rPr>
          <w:rFonts w:ascii="Arial" w:hAnsi="Arial" w:cs="Arial"/>
          <w:sz w:val="22"/>
          <w:szCs w:val="22"/>
        </w:rPr>
        <w:t xml:space="preserve">au </w:t>
      </w:r>
      <w:r w:rsidR="00E84BAB" w:rsidRPr="00E84BAB">
        <w:rPr>
          <w:rFonts w:ascii="Arial" w:hAnsi="Arial" w:cs="Arial"/>
          <w:sz w:val="22"/>
          <w:szCs w:val="22"/>
        </w:rPr>
        <w:t>Pérou et en Colombie</w:t>
      </w:r>
      <w:r>
        <w:rPr>
          <w:rFonts w:ascii="Arial" w:hAnsi="Arial" w:cs="Arial"/>
          <w:sz w:val="22"/>
          <w:szCs w:val="22"/>
        </w:rPr>
        <w:t>,</w:t>
      </w:r>
      <w:r w:rsidR="00E84BAB" w:rsidRPr="00E84BAB">
        <w:rPr>
          <w:rFonts w:ascii="Arial" w:hAnsi="Arial" w:cs="Arial"/>
          <w:sz w:val="22"/>
          <w:szCs w:val="22"/>
        </w:rPr>
        <w:t xml:space="preserve"> et a soutenu la participation </w:t>
      </w:r>
      <w:r>
        <w:rPr>
          <w:rFonts w:ascii="Arial" w:hAnsi="Arial" w:cs="Arial"/>
          <w:sz w:val="22"/>
          <w:szCs w:val="22"/>
        </w:rPr>
        <w:t xml:space="preserve">du théâtre dansé Cocolo et des </w:t>
      </w:r>
      <w:r w:rsidR="00E84BAB" w:rsidRPr="00E84BAB">
        <w:rPr>
          <w:rFonts w:ascii="Arial" w:hAnsi="Arial" w:cs="Arial"/>
          <w:sz w:val="22"/>
          <w:szCs w:val="22"/>
        </w:rPr>
        <w:t>tambours de Mandinga au « Festival de l</w:t>
      </w:r>
      <w:r w:rsidR="00FB6E69">
        <w:rPr>
          <w:rFonts w:ascii="Arial" w:hAnsi="Arial" w:cs="Arial"/>
          <w:sz w:val="22"/>
          <w:szCs w:val="22"/>
        </w:rPr>
        <w:t>’</w:t>
      </w:r>
      <w:r w:rsidR="00E84BAB" w:rsidRPr="00E84BAB">
        <w:rPr>
          <w:rFonts w:ascii="Arial" w:hAnsi="Arial" w:cs="Arial"/>
          <w:sz w:val="22"/>
          <w:szCs w:val="22"/>
        </w:rPr>
        <w:t>Île de France » en 2008 et en 2014, et au « 15</w:t>
      </w:r>
      <w:r w:rsidR="00E84BAB" w:rsidRPr="00B978E0">
        <w:rPr>
          <w:rFonts w:ascii="Arial" w:hAnsi="Arial" w:cs="Arial"/>
          <w:sz w:val="22"/>
          <w:szCs w:val="22"/>
        </w:rPr>
        <w:t>ème</w:t>
      </w:r>
      <w:r w:rsidR="00E84BAB" w:rsidRPr="00E84BAB">
        <w:rPr>
          <w:rFonts w:ascii="Arial" w:hAnsi="Arial" w:cs="Arial"/>
          <w:sz w:val="22"/>
          <w:szCs w:val="22"/>
        </w:rPr>
        <w:t xml:space="preserve"> Festival International de Tamaulipas » au Mexique en 2014.</w:t>
      </w:r>
    </w:p>
    <w:p w14:paraId="42ED3F87" w14:textId="35F506D3" w:rsidR="00D900FA" w:rsidRPr="00E84BAB" w:rsidRDefault="00B949D6" w:rsidP="00E84BAB">
      <w:pPr>
        <w:autoSpaceDE w:val="0"/>
        <w:autoSpaceDN w:val="0"/>
        <w:adjustRightInd w:val="0"/>
        <w:spacing w:after="120"/>
        <w:ind w:left="567"/>
        <w:jc w:val="both"/>
        <w:rPr>
          <w:rFonts w:ascii="Arial" w:hAnsi="Arial" w:cs="Arial"/>
          <w:sz w:val="22"/>
          <w:szCs w:val="22"/>
        </w:rPr>
      </w:pPr>
      <w:r>
        <w:rPr>
          <w:rFonts w:ascii="Arial" w:hAnsi="Arial" w:cs="Arial"/>
          <w:sz w:val="22"/>
          <w:szCs w:val="22"/>
        </w:rPr>
        <w:t>La République d</w:t>
      </w:r>
      <w:r w:rsidR="00E84BAB" w:rsidRPr="00E84BAB">
        <w:rPr>
          <w:rFonts w:ascii="Arial" w:hAnsi="Arial" w:cs="Arial"/>
          <w:sz w:val="22"/>
          <w:szCs w:val="22"/>
        </w:rPr>
        <w:t>ominicaine a deux éléments inscrits sur la Liste représentative, à savoir l</w:t>
      </w:r>
      <w:r w:rsidR="00FB6E69">
        <w:rPr>
          <w:rFonts w:ascii="Arial" w:hAnsi="Arial" w:cs="Arial"/>
          <w:sz w:val="22"/>
          <w:szCs w:val="22"/>
        </w:rPr>
        <w:t>’</w:t>
      </w:r>
      <w:r w:rsidR="00E84BAB" w:rsidRPr="00E84BAB">
        <w:rPr>
          <w:rFonts w:ascii="Arial" w:hAnsi="Arial" w:cs="Arial"/>
          <w:sz w:val="22"/>
          <w:szCs w:val="22"/>
        </w:rPr>
        <w:t xml:space="preserve">espace culturel de la Fraternité du Saint-Esprit des </w:t>
      </w:r>
      <w:r w:rsidR="001D2609">
        <w:rPr>
          <w:rFonts w:ascii="Arial" w:hAnsi="Arial" w:cs="Arial"/>
          <w:sz w:val="22"/>
          <w:szCs w:val="22"/>
        </w:rPr>
        <w:t>c</w:t>
      </w:r>
      <w:r w:rsidR="00E84BAB" w:rsidRPr="00E84BAB">
        <w:rPr>
          <w:rFonts w:ascii="Arial" w:hAnsi="Arial" w:cs="Arial"/>
          <w:sz w:val="22"/>
          <w:szCs w:val="22"/>
        </w:rPr>
        <w:t xml:space="preserve">ongos de Villa Mella (2008) et la tradition du théâtre dansé Cocolo (2008), tous deux proclamés initialement </w:t>
      </w:r>
      <w:r>
        <w:rPr>
          <w:rFonts w:ascii="Arial" w:hAnsi="Arial" w:cs="Arial"/>
          <w:sz w:val="22"/>
          <w:szCs w:val="22"/>
        </w:rPr>
        <w:t>Chefs</w:t>
      </w:r>
      <w:r w:rsidR="001D2609">
        <w:rPr>
          <w:rFonts w:ascii="Arial" w:hAnsi="Arial" w:cs="Arial"/>
          <w:sz w:val="22"/>
          <w:szCs w:val="22"/>
        </w:rPr>
        <w:t>-</w:t>
      </w:r>
      <w:r>
        <w:rPr>
          <w:rFonts w:ascii="Arial" w:hAnsi="Arial" w:cs="Arial"/>
          <w:sz w:val="22"/>
          <w:szCs w:val="22"/>
        </w:rPr>
        <w:t>d</w:t>
      </w:r>
      <w:r w:rsidR="00FB6E69">
        <w:rPr>
          <w:rFonts w:ascii="Arial" w:hAnsi="Arial" w:cs="Arial"/>
          <w:sz w:val="22"/>
          <w:szCs w:val="22"/>
        </w:rPr>
        <w:t>’</w:t>
      </w:r>
      <w:r>
        <w:rPr>
          <w:rFonts w:ascii="Arial" w:hAnsi="Arial" w:cs="Arial"/>
          <w:sz w:val="22"/>
          <w:szCs w:val="22"/>
        </w:rPr>
        <w:t xml:space="preserve">œuvre du </w:t>
      </w:r>
      <w:r w:rsidRPr="00B949D6">
        <w:rPr>
          <w:rFonts w:ascii="Arial" w:hAnsi="Arial" w:cs="Arial"/>
          <w:sz w:val="22"/>
          <w:szCs w:val="22"/>
        </w:rPr>
        <w:t>patrimoine</w:t>
      </w:r>
      <w:r>
        <w:rPr>
          <w:rFonts w:ascii="Arial" w:hAnsi="Arial" w:cs="Arial"/>
          <w:sz w:val="22"/>
          <w:szCs w:val="22"/>
        </w:rPr>
        <w:t xml:space="preserve"> oral et </w:t>
      </w:r>
      <w:r w:rsidRPr="00B949D6">
        <w:rPr>
          <w:rFonts w:ascii="Arial" w:hAnsi="Arial" w:cs="Arial"/>
          <w:sz w:val="22"/>
          <w:szCs w:val="22"/>
        </w:rPr>
        <w:t>immatériel</w:t>
      </w:r>
      <w:r>
        <w:rPr>
          <w:rFonts w:ascii="Arial" w:hAnsi="Arial" w:cs="Arial"/>
          <w:sz w:val="22"/>
          <w:szCs w:val="22"/>
        </w:rPr>
        <w:t xml:space="preserve"> de l</w:t>
      </w:r>
      <w:r w:rsidR="00FB6E69">
        <w:rPr>
          <w:rFonts w:ascii="Arial" w:hAnsi="Arial" w:cs="Arial"/>
          <w:sz w:val="22"/>
          <w:szCs w:val="22"/>
        </w:rPr>
        <w:t>’</w:t>
      </w:r>
      <w:r>
        <w:rPr>
          <w:rFonts w:ascii="Arial" w:hAnsi="Arial" w:cs="Arial"/>
          <w:sz w:val="22"/>
          <w:szCs w:val="22"/>
        </w:rPr>
        <w:t xml:space="preserve">humanité, respectivement </w:t>
      </w:r>
      <w:r w:rsidR="00E84BAB" w:rsidRPr="00E84BAB">
        <w:rPr>
          <w:rFonts w:ascii="Arial" w:hAnsi="Arial" w:cs="Arial"/>
          <w:sz w:val="22"/>
          <w:szCs w:val="22"/>
        </w:rPr>
        <w:t>en 2001 et 2005.</w:t>
      </w:r>
    </w:p>
    <w:p w14:paraId="22AAE97F" w14:textId="070E0F82" w:rsidR="00A03BD4" w:rsidRPr="001F2C6E" w:rsidRDefault="001F2C6E" w:rsidP="002D3BCA">
      <w:pPr>
        <w:pStyle w:val="ListParagraph"/>
        <w:keepNext/>
        <w:pageBreakBefore/>
        <w:numPr>
          <w:ilvl w:val="3"/>
          <w:numId w:val="14"/>
        </w:numPr>
        <w:tabs>
          <w:tab w:val="left" w:pos="1134"/>
        </w:tabs>
        <w:autoSpaceDE w:val="0"/>
        <w:autoSpaceDN w:val="0"/>
        <w:adjustRightInd w:val="0"/>
        <w:spacing w:after="360"/>
        <w:ind w:left="567" w:firstLine="0"/>
        <w:rPr>
          <w:rFonts w:ascii="Arial" w:hAnsi="Arial" w:cs="Arial"/>
          <w:b/>
          <w:caps/>
          <w:sz w:val="22"/>
          <w:szCs w:val="22"/>
        </w:rPr>
      </w:pPr>
      <w:r w:rsidRPr="001F2C6E">
        <w:rPr>
          <w:rFonts w:ascii="Arial" w:hAnsi="Arial" w:cs="Arial"/>
          <w:b/>
          <w:caps/>
          <w:sz w:val="22"/>
          <w:szCs w:val="22"/>
        </w:rPr>
        <w:t xml:space="preserve">équateur </w:t>
      </w:r>
    </w:p>
    <w:p w14:paraId="56A2E22F" w14:textId="6714FA7E" w:rsidR="001F2C6E" w:rsidRPr="001F2C6E" w:rsidRDefault="001F2C6E" w:rsidP="001F2C6E">
      <w:pPr>
        <w:autoSpaceDE w:val="0"/>
        <w:autoSpaceDN w:val="0"/>
        <w:adjustRightInd w:val="0"/>
        <w:spacing w:after="120"/>
        <w:ind w:left="567"/>
        <w:jc w:val="both"/>
        <w:rPr>
          <w:rFonts w:ascii="Arial" w:hAnsi="Arial" w:cs="Arial"/>
          <w:sz w:val="22"/>
          <w:szCs w:val="22"/>
        </w:rPr>
      </w:pPr>
      <w:r w:rsidRPr="001F2C6E">
        <w:rPr>
          <w:rFonts w:ascii="Arial" w:hAnsi="Arial" w:cs="Arial"/>
          <w:sz w:val="22"/>
          <w:szCs w:val="22"/>
        </w:rPr>
        <w:t>L</w:t>
      </w:r>
      <w:r w:rsidR="00FB6E69">
        <w:rPr>
          <w:rFonts w:ascii="Arial" w:hAnsi="Arial" w:cs="Arial"/>
          <w:sz w:val="22"/>
          <w:szCs w:val="22"/>
        </w:rPr>
        <w:t>’</w:t>
      </w:r>
      <w:r w:rsidRPr="001F2C6E">
        <w:rPr>
          <w:rFonts w:ascii="Arial" w:hAnsi="Arial" w:cs="Arial"/>
          <w:sz w:val="22"/>
          <w:szCs w:val="22"/>
        </w:rPr>
        <w:t>Institut national du patrimoine culturel (INPC) créé en 1978 est l</w:t>
      </w:r>
      <w:r w:rsidR="00FB6E69">
        <w:rPr>
          <w:rFonts w:ascii="Arial" w:hAnsi="Arial" w:cs="Arial"/>
          <w:sz w:val="22"/>
          <w:szCs w:val="22"/>
        </w:rPr>
        <w:t>’</w:t>
      </w:r>
      <w:r w:rsidRPr="00810852">
        <w:rPr>
          <w:rFonts w:ascii="Arial" w:hAnsi="Arial" w:cs="Arial"/>
          <w:b/>
          <w:i/>
          <w:sz w:val="22"/>
          <w:szCs w:val="22"/>
        </w:rPr>
        <w:t>organe</w:t>
      </w:r>
      <w:r w:rsidRPr="001F2C6E">
        <w:rPr>
          <w:rFonts w:ascii="Arial" w:hAnsi="Arial" w:cs="Arial"/>
          <w:sz w:val="22"/>
          <w:szCs w:val="22"/>
        </w:rPr>
        <w:t xml:space="preserve"> </w:t>
      </w:r>
      <w:r w:rsidRPr="001F2C6E">
        <w:rPr>
          <w:rFonts w:ascii="Arial" w:hAnsi="Arial" w:cs="Arial"/>
          <w:b/>
          <w:bCs/>
          <w:i/>
          <w:iCs/>
          <w:sz w:val="22"/>
          <w:szCs w:val="22"/>
        </w:rPr>
        <w:t>principal de mise en œuvre</w:t>
      </w:r>
      <w:r w:rsidRPr="001F2C6E">
        <w:rPr>
          <w:rFonts w:ascii="Arial" w:hAnsi="Arial" w:cs="Arial"/>
          <w:sz w:val="22"/>
          <w:szCs w:val="22"/>
        </w:rPr>
        <w:t xml:space="preserve"> de la Convention de 2003 avec cinq bureaux régionaux couvrant le territoire national sous la responsabilité générale du </w:t>
      </w:r>
      <w:r>
        <w:rPr>
          <w:rFonts w:ascii="Arial" w:hAnsi="Arial" w:cs="Arial"/>
          <w:sz w:val="22"/>
          <w:szCs w:val="22"/>
        </w:rPr>
        <w:t>Ministère de la c</w:t>
      </w:r>
      <w:r w:rsidRPr="001F2C6E">
        <w:rPr>
          <w:rFonts w:ascii="Arial" w:hAnsi="Arial" w:cs="Arial"/>
          <w:sz w:val="22"/>
          <w:szCs w:val="22"/>
        </w:rPr>
        <w:t>ulture</w:t>
      </w:r>
      <w:r>
        <w:rPr>
          <w:rFonts w:ascii="Arial" w:hAnsi="Arial" w:cs="Arial"/>
          <w:sz w:val="22"/>
          <w:szCs w:val="22"/>
        </w:rPr>
        <w:t xml:space="preserve"> et du p</w:t>
      </w:r>
      <w:r w:rsidRPr="001F2C6E">
        <w:rPr>
          <w:rFonts w:ascii="Arial" w:hAnsi="Arial" w:cs="Arial"/>
          <w:sz w:val="22"/>
          <w:szCs w:val="22"/>
        </w:rPr>
        <w:t>atrimoine. D</w:t>
      </w:r>
      <w:r w:rsidR="00FB6E69">
        <w:rPr>
          <w:rFonts w:ascii="Arial" w:hAnsi="Arial" w:cs="Arial"/>
          <w:sz w:val="22"/>
          <w:szCs w:val="22"/>
        </w:rPr>
        <w:t>’</w:t>
      </w:r>
      <w:r w:rsidRPr="001F2C6E">
        <w:rPr>
          <w:rFonts w:ascii="Arial" w:hAnsi="Arial" w:cs="Arial"/>
          <w:sz w:val="22"/>
          <w:szCs w:val="22"/>
        </w:rPr>
        <w:t>autres organismes impliqués dans les a</w:t>
      </w:r>
      <w:r>
        <w:rPr>
          <w:rFonts w:ascii="Arial" w:hAnsi="Arial" w:cs="Arial"/>
          <w:sz w:val="22"/>
          <w:szCs w:val="22"/>
        </w:rPr>
        <w:t>ctivités de sauvegarde sont la C</w:t>
      </w:r>
      <w:r w:rsidRPr="001F2C6E">
        <w:rPr>
          <w:rFonts w:ascii="Arial" w:hAnsi="Arial" w:cs="Arial"/>
          <w:sz w:val="22"/>
          <w:szCs w:val="22"/>
        </w:rPr>
        <w:t>oo</w:t>
      </w:r>
      <w:r>
        <w:rPr>
          <w:rFonts w:ascii="Arial" w:hAnsi="Arial" w:cs="Arial"/>
          <w:sz w:val="22"/>
          <w:szCs w:val="22"/>
        </w:rPr>
        <w:t>rdination du savoir ancestral (Secrétaire de l</w:t>
      </w:r>
      <w:r w:rsidR="00FB6E69">
        <w:rPr>
          <w:rFonts w:ascii="Arial" w:hAnsi="Arial" w:cs="Arial"/>
          <w:sz w:val="22"/>
          <w:szCs w:val="22"/>
        </w:rPr>
        <w:t>’</w:t>
      </w:r>
      <w:r>
        <w:rPr>
          <w:rFonts w:ascii="Arial" w:hAnsi="Arial" w:cs="Arial"/>
          <w:sz w:val="22"/>
          <w:szCs w:val="22"/>
        </w:rPr>
        <w:t>e</w:t>
      </w:r>
      <w:r w:rsidRPr="001F2C6E">
        <w:rPr>
          <w:rFonts w:ascii="Arial" w:hAnsi="Arial" w:cs="Arial"/>
          <w:sz w:val="22"/>
          <w:szCs w:val="22"/>
        </w:rPr>
        <w:t>nseignement supérieur, de la science et de la technologie), la Direction nationale interculturelle de la santé (</w:t>
      </w:r>
      <w:r>
        <w:rPr>
          <w:rFonts w:ascii="Arial" w:hAnsi="Arial" w:cs="Arial"/>
          <w:sz w:val="22"/>
          <w:szCs w:val="22"/>
        </w:rPr>
        <w:t>M</w:t>
      </w:r>
      <w:r w:rsidRPr="001F2C6E">
        <w:rPr>
          <w:rFonts w:ascii="Arial" w:hAnsi="Arial" w:cs="Arial"/>
          <w:sz w:val="22"/>
          <w:szCs w:val="22"/>
        </w:rPr>
        <w:t>inistère</w:t>
      </w:r>
      <w:r>
        <w:rPr>
          <w:rFonts w:ascii="Arial" w:hAnsi="Arial" w:cs="Arial"/>
          <w:sz w:val="22"/>
          <w:szCs w:val="22"/>
        </w:rPr>
        <w:t xml:space="preserve"> de la s</w:t>
      </w:r>
      <w:r w:rsidRPr="001F2C6E">
        <w:rPr>
          <w:rFonts w:ascii="Arial" w:hAnsi="Arial" w:cs="Arial"/>
          <w:sz w:val="22"/>
          <w:szCs w:val="22"/>
        </w:rPr>
        <w:t>anté) et la Direction nationale de l</w:t>
      </w:r>
      <w:r w:rsidR="00FB6E69">
        <w:rPr>
          <w:rFonts w:ascii="Arial" w:hAnsi="Arial" w:cs="Arial"/>
          <w:sz w:val="22"/>
          <w:szCs w:val="22"/>
        </w:rPr>
        <w:t>’</w:t>
      </w:r>
      <w:r w:rsidRPr="001F2C6E">
        <w:rPr>
          <w:rFonts w:ascii="Arial" w:hAnsi="Arial" w:cs="Arial"/>
          <w:sz w:val="22"/>
          <w:szCs w:val="22"/>
        </w:rPr>
        <w:t>éduca</w:t>
      </w:r>
      <w:r>
        <w:rPr>
          <w:rFonts w:ascii="Arial" w:hAnsi="Arial" w:cs="Arial"/>
          <w:sz w:val="22"/>
          <w:szCs w:val="22"/>
        </w:rPr>
        <w:t>tion interculturelle bilingue (Ministère de l</w:t>
      </w:r>
      <w:r w:rsidR="00FB6E69">
        <w:rPr>
          <w:rFonts w:ascii="Arial" w:hAnsi="Arial" w:cs="Arial"/>
          <w:sz w:val="22"/>
          <w:szCs w:val="22"/>
        </w:rPr>
        <w:t>’</w:t>
      </w:r>
      <w:r>
        <w:rPr>
          <w:rFonts w:ascii="Arial" w:hAnsi="Arial" w:cs="Arial"/>
          <w:sz w:val="22"/>
          <w:szCs w:val="22"/>
        </w:rPr>
        <w:t>é</w:t>
      </w:r>
      <w:r w:rsidRPr="001F2C6E">
        <w:rPr>
          <w:rFonts w:ascii="Arial" w:hAnsi="Arial" w:cs="Arial"/>
          <w:sz w:val="22"/>
          <w:szCs w:val="22"/>
        </w:rPr>
        <w:t>ducation).</w:t>
      </w:r>
      <w:r w:rsidRPr="001F2C6E">
        <w:rPr>
          <w:rFonts w:ascii="Arial" w:hAnsi="Arial" w:cs="Arial"/>
          <w:b/>
          <w:bCs/>
          <w:sz w:val="22"/>
          <w:szCs w:val="22"/>
        </w:rPr>
        <w:t xml:space="preserve"> </w:t>
      </w:r>
      <w:r>
        <w:rPr>
          <w:rFonts w:ascii="Arial" w:hAnsi="Arial" w:cs="Arial"/>
          <w:sz w:val="22"/>
          <w:szCs w:val="22"/>
        </w:rPr>
        <w:t>L</w:t>
      </w:r>
      <w:r w:rsidR="00FB6E69">
        <w:rPr>
          <w:rFonts w:ascii="Arial" w:hAnsi="Arial" w:cs="Arial"/>
          <w:sz w:val="22"/>
          <w:szCs w:val="22"/>
        </w:rPr>
        <w:t>’</w:t>
      </w:r>
      <w:r>
        <w:rPr>
          <w:rFonts w:ascii="Arial" w:hAnsi="Arial" w:cs="Arial"/>
          <w:sz w:val="22"/>
          <w:szCs w:val="22"/>
        </w:rPr>
        <w:t>INPC dispense</w:t>
      </w:r>
      <w:r w:rsidRPr="001F2C6E">
        <w:rPr>
          <w:rFonts w:ascii="Arial" w:hAnsi="Arial" w:cs="Arial"/>
          <w:sz w:val="22"/>
          <w:szCs w:val="22"/>
        </w:rPr>
        <w:t xml:space="preserve"> la </w:t>
      </w:r>
      <w:r w:rsidRPr="001F2C6E">
        <w:rPr>
          <w:rFonts w:ascii="Arial" w:hAnsi="Arial" w:cs="Arial"/>
          <w:b/>
          <w:bCs/>
          <w:i/>
          <w:iCs/>
          <w:sz w:val="22"/>
          <w:szCs w:val="22"/>
        </w:rPr>
        <w:t>formation</w:t>
      </w:r>
      <w:r>
        <w:rPr>
          <w:rFonts w:ascii="Arial" w:hAnsi="Arial" w:cs="Arial"/>
          <w:sz w:val="22"/>
          <w:szCs w:val="22"/>
        </w:rPr>
        <w:t xml:space="preserve"> des</w:t>
      </w:r>
      <w:r w:rsidRPr="001F2C6E">
        <w:rPr>
          <w:rFonts w:ascii="Arial" w:hAnsi="Arial" w:cs="Arial"/>
          <w:sz w:val="22"/>
          <w:szCs w:val="22"/>
        </w:rPr>
        <w:t xml:space="preserve"> fonctionnaires des 221 municipalités du pays et </w:t>
      </w:r>
      <w:r>
        <w:rPr>
          <w:rFonts w:ascii="Arial" w:hAnsi="Arial" w:cs="Arial"/>
          <w:sz w:val="22"/>
          <w:szCs w:val="22"/>
        </w:rPr>
        <w:t>conseille les institutions publiques sur la</w:t>
      </w:r>
      <w:r w:rsidRPr="001F2C6E">
        <w:rPr>
          <w:rFonts w:ascii="Arial" w:hAnsi="Arial" w:cs="Arial"/>
          <w:sz w:val="22"/>
          <w:szCs w:val="22"/>
        </w:rPr>
        <w:t xml:space="preserve"> mise en œuvre des actions relatives au patrimoine culturel immatériel.</w:t>
      </w:r>
    </w:p>
    <w:p w14:paraId="41CC0A87" w14:textId="124AD009" w:rsidR="001F2C6E" w:rsidRPr="001F2C6E" w:rsidRDefault="001F2C6E" w:rsidP="001F2C6E">
      <w:pPr>
        <w:autoSpaceDE w:val="0"/>
        <w:autoSpaceDN w:val="0"/>
        <w:adjustRightInd w:val="0"/>
        <w:spacing w:after="120"/>
        <w:ind w:left="567"/>
        <w:jc w:val="both"/>
        <w:rPr>
          <w:rFonts w:ascii="Arial" w:hAnsi="Arial" w:cs="Arial"/>
          <w:sz w:val="22"/>
          <w:szCs w:val="22"/>
        </w:rPr>
      </w:pPr>
      <w:r w:rsidRPr="001F2C6E">
        <w:rPr>
          <w:rFonts w:ascii="Arial" w:hAnsi="Arial" w:cs="Arial"/>
          <w:sz w:val="22"/>
          <w:szCs w:val="22"/>
        </w:rPr>
        <w:t>L</w:t>
      </w:r>
      <w:r w:rsidR="00FB6E69">
        <w:rPr>
          <w:rFonts w:ascii="Arial" w:hAnsi="Arial" w:cs="Arial"/>
          <w:sz w:val="22"/>
          <w:szCs w:val="22"/>
        </w:rPr>
        <w:t>’</w:t>
      </w:r>
      <w:r w:rsidRPr="001F2C6E">
        <w:rPr>
          <w:rFonts w:ascii="Arial" w:hAnsi="Arial" w:cs="Arial"/>
          <w:sz w:val="22"/>
          <w:szCs w:val="22"/>
        </w:rPr>
        <w:t xml:space="preserve">INPC opère dans un </w:t>
      </w:r>
      <w:r w:rsidRPr="00FB6E69">
        <w:rPr>
          <w:rFonts w:ascii="Arial" w:hAnsi="Arial" w:cs="Arial"/>
          <w:b/>
          <w:i/>
          <w:sz w:val="22"/>
          <w:szCs w:val="22"/>
        </w:rPr>
        <w:t>cadre réglementaire</w:t>
      </w:r>
      <w:r w:rsidRPr="001F2C6E">
        <w:rPr>
          <w:rFonts w:ascii="Arial" w:hAnsi="Arial" w:cs="Arial"/>
          <w:sz w:val="22"/>
          <w:szCs w:val="22"/>
        </w:rPr>
        <w:t xml:space="preserve"> fondé sur la Constitution de la République de l</w:t>
      </w:r>
      <w:r w:rsidR="00FB6E69">
        <w:rPr>
          <w:rFonts w:ascii="Arial" w:hAnsi="Arial" w:cs="Arial"/>
          <w:sz w:val="22"/>
          <w:szCs w:val="22"/>
        </w:rPr>
        <w:t>’</w:t>
      </w:r>
      <w:r w:rsidRPr="001F2C6E">
        <w:rPr>
          <w:rFonts w:ascii="Arial" w:hAnsi="Arial" w:cs="Arial"/>
          <w:sz w:val="22"/>
          <w:szCs w:val="22"/>
        </w:rPr>
        <w:t>Équateur (2008) qui reconnaît le pays comme multiculturel, multi</w:t>
      </w:r>
      <w:r>
        <w:rPr>
          <w:rFonts w:ascii="Arial" w:hAnsi="Arial" w:cs="Arial"/>
          <w:sz w:val="22"/>
          <w:szCs w:val="22"/>
        </w:rPr>
        <w:t>national et multi-ethnique, la L</w:t>
      </w:r>
      <w:r w:rsidRPr="001F2C6E">
        <w:rPr>
          <w:rFonts w:ascii="Arial" w:hAnsi="Arial" w:cs="Arial"/>
          <w:sz w:val="22"/>
          <w:szCs w:val="22"/>
        </w:rPr>
        <w:t>oi sur le patrimoine culturel</w:t>
      </w:r>
      <w:r>
        <w:rPr>
          <w:rFonts w:ascii="Arial" w:hAnsi="Arial" w:cs="Arial"/>
          <w:sz w:val="22"/>
          <w:szCs w:val="22"/>
        </w:rPr>
        <w:t xml:space="preserve"> (1979, révisée en 2004) et la </w:t>
      </w:r>
      <w:r w:rsidR="008B4EEA">
        <w:rPr>
          <w:rFonts w:ascii="Arial" w:hAnsi="Arial" w:cs="Arial"/>
          <w:sz w:val="22"/>
          <w:szCs w:val="22"/>
        </w:rPr>
        <w:t>r</w:t>
      </w:r>
      <w:r w:rsidRPr="001F2C6E">
        <w:rPr>
          <w:rFonts w:ascii="Arial" w:hAnsi="Arial" w:cs="Arial"/>
          <w:sz w:val="22"/>
          <w:szCs w:val="22"/>
        </w:rPr>
        <w:t>ésolution de l</w:t>
      </w:r>
      <w:r w:rsidR="00FB6E69">
        <w:rPr>
          <w:rFonts w:ascii="Arial" w:hAnsi="Arial" w:cs="Arial"/>
          <w:sz w:val="22"/>
          <w:szCs w:val="22"/>
        </w:rPr>
        <w:t>’</w:t>
      </w:r>
      <w:r w:rsidRPr="001F2C6E">
        <w:rPr>
          <w:rFonts w:ascii="Arial" w:hAnsi="Arial" w:cs="Arial"/>
          <w:sz w:val="22"/>
          <w:szCs w:val="22"/>
        </w:rPr>
        <w:t>INPC concernant les déclarations du patrimoine culturel immatériel (2012). Un décret présidentiel intitulé « Émergence du patrimoine culturel » (2007-09) a permis le renforcement institutionn</w:t>
      </w:r>
      <w:r>
        <w:rPr>
          <w:rFonts w:ascii="Arial" w:hAnsi="Arial" w:cs="Arial"/>
          <w:sz w:val="22"/>
          <w:szCs w:val="22"/>
        </w:rPr>
        <w:t>el  qui s</w:t>
      </w:r>
      <w:r w:rsidR="00FB6E69">
        <w:rPr>
          <w:rFonts w:ascii="Arial" w:hAnsi="Arial" w:cs="Arial"/>
          <w:sz w:val="22"/>
          <w:szCs w:val="22"/>
        </w:rPr>
        <w:t>’</w:t>
      </w:r>
      <w:r>
        <w:rPr>
          <w:rFonts w:ascii="Arial" w:hAnsi="Arial" w:cs="Arial"/>
          <w:sz w:val="22"/>
          <w:szCs w:val="22"/>
        </w:rPr>
        <w:t>est concrétisé par l</w:t>
      </w:r>
      <w:r w:rsidR="00FB6E69">
        <w:rPr>
          <w:rFonts w:ascii="Arial" w:hAnsi="Arial" w:cs="Arial"/>
          <w:sz w:val="22"/>
          <w:szCs w:val="22"/>
        </w:rPr>
        <w:t>’</w:t>
      </w:r>
      <w:r>
        <w:rPr>
          <w:rFonts w:ascii="Arial" w:hAnsi="Arial" w:cs="Arial"/>
          <w:sz w:val="22"/>
          <w:szCs w:val="22"/>
        </w:rPr>
        <w:t>embauche de</w:t>
      </w:r>
      <w:r w:rsidRPr="001F2C6E">
        <w:rPr>
          <w:rFonts w:ascii="Arial" w:hAnsi="Arial" w:cs="Arial"/>
          <w:sz w:val="22"/>
          <w:szCs w:val="22"/>
        </w:rPr>
        <w:t xml:space="preserve"> personnel qualifié pour </w:t>
      </w:r>
      <w:r>
        <w:rPr>
          <w:rFonts w:ascii="Arial" w:hAnsi="Arial" w:cs="Arial"/>
          <w:sz w:val="22"/>
          <w:szCs w:val="22"/>
        </w:rPr>
        <w:t xml:space="preserve">réaliser </w:t>
      </w:r>
      <w:r w:rsidRPr="001F2C6E">
        <w:rPr>
          <w:rFonts w:ascii="Arial" w:hAnsi="Arial" w:cs="Arial"/>
          <w:sz w:val="22"/>
          <w:szCs w:val="22"/>
        </w:rPr>
        <w:t>l</w:t>
      </w:r>
      <w:r w:rsidR="00FB6E69">
        <w:rPr>
          <w:rFonts w:ascii="Arial" w:hAnsi="Arial" w:cs="Arial"/>
          <w:sz w:val="22"/>
          <w:szCs w:val="22"/>
        </w:rPr>
        <w:t>’</w:t>
      </w:r>
      <w:r w:rsidRPr="001F2C6E">
        <w:rPr>
          <w:rFonts w:ascii="Arial" w:hAnsi="Arial" w:cs="Arial"/>
          <w:sz w:val="22"/>
          <w:szCs w:val="22"/>
        </w:rPr>
        <w:t>inventaire à l</w:t>
      </w:r>
      <w:r w:rsidR="00FB6E69">
        <w:rPr>
          <w:rFonts w:ascii="Arial" w:hAnsi="Arial" w:cs="Arial"/>
          <w:sz w:val="22"/>
          <w:szCs w:val="22"/>
        </w:rPr>
        <w:t>’</w:t>
      </w:r>
      <w:r w:rsidRPr="001F2C6E">
        <w:rPr>
          <w:rFonts w:ascii="Arial" w:hAnsi="Arial" w:cs="Arial"/>
          <w:sz w:val="22"/>
          <w:szCs w:val="22"/>
        </w:rPr>
        <w:t>échelle nationale, ainsi que l</w:t>
      </w:r>
      <w:r w:rsidR="00FB6E69">
        <w:rPr>
          <w:rFonts w:ascii="Arial" w:hAnsi="Arial" w:cs="Arial"/>
          <w:sz w:val="22"/>
          <w:szCs w:val="22"/>
        </w:rPr>
        <w:t>’</w:t>
      </w:r>
      <w:r w:rsidRPr="001F2C6E">
        <w:rPr>
          <w:rFonts w:ascii="Arial" w:hAnsi="Arial" w:cs="Arial"/>
          <w:sz w:val="22"/>
          <w:szCs w:val="22"/>
        </w:rPr>
        <w:t>allocation d</w:t>
      </w:r>
      <w:r w:rsidR="00FB6E69">
        <w:rPr>
          <w:rFonts w:ascii="Arial" w:hAnsi="Arial" w:cs="Arial"/>
          <w:sz w:val="22"/>
          <w:szCs w:val="22"/>
        </w:rPr>
        <w:t>’</w:t>
      </w:r>
      <w:r w:rsidRPr="001F2C6E">
        <w:rPr>
          <w:rFonts w:ascii="Arial" w:hAnsi="Arial" w:cs="Arial"/>
          <w:sz w:val="22"/>
          <w:szCs w:val="22"/>
        </w:rPr>
        <w:t>un budget pour ses programmes annuels. En outre, un document de politique publique pour le patrimoine culturel immatériel a été préparé en 2011 ; il définit les rôles et les acteurs et propose plusieurs lignes de la politique publique. Il présente également des directives pour la mise en œuvre des politiques relatives au patrimoine culturel immatériel</w:t>
      </w:r>
      <w:r>
        <w:rPr>
          <w:rFonts w:ascii="Arial" w:hAnsi="Arial" w:cs="Arial"/>
          <w:sz w:val="22"/>
          <w:szCs w:val="22"/>
        </w:rPr>
        <w:t xml:space="preserve">, avec notamment </w:t>
      </w:r>
      <w:r w:rsidRPr="001F2C6E">
        <w:rPr>
          <w:rFonts w:ascii="Arial" w:hAnsi="Arial" w:cs="Arial"/>
          <w:sz w:val="22"/>
          <w:szCs w:val="22"/>
        </w:rPr>
        <w:t>le dialogue intersectoriel et la présence du patrimoine culturel immatériel comme élément transversal dans toutes les politiques publiques ; la création de mécanismes pour la participation effective des acteurs collectifs de la sauvegarde ; l</w:t>
      </w:r>
      <w:r w:rsidR="00FB6E69">
        <w:rPr>
          <w:rFonts w:ascii="Arial" w:hAnsi="Arial" w:cs="Arial"/>
          <w:sz w:val="22"/>
          <w:szCs w:val="22"/>
        </w:rPr>
        <w:t>’</w:t>
      </w:r>
      <w:r w:rsidRPr="001F2C6E">
        <w:rPr>
          <w:rFonts w:ascii="Arial" w:hAnsi="Arial" w:cs="Arial"/>
          <w:sz w:val="22"/>
          <w:szCs w:val="22"/>
        </w:rPr>
        <w:t>intégration du patrimoine culturel immatériel dans les programm</w:t>
      </w:r>
      <w:r>
        <w:rPr>
          <w:rFonts w:ascii="Arial" w:hAnsi="Arial" w:cs="Arial"/>
          <w:sz w:val="22"/>
          <w:szCs w:val="22"/>
        </w:rPr>
        <w:t>es d</w:t>
      </w:r>
      <w:r w:rsidR="00FB6E69">
        <w:rPr>
          <w:rFonts w:ascii="Arial" w:hAnsi="Arial" w:cs="Arial"/>
          <w:sz w:val="22"/>
          <w:szCs w:val="22"/>
        </w:rPr>
        <w:t>’</w:t>
      </w:r>
      <w:r>
        <w:rPr>
          <w:rFonts w:ascii="Arial" w:hAnsi="Arial" w:cs="Arial"/>
          <w:sz w:val="22"/>
          <w:szCs w:val="22"/>
        </w:rPr>
        <w:t>éducation formelle et in</w:t>
      </w:r>
      <w:r w:rsidRPr="001F2C6E">
        <w:rPr>
          <w:rFonts w:ascii="Arial" w:hAnsi="Arial" w:cs="Arial"/>
          <w:sz w:val="22"/>
          <w:szCs w:val="22"/>
        </w:rPr>
        <w:t>formelle pour assurer la transmission intergénérationnelle ; la reconnaissance des détenteurs du patrimoine ; le renforcement des capacités institutionnelles pour la gestion et la sauvegarde ; le renforcement des capacités de gestion des acteurs locaux (détenteurs, collectivités locale</w:t>
      </w:r>
      <w:r>
        <w:rPr>
          <w:rFonts w:ascii="Arial" w:hAnsi="Arial" w:cs="Arial"/>
          <w:sz w:val="22"/>
          <w:szCs w:val="22"/>
        </w:rPr>
        <w:t xml:space="preserve">s, gestionnaires, etc.) ; et une </w:t>
      </w:r>
      <w:r w:rsidRPr="001F2C6E">
        <w:rPr>
          <w:rFonts w:ascii="Arial" w:hAnsi="Arial" w:cs="Arial"/>
          <w:sz w:val="22"/>
          <w:szCs w:val="22"/>
        </w:rPr>
        <w:t xml:space="preserve">conceptualisation </w:t>
      </w:r>
      <w:r w:rsidR="00D550A7">
        <w:rPr>
          <w:rFonts w:ascii="Arial" w:hAnsi="Arial" w:cs="Arial"/>
          <w:sz w:val="22"/>
          <w:szCs w:val="22"/>
        </w:rPr>
        <w:t xml:space="preserve">plus poussée </w:t>
      </w:r>
      <w:r w:rsidRPr="001F2C6E">
        <w:rPr>
          <w:rFonts w:ascii="Arial" w:hAnsi="Arial" w:cs="Arial"/>
          <w:sz w:val="22"/>
          <w:szCs w:val="22"/>
        </w:rPr>
        <w:t>des cadres théoriques.</w:t>
      </w:r>
    </w:p>
    <w:p w14:paraId="4BBCB4A2" w14:textId="7FD95E0E" w:rsidR="001F2C6E" w:rsidRPr="001F2C6E" w:rsidRDefault="001F2C6E" w:rsidP="001F2C6E">
      <w:pPr>
        <w:autoSpaceDE w:val="0"/>
        <w:autoSpaceDN w:val="0"/>
        <w:adjustRightInd w:val="0"/>
        <w:spacing w:after="120"/>
        <w:ind w:left="567"/>
        <w:jc w:val="both"/>
        <w:rPr>
          <w:rFonts w:ascii="Arial" w:hAnsi="Arial" w:cs="Arial"/>
          <w:sz w:val="22"/>
          <w:szCs w:val="22"/>
        </w:rPr>
      </w:pPr>
      <w:r>
        <w:rPr>
          <w:rFonts w:ascii="Arial" w:hAnsi="Arial" w:cs="Arial"/>
          <w:sz w:val="22"/>
          <w:szCs w:val="22"/>
        </w:rPr>
        <w:t>S</w:t>
      </w:r>
      <w:r w:rsidR="00FB6E69">
        <w:rPr>
          <w:rFonts w:ascii="Arial" w:hAnsi="Arial" w:cs="Arial"/>
          <w:sz w:val="22"/>
          <w:szCs w:val="22"/>
        </w:rPr>
        <w:t>’</w:t>
      </w:r>
      <w:r>
        <w:rPr>
          <w:rFonts w:ascii="Arial" w:hAnsi="Arial" w:cs="Arial"/>
          <w:sz w:val="22"/>
          <w:szCs w:val="22"/>
        </w:rPr>
        <w:t>agissant de la</w:t>
      </w:r>
      <w:r w:rsidRPr="001F2C6E">
        <w:rPr>
          <w:rFonts w:ascii="Arial" w:hAnsi="Arial" w:cs="Arial"/>
          <w:sz w:val="22"/>
          <w:szCs w:val="22"/>
        </w:rPr>
        <w:t xml:space="preserve"> </w:t>
      </w:r>
      <w:r w:rsidRPr="001F2C6E">
        <w:rPr>
          <w:rFonts w:ascii="Arial" w:hAnsi="Arial" w:cs="Arial"/>
          <w:b/>
          <w:bCs/>
          <w:i/>
          <w:iCs/>
          <w:sz w:val="22"/>
          <w:szCs w:val="22"/>
        </w:rPr>
        <w:t>documentation</w:t>
      </w:r>
      <w:r w:rsidRPr="001F2C6E">
        <w:rPr>
          <w:rFonts w:ascii="Arial" w:hAnsi="Arial" w:cs="Arial"/>
          <w:sz w:val="22"/>
          <w:szCs w:val="22"/>
        </w:rPr>
        <w:t>, l</w:t>
      </w:r>
      <w:r w:rsidR="00FB6E69">
        <w:rPr>
          <w:rFonts w:ascii="Arial" w:hAnsi="Arial" w:cs="Arial"/>
          <w:sz w:val="22"/>
          <w:szCs w:val="22"/>
        </w:rPr>
        <w:t>’</w:t>
      </w:r>
      <w:r w:rsidRPr="001F2C6E">
        <w:rPr>
          <w:rFonts w:ascii="Arial" w:hAnsi="Arial" w:cs="Arial"/>
          <w:sz w:val="22"/>
          <w:szCs w:val="22"/>
        </w:rPr>
        <w:t>INPC administre le Système national pour la gestion des bie</w:t>
      </w:r>
      <w:r>
        <w:rPr>
          <w:rFonts w:ascii="Arial" w:hAnsi="Arial" w:cs="Arial"/>
          <w:sz w:val="22"/>
          <w:szCs w:val="22"/>
        </w:rPr>
        <w:t>ns culturels, qui est une plate</w:t>
      </w:r>
      <w:r w:rsidRPr="001F2C6E">
        <w:rPr>
          <w:rFonts w:ascii="Arial" w:hAnsi="Arial" w:cs="Arial"/>
          <w:sz w:val="22"/>
          <w:szCs w:val="22"/>
        </w:rPr>
        <w:t>forme virtuelle vers laquelle l</w:t>
      </w:r>
      <w:r w:rsidR="00FB6E69">
        <w:rPr>
          <w:rFonts w:ascii="Arial" w:hAnsi="Arial" w:cs="Arial"/>
          <w:sz w:val="22"/>
          <w:szCs w:val="22"/>
        </w:rPr>
        <w:t>’</w:t>
      </w:r>
      <w:r w:rsidRPr="001F2C6E">
        <w:rPr>
          <w:rFonts w:ascii="Arial" w:hAnsi="Arial" w:cs="Arial"/>
          <w:sz w:val="22"/>
          <w:szCs w:val="22"/>
        </w:rPr>
        <w:t>information contenue dans le registre et les inventaire</w:t>
      </w:r>
      <w:r>
        <w:rPr>
          <w:rFonts w:ascii="Arial" w:hAnsi="Arial" w:cs="Arial"/>
          <w:sz w:val="22"/>
          <w:szCs w:val="22"/>
        </w:rPr>
        <w:t xml:space="preserve">s (voir ci-dessous) est transférée, et </w:t>
      </w:r>
      <w:r w:rsidRPr="001F2C6E">
        <w:rPr>
          <w:rFonts w:ascii="Arial" w:hAnsi="Arial" w:cs="Arial"/>
          <w:sz w:val="22"/>
          <w:szCs w:val="22"/>
        </w:rPr>
        <w:t>qui détient actuellement un total de 7 463 éléments enregistrés. La diffusion de l</w:t>
      </w:r>
      <w:r w:rsidR="00FB6E69">
        <w:rPr>
          <w:rFonts w:ascii="Arial" w:hAnsi="Arial" w:cs="Arial"/>
          <w:sz w:val="22"/>
          <w:szCs w:val="22"/>
        </w:rPr>
        <w:t>’</w:t>
      </w:r>
      <w:r w:rsidRPr="001F2C6E">
        <w:rPr>
          <w:rFonts w:ascii="Arial" w:hAnsi="Arial" w:cs="Arial"/>
          <w:sz w:val="22"/>
          <w:szCs w:val="22"/>
        </w:rPr>
        <w:t>information sur le pat</w:t>
      </w:r>
      <w:r>
        <w:rPr>
          <w:rFonts w:ascii="Arial" w:hAnsi="Arial" w:cs="Arial"/>
          <w:sz w:val="22"/>
          <w:szCs w:val="22"/>
        </w:rPr>
        <w:t xml:space="preserve">rimoine culturel immatériel relève du Centre de documentation qui conserve des dizaines de rapports </w:t>
      </w:r>
      <w:r w:rsidRPr="001F2C6E">
        <w:rPr>
          <w:rFonts w:ascii="Arial" w:hAnsi="Arial" w:cs="Arial"/>
          <w:sz w:val="22"/>
          <w:szCs w:val="22"/>
        </w:rPr>
        <w:t>d</w:t>
      </w:r>
      <w:r w:rsidR="00FB6E69">
        <w:rPr>
          <w:rFonts w:ascii="Arial" w:hAnsi="Arial" w:cs="Arial"/>
          <w:sz w:val="22"/>
          <w:szCs w:val="22"/>
        </w:rPr>
        <w:t>’</w:t>
      </w:r>
      <w:r w:rsidRPr="001F2C6E">
        <w:rPr>
          <w:rFonts w:ascii="Arial" w:hAnsi="Arial" w:cs="Arial"/>
          <w:sz w:val="22"/>
          <w:szCs w:val="22"/>
        </w:rPr>
        <w:t>études sur le patrimoine culturel immatériel. Elle est disponible au public ; de plus, les résultats et les enquêtes de l</w:t>
      </w:r>
      <w:r w:rsidR="00FB6E69">
        <w:rPr>
          <w:rFonts w:ascii="Arial" w:hAnsi="Arial" w:cs="Arial"/>
          <w:sz w:val="22"/>
          <w:szCs w:val="22"/>
        </w:rPr>
        <w:t>’</w:t>
      </w:r>
      <w:r w:rsidRPr="001F2C6E">
        <w:rPr>
          <w:rFonts w:ascii="Arial" w:hAnsi="Arial" w:cs="Arial"/>
          <w:sz w:val="22"/>
          <w:szCs w:val="22"/>
        </w:rPr>
        <w:t>inventaire</w:t>
      </w:r>
      <w:r w:rsidR="00E73BE1">
        <w:rPr>
          <w:rFonts w:ascii="Arial" w:hAnsi="Arial" w:cs="Arial"/>
          <w:sz w:val="22"/>
          <w:szCs w:val="22"/>
        </w:rPr>
        <w:t>, une fois celui-ci achevé,</w:t>
      </w:r>
      <w:r w:rsidRPr="001F2C6E">
        <w:rPr>
          <w:rFonts w:ascii="Arial" w:hAnsi="Arial" w:cs="Arial"/>
          <w:sz w:val="22"/>
          <w:szCs w:val="22"/>
        </w:rPr>
        <w:t xml:space="preserve"> seront </w:t>
      </w:r>
      <w:r>
        <w:rPr>
          <w:rFonts w:ascii="Arial" w:hAnsi="Arial" w:cs="Arial"/>
          <w:sz w:val="22"/>
          <w:szCs w:val="22"/>
        </w:rPr>
        <w:t xml:space="preserve">restitués </w:t>
      </w:r>
      <w:r w:rsidRPr="001F2C6E">
        <w:rPr>
          <w:rFonts w:ascii="Arial" w:hAnsi="Arial" w:cs="Arial"/>
          <w:sz w:val="22"/>
          <w:szCs w:val="22"/>
        </w:rPr>
        <w:t xml:space="preserve">aux communautés à travers des ateliers </w:t>
      </w:r>
      <w:r w:rsidR="00E73BE1">
        <w:rPr>
          <w:rFonts w:ascii="Arial" w:hAnsi="Arial" w:cs="Arial"/>
          <w:sz w:val="22"/>
          <w:szCs w:val="22"/>
        </w:rPr>
        <w:t xml:space="preserve">organisés </w:t>
      </w:r>
      <w:r w:rsidRPr="001F2C6E">
        <w:rPr>
          <w:rFonts w:ascii="Arial" w:hAnsi="Arial" w:cs="Arial"/>
          <w:sz w:val="22"/>
          <w:szCs w:val="22"/>
        </w:rPr>
        <w:t>sur leurs territoires. L</w:t>
      </w:r>
      <w:r w:rsidR="00FB6E69">
        <w:rPr>
          <w:rFonts w:ascii="Arial" w:hAnsi="Arial" w:cs="Arial"/>
          <w:sz w:val="22"/>
          <w:szCs w:val="22"/>
        </w:rPr>
        <w:t>’</w:t>
      </w:r>
      <w:r w:rsidRPr="001F2C6E">
        <w:rPr>
          <w:rFonts w:ascii="Arial" w:hAnsi="Arial" w:cs="Arial"/>
          <w:sz w:val="22"/>
          <w:szCs w:val="22"/>
        </w:rPr>
        <w:t xml:space="preserve">Université andine Simón Bolívar détient la plus grande collection dans le pays et la région de matériaux liés au matériel oral, visuel et écrit </w:t>
      </w:r>
      <w:r w:rsidR="00253B34">
        <w:rPr>
          <w:rFonts w:ascii="Arial" w:hAnsi="Arial" w:cs="Arial"/>
          <w:sz w:val="22"/>
          <w:szCs w:val="22"/>
        </w:rPr>
        <w:t>d</w:t>
      </w:r>
      <w:r w:rsidRPr="001F2C6E">
        <w:rPr>
          <w:rFonts w:ascii="Arial" w:hAnsi="Arial" w:cs="Arial"/>
          <w:sz w:val="22"/>
          <w:szCs w:val="22"/>
        </w:rPr>
        <w:t xml:space="preserve">es peuples Afro-andins. Un magazine en ligne </w:t>
      </w:r>
      <w:r w:rsidRPr="001F2C6E">
        <w:rPr>
          <w:rFonts w:ascii="Arial" w:hAnsi="Arial" w:cs="Arial"/>
          <w:i/>
          <w:iCs/>
          <w:sz w:val="22"/>
          <w:szCs w:val="22"/>
        </w:rPr>
        <w:t>Patrimoine culturel immatériel</w:t>
      </w:r>
      <w:r w:rsidRPr="001F2C6E">
        <w:rPr>
          <w:rFonts w:ascii="Arial" w:hAnsi="Arial" w:cs="Arial"/>
          <w:sz w:val="22"/>
          <w:szCs w:val="22"/>
        </w:rPr>
        <w:t xml:space="preserve"> et des publications destinées au jeune public, et des communautés universitaires diffusent également des informations sur le patrimoine culturel immatériel.</w:t>
      </w:r>
    </w:p>
    <w:p w14:paraId="216A91A8" w14:textId="63F7F635" w:rsidR="001F2C6E" w:rsidRPr="001F2C6E" w:rsidRDefault="001F2C6E" w:rsidP="001F2C6E">
      <w:pPr>
        <w:autoSpaceDE w:val="0"/>
        <w:autoSpaceDN w:val="0"/>
        <w:adjustRightInd w:val="0"/>
        <w:spacing w:after="120"/>
        <w:ind w:left="567"/>
        <w:jc w:val="both"/>
        <w:rPr>
          <w:rFonts w:ascii="Arial" w:hAnsi="Arial" w:cs="Arial"/>
          <w:sz w:val="22"/>
          <w:szCs w:val="22"/>
        </w:rPr>
      </w:pPr>
      <w:r w:rsidRPr="001F2C6E">
        <w:rPr>
          <w:rFonts w:ascii="Arial" w:hAnsi="Arial" w:cs="Arial"/>
          <w:sz w:val="22"/>
          <w:szCs w:val="22"/>
        </w:rPr>
        <w:t xml:space="preserve">Un </w:t>
      </w:r>
      <w:r w:rsidRPr="001F2C6E">
        <w:rPr>
          <w:rFonts w:ascii="Arial" w:hAnsi="Arial" w:cs="Arial"/>
          <w:b/>
          <w:bCs/>
          <w:i/>
          <w:iCs/>
          <w:sz w:val="22"/>
          <w:szCs w:val="22"/>
        </w:rPr>
        <w:t>inventaire</w:t>
      </w:r>
      <w:r w:rsidRPr="001F2C6E">
        <w:rPr>
          <w:rFonts w:ascii="Arial" w:hAnsi="Arial" w:cs="Arial"/>
          <w:sz w:val="22"/>
          <w:szCs w:val="22"/>
        </w:rPr>
        <w:t xml:space="preserve"> des éléments du patrimoine culturel immatériel a été </w:t>
      </w:r>
      <w:r w:rsidR="00E73BE1">
        <w:rPr>
          <w:rFonts w:ascii="Arial" w:hAnsi="Arial" w:cs="Arial"/>
          <w:sz w:val="22"/>
          <w:szCs w:val="22"/>
        </w:rPr>
        <w:t xml:space="preserve">initié </w:t>
      </w:r>
      <w:r w:rsidRPr="001F2C6E">
        <w:rPr>
          <w:rFonts w:ascii="Arial" w:hAnsi="Arial" w:cs="Arial"/>
          <w:sz w:val="22"/>
          <w:szCs w:val="22"/>
        </w:rPr>
        <w:t xml:space="preserve">en </w:t>
      </w:r>
      <w:r w:rsidR="00E73BE1">
        <w:rPr>
          <w:rFonts w:ascii="Arial" w:hAnsi="Arial" w:cs="Arial"/>
          <w:sz w:val="22"/>
          <w:szCs w:val="22"/>
        </w:rPr>
        <w:t>2005 par l</w:t>
      </w:r>
      <w:r w:rsidR="00FB6E69">
        <w:rPr>
          <w:rFonts w:ascii="Arial" w:hAnsi="Arial" w:cs="Arial"/>
          <w:sz w:val="22"/>
          <w:szCs w:val="22"/>
        </w:rPr>
        <w:t>’</w:t>
      </w:r>
      <w:r w:rsidR="00E73BE1">
        <w:rPr>
          <w:rFonts w:ascii="Arial" w:hAnsi="Arial" w:cs="Arial"/>
          <w:sz w:val="22"/>
          <w:szCs w:val="22"/>
        </w:rPr>
        <w:t>INPC, il est envisagé comme un travail de</w:t>
      </w:r>
      <w:r w:rsidRPr="001F2C6E">
        <w:rPr>
          <w:rFonts w:ascii="Arial" w:hAnsi="Arial" w:cs="Arial"/>
          <w:sz w:val="22"/>
          <w:szCs w:val="22"/>
        </w:rPr>
        <w:t xml:space="preserve"> recherche ethnographique et ethno-historique </w:t>
      </w:r>
      <w:r w:rsidR="00E73BE1">
        <w:rPr>
          <w:rFonts w:ascii="Arial" w:hAnsi="Arial" w:cs="Arial"/>
          <w:sz w:val="22"/>
          <w:szCs w:val="22"/>
        </w:rPr>
        <w:t>à entreprendre</w:t>
      </w:r>
      <w:r w:rsidRPr="001F2C6E">
        <w:rPr>
          <w:rFonts w:ascii="Arial" w:hAnsi="Arial" w:cs="Arial"/>
          <w:sz w:val="22"/>
          <w:szCs w:val="22"/>
        </w:rPr>
        <w:t xml:space="preserve"> </w:t>
      </w:r>
      <w:r w:rsidR="00E73BE1">
        <w:rPr>
          <w:rFonts w:ascii="Arial" w:hAnsi="Arial" w:cs="Arial"/>
          <w:sz w:val="22"/>
          <w:szCs w:val="22"/>
        </w:rPr>
        <w:t xml:space="preserve">lors de </w:t>
      </w:r>
      <w:r w:rsidR="00E73BE1" w:rsidRPr="00E73BE1">
        <w:rPr>
          <w:rFonts w:ascii="Arial" w:hAnsi="Arial" w:cs="Arial"/>
          <w:sz w:val="22"/>
          <w:szCs w:val="22"/>
          <w:lang w:eastAsia="en-US"/>
        </w:rPr>
        <w:t>l</w:t>
      </w:r>
      <w:r w:rsidR="00FB6E69">
        <w:rPr>
          <w:rFonts w:ascii="Arial" w:hAnsi="Arial" w:cs="Arial"/>
          <w:sz w:val="22"/>
          <w:szCs w:val="22"/>
          <w:lang w:eastAsia="en-US"/>
        </w:rPr>
        <w:t>’</w:t>
      </w:r>
      <w:r w:rsidR="00E73BE1" w:rsidRPr="00E73BE1">
        <w:rPr>
          <w:rFonts w:ascii="Arial" w:hAnsi="Arial" w:cs="Arial"/>
          <w:sz w:val="22"/>
          <w:szCs w:val="22"/>
          <w:lang w:eastAsia="en-US"/>
        </w:rPr>
        <w:t>élaboration</w:t>
      </w:r>
      <w:r w:rsidR="00E73BE1">
        <w:rPr>
          <w:rFonts w:ascii="Arial" w:hAnsi="Arial" w:cs="Arial"/>
          <w:sz w:val="22"/>
          <w:szCs w:val="22"/>
        </w:rPr>
        <w:t xml:space="preserve"> </w:t>
      </w:r>
      <w:r w:rsidRPr="001F2C6E">
        <w:rPr>
          <w:rFonts w:ascii="Arial" w:hAnsi="Arial" w:cs="Arial"/>
          <w:sz w:val="22"/>
          <w:szCs w:val="22"/>
        </w:rPr>
        <w:t>des</w:t>
      </w:r>
      <w:r w:rsidR="00E73BE1">
        <w:rPr>
          <w:rFonts w:ascii="Arial" w:hAnsi="Arial" w:cs="Arial"/>
          <w:sz w:val="22"/>
          <w:szCs w:val="22"/>
        </w:rPr>
        <w:t xml:space="preserve"> dossiers de candidature pour des </w:t>
      </w:r>
      <w:r w:rsidRPr="001F2C6E">
        <w:rPr>
          <w:rFonts w:ascii="Arial" w:hAnsi="Arial" w:cs="Arial"/>
          <w:sz w:val="22"/>
          <w:szCs w:val="22"/>
        </w:rPr>
        <w:t>inscription</w:t>
      </w:r>
      <w:r w:rsidR="00E73BE1">
        <w:rPr>
          <w:rFonts w:ascii="Arial" w:hAnsi="Arial" w:cs="Arial"/>
          <w:sz w:val="22"/>
          <w:szCs w:val="22"/>
        </w:rPr>
        <w:t>s</w:t>
      </w:r>
      <w:r w:rsidRPr="001F2C6E">
        <w:rPr>
          <w:rFonts w:ascii="Arial" w:hAnsi="Arial" w:cs="Arial"/>
          <w:sz w:val="22"/>
          <w:szCs w:val="22"/>
        </w:rPr>
        <w:t xml:space="preserve"> nationale</w:t>
      </w:r>
      <w:r w:rsidR="00E73BE1">
        <w:rPr>
          <w:rFonts w:ascii="Arial" w:hAnsi="Arial" w:cs="Arial"/>
          <w:sz w:val="22"/>
          <w:szCs w:val="22"/>
        </w:rPr>
        <w:t>s</w:t>
      </w:r>
      <w:r w:rsidRPr="001F2C6E">
        <w:rPr>
          <w:rFonts w:ascii="Arial" w:hAnsi="Arial" w:cs="Arial"/>
          <w:sz w:val="22"/>
          <w:szCs w:val="22"/>
        </w:rPr>
        <w:t xml:space="preserve"> ou internationale</w:t>
      </w:r>
      <w:r w:rsidR="00E73BE1">
        <w:rPr>
          <w:rFonts w:ascii="Arial" w:hAnsi="Arial" w:cs="Arial"/>
          <w:sz w:val="22"/>
          <w:szCs w:val="22"/>
        </w:rPr>
        <w:t>s</w:t>
      </w:r>
      <w:r w:rsidRPr="001F2C6E">
        <w:rPr>
          <w:rFonts w:ascii="Arial" w:hAnsi="Arial" w:cs="Arial"/>
          <w:sz w:val="22"/>
          <w:szCs w:val="22"/>
        </w:rPr>
        <w:t xml:space="preserve">. Un </w:t>
      </w:r>
      <w:r w:rsidRPr="001F2C6E">
        <w:rPr>
          <w:rFonts w:ascii="Arial" w:hAnsi="Arial" w:cs="Arial"/>
          <w:b/>
          <w:i/>
          <w:iCs/>
          <w:sz w:val="22"/>
          <w:szCs w:val="22"/>
        </w:rPr>
        <w:t>Registre</w:t>
      </w:r>
      <w:r w:rsidRPr="001F2C6E">
        <w:rPr>
          <w:rFonts w:ascii="Arial" w:hAnsi="Arial" w:cs="Arial"/>
          <w:i/>
          <w:iCs/>
          <w:sz w:val="22"/>
          <w:szCs w:val="22"/>
        </w:rPr>
        <w:t xml:space="preserve"> </w:t>
      </w:r>
      <w:r w:rsidRPr="001F2C6E">
        <w:rPr>
          <w:rFonts w:ascii="Arial" w:hAnsi="Arial" w:cs="Arial"/>
          <w:sz w:val="22"/>
          <w:szCs w:val="22"/>
        </w:rPr>
        <w:t>plus général du patrimoine culturel immatériel a été créé en 2008 dans toutes les provinces du pays, en tenant compte des manifestations culturelles pertinentes pour les communautés afin d</w:t>
      </w:r>
      <w:r w:rsidR="00FB6E69">
        <w:rPr>
          <w:rFonts w:ascii="Arial" w:hAnsi="Arial" w:cs="Arial"/>
          <w:sz w:val="22"/>
          <w:szCs w:val="22"/>
        </w:rPr>
        <w:t>’</w:t>
      </w:r>
      <w:r w:rsidRPr="001F2C6E">
        <w:rPr>
          <w:rFonts w:ascii="Arial" w:hAnsi="Arial" w:cs="Arial"/>
          <w:sz w:val="22"/>
          <w:szCs w:val="22"/>
        </w:rPr>
        <w:t>obtenir une base de référence pour les futures actions de sauvegarde. L</w:t>
      </w:r>
      <w:r w:rsidR="00FB6E69">
        <w:rPr>
          <w:rFonts w:ascii="Arial" w:hAnsi="Arial" w:cs="Arial"/>
          <w:sz w:val="22"/>
          <w:szCs w:val="22"/>
        </w:rPr>
        <w:t>’</w:t>
      </w:r>
      <w:r w:rsidRPr="001F2C6E">
        <w:rPr>
          <w:rFonts w:ascii="Arial" w:hAnsi="Arial" w:cs="Arial"/>
          <w:sz w:val="22"/>
          <w:szCs w:val="22"/>
        </w:rPr>
        <w:t xml:space="preserve">information est recueillie annuellement et est soutenue financièrement. Les éléments sont identifiés avec le soutien des communautés concernées et des enquêtes sont menées sur leur sens et </w:t>
      </w:r>
      <w:r w:rsidR="00E73BE1">
        <w:rPr>
          <w:rFonts w:ascii="Arial" w:hAnsi="Arial" w:cs="Arial"/>
          <w:sz w:val="22"/>
          <w:szCs w:val="22"/>
        </w:rPr>
        <w:t xml:space="preserve">leur </w:t>
      </w:r>
      <w:r w:rsidRPr="001F2C6E">
        <w:rPr>
          <w:rFonts w:ascii="Arial" w:hAnsi="Arial" w:cs="Arial"/>
          <w:sz w:val="22"/>
          <w:szCs w:val="22"/>
        </w:rPr>
        <w:t xml:space="preserve">perception par les détenteurs et </w:t>
      </w:r>
      <w:r w:rsidR="00E73BE1">
        <w:rPr>
          <w:rFonts w:ascii="Arial" w:hAnsi="Arial" w:cs="Arial"/>
          <w:sz w:val="22"/>
          <w:szCs w:val="22"/>
        </w:rPr>
        <w:t xml:space="preserve">les </w:t>
      </w:r>
      <w:r w:rsidRPr="001F2C6E">
        <w:rPr>
          <w:rFonts w:ascii="Arial" w:hAnsi="Arial" w:cs="Arial"/>
          <w:sz w:val="22"/>
          <w:szCs w:val="22"/>
        </w:rPr>
        <w:t>praticiens. Le registre est construit autour de</w:t>
      </w:r>
      <w:r w:rsidR="00E73BE1">
        <w:rPr>
          <w:rFonts w:ascii="Arial" w:hAnsi="Arial" w:cs="Arial"/>
          <w:sz w:val="22"/>
          <w:szCs w:val="22"/>
        </w:rPr>
        <w:t>s</w:t>
      </w:r>
      <w:r w:rsidRPr="001F2C6E">
        <w:rPr>
          <w:rFonts w:ascii="Arial" w:hAnsi="Arial" w:cs="Arial"/>
          <w:sz w:val="22"/>
          <w:szCs w:val="22"/>
        </w:rPr>
        <w:t xml:space="preserve"> cinq domaines </w:t>
      </w:r>
      <w:r w:rsidR="00E73BE1">
        <w:rPr>
          <w:rFonts w:ascii="Arial" w:hAnsi="Arial" w:cs="Arial"/>
          <w:sz w:val="22"/>
          <w:szCs w:val="22"/>
        </w:rPr>
        <w:t>définis par</w:t>
      </w:r>
      <w:r w:rsidRPr="001F2C6E">
        <w:rPr>
          <w:rFonts w:ascii="Arial" w:hAnsi="Arial" w:cs="Arial"/>
          <w:sz w:val="22"/>
          <w:szCs w:val="22"/>
        </w:rPr>
        <w:t xml:space="preserve"> la Convention de 2003 et la vulnérabilité de l</w:t>
      </w:r>
      <w:r w:rsidR="00FB6E69">
        <w:rPr>
          <w:rFonts w:ascii="Arial" w:hAnsi="Arial" w:cs="Arial"/>
          <w:sz w:val="22"/>
          <w:szCs w:val="22"/>
        </w:rPr>
        <w:t>’</w:t>
      </w:r>
      <w:r w:rsidRPr="001F2C6E">
        <w:rPr>
          <w:rFonts w:ascii="Arial" w:hAnsi="Arial" w:cs="Arial"/>
          <w:sz w:val="22"/>
          <w:szCs w:val="22"/>
        </w:rPr>
        <w:t>élément, son importance pour la communauté et les niveaux de sensibilité au changement (basés sur plusieurs critères, y compris les agents et les impacts de la transmission intergénérationnelle) sont tous des critères importants.</w:t>
      </w:r>
    </w:p>
    <w:p w14:paraId="1062959A" w14:textId="50FA4009" w:rsidR="001F2C6E" w:rsidRPr="001F2C6E" w:rsidRDefault="001F2C6E" w:rsidP="001F2C6E">
      <w:pPr>
        <w:autoSpaceDE w:val="0"/>
        <w:autoSpaceDN w:val="0"/>
        <w:adjustRightInd w:val="0"/>
        <w:spacing w:after="120"/>
        <w:ind w:left="567"/>
        <w:jc w:val="both"/>
        <w:rPr>
          <w:rFonts w:ascii="Arial" w:hAnsi="Arial" w:cs="Arial"/>
          <w:sz w:val="22"/>
          <w:szCs w:val="22"/>
        </w:rPr>
      </w:pPr>
      <w:r w:rsidRPr="001F2C6E">
        <w:rPr>
          <w:rFonts w:ascii="Arial" w:hAnsi="Arial" w:cs="Arial"/>
          <w:b/>
          <w:bCs/>
          <w:i/>
          <w:iCs/>
          <w:sz w:val="22"/>
          <w:szCs w:val="22"/>
        </w:rPr>
        <w:t>Des plans de sauvegarde</w:t>
      </w:r>
      <w:r w:rsidRPr="001F2C6E">
        <w:rPr>
          <w:rFonts w:ascii="Arial" w:hAnsi="Arial" w:cs="Arial"/>
          <w:sz w:val="22"/>
          <w:szCs w:val="22"/>
        </w:rPr>
        <w:t xml:space="preserve"> ont été </w:t>
      </w:r>
      <w:r w:rsidR="00E73BE1">
        <w:rPr>
          <w:rFonts w:ascii="Arial" w:hAnsi="Arial" w:cs="Arial"/>
          <w:sz w:val="22"/>
          <w:szCs w:val="22"/>
        </w:rPr>
        <w:t xml:space="preserve">élaborés </w:t>
      </w:r>
      <w:r w:rsidRPr="001F2C6E">
        <w:rPr>
          <w:rFonts w:ascii="Arial" w:hAnsi="Arial" w:cs="Arial"/>
          <w:sz w:val="22"/>
          <w:szCs w:val="22"/>
        </w:rPr>
        <w:t xml:space="preserve">depuis 2014 pour les éléments qui sont déclarés patrimoine national et international. Des </w:t>
      </w:r>
      <w:r w:rsidR="00E73BE1">
        <w:rPr>
          <w:rFonts w:ascii="Arial" w:hAnsi="Arial" w:cs="Arial"/>
          <w:sz w:val="22"/>
          <w:szCs w:val="22"/>
        </w:rPr>
        <w:t>forums territoriaux</w:t>
      </w:r>
      <w:r w:rsidRPr="001F2C6E">
        <w:rPr>
          <w:rFonts w:ascii="Arial" w:hAnsi="Arial" w:cs="Arial"/>
          <w:sz w:val="22"/>
          <w:szCs w:val="22"/>
        </w:rPr>
        <w:t xml:space="preserve"> ont été </w:t>
      </w:r>
      <w:r w:rsidR="00E73BE1">
        <w:rPr>
          <w:rFonts w:ascii="Arial" w:hAnsi="Arial" w:cs="Arial"/>
          <w:sz w:val="22"/>
          <w:szCs w:val="22"/>
        </w:rPr>
        <w:t xml:space="preserve">organisés </w:t>
      </w:r>
      <w:r w:rsidRPr="001F2C6E">
        <w:rPr>
          <w:rFonts w:ascii="Arial" w:hAnsi="Arial" w:cs="Arial"/>
          <w:sz w:val="22"/>
          <w:szCs w:val="22"/>
        </w:rPr>
        <w:t>avec les détenteurs de savoirs et d</w:t>
      </w:r>
      <w:r w:rsidR="00FB6E69">
        <w:rPr>
          <w:rFonts w:ascii="Arial" w:hAnsi="Arial" w:cs="Arial"/>
          <w:sz w:val="22"/>
          <w:szCs w:val="22"/>
        </w:rPr>
        <w:t>’</w:t>
      </w:r>
      <w:r w:rsidRPr="001F2C6E">
        <w:rPr>
          <w:rFonts w:ascii="Arial" w:hAnsi="Arial" w:cs="Arial"/>
          <w:sz w:val="22"/>
          <w:szCs w:val="22"/>
        </w:rPr>
        <w:t>autres parties prenantes, afin de réaliser ou faciliter les mesures proposée</w:t>
      </w:r>
      <w:r w:rsidR="00E73BE1">
        <w:rPr>
          <w:rFonts w:ascii="Arial" w:hAnsi="Arial" w:cs="Arial"/>
          <w:sz w:val="22"/>
          <w:szCs w:val="22"/>
        </w:rPr>
        <w:t>s dans les plans de sauvegarde. En outre, un</w:t>
      </w:r>
      <w:r w:rsidRPr="001F2C6E">
        <w:rPr>
          <w:rFonts w:ascii="Arial" w:hAnsi="Arial" w:cs="Arial"/>
          <w:sz w:val="22"/>
          <w:szCs w:val="22"/>
        </w:rPr>
        <w:t xml:space="preserve"> C</w:t>
      </w:r>
      <w:r w:rsidR="00E73BE1">
        <w:rPr>
          <w:rFonts w:ascii="Arial" w:hAnsi="Arial" w:cs="Arial"/>
          <w:sz w:val="22"/>
          <w:szCs w:val="22"/>
        </w:rPr>
        <w:t>omité de gestion interinstitutionnel</w:t>
      </w:r>
      <w:r w:rsidRPr="001F2C6E">
        <w:rPr>
          <w:rFonts w:ascii="Arial" w:hAnsi="Arial" w:cs="Arial"/>
          <w:sz w:val="22"/>
          <w:szCs w:val="22"/>
        </w:rPr>
        <w:t xml:space="preserve"> </w:t>
      </w:r>
      <w:r w:rsidR="00E73BE1">
        <w:rPr>
          <w:rFonts w:ascii="Arial" w:hAnsi="Arial" w:cs="Arial"/>
          <w:sz w:val="22"/>
          <w:szCs w:val="22"/>
        </w:rPr>
        <w:t xml:space="preserve">a été établi </w:t>
      </w:r>
      <w:r w:rsidRPr="001F2C6E">
        <w:rPr>
          <w:rFonts w:ascii="Arial" w:hAnsi="Arial" w:cs="Arial"/>
          <w:sz w:val="22"/>
          <w:szCs w:val="22"/>
        </w:rPr>
        <w:t xml:space="preserve">afin de coordonner les différentes actions, </w:t>
      </w:r>
      <w:r w:rsidR="00E73BE1">
        <w:rPr>
          <w:rFonts w:ascii="Arial" w:hAnsi="Arial" w:cs="Arial"/>
          <w:sz w:val="22"/>
          <w:szCs w:val="22"/>
        </w:rPr>
        <w:t xml:space="preserve">notamment </w:t>
      </w:r>
      <w:r w:rsidRPr="001F2C6E">
        <w:rPr>
          <w:rFonts w:ascii="Arial" w:hAnsi="Arial" w:cs="Arial"/>
          <w:sz w:val="22"/>
          <w:szCs w:val="22"/>
        </w:rPr>
        <w:t xml:space="preserve">la supervision du plan de gestion. Un </w:t>
      </w:r>
      <w:r w:rsidR="00E73BE1">
        <w:rPr>
          <w:rFonts w:ascii="Arial" w:hAnsi="Arial" w:cs="Arial"/>
          <w:i/>
          <w:iCs/>
          <w:sz w:val="22"/>
          <w:szCs w:val="22"/>
        </w:rPr>
        <w:t>G</w:t>
      </w:r>
      <w:r w:rsidRPr="001F2C6E">
        <w:rPr>
          <w:rFonts w:ascii="Arial" w:hAnsi="Arial" w:cs="Arial"/>
          <w:i/>
          <w:iCs/>
          <w:sz w:val="22"/>
          <w:szCs w:val="22"/>
        </w:rPr>
        <w:t>uide méthodologique pour la sauvegarde du patrimoine immatériel</w:t>
      </w:r>
      <w:r w:rsidRPr="001F2C6E">
        <w:rPr>
          <w:rFonts w:ascii="Arial" w:hAnsi="Arial" w:cs="Arial"/>
          <w:sz w:val="22"/>
          <w:szCs w:val="22"/>
        </w:rPr>
        <w:t xml:space="preserve"> a été </w:t>
      </w:r>
      <w:r w:rsidR="00E73BE1">
        <w:rPr>
          <w:rFonts w:ascii="Arial" w:hAnsi="Arial" w:cs="Arial"/>
          <w:sz w:val="22"/>
          <w:szCs w:val="22"/>
        </w:rPr>
        <w:t>rédigé en 2013</w:t>
      </w:r>
      <w:r w:rsidR="00F52BA1">
        <w:rPr>
          <w:rFonts w:ascii="Arial" w:hAnsi="Arial" w:cs="Arial"/>
          <w:sz w:val="22"/>
          <w:szCs w:val="22"/>
        </w:rPr>
        <w:t> ;</w:t>
      </w:r>
      <w:r w:rsidR="00E73BE1">
        <w:rPr>
          <w:rFonts w:ascii="Arial" w:hAnsi="Arial" w:cs="Arial"/>
          <w:sz w:val="22"/>
          <w:szCs w:val="22"/>
        </w:rPr>
        <w:t xml:space="preserve"> il énonce </w:t>
      </w:r>
      <w:r w:rsidRPr="001F2C6E">
        <w:rPr>
          <w:rFonts w:ascii="Arial" w:hAnsi="Arial" w:cs="Arial"/>
          <w:sz w:val="22"/>
          <w:szCs w:val="22"/>
        </w:rPr>
        <w:t xml:space="preserve">les règles, </w:t>
      </w:r>
      <w:r w:rsidR="00E73BE1">
        <w:rPr>
          <w:rFonts w:ascii="Arial" w:hAnsi="Arial" w:cs="Arial"/>
          <w:sz w:val="22"/>
          <w:szCs w:val="22"/>
        </w:rPr>
        <w:t xml:space="preserve">les </w:t>
      </w:r>
      <w:r w:rsidRPr="001F2C6E">
        <w:rPr>
          <w:rFonts w:ascii="Arial" w:hAnsi="Arial" w:cs="Arial"/>
          <w:sz w:val="22"/>
          <w:szCs w:val="22"/>
        </w:rPr>
        <w:t xml:space="preserve">principes et </w:t>
      </w:r>
      <w:r w:rsidR="00E73BE1">
        <w:rPr>
          <w:rFonts w:ascii="Arial" w:hAnsi="Arial" w:cs="Arial"/>
          <w:sz w:val="22"/>
          <w:szCs w:val="22"/>
        </w:rPr>
        <w:t xml:space="preserve">les </w:t>
      </w:r>
      <w:r w:rsidRPr="001F2C6E">
        <w:rPr>
          <w:rFonts w:ascii="Arial" w:hAnsi="Arial" w:cs="Arial"/>
          <w:sz w:val="22"/>
          <w:szCs w:val="22"/>
        </w:rPr>
        <w:t>directives pour la gestion participative.</w:t>
      </w:r>
    </w:p>
    <w:p w14:paraId="3111F7EF" w14:textId="202E881E" w:rsidR="001F2C6E" w:rsidRPr="001F2C6E" w:rsidRDefault="001F2C6E" w:rsidP="001F2C6E">
      <w:pPr>
        <w:autoSpaceDE w:val="0"/>
        <w:autoSpaceDN w:val="0"/>
        <w:adjustRightInd w:val="0"/>
        <w:spacing w:after="120"/>
        <w:ind w:left="567"/>
        <w:jc w:val="both"/>
        <w:rPr>
          <w:rFonts w:ascii="Arial" w:hAnsi="Arial" w:cs="Arial"/>
          <w:sz w:val="22"/>
          <w:szCs w:val="22"/>
        </w:rPr>
      </w:pPr>
      <w:r w:rsidRPr="00E73BE1">
        <w:rPr>
          <w:rFonts w:ascii="Arial" w:hAnsi="Arial"/>
          <w:b/>
          <w:i/>
          <w:sz w:val="22"/>
          <w:szCs w:val="22"/>
        </w:rPr>
        <w:t xml:space="preserve">Les </w:t>
      </w:r>
      <w:r w:rsidR="00E73BE1">
        <w:rPr>
          <w:rFonts w:ascii="Arial" w:hAnsi="Arial"/>
          <w:b/>
          <w:i/>
          <w:sz w:val="22"/>
          <w:szCs w:val="22"/>
        </w:rPr>
        <w:t xml:space="preserve">projets </w:t>
      </w:r>
      <w:r w:rsidRPr="00E73BE1">
        <w:rPr>
          <w:rFonts w:ascii="Arial" w:hAnsi="Arial"/>
          <w:b/>
          <w:i/>
          <w:sz w:val="22"/>
          <w:szCs w:val="22"/>
        </w:rPr>
        <w:t>de recherche</w:t>
      </w:r>
      <w:r w:rsidR="00E73BE1">
        <w:rPr>
          <w:rFonts w:ascii="Arial" w:hAnsi="Arial" w:cs="Arial"/>
          <w:sz w:val="22"/>
          <w:szCs w:val="22"/>
        </w:rPr>
        <w:t xml:space="preserve"> sont financé</w:t>
      </w:r>
      <w:r w:rsidRPr="001F2C6E">
        <w:rPr>
          <w:rFonts w:ascii="Arial" w:hAnsi="Arial" w:cs="Arial"/>
          <w:sz w:val="22"/>
          <w:szCs w:val="22"/>
        </w:rPr>
        <w:t>s par l</w:t>
      </w:r>
      <w:r w:rsidR="00FB6E69">
        <w:rPr>
          <w:rFonts w:ascii="Arial" w:hAnsi="Arial" w:cs="Arial"/>
          <w:sz w:val="22"/>
          <w:szCs w:val="22"/>
        </w:rPr>
        <w:t>’</w:t>
      </w:r>
      <w:r w:rsidRPr="001F2C6E">
        <w:rPr>
          <w:rFonts w:ascii="Arial" w:hAnsi="Arial" w:cs="Arial"/>
          <w:sz w:val="22"/>
          <w:szCs w:val="22"/>
        </w:rPr>
        <w:t>État à travers ses institution</w:t>
      </w:r>
      <w:r w:rsidR="00E73BE1">
        <w:rPr>
          <w:rFonts w:ascii="Arial" w:hAnsi="Arial" w:cs="Arial"/>
          <w:sz w:val="22"/>
          <w:szCs w:val="22"/>
        </w:rPr>
        <w:t>s, principalement l</w:t>
      </w:r>
      <w:r w:rsidR="00FB6E69">
        <w:rPr>
          <w:rFonts w:ascii="Arial" w:hAnsi="Arial" w:cs="Arial"/>
          <w:sz w:val="22"/>
          <w:szCs w:val="22"/>
        </w:rPr>
        <w:t>’</w:t>
      </w:r>
      <w:r w:rsidR="00E73BE1">
        <w:rPr>
          <w:rFonts w:ascii="Arial" w:hAnsi="Arial" w:cs="Arial"/>
          <w:sz w:val="22"/>
          <w:szCs w:val="22"/>
        </w:rPr>
        <w:t>INPC et le Ministère de la c</w:t>
      </w:r>
      <w:r w:rsidRPr="001F2C6E">
        <w:rPr>
          <w:rFonts w:ascii="Arial" w:hAnsi="Arial" w:cs="Arial"/>
          <w:sz w:val="22"/>
          <w:szCs w:val="22"/>
        </w:rPr>
        <w:t xml:space="preserve">ulture et </w:t>
      </w:r>
      <w:r w:rsidR="00E73BE1">
        <w:rPr>
          <w:rFonts w:ascii="Arial" w:hAnsi="Arial" w:cs="Arial"/>
          <w:sz w:val="22"/>
          <w:szCs w:val="22"/>
        </w:rPr>
        <w:t>du p</w:t>
      </w:r>
      <w:r w:rsidRPr="001F2C6E">
        <w:rPr>
          <w:rFonts w:ascii="Arial" w:hAnsi="Arial" w:cs="Arial"/>
          <w:sz w:val="22"/>
          <w:szCs w:val="22"/>
        </w:rPr>
        <w:t xml:space="preserve">atrimoine, et </w:t>
      </w:r>
      <w:r w:rsidR="00BE08F2">
        <w:rPr>
          <w:rFonts w:ascii="Arial" w:hAnsi="Arial" w:cs="Arial"/>
          <w:sz w:val="22"/>
          <w:szCs w:val="22"/>
        </w:rPr>
        <w:t>prévoient la restitution</w:t>
      </w:r>
      <w:r w:rsidRPr="001F2C6E">
        <w:rPr>
          <w:rFonts w:ascii="Arial" w:hAnsi="Arial" w:cs="Arial"/>
          <w:sz w:val="22"/>
          <w:szCs w:val="22"/>
        </w:rPr>
        <w:t xml:space="preserve"> d</w:t>
      </w:r>
      <w:r w:rsidR="00FB6E69">
        <w:rPr>
          <w:rFonts w:ascii="Arial" w:hAnsi="Arial" w:cs="Arial"/>
          <w:sz w:val="22"/>
          <w:szCs w:val="22"/>
        </w:rPr>
        <w:t>’</w:t>
      </w:r>
      <w:r w:rsidRPr="001F2C6E">
        <w:rPr>
          <w:rFonts w:ascii="Arial" w:hAnsi="Arial" w:cs="Arial"/>
          <w:sz w:val="22"/>
          <w:szCs w:val="22"/>
        </w:rPr>
        <w:t>informations aux communautés</w:t>
      </w:r>
      <w:r w:rsidR="00BE08F2">
        <w:rPr>
          <w:rFonts w:ascii="Arial" w:hAnsi="Arial" w:cs="Arial"/>
          <w:sz w:val="22"/>
          <w:szCs w:val="22"/>
        </w:rPr>
        <w:t xml:space="preserve"> concernées</w:t>
      </w:r>
      <w:r w:rsidRPr="001F2C6E">
        <w:rPr>
          <w:rFonts w:ascii="Arial" w:hAnsi="Arial" w:cs="Arial"/>
          <w:sz w:val="22"/>
          <w:szCs w:val="22"/>
        </w:rPr>
        <w:t>, le suivi et la mise à jour du diagnostic.</w:t>
      </w:r>
    </w:p>
    <w:p w14:paraId="19614E23" w14:textId="170FEB85" w:rsidR="001F2C6E" w:rsidRPr="001F2C6E" w:rsidRDefault="00BE08F2" w:rsidP="001F2C6E">
      <w:pPr>
        <w:autoSpaceDE w:val="0"/>
        <w:autoSpaceDN w:val="0"/>
        <w:adjustRightInd w:val="0"/>
        <w:spacing w:after="120"/>
        <w:ind w:left="567"/>
        <w:jc w:val="both"/>
        <w:rPr>
          <w:rFonts w:ascii="Arial" w:hAnsi="Arial" w:cs="Arial"/>
          <w:b/>
          <w:i/>
          <w:iCs/>
          <w:sz w:val="22"/>
          <w:szCs w:val="22"/>
        </w:rPr>
      </w:pPr>
      <w:r>
        <w:rPr>
          <w:rFonts w:ascii="Arial" w:hAnsi="Arial" w:cs="Arial"/>
          <w:sz w:val="22"/>
          <w:szCs w:val="22"/>
        </w:rPr>
        <w:t xml:space="preserve">Dans le cadre de </w:t>
      </w:r>
      <w:r w:rsidR="001F2C6E" w:rsidRPr="001F2C6E">
        <w:rPr>
          <w:rFonts w:ascii="Arial" w:hAnsi="Arial" w:cs="Arial"/>
          <w:b/>
          <w:bCs/>
          <w:i/>
          <w:iCs/>
          <w:sz w:val="22"/>
          <w:szCs w:val="22"/>
        </w:rPr>
        <w:t xml:space="preserve">la promotion de la fonction du patrimoine culturel immatériel dans la société et </w:t>
      </w:r>
      <w:r>
        <w:rPr>
          <w:rFonts w:ascii="Arial" w:hAnsi="Arial" w:cs="Arial"/>
          <w:b/>
          <w:bCs/>
          <w:i/>
          <w:iCs/>
          <w:sz w:val="22"/>
          <w:szCs w:val="22"/>
        </w:rPr>
        <w:t xml:space="preserve">de </w:t>
      </w:r>
      <w:r w:rsidR="001F2C6E" w:rsidRPr="001F2C6E">
        <w:rPr>
          <w:rFonts w:ascii="Arial" w:hAnsi="Arial" w:cs="Arial"/>
          <w:b/>
          <w:bCs/>
          <w:i/>
          <w:iCs/>
          <w:sz w:val="22"/>
          <w:szCs w:val="22"/>
        </w:rPr>
        <w:t>son intégration dans la planification du développement</w:t>
      </w:r>
      <w:r w:rsidR="001F2C6E" w:rsidRPr="001F2C6E">
        <w:rPr>
          <w:rFonts w:ascii="Arial" w:hAnsi="Arial" w:cs="Arial"/>
          <w:sz w:val="22"/>
          <w:szCs w:val="22"/>
        </w:rPr>
        <w:t>, divers objectifs, axes, programmes, projets, indicateurs</w:t>
      </w:r>
      <w:r>
        <w:rPr>
          <w:rFonts w:ascii="Arial" w:hAnsi="Arial" w:cs="Arial"/>
          <w:sz w:val="22"/>
          <w:szCs w:val="22"/>
        </w:rPr>
        <w:t xml:space="preserve"> et objectifs sont établis, ils </w:t>
      </w:r>
      <w:r w:rsidR="001F2C6E" w:rsidRPr="001F2C6E">
        <w:rPr>
          <w:rFonts w:ascii="Arial" w:hAnsi="Arial" w:cs="Arial"/>
          <w:sz w:val="22"/>
          <w:szCs w:val="22"/>
        </w:rPr>
        <w:t xml:space="preserve">sont incorporés dans les plans de développement et de zonage des municipalités ou des gouvernements autonomes et décentralisés. Lorsque les institutions publiques </w:t>
      </w:r>
      <w:r>
        <w:rPr>
          <w:rFonts w:ascii="Arial" w:hAnsi="Arial" w:cs="Arial"/>
          <w:sz w:val="22"/>
          <w:szCs w:val="22"/>
        </w:rPr>
        <w:t>sont impliquées, elles doivent</w:t>
      </w:r>
      <w:r w:rsidR="001F2C6E" w:rsidRPr="001F2C6E">
        <w:rPr>
          <w:rFonts w:ascii="Arial" w:hAnsi="Arial" w:cs="Arial"/>
          <w:sz w:val="22"/>
          <w:szCs w:val="22"/>
        </w:rPr>
        <w:t xml:space="preserve"> </w:t>
      </w:r>
      <w:r>
        <w:rPr>
          <w:rFonts w:ascii="Arial" w:hAnsi="Arial" w:cs="Arial"/>
          <w:sz w:val="22"/>
          <w:szCs w:val="22"/>
        </w:rPr>
        <w:t xml:space="preserve">prévoir </w:t>
      </w:r>
      <w:r w:rsidR="001F2C6E" w:rsidRPr="001F2C6E">
        <w:rPr>
          <w:rFonts w:ascii="Arial" w:hAnsi="Arial" w:cs="Arial"/>
          <w:sz w:val="22"/>
          <w:szCs w:val="22"/>
        </w:rPr>
        <w:t xml:space="preserve">des activités dans leur planification et allouer des ressources financières pour les projets proposés dans le plan. Le processus de sauvegarde </w:t>
      </w:r>
      <w:r>
        <w:rPr>
          <w:rFonts w:ascii="Arial" w:hAnsi="Arial" w:cs="Arial"/>
          <w:sz w:val="22"/>
          <w:szCs w:val="22"/>
        </w:rPr>
        <w:t xml:space="preserve">implique </w:t>
      </w:r>
      <w:r w:rsidR="001F2C6E" w:rsidRPr="001F2C6E">
        <w:rPr>
          <w:rFonts w:ascii="Arial" w:hAnsi="Arial" w:cs="Arial"/>
          <w:sz w:val="22"/>
          <w:szCs w:val="22"/>
        </w:rPr>
        <w:t>les communautés concernées, environ huit ministères et l</w:t>
      </w:r>
      <w:r w:rsidR="00FB6E69">
        <w:rPr>
          <w:rFonts w:ascii="Arial" w:hAnsi="Arial" w:cs="Arial"/>
          <w:sz w:val="22"/>
          <w:szCs w:val="22"/>
        </w:rPr>
        <w:t>’</w:t>
      </w:r>
      <w:r w:rsidR="001F2C6E" w:rsidRPr="001F2C6E">
        <w:rPr>
          <w:rFonts w:ascii="Arial" w:hAnsi="Arial" w:cs="Arial"/>
          <w:sz w:val="22"/>
          <w:szCs w:val="22"/>
        </w:rPr>
        <w:t>Institut national du patrimoine culturel.</w:t>
      </w:r>
    </w:p>
    <w:p w14:paraId="44FF650A" w14:textId="2B778A57" w:rsidR="001F2C6E" w:rsidRPr="001F2C6E" w:rsidRDefault="001F2C6E" w:rsidP="001F2C6E">
      <w:pPr>
        <w:autoSpaceDE w:val="0"/>
        <w:autoSpaceDN w:val="0"/>
        <w:adjustRightInd w:val="0"/>
        <w:spacing w:after="120"/>
        <w:ind w:left="567"/>
        <w:jc w:val="both"/>
        <w:rPr>
          <w:rFonts w:ascii="Arial" w:hAnsi="Arial" w:cs="Arial"/>
          <w:sz w:val="22"/>
          <w:szCs w:val="22"/>
        </w:rPr>
      </w:pPr>
      <w:r w:rsidRPr="001F2C6E">
        <w:rPr>
          <w:rFonts w:ascii="Arial" w:hAnsi="Arial" w:cs="Arial"/>
          <w:sz w:val="22"/>
          <w:szCs w:val="22"/>
        </w:rPr>
        <w:t>Pour soutenir l</w:t>
      </w:r>
      <w:r w:rsidR="00FB6E69">
        <w:rPr>
          <w:rFonts w:ascii="Arial" w:hAnsi="Arial" w:cs="Arial"/>
          <w:sz w:val="22"/>
          <w:szCs w:val="22"/>
        </w:rPr>
        <w:t>’</w:t>
      </w:r>
      <w:r w:rsidRPr="001F2C6E">
        <w:rPr>
          <w:rFonts w:ascii="Arial" w:hAnsi="Arial" w:cs="Arial"/>
          <w:b/>
          <w:bCs/>
          <w:i/>
          <w:iCs/>
          <w:sz w:val="22"/>
          <w:szCs w:val="22"/>
        </w:rPr>
        <w:t>éducation</w:t>
      </w:r>
      <w:r w:rsidRPr="001F2C6E">
        <w:rPr>
          <w:rFonts w:ascii="Arial" w:hAnsi="Arial" w:cs="Arial"/>
          <w:sz w:val="22"/>
          <w:szCs w:val="22"/>
        </w:rPr>
        <w:t xml:space="preserve"> des jeunes au</w:t>
      </w:r>
      <w:r w:rsidR="00BE08F2">
        <w:rPr>
          <w:rFonts w:ascii="Arial" w:hAnsi="Arial" w:cs="Arial"/>
          <w:sz w:val="22"/>
          <w:szCs w:val="22"/>
        </w:rPr>
        <w:t xml:space="preserve"> sein de leurs communautés, le Département </w:t>
      </w:r>
      <w:r w:rsidRPr="001F2C6E">
        <w:rPr>
          <w:rFonts w:ascii="Arial" w:hAnsi="Arial" w:cs="Arial"/>
          <w:sz w:val="22"/>
          <w:szCs w:val="22"/>
        </w:rPr>
        <w:t>de l</w:t>
      </w:r>
      <w:r w:rsidR="00FB6E69">
        <w:rPr>
          <w:rFonts w:ascii="Arial" w:hAnsi="Arial" w:cs="Arial"/>
          <w:sz w:val="22"/>
          <w:szCs w:val="22"/>
        </w:rPr>
        <w:t>’</w:t>
      </w:r>
      <w:r w:rsidRPr="001F2C6E">
        <w:rPr>
          <w:rFonts w:ascii="Arial" w:hAnsi="Arial" w:cs="Arial"/>
          <w:sz w:val="22"/>
          <w:szCs w:val="22"/>
        </w:rPr>
        <w:t>éducati</w:t>
      </w:r>
      <w:r w:rsidR="00BE08F2">
        <w:rPr>
          <w:rFonts w:ascii="Arial" w:hAnsi="Arial" w:cs="Arial"/>
          <w:sz w:val="22"/>
          <w:szCs w:val="22"/>
        </w:rPr>
        <w:t>on interculturelle bilingue du M</w:t>
      </w:r>
      <w:r w:rsidRPr="001F2C6E">
        <w:rPr>
          <w:rFonts w:ascii="Arial" w:hAnsi="Arial" w:cs="Arial"/>
          <w:sz w:val="22"/>
          <w:szCs w:val="22"/>
        </w:rPr>
        <w:t>inistère de l</w:t>
      </w:r>
      <w:r w:rsidR="00FB6E69">
        <w:rPr>
          <w:rFonts w:ascii="Arial" w:hAnsi="Arial" w:cs="Arial"/>
          <w:sz w:val="22"/>
          <w:szCs w:val="22"/>
        </w:rPr>
        <w:t>’</w:t>
      </w:r>
      <w:r w:rsidR="00F52BA1">
        <w:rPr>
          <w:rFonts w:ascii="Arial" w:hAnsi="Arial" w:cs="Arial"/>
          <w:sz w:val="22"/>
          <w:szCs w:val="22"/>
        </w:rPr>
        <w:t>é</w:t>
      </w:r>
      <w:r w:rsidRPr="001F2C6E">
        <w:rPr>
          <w:rFonts w:ascii="Arial" w:hAnsi="Arial" w:cs="Arial"/>
          <w:sz w:val="22"/>
          <w:szCs w:val="22"/>
        </w:rPr>
        <w:t xml:space="preserve">ducation a </w:t>
      </w:r>
      <w:r w:rsidR="00BE08F2">
        <w:rPr>
          <w:rFonts w:ascii="Arial" w:hAnsi="Arial" w:cs="Arial"/>
          <w:sz w:val="22"/>
          <w:szCs w:val="22"/>
        </w:rPr>
        <w:t xml:space="preserve">rédigé </w:t>
      </w:r>
      <w:r w:rsidRPr="001F2C6E">
        <w:rPr>
          <w:rFonts w:ascii="Arial" w:hAnsi="Arial" w:cs="Arial"/>
          <w:sz w:val="22"/>
          <w:szCs w:val="22"/>
        </w:rPr>
        <w:t>quatre dictionnaires pour les communautés autochtones de l</w:t>
      </w:r>
      <w:r w:rsidR="00FB6E69">
        <w:rPr>
          <w:rFonts w:ascii="Arial" w:hAnsi="Arial" w:cs="Arial"/>
          <w:sz w:val="22"/>
          <w:szCs w:val="22"/>
        </w:rPr>
        <w:t>’</w:t>
      </w:r>
      <w:r w:rsidRPr="001F2C6E">
        <w:rPr>
          <w:rFonts w:ascii="Arial" w:hAnsi="Arial" w:cs="Arial"/>
          <w:sz w:val="22"/>
          <w:szCs w:val="22"/>
        </w:rPr>
        <w:t xml:space="preserve">Amazonie équatorienne, dans leur langue maternelle. En outre, diverses institutions </w:t>
      </w:r>
      <w:r w:rsidR="00BE08F2">
        <w:rPr>
          <w:rFonts w:ascii="Arial" w:hAnsi="Arial" w:cs="Arial"/>
          <w:sz w:val="22"/>
          <w:szCs w:val="22"/>
        </w:rPr>
        <w:t xml:space="preserve">proposent </w:t>
      </w:r>
      <w:r w:rsidRPr="001F2C6E">
        <w:rPr>
          <w:rFonts w:ascii="Arial" w:hAnsi="Arial" w:cs="Arial"/>
          <w:bCs/>
          <w:iCs/>
          <w:sz w:val="22"/>
          <w:szCs w:val="22"/>
        </w:rPr>
        <w:t>des activités de formation et de diffusion</w:t>
      </w:r>
      <w:r w:rsidRPr="001F2C6E">
        <w:rPr>
          <w:rFonts w:ascii="Arial" w:hAnsi="Arial" w:cs="Arial"/>
          <w:sz w:val="22"/>
          <w:szCs w:val="22"/>
        </w:rPr>
        <w:t xml:space="preserve"> </w:t>
      </w:r>
      <w:r w:rsidR="00BE08F2">
        <w:rPr>
          <w:rFonts w:ascii="Arial" w:hAnsi="Arial" w:cs="Arial"/>
          <w:sz w:val="22"/>
          <w:szCs w:val="22"/>
        </w:rPr>
        <w:t xml:space="preserve">en lien avec le </w:t>
      </w:r>
      <w:r w:rsidRPr="001F2C6E">
        <w:rPr>
          <w:rFonts w:ascii="Arial" w:hAnsi="Arial" w:cs="Arial"/>
          <w:sz w:val="22"/>
          <w:szCs w:val="22"/>
        </w:rPr>
        <w:t>patrimoine culturel immatériel.</w:t>
      </w:r>
    </w:p>
    <w:p w14:paraId="14D3FFAF" w14:textId="1DC1D3F7" w:rsidR="001F2C6E" w:rsidRPr="001F2C6E" w:rsidRDefault="001F2C6E" w:rsidP="001F2C6E">
      <w:pPr>
        <w:autoSpaceDE w:val="0"/>
        <w:autoSpaceDN w:val="0"/>
        <w:adjustRightInd w:val="0"/>
        <w:spacing w:after="120"/>
        <w:ind w:left="567"/>
        <w:jc w:val="both"/>
        <w:rPr>
          <w:rFonts w:ascii="Arial" w:hAnsi="Arial" w:cs="Arial"/>
          <w:sz w:val="22"/>
          <w:szCs w:val="22"/>
        </w:rPr>
      </w:pPr>
      <w:r w:rsidRPr="001F2C6E">
        <w:rPr>
          <w:rFonts w:ascii="Arial" w:hAnsi="Arial" w:cs="Arial"/>
          <w:sz w:val="22"/>
          <w:szCs w:val="22"/>
        </w:rPr>
        <w:t xml:space="preserve">Le </w:t>
      </w:r>
      <w:r w:rsidR="00BE08F2">
        <w:rPr>
          <w:rFonts w:ascii="Arial" w:hAnsi="Arial" w:cs="Arial"/>
          <w:sz w:val="22"/>
          <w:szCs w:val="22"/>
        </w:rPr>
        <w:t>Ministère de la culture et du patrimoine a créé les C</w:t>
      </w:r>
      <w:r w:rsidRPr="001F2C6E">
        <w:rPr>
          <w:rFonts w:ascii="Arial" w:hAnsi="Arial" w:cs="Arial"/>
          <w:sz w:val="22"/>
          <w:szCs w:val="22"/>
        </w:rPr>
        <w:t>entres communaut</w:t>
      </w:r>
      <w:r w:rsidR="00BE08F2">
        <w:rPr>
          <w:rFonts w:ascii="Arial" w:hAnsi="Arial" w:cs="Arial"/>
          <w:sz w:val="22"/>
          <w:szCs w:val="22"/>
        </w:rPr>
        <w:t xml:space="preserve">aires interculturels, des </w:t>
      </w:r>
      <w:r w:rsidRPr="001F2C6E">
        <w:rPr>
          <w:rFonts w:ascii="Arial" w:hAnsi="Arial" w:cs="Arial"/>
          <w:sz w:val="22"/>
          <w:szCs w:val="22"/>
        </w:rPr>
        <w:t xml:space="preserve">espaces publics </w:t>
      </w:r>
      <w:r w:rsidRPr="001F2C6E">
        <w:rPr>
          <w:rFonts w:ascii="Arial" w:hAnsi="Arial" w:cs="Arial"/>
          <w:b/>
          <w:bCs/>
          <w:i/>
          <w:iCs/>
          <w:sz w:val="22"/>
          <w:szCs w:val="22"/>
        </w:rPr>
        <w:t>servant à promouvoir le dialogue et l</w:t>
      </w:r>
      <w:r w:rsidR="00FB6E69">
        <w:rPr>
          <w:rFonts w:ascii="Arial" w:hAnsi="Arial" w:cs="Arial"/>
          <w:b/>
          <w:bCs/>
          <w:i/>
          <w:iCs/>
          <w:sz w:val="22"/>
          <w:szCs w:val="22"/>
        </w:rPr>
        <w:t>’</w:t>
      </w:r>
      <w:r w:rsidRPr="001F2C6E">
        <w:rPr>
          <w:rFonts w:ascii="Arial" w:hAnsi="Arial" w:cs="Arial"/>
          <w:b/>
          <w:bCs/>
          <w:i/>
          <w:iCs/>
          <w:sz w:val="22"/>
          <w:szCs w:val="22"/>
        </w:rPr>
        <w:t>échange d</w:t>
      </w:r>
      <w:r w:rsidR="00FB6E69">
        <w:rPr>
          <w:rFonts w:ascii="Arial" w:hAnsi="Arial" w:cs="Arial"/>
          <w:b/>
          <w:bCs/>
          <w:i/>
          <w:iCs/>
          <w:sz w:val="22"/>
          <w:szCs w:val="22"/>
        </w:rPr>
        <w:t>’</w:t>
      </w:r>
      <w:r w:rsidRPr="001F2C6E">
        <w:rPr>
          <w:rFonts w:ascii="Arial" w:hAnsi="Arial" w:cs="Arial"/>
          <w:b/>
          <w:bCs/>
          <w:i/>
          <w:iCs/>
          <w:sz w:val="22"/>
          <w:szCs w:val="22"/>
        </w:rPr>
        <w:t>expériences</w:t>
      </w:r>
      <w:r w:rsidRPr="001F2C6E">
        <w:rPr>
          <w:rFonts w:ascii="Arial" w:hAnsi="Arial" w:cs="Arial"/>
          <w:sz w:val="22"/>
          <w:szCs w:val="22"/>
        </w:rPr>
        <w:t xml:space="preserve"> entre les différents acteurs. Certains e</w:t>
      </w:r>
      <w:r w:rsidR="00BE08F2">
        <w:rPr>
          <w:rFonts w:ascii="Arial" w:hAnsi="Arial" w:cs="Arial"/>
          <w:sz w:val="22"/>
          <w:szCs w:val="22"/>
        </w:rPr>
        <w:t xml:space="preserve">spaces ont été sélectionnés suite à </w:t>
      </w:r>
      <w:r w:rsidRPr="001F2C6E">
        <w:rPr>
          <w:rFonts w:ascii="Arial" w:hAnsi="Arial" w:cs="Arial"/>
          <w:sz w:val="22"/>
          <w:szCs w:val="22"/>
        </w:rPr>
        <w:t xml:space="preserve">des demandes locales faites aux </w:t>
      </w:r>
      <w:r w:rsidR="00F52BA1">
        <w:rPr>
          <w:rFonts w:ascii="Arial" w:hAnsi="Arial" w:cs="Arial"/>
          <w:sz w:val="22"/>
          <w:szCs w:val="22"/>
        </w:rPr>
        <w:t>c</w:t>
      </w:r>
      <w:r w:rsidRPr="001F2C6E">
        <w:rPr>
          <w:rFonts w:ascii="Arial" w:hAnsi="Arial" w:cs="Arial"/>
          <w:sz w:val="22"/>
          <w:szCs w:val="22"/>
        </w:rPr>
        <w:t xml:space="preserve">abinets itinérants </w:t>
      </w:r>
      <w:r w:rsidR="00BE08F2">
        <w:rPr>
          <w:rFonts w:ascii="Arial" w:hAnsi="Arial" w:cs="Arial"/>
          <w:sz w:val="22"/>
          <w:szCs w:val="22"/>
        </w:rPr>
        <w:t>du</w:t>
      </w:r>
      <w:r w:rsidRPr="001F2C6E">
        <w:rPr>
          <w:rFonts w:ascii="Arial" w:hAnsi="Arial" w:cs="Arial"/>
          <w:sz w:val="22"/>
          <w:szCs w:val="22"/>
        </w:rPr>
        <w:t xml:space="preserve"> gouv</w:t>
      </w:r>
      <w:r w:rsidR="00BE08F2">
        <w:rPr>
          <w:rFonts w:ascii="Arial" w:hAnsi="Arial" w:cs="Arial"/>
          <w:sz w:val="22"/>
          <w:szCs w:val="22"/>
        </w:rPr>
        <w:t>ernement central. La nouvelle L</w:t>
      </w:r>
      <w:r w:rsidRPr="001F2C6E">
        <w:rPr>
          <w:rFonts w:ascii="Arial" w:hAnsi="Arial" w:cs="Arial"/>
          <w:sz w:val="22"/>
          <w:szCs w:val="22"/>
        </w:rPr>
        <w:t xml:space="preserve">oi sur la communication (2014) </w:t>
      </w:r>
      <w:r w:rsidR="00BE08F2">
        <w:rPr>
          <w:rFonts w:ascii="Arial" w:hAnsi="Arial" w:cs="Arial"/>
          <w:sz w:val="22"/>
          <w:szCs w:val="22"/>
        </w:rPr>
        <w:t>prévoit l</w:t>
      </w:r>
      <w:r w:rsidR="00FB6E69">
        <w:rPr>
          <w:rFonts w:ascii="Arial" w:hAnsi="Arial" w:cs="Arial"/>
          <w:sz w:val="22"/>
          <w:szCs w:val="22"/>
        </w:rPr>
        <w:t>’</w:t>
      </w:r>
      <w:r w:rsidR="00BE08F2">
        <w:rPr>
          <w:rFonts w:ascii="Arial" w:hAnsi="Arial" w:cs="Arial"/>
          <w:sz w:val="22"/>
          <w:szCs w:val="22"/>
        </w:rPr>
        <w:t>obligation de présenter d</w:t>
      </w:r>
      <w:r w:rsidRPr="001F2C6E">
        <w:rPr>
          <w:rFonts w:ascii="Arial" w:hAnsi="Arial" w:cs="Arial"/>
          <w:sz w:val="22"/>
          <w:szCs w:val="22"/>
        </w:rPr>
        <w:t>es « </w:t>
      </w:r>
      <w:r w:rsidR="00BE08F2">
        <w:rPr>
          <w:rFonts w:ascii="Arial" w:hAnsi="Arial" w:cs="Arial"/>
          <w:sz w:val="22"/>
          <w:szCs w:val="22"/>
        </w:rPr>
        <w:t>sujets culturel</w:t>
      </w:r>
      <w:r w:rsidRPr="001F2C6E">
        <w:rPr>
          <w:rFonts w:ascii="Arial" w:hAnsi="Arial" w:cs="Arial"/>
          <w:sz w:val="22"/>
          <w:szCs w:val="22"/>
        </w:rPr>
        <w:t xml:space="preserve">s » dans tous les </w:t>
      </w:r>
      <w:r w:rsidR="00BE08F2">
        <w:rPr>
          <w:rFonts w:ascii="Arial" w:hAnsi="Arial" w:cs="Arial"/>
          <w:sz w:val="22"/>
          <w:szCs w:val="22"/>
        </w:rPr>
        <w:t>programmes réguliers des médias</w:t>
      </w:r>
      <w:r w:rsidR="00F52BA1">
        <w:rPr>
          <w:rFonts w:ascii="Arial" w:hAnsi="Arial" w:cs="Arial"/>
          <w:sz w:val="22"/>
          <w:szCs w:val="22"/>
        </w:rPr>
        <w:t> ;</w:t>
      </w:r>
      <w:r w:rsidR="00BE08F2">
        <w:rPr>
          <w:rFonts w:ascii="Arial" w:hAnsi="Arial" w:cs="Arial"/>
          <w:sz w:val="22"/>
          <w:szCs w:val="22"/>
        </w:rPr>
        <w:t xml:space="preserve"> il s</w:t>
      </w:r>
      <w:r w:rsidR="00FB6E69">
        <w:rPr>
          <w:rFonts w:ascii="Arial" w:hAnsi="Arial" w:cs="Arial"/>
          <w:sz w:val="22"/>
          <w:szCs w:val="22"/>
        </w:rPr>
        <w:t>’</w:t>
      </w:r>
      <w:r w:rsidR="00BE08F2">
        <w:rPr>
          <w:rFonts w:ascii="Arial" w:hAnsi="Arial" w:cs="Arial"/>
          <w:sz w:val="22"/>
          <w:szCs w:val="22"/>
        </w:rPr>
        <w:t>agit là d</w:t>
      </w:r>
      <w:r w:rsidR="00FB6E69">
        <w:rPr>
          <w:rFonts w:ascii="Arial" w:hAnsi="Arial" w:cs="Arial"/>
          <w:sz w:val="22"/>
          <w:szCs w:val="22"/>
        </w:rPr>
        <w:t>’</w:t>
      </w:r>
      <w:r w:rsidR="00BE08F2">
        <w:rPr>
          <w:rFonts w:ascii="Arial" w:hAnsi="Arial" w:cs="Arial"/>
          <w:sz w:val="22"/>
          <w:szCs w:val="22"/>
        </w:rPr>
        <w:t xml:space="preserve">un </w:t>
      </w:r>
      <w:r w:rsidRPr="001F2C6E">
        <w:rPr>
          <w:rFonts w:ascii="Arial" w:hAnsi="Arial" w:cs="Arial"/>
          <w:sz w:val="22"/>
          <w:szCs w:val="22"/>
        </w:rPr>
        <w:t>moyen informel de transmission du savoir.</w:t>
      </w:r>
    </w:p>
    <w:p w14:paraId="2404A841" w14:textId="363DA8DE" w:rsidR="001F2C6E" w:rsidRPr="001F2C6E" w:rsidRDefault="00BE08F2" w:rsidP="001F2C6E">
      <w:pPr>
        <w:autoSpaceDE w:val="0"/>
        <w:autoSpaceDN w:val="0"/>
        <w:adjustRightInd w:val="0"/>
        <w:spacing w:after="120"/>
        <w:ind w:left="567"/>
        <w:jc w:val="both"/>
        <w:rPr>
          <w:rFonts w:ascii="Arial" w:hAnsi="Arial" w:cs="Arial"/>
          <w:sz w:val="22"/>
          <w:szCs w:val="22"/>
        </w:rPr>
      </w:pPr>
      <w:r>
        <w:rPr>
          <w:rFonts w:ascii="Arial" w:hAnsi="Arial" w:cs="Arial"/>
          <w:sz w:val="22"/>
          <w:szCs w:val="22"/>
        </w:rPr>
        <w:t xml:space="preserve">En ce qui concerne la </w:t>
      </w:r>
      <w:r>
        <w:rPr>
          <w:rFonts w:ascii="Arial" w:hAnsi="Arial" w:cs="Arial"/>
          <w:b/>
          <w:i/>
          <w:iCs/>
          <w:sz w:val="22"/>
          <w:szCs w:val="22"/>
        </w:rPr>
        <w:t xml:space="preserve">coopération bilatérale, </w:t>
      </w:r>
      <w:r w:rsidR="005D441C">
        <w:rPr>
          <w:rFonts w:ascii="Arial" w:hAnsi="Arial" w:cs="Arial"/>
          <w:b/>
          <w:i/>
          <w:iCs/>
          <w:sz w:val="22"/>
          <w:szCs w:val="22"/>
        </w:rPr>
        <w:t>sous-régional</w:t>
      </w:r>
      <w:r w:rsidR="001F2C6E" w:rsidRPr="001F2C6E">
        <w:rPr>
          <w:rFonts w:ascii="Arial" w:hAnsi="Arial" w:cs="Arial"/>
          <w:b/>
          <w:i/>
          <w:iCs/>
          <w:sz w:val="22"/>
          <w:szCs w:val="22"/>
        </w:rPr>
        <w:t>e, régionale et internationale</w:t>
      </w:r>
      <w:r w:rsidR="001F2C6E" w:rsidRPr="001F2C6E">
        <w:rPr>
          <w:rFonts w:ascii="Arial" w:hAnsi="Arial" w:cs="Arial"/>
          <w:sz w:val="22"/>
          <w:szCs w:val="22"/>
        </w:rPr>
        <w:t>, l</w:t>
      </w:r>
      <w:r w:rsidR="00FB6E69">
        <w:rPr>
          <w:rFonts w:ascii="Arial" w:hAnsi="Arial" w:cs="Arial"/>
          <w:sz w:val="22"/>
          <w:szCs w:val="22"/>
        </w:rPr>
        <w:t>’</w:t>
      </w:r>
      <w:r w:rsidR="001F2C6E" w:rsidRPr="001F2C6E">
        <w:rPr>
          <w:rFonts w:ascii="Arial" w:hAnsi="Arial" w:cs="Arial"/>
          <w:sz w:val="22"/>
          <w:szCs w:val="22"/>
        </w:rPr>
        <w:t>Équateur est un membre du Centre régional pour la sauvegarde du patrimoine culturel immatériel d</w:t>
      </w:r>
      <w:r w:rsidR="00FB6E69">
        <w:rPr>
          <w:rFonts w:ascii="Arial" w:hAnsi="Arial" w:cs="Arial"/>
          <w:sz w:val="22"/>
          <w:szCs w:val="22"/>
        </w:rPr>
        <w:t>’</w:t>
      </w:r>
      <w:r w:rsidR="001F2C6E" w:rsidRPr="001F2C6E">
        <w:rPr>
          <w:rFonts w:ascii="Arial" w:hAnsi="Arial" w:cs="Arial"/>
          <w:sz w:val="22"/>
          <w:szCs w:val="22"/>
        </w:rPr>
        <w:t>Amérique latine (CRESPIAL) et détient actuellement la présidence d</w:t>
      </w:r>
      <w:r>
        <w:rPr>
          <w:rFonts w:ascii="Arial" w:hAnsi="Arial" w:cs="Arial"/>
          <w:sz w:val="22"/>
          <w:szCs w:val="22"/>
        </w:rPr>
        <w:t>u Comité exécutif. S</w:t>
      </w:r>
      <w:r w:rsidR="00FB6E69">
        <w:rPr>
          <w:rFonts w:ascii="Arial" w:hAnsi="Arial" w:cs="Arial"/>
          <w:sz w:val="22"/>
          <w:szCs w:val="22"/>
        </w:rPr>
        <w:t>’</w:t>
      </w:r>
      <w:r>
        <w:rPr>
          <w:rFonts w:ascii="Arial" w:hAnsi="Arial" w:cs="Arial"/>
          <w:sz w:val="22"/>
          <w:szCs w:val="22"/>
        </w:rPr>
        <w:t xml:space="preserve">agissant des </w:t>
      </w:r>
      <w:r w:rsidR="001F2C6E" w:rsidRPr="001F2C6E">
        <w:rPr>
          <w:rFonts w:ascii="Arial" w:hAnsi="Arial" w:cs="Arial"/>
          <w:sz w:val="22"/>
          <w:szCs w:val="22"/>
        </w:rPr>
        <w:t>activités bilatérales, sous le</w:t>
      </w:r>
      <w:r>
        <w:rPr>
          <w:rFonts w:ascii="Arial" w:hAnsi="Arial" w:cs="Arial"/>
          <w:sz w:val="22"/>
          <w:szCs w:val="22"/>
        </w:rPr>
        <w:t xml:space="preserve"> premier Cabinet binational codirigé</w:t>
      </w:r>
      <w:r w:rsidR="001F2C6E" w:rsidRPr="001F2C6E">
        <w:rPr>
          <w:rFonts w:ascii="Arial" w:hAnsi="Arial" w:cs="Arial"/>
          <w:sz w:val="22"/>
          <w:szCs w:val="22"/>
        </w:rPr>
        <w:t xml:space="preserve"> avec</w:t>
      </w:r>
      <w:r w:rsidR="00836073">
        <w:rPr>
          <w:rFonts w:ascii="Arial" w:hAnsi="Arial" w:cs="Arial"/>
          <w:sz w:val="22"/>
          <w:szCs w:val="22"/>
        </w:rPr>
        <w:t xml:space="preserve"> la Colombie (2012), l</w:t>
      </w:r>
      <w:r w:rsidR="00FB6E69">
        <w:rPr>
          <w:rFonts w:ascii="Arial" w:hAnsi="Arial" w:cs="Arial"/>
          <w:sz w:val="22"/>
          <w:szCs w:val="22"/>
        </w:rPr>
        <w:t>’</w:t>
      </w:r>
      <w:r w:rsidR="00836073">
        <w:rPr>
          <w:rFonts w:ascii="Arial" w:hAnsi="Arial" w:cs="Arial"/>
          <w:sz w:val="22"/>
          <w:szCs w:val="22"/>
        </w:rPr>
        <w:t xml:space="preserve">inclusion de </w:t>
      </w:r>
      <w:r w:rsidR="001F2C6E" w:rsidRPr="001F2C6E">
        <w:rPr>
          <w:rFonts w:ascii="Arial" w:hAnsi="Arial" w:cs="Arial"/>
          <w:sz w:val="22"/>
          <w:szCs w:val="22"/>
        </w:rPr>
        <w:t>la province d</w:t>
      </w:r>
      <w:r w:rsidR="00FB6E69">
        <w:rPr>
          <w:rFonts w:ascii="Arial" w:hAnsi="Arial" w:cs="Arial"/>
          <w:sz w:val="22"/>
          <w:szCs w:val="22"/>
        </w:rPr>
        <w:t>’</w:t>
      </w:r>
      <w:r w:rsidR="001F2C6E" w:rsidRPr="001F2C6E">
        <w:rPr>
          <w:rFonts w:ascii="Arial" w:hAnsi="Arial" w:cs="Arial"/>
          <w:sz w:val="22"/>
          <w:szCs w:val="22"/>
        </w:rPr>
        <w:t xml:space="preserve">Esmeraldas (Équateur) dans </w:t>
      </w:r>
      <w:r w:rsidR="00836073">
        <w:rPr>
          <w:rFonts w:ascii="Arial" w:hAnsi="Arial" w:cs="Arial"/>
          <w:sz w:val="22"/>
          <w:szCs w:val="22"/>
        </w:rPr>
        <w:t>l</w:t>
      </w:r>
      <w:r w:rsidR="00FB6E69">
        <w:rPr>
          <w:rFonts w:ascii="Arial" w:hAnsi="Arial" w:cs="Arial"/>
          <w:sz w:val="22"/>
          <w:szCs w:val="22"/>
        </w:rPr>
        <w:t>’</w:t>
      </w:r>
      <w:r w:rsidR="00836073">
        <w:rPr>
          <w:rFonts w:ascii="Arial" w:hAnsi="Arial" w:cs="Arial"/>
          <w:sz w:val="22"/>
          <w:szCs w:val="22"/>
        </w:rPr>
        <w:t>élément « </w:t>
      </w:r>
      <w:r w:rsidR="001F2C6E" w:rsidRPr="001F2C6E">
        <w:rPr>
          <w:rFonts w:ascii="Arial" w:hAnsi="Arial" w:cs="Arial"/>
          <w:sz w:val="22"/>
          <w:szCs w:val="22"/>
        </w:rPr>
        <w:t xml:space="preserve">la musique Marimba et les chants traditionnels de la région </w:t>
      </w:r>
      <w:r w:rsidR="00836073">
        <w:rPr>
          <w:rFonts w:ascii="Arial" w:hAnsi="Arial" w:cs="Arial"/>
          <w:sz w:val="22"/>
          <w:szCs w:val="22"/>
        </w:rPr>
        <w:t>sud du Pacifique colombien »</w:t>
      </w:r>
      <w:r w:rsidR="001F2C6E" w:rsidRPr="001F2C6E">
        <w:rPr>
          <w:rFonts w:ascii="Arial" w:hAnsi="Arial" w:cs="Arial"/>
          <w:sz w:val="22"/>
          <w:szCs w:val="22"/>
        </w:rPr>
        <w:t xml:space="preserve"> (inscrit en 2010 par la Colomb</w:t>
      </w:r>
      <w:r w:rsidR="00836073">
        <w:rPr>
          <w:rFonts w:ascii="Arial" w:hAnsi="Arial" w:cs="Arial"/>
          <w:sz w:val="22"/>
          <w:szCs w:val="22"/>
        </w:rPr>
        <w:t>ie sur la Liste représentative), a été acceptée, c</w:t>
      </w:r>
      <w:r w:rsidR="00FB6E69">
        <w:rPr>
          <w:rFonts w:ascii="Arial" w:hAnsi="Arial" w:cs="Arial"/>
          <w:sz w:val="22"/>
          <w:szCs w:val="22"/>
        </w:rPr>
        <w:t>’</w:t>
      </w:r>
      <w:r w:rsidR="00836073">
        <w:rPr>
          <w:rFonts w:ascii="Arial" w:hAnsi="Arial" w:cs="Arial"/>
          <w:sz w:val="22"/>
          <w:szCs w:val="22"/>
        </w:rPr>
        <w:t>est désormais un élément commun aux</w:t>
      </w:r>
      <w:r w:rsidR="001F2C6E" w:rsidRPr="001F2C6E">
        <w:rPr>
          <w:rFonts w:ascii="Arial" w:hAnsi="Arial" w:cs="Arial"/>
          <w:sz w:val="22"/>
          <w:szCs w:val="22"/>
        </w:rPr>
        <w:t xml:space="preserve"> communautés colombiennes et équatoriennes </w:t>
      </w:r>
      <w:r w:rsidR="00836073">
        <w:rPr>
          <w:rFonts w:ascii="Arial" w:hAnsi="Arial" w:cs="Arial"/>
          <w:sz w:val="22"/>
          <w:szCs w:val="22"/>
        </w:rPr>
        <w:t>d</w:t>
      </w:r>
      <w:r w:rsidR="00FB6E69">
        <w:rPr>
          <w:rFonts w:ascii="Arial" w:hAnsi="Arial" w:cs="Arial"/>
          <w:sz w:val="22"/>
          <w:szCs w:val="22"/>
        </w:rPr>
        <w:t>’</w:t>
      </w:r>
      <w:r w:rsidR="00836073">
        <w:rPr>
          <w:rFonts w:ascii="Arial" w:hAnsi="Arial" w:cs="Arial"/>
          <w:sz w:val="22"/>
          <w:szCs w:val="22"/>
        </w:rPr>
        <w:t xml:space="preserve">ascendance africaine </w:t>
      </w:r>
      <w:r w:rsidR="001F2C6E" w:rsidRPr="001F2C6E">
        <w:rPr>
          <w:rFonts w:ascii="Arial" w:hAnsi="Arial" w:cs="Arial"/>
          <w:sz w:val="22"/>
          <w:szCs w:val="22"/>
        </w:rPr>
        <w:t>sur la côte du Pacifique. La 7</w:t>
      </w:r>
      <w:r w:rsidR="00F52BA1" w:rsidRPr="006C7A57">
        <w:rPr>
          <w:rFonts w:ascii="Arial" w:hAnsi="Arial" w:cs="Arial"/>
          <w:sz w:val="22"/>
          <w:szCs w:val="22"/>
        </w:rPr>
        <w:t>ème</w:t>
      </w:r>
      <w:r w:rsidR="001F2C6E" w:rsidRPr="001F2C6E">
        <w:rPr>
          <w:rFonts w:ascii="Arial" w:hAnsi="Arial" w:cs="Arial"/>
          <w:sz w:val="22"/>
          <w:szCs w:val="22"/>
        </w:rPr>
        <w:t xml:space="preserve"> </w:t>
      </w:r>
      <w:r w:rsidR="00F52BA1">
        <w:rPr>
          <w:rFonts w:ascii="Arial" w:hAnsi="Arial" w:cs="Arial"/>
          <w:sz w:val="22"/>
          <w:szCs w:val="22"/>
        </w:rPr>
        <w:t>r</w:t>
      </w:r>
      <w:r w:rsidR="001F2C6E" w:rsidRPr="001F2C6E">
        <w:rPr>
          <w:rFonts w:ascii="Arial" w:hAnsi="Arial" w:cs="Arial"/>
          <w:sz w:val="22"/>
          <w:szCs w:val="22"/>
        </w:rPr>
        <w:t>éunion d</w:t>
      </w:r>
      <w:r w:rsidR="00FB6E69">
        <w:rPr>
          <w:rFonts w:ascii="Arial" w:hAnsi="Arial" w:cs="Arial"/>
          <w:sz w:val="22"/>
          <w:szCs w:val="22"/>
        </w:rPr>
        <w:t>’</w:t>
      </w:r>
      <w:r w:rsidR="001F2C6E" w:rsidRPr="001F2C6E">
        <w:rPr>
          <w:rFonts w:ascii="Arial" w:hAnsi="Arial" w:cs="Arial"/>
          <w:sz w:val="22"/>
          <w:szCs w:val="22"/>
        </w:rPr>
        <w:t>un comité mixte sur l</w:t>
      </w:r>
      <w:r w:rsidR="00FB6E69">
        <w:rPr>
          <w:rFonts w:ascii="Arial" w:hAnsi="Arial" w:cs="Arial"/>
          <w:sz w:val="22"/>
          <w:szCs w:val="22"/>
        </w:rPr>
        <w:t>’</w:t>
      </w:r>
      <w:r w:rsidR="001F2C6E" w:rsidRPr="001F2C6E">
        <w:rPr>
          <w:rFonts w:ascii="Arial" w:hAnsi="Arial" w:cs="Arial"/>
          <w:sz w:val="22"/>
          <w:szCs w:val="22"/>
        </w:rPr>
        <w:t>éducation, la culture, le patrimoine et le sport entre les deux pays (2012) a convenu que l</w:t>
      </w:r>
      <w:r w:rsidR="00FB6E69">
        <w:rPr>
          <w:rFonts w:ascii="Arial" w:hAnsi="Arial" w:cs="Arial"/>
          <w:sz w:val="22"/>
          <w:szCs w:val="22"/>
        </w:rPr>
        <w:t>’</w:t>
      </w:r>
      <w:r w:rsidR="001F2C6E" w:rsidRPr="001F2C6E">
        <w:rPr>
          <w:rFonts w:ascii="Arial" w:hAnsi="Arial" w:cs="Arial"/>
          <w:sz w:val="22"/>
          <w:szCs w:val="22"/>
        </w:rPr>
        <w:t>INPC développerait un projet de recherche conjoint dans cinq langues partagées par les communautés autochtones à la frontière colombo-équatorienne entre 2014 et 2015. Des discussions ont eu lieu a</w:t>
      </w:r>
      <w:r w:rsidR="00836073">
        <w:rPr>
          <w:rFonts w:ascii="Arial" w:hAnsi="Arial" w:cs="Arial"/>
          <w:sz w:val="22"/>
          <w:szCs w:val="22"/>
        </w:rPr>
        <w:t>vec des représentants du Pérou à propos du lien entre</w:t>
      </w:r>
      <w:r w:rsidR="001F2C6E" w:rsidRPr="001F2C6E">
        <w:rPr>
          <w:rFonts w:ascii="Arial" w:hAnsi="Arial" w:cs="Arial"/>
          <w:sz w:val="22"/>
          <w:szCs w:val="22"/>
        </w:rPr>
        <w:t xml:space="preserve"> ces pays par le sy</w:t>
      </w:r>
      <w:r w:rsidR="00836073">
        <w:rPr>
          <w:rFonts w:ascii="Arial" w:hAnsi="Arial" w:cs="Arial"/>
          <w:sz w:val="22"/>
          <w:szCs w:val="22"/>
        </w:rPr>
        <w:t xml:space="preserve">stème routier andin Qhapaq Ñan </w:t>
      </w:r>
      <w:r w:rsidR="001F2C6E" w:rsidRPr="001F2C6E">
        <w:rPr>
          <w:rFonts w:ascii="Arial" w:hAnsi="Arial" w:cs="Arial"/>
          <w:sz w:val="22"/>
          <w:szCs w:val="22"/>
        </w:rPr>
        <w:t>(un site du patrimoi</w:t>
      </w:r>
      <w:r w:rsidR="00836073">
        <w:rPr>
          <w:rFonts w:ascii="Arial" w:hAnsi="Arial" w:cs="Arial"/>
          <w:sz w:val="22"/>
          <w:szCs w:val="22"/>
        </w:rPr>
        <w:t>ne mondial avec des aspects immatériels</w:t>
      </w:r>
      <w:r w:rsidR="001F2C6E" w:rsidRPr="001F2C6E">
        <w:rPr>
          <w:rFonts w:ascii="Arial" w:hAnsi="Arial" w:cs="Arial"/>
          <w:sz w:val="22"/>
          <w:szCs w:val="22"/>
        </w:rPr>
        <w:t xml:space="preserve"> importants, </w:t>
      </w:r>
      <w:r w:rsidR="00836073">
        <w:rPr>
          <w:rFonts w:ascii="Arial" w:hAnsi="Arial" w:cs="Arial"/>
          <w:sz w:val="22"/>
          <w:szCs w:val="22"/>
        </w:rPr>
        <w:t xml:space="preserve">notamment </w:t>
      </w:r>
      <w:r w:rsidR="001F2C6E" w:rsidRPr="001F2C6E">
        <w:rPr>
          <w:rFonts w:ascii="Arial" w:hAnsi="Arial" w:cs="Arial"/>
          <w:sz w:val="22"/>
          <w:szCs w:val="22"/>
        </w:rPr>
        <w:t>des techniques de production traditionnelles et des savoirs</w:t>
      </w:r>
      <w:r w:rsidR="00836073">
        <w:rPr>
          <w:rFonts w:ascii="Arial" w:hAnsi="Arial" w:cs="Arial"/>
          <w:sz w:val="22"/>
          <w:szCs w:val="22"/>
        </w:rPr>
        <w:t xml:space="preserve"> dans lesquels les femmes ont un </w:t>
      </w:r>
      <w:r w:rsidR="002C6F1E">
        <w:rPr>
          <w:rFonts w:ascii="Arial" w:hAnsi="Arial" w:cs="Arial"/>
          <w:sz w:val="22"/>
          <w:szCs w:val="22"/>
        </w:rPr>
        <w:t xml:space="preserve">rôle </w:t>
      </w:r>
      <w:r w:rsidR="00836073">
        <w:rPr>
          <w:rFonts w:ascii="Arial" w:hAnsi="Arial" w:cs="Arial"/>
          <w:sz w:val="22"/>
          <w:szCs w:val="22"/>
        </w:rPr>
        <w:t>très important</w:t>
      </w:r>
      <w:r w:rsidR="001F2C6E" w:rsidRPr="001F2C6E">
        <w:rPr>
          <w:rFonts w:ascii="Arial" w:hAnsi="Arial" w:cs="Arial"/>
          <w:sz w:val="22"/>
          <w:szCs w:val="22"/>
        </w:rPr>
        <w:t>).</w:t>
      </w:r>
    </w:p>
    <w:p w14:paraId="16B197E2" w14:textId="67D20F37" w:rsidR="00D900FA" w:rsidRPr="002C6F1E" w:rsidRDefault="001F2C6E" w:rsidP="002C6F1E">
      <w:pPr>
        <w:autoSpaceDE w:val="0"/>
        <w:autoSpaceDN w:val="0"/>
        <w:adjustRightInd w:val="0"/>
        <w:spacing w:after="120"/>
        <w:ind w:left="567"/>
        <w:jc w:val="both"/>
        <w:rPr>
          <w:rFonts w:ascii="Arial" w:hAnsi="Arial" w:cs="Arial"/>
          <w:sz w:val="22"/>
          <w:szCs w:val="22"/>
        </w:rPr>
      </w:pPr>
      <w:r w:rsidRPr="001F2C6E">
        <w:rPr>
          <w:rFonts w:ascii="Arial" w:hAnsi="Arial" w:cs="Arial"/>
          <w:sz w:val="22"/>
          <w:szCs w:val="22"/>
        </w:rPr>
        <w:t>L</w:t>
      </w:r>
      <w:r w:rsidR="00FB6E69">
        <w:rPr>
          <w:rFonts w:ascii="Arial" w:hAnsi="Arial" w:cs="Arial"/>
          <w:sz w:val="22"/>
          <w:szCs w:val="22"/>
        </w:rPr>
        <w:t>’</w:t>
      </w:r>
      <w:r w:rsidRPr="001F2C6E">
        <w:rPr>
          <w:rFonts w:ascii="Arial" w:hAnsi="Arial" w:cs="Arial"/>
          <w:sz w:val="22"/>
          <w:szCs w:val="22"/>
        </w:rPr>
        <w:t>Équateur a deux éléments inscrits sur la Liste représentative, dont l</w:t>
      </w:r>
      <w:r w:rsidR="00FB6E69">
        <w:rPr>
          <w:rFonts w:ascii="Arial" w:hAnsi="Arial" w:cs="Arial"/>
          <w:sz w:val="22"/>
          <w:szCs w:val="22"/>
        </w:rPr>
        <w:t>’</w:t>
      </w:r>
      <w:r w:rsidRPr="001F2C6E">
        <w:rPr>
          <w:rFonts w:ascii="Arial" w:hAnsi="Arial" w:cs="Arial"/>
          <w:sz w:val="22"/>
          <w:szCs w:val="22"/>
        </w:rPr>
        <w:t xml:space="preserve">un est une inscription multinationale, à savoir : le patrimoine oral et les manifestations culturelles du peuple </w:t>
      </w:r>
      <w:r w:rsidR="002C6F1E">
        <w:rPr>
          <w:rFonts w:ascii="Arial" w:hAnsi="Arial" w:cs="Arial"/>
          <w:sz w:val="22"/>
          <w:szCs w:val="22"/>
        </w:rPr>
        <w:t>Zápara (2008 – Équateur et Pérou, initialement proclamé</w:t>
      </w:r>
      <w:r w:rsidRPr="001F2C6E">
        <w:rPr>
          <w:rFonts w:ascii="Arial" w:hAnsi="Arial" w:cs="Arial"/>
          <w:sz w:val="22"/>
          <w:szCs w:val="22"/>
        </w:rPr>
        <w:t xml:space="preserve"> </w:t>
      </w:r>
      <w:r w:rsidR="002C6F1E">
        <w:rPr>
          <w:rFonts w:ascii="Arial" w:hAnsi="Arial" w:cs="Arial"/>
          <w:sz w:val="22"/>
          <w:szCs w:val="22"/>
        </w:rPr>
        <w:t>C</w:t>
      </w:r>
      <w:r w:rsidRPr="001F2C6E">
        <w:rPr>
          <w:rFonts w:ascii="Arial" w:hAnsi="Arial" w:cs="Arial"/>
          <w:sz w:val="22"/>
          <w:szCs w:val="22"/>
        </w:rPr>
        <w:t>hef-d</w:t>
      </w:r>
      <w:r w:rsidR="00FB6E69">
        <w:rPr>
          <w:rFonts w:ascii="Arial" w:hAnsi="Arial" w:cs="Arial"/>
          <w:sz w:val="22"/>
          <w:szCs w:val="22"/>
        </w:rPr>
        <w:t>’</w:t>
      </w:r>
      <w:r w:rsidRPr="001F2C6E">
        <w:rPr>
          <w:rFonts w:ascii="Arial" w:hAnsi="Arial" w:cs="Arial"/>
          <w:sz w:val="22"/>
          <w:szCs w:val="22"/>
        </w:rPr>
        <w:t>œuvre du patrimoine oral et immatériel de l</w:t>
      </w:r>
      <w:r w:rsidR="00FB6E69">
        <w:rPr>
          <w:rFonts w:ascii="Arial" w:hAnsi="Arial" w:cs="Arial"/>
          <w:sz w:val="22"/>
          <w:szCs w:val="22"/>
        </w:rPr>
        <w:t>’</w:t>
      </w:r>
      <w:r w:rsidRPr="001F2C6E">
        <w:rPr>
          <w:rFonts w:ascii="Arial" w:hAnsi="Arial" w:cs="Arial"/>
          <w:sz w:val="22"/>
          <w:szCs w:val="22"/>
        </w:rPr>
        <w:t>humanité)</w:t>
      </w:r>
      <w:r w:rsidR="002C6F1E">
        <w:rPr>
          <w:rFonts w:ascii="Arial" w:hAnsi="Arial" w:cs="Arial"/>
          <w:sz w:val="22"/>
          <w:szCs w:val="22"/>
        </w:rPr>
        <w:t xml:space="preserve">, </w:t>
      </w:r>
      <w:r w:rsidRPr="001F2C6E">
        <w:rPr>
          <w:rFonts w:ascii="Arial" w:hAnsi="Arial" w:cs="Arial"/>
          <w:sz w:val="22"/>
          <w:szCs w:val="22"/>
        </w:rPr>
        <w:t xml:space="preserve">et le tissage traditionnel du chapeau de paille toquilla </w:t>
      </w:r>
      <w:r w:rsidR="002C6F1E">
        <w:rPr>
          <w:rFonts w:ascii="Arial" w:hAnsi="Arial" w:cs="Arial"/>
          <w:sz w:val="22"/>
          <w:szCs w:val="22"/>
        </w:rPr>
        <w:t>équatorien (2012).</w:t>
      </w:r>
    </w:p>
    <w:p w14:paraId="361C63C6" w14:textId="496DCED4" w:rsidR="00A03BD4" w:rsidRPr="002C6F1E" w:rsidRDefault="002C6F1E" w:rsidP="002D3BCA">
      <w:pPr>
        <w:pStyle w:val="ListParagraph"/>
        <w:keepNext/>
        <w:pageBreakBefore/>
        <w:numPr>
          <w:ilvl w:val="3"/>
          <w:numId w:val="14"/>
        </w:numPr>
        <w:tabs>
          <w:tab w:val="left" w:pos="1134"/>
        </w:tabs>
        <w:autoSpaceDE w:val="0"/>
        <w:autoSpaceDN w:val="0"/>
        <w:adjustRightInd w:val="0"/>
        <w:spacing w:after="360"/>
        <w:ind w:left="567" w:firstLine="0"/>
        <w:rPr>
          <w:rFonts w:ascii="Arial" w:hAnsi="Arial" w:cs="Arial"/>
          <w:b/>
          <w:caps/>
          <w:sz w:val="22"/>
          <w:szCs w:val="22"/>
        </w:rPr>
      </w:pPr>
      <w:r w:rsidRPr="002C6F1E">
        <w:rPr>
          <w:rFonts w:ascii="Arial" w:hAnsi="Arial" w:cs="Arial"/>
          <w:b/>
          <w:caps/>
          <w:sz w:val="22"/>
          <w:szCs w:val="22"/>
        </w:rPr>
        <w:t>GéorgiE</w:t>
      </w:r>
    </w:p>
    <w:p w14:paraId="04215DC0" w14:textId="76840E5C" w:rsidR="002C6F1E" w:rsidRPr="002C6F1E" w:rsidRDefault="002C6F1E" w:rsidP="002C6F1E">
      <w:pPr>
        <w:autoSpaceDE w:val="0"/>
        <w:autoSpaceDN w:val="0"/>
        <w:adjustRightInd w:val="0"/>
        <w:spacing w:after="120"/>
        <w:ind w:left="567"/>
        <w:jc w:val="both"/>
        <w:rPr>
          <w:rFonts w:ascii="Arial" w:hAnsi="Arial" w:cs="Arial"/>
          <w:sz w:val="22"/>
          <w:szCs w:val="22"/>
        </w:rPr>
      </w:pPr>
      <w:r w:rsidRPr="002C6F1E">
        <w:rPr>
          <w:rFonts w:ascii="Arial" w:hAnsi="Arial" w:cs="Arial"/>
          <w:bCs/>
          <w:sz w:val="22"/>
          <w:szCs w:val="22"/>
        </w:rPr>
        <w:t>L</w:t>
      </w:r>
      <w:r w:rsidR="00FB6E69">
        <w:rPr>
          <w:rFonts w:ascii="Arial" w:hAnsi="Arial" w:cs="Arial"/>
          <w:bCs/>
          <w:sz w:val="22"/>
          <w:szCs w:val="22"/>
        </w:rPr>
        <w:t>’</w:t>
      </w:r>
      <w:r w:rsidRPr="002C6F1E">
        <w:rPr>
          <w:rFonts w:ascii="Arial" w:hAnsi="Arial" w:cs="Arial"/>
          <w:sz w:val="22"/>
          <w:szCs w:val="22"/>
        </w:rPr>
        <w:t>Agence nationale pour la préservation du patrimoine culturel de la Géorgie (« l</w:t>
      </w:r>
      <w:r w:rsidR="00FB6E69">
        <w:rPr>
          <w:rFonts w:ascii="Arial" w:hAnsi="Arial" w:cs="Arial"/>
          <w:sz w:val="22"/>
          <w:szCs w:val="22"/>
        </w:rPr>
        <w:t>’</w:t>
      </w:r>
      <w:r w:rsidRPr="002C6F1E">
        <w:rPr>
          <w:rFonts w:ascii="Arial" w:hAnsi="Arial" w:cs="Arial"/>
          <w:sz w:val="22"/>
          <w:szCs w:val="22"/>
        </w:rPr>
        <w:t xml:space="preserve">Agence nationale ») est le principal </w:t>
      </w:r>
      <w:r w:rsidRPr="002C6F1E">
        <w:rPr>
          <w:rFonts w:ascii="Arial" w:hAnsi="Arial" w:cs="Arial"/>
          <w:b/>
          <w:bCs/>
          <w:i/>
          <w:iCs/>
          <w:sz w:val="22"/>
          <w:szCs w:val="22"/>
        </w:rPr>
        <w:t>organe compétent</w:t>
      </w:r>
      <w:r w:rsidRPr="002C6F1E">
        <w:rPr>
          <w:rFonts w:ascii="Arial" w:hAnsi="Arial" w:cs="Arial"/>
          <w:sz w:val="22"/>
          <w:szCs w:val="22"/>
        </w:rPr>
        <w:t xml:space="preserve"> pour la sauvegarde du patrimoine culturel immatériel et dirige toutes les activités principales, agissant</w:t>
      </w:r>
      <w:r>
        <w:rPr>
          <w:rFonts w:ascii="Arial" w:hAnsi="Arial" w:cs="Arial"/>
          <w:sz w:val="22"/>
          <w:szCs w:val="22"/>
        </w:rPr>
        <w:t xml:space="preserve"> sous la direction générale du Ministère de la c</w:t>
      </w:r>
      <w:r w:rsidRPr="002C6F1E">
        <w:rPr>
          <w:rFonts w:ascii="Arial" w:hAnsi="Arial" w:cs="Arial"/>
          <w:sz w:val="22"/>
          <w:szCs w:val="22"/>
        </w:rPr>
        <w:t>ulture et de la protection des monuments. Afin de faciliter l</w:t>
      </w:r>
      <w:r w:rsidR="00FB6E69">
        <w:rPr>
          <w:rFonts w:ascii="Arial" w:hAnsi="Arial" w:cs="Arial"/>
          <w:sz w:val="22"/>
          <w:szCs w:val="22"/>
        </w:rPr>
        <w:t>’</w:t>
      </w:r>
      <w:r w:rsidRPr="002C6F1E">
        <w:rPr>
          <w:rFonts w:ascii="Arial" w:hAnsi="Arial" w:cs="Arial"/>
          <w:sz w:val="22"/>
          <w:szCs w:val="22"/>
        </w:rPr>
        <w:t>échange d</w:t>
      </w:r>
      <w:r w:rsidR="00FB6E69">
        <w:rPr>
          <w:rFonts w:ascii="Arial" w:hAnsi="Arial" w:cs="Arial"/>
          <w:sz w:val="22"/>
          <w:szCs w:val="22"/>
        </w:rPr>
        <w:t>’</w:t>
      </w:r>
      <w:r w:rsidRPr="002C6F1E">
        <w:rPr>
          <w:rFonts w:ascii="Arial" w:hAnsi="Arial" w:cs="Arial"/>
          <w:sz w:val="22"/>
          <w:szCs w:val="22"/>
        </w:rPr>
        <w:t>informations</w:t>
      </w:r>
      <w:r>
        <w:rPr>
          <w:rFonts w:ascii="Arial" w:hAnsi="Arial" w:cs="Arial"/>
          <w:sz w:val="22"/>
          <w:szCs w:val="22"/>
        </w:rPr>
        <w:t xml:space="preserve"> et la</w:t>
      </w:r>
      <w:r w:rsidRPr="002C6F1E">
        <w:rPr>
          <w:rFonts w:ascii="Arial" w:hAnsi="Arial" w:cs="Arial"/>
          <w:sz w:val="22"/>
          <w:szCs w:val="22"/>
        </w:rPr>
        <w:t xml:space="preserve"> coordination, un groupe de travail interministériel a été formé en 2011, qui comprend des représentants des ministères, des institutions scientifiques, des universités et musées. Pour fonctionner efficacement, il travaille en coordination avec les organismes gouvernementaux et les </w:t>
      </w:r>
      <w:r w:rsidR="00CC7F4A">
        <w:rPr>
          <w:rFonts w:ascii="Arial" w:hAnsi="Arial" w:cs="Arial"/>
          <w:sz w:val="22"/>
          <w:szCs w:val="22"/>
        </w:rPr>
        <w:t>organisations non gouvernementales</w:t>
      </w:r>
      <w:r w:rsidRPr="002C6F1E">
        <w:rPr>
          <w:rFonts w:ascii="Arial" w:hAnsi="Arial" w:cs="Arial"/>
          <w:sz w:val="22"/>
          <w:szCs w:val="22"/>
        </w:rPr>
        <w:t xml:space="preserve">, les institutions autonomes locales et des institutions étatiques et non-étatiques. Depuis 2008, la Géorgie a travaillé sur un </w:t>
      </w:r>
      <w:r w:rsidRPr="002C6F1E">
        <w:rPr>
          <w:rFonts w:ascii="Arial" w:hAnsi="Arial" w:cs="Arial"/>
          <w:b/>
          <w:bCs/>
          <w:i/>
          <w:iCs/>
          <w:sz w:val="22"/>
          <w:szCs w:val="22"/>
        </w:rPr>
        <w:t>cadre juridique</w:t>
      </w:r>
      <w:r w:rsidRPr="002C6F1E">
        <w:rPr>
          <w:rFonts w:ascii="Arial" w:hAnsi="Arial" w:cs="Arial"/>
          <w:sz w:val="22"/>
          <w:szCs w:val="22"/>
        </w:rPr>
        <w:t xml:space="preserve"> pour le patrimoine culturel qui prend en compte le développement du patrimoine culturel immatériel. Ce projet de loi sur la sauvegarde du patrimoine culturel envisage de poursuivre le renforcement des capacités institutionnelles, en particulier au niveau local. Des efforts ont également été faits pour assurer l</w:t>
      </w:r>
      <w:r w:rsidR="00FB6E69">
        <w:rPr>
          <w:rFonts w:ascii="Arial" w:hAnsi="Arial" w:cs="Arial"/>
          <w:sz w:val="22"/>
          <w:szCs w:val="22"/>
        </w:rPr>
        <w:t>’</w:t>
      </w:r>
      <w:r w:rsidRPr="002C6F1E">
        <w:rPr>
          <w:rFonts w:ascii="Arial" w:hAnsi="Arial" w:cs="Arial"/>
          <w:sz w:val="22"/>
          <w:szCs w:val="22"/>
        </w:rPr>
        <w:t>harmonisation des normes nationales et internationales comme l</w:t>
      </w:r>
      <w:r w:rsidR="00FB6E69">
        <w:rPr>
          <w:rFonts w:ascii="Arial" w:hAnsi="Arial" w:cs="Arial"/>
          <w:sz w:val="22"/>
          <w:szCs w:val="22"/>
        </w:rPr>
        <w:t>’</w:t>
      </w:r>
      <w:r w:rsidRPr="002C6F1E">
        <w:rPr>
          <w:rFonts w:ascii="Arial" w:hAnsi="Arial" w:cs="Arial"/>
          <w:sz w:val="22"/>
          <w:szCs w:val="22"/>
        </w:rPr>
        <w:t>une des priorités définies par l</w:t>
      </w:r>
      <w:r w:rsidR="00FB6E69">
        <w:rPr>
          <w:rFonts w:ascii="Arial" w:hAnsi="Arial" w:cs="Arial"/>
          <w:sz w:val="22"/>
          <w:szCs w:val="22"/>
        </w:rPr>
        <w:t>’</w:t>
      </w:r>
      <w:r w:rsidRPr="002C6F1E">
        <w:rPr>
          <w:rFonts w:ascii="Arial" w:hAnsi="Arial" w:cs="Arial"/>
          <w:sz w:val="22"/>
          <w:szCs w:val="22"/>
        </w:rPr>
        <w:t>Agence nationale. Le travail est en cours sur l</w:t>
      </w:r>
      <w:r w:rsidR="00FB6E69">
        <w:rPr>
          <w:rFonts w:ascii="Arial" w:hAnsi="Arial" w:cs="Arial"/>
          <w:sz w:val="22"/>
          <w:szCs w:val="22"/>
        </w:rPr>
        <w:t>’</w:t>
      </w:r>
      <w:r w:rsidRPr="002C6F1E">
        <w:rPr>
          <w:rFonts w:ascii="Arial" w:hAnsi="Arial" w:cs="Arial"/>
          <w:sz w:val="22"/>
          <w:szCs w:val="22"/>
        </w:rPr>
        <w:t>élaboration du document « Directives pour la gestion du patrimoine culturel immatériel ».</w:t>
      </w:r>
    </w:p>
    <w:p w14:paraId="0F164B12" w14:textId="67B2DD39" w:rsidR="002C6F1E" w:rsidRPr="002C6F1E" w:rsidRDefault="002C6F1E" w:rsidP="002C6F1E">
      <w:pPr>
        <w:autoSpaceDE w:val="0"/>
        <w:autoSpaceDN w:val="0"/>
        <w:adjustRightInd w:val="0"/>
        <w:spacing w:after="120"/>
        <w:ind w:left="567"/>
        <w:jc w:val="both"/>
        <w:rPr>
          <w:rFonts w:ascii="Arial" w:hAnsi="Arial" w:cs="Arial"/>
          <w:sz w:val="22"/>
          <w:szCs w:val="22"/>
        </w:rPr>
      </w:pPr>
      <w:r>
        <w:rPr>
          <w:rFonts w:ascii="Arial" w:hAnsi="Arial" w:cs="Arial"/>
          <w:sz w:val="22"/>
          <w:szCs w:val="22"/>
        </w:rPr>
        <w:t>L</w:t>
      </w:r>
      <w:r w:rsidR="00FB6E69">
        <w:rPr>
          <w:rFonts w:ascii="Arial" w:hAnsi="Arial" w:cs="Arial"/>
          <w:sz w:val="22"/>
          <w:szCs w:val="22"/>
        </w:rPr>
        <w:t>’</w:t>
      </w:r>
      <w:r>
        <w:rPr>
          <w:rFonts w:ascii="Arial" w:hAnsi="Arial" w:cs="Arial"/>
          <w:sz w:val="22"/>
          <w:szCs w:val="22"/>
        </w:rPr>
        <w:t>Agence nationale dispense</w:t>
      </w:r>
      <w:r w:rsidRPr="002C6F1E">
        <w:rPr>
          <w:rFonts w:ascii="Arial" w:hAnsi="Arial" w:cs="Arial"/>
          <w:sz w:val="22"/>
          <w:szCs w:val="22"/>
        </w:rPr>
        <w:t xml:space="preserve"> une </w:t>
      </w:r>
      <w:r w:rsidRPr="002C6F1E">
        <w:rPr>
          <w:rFonts w:ascii="Arial" w:hAnsi="Arial" w:cs="Arial"/>
          <w:b/>
          <w:bCs/>
          <w:i/>
          <w:iCs/>
          <w:sz w:val="22"/>
          <w:szCs w:val="22"/>
        </w:rPr>
        <w:t>formation</w:t>
      </w:r>
      <w:r w:rsidRPr="002C6F1E">
        <w:rPr>
          <w:rFonts w:ascii="Arial" w:hAnsi="Arial" w:cs="Arial"/>
          <w:sz w:val="22"/>
          <w:szCs w:val="22"/>
        </w:rPr>
        <w:t xml:space="preserve"> de base sur la nature du patrimoine culturel immatériel, la Convention de 2003 et les règles nationales pour l</w:t>
      </w:r>
      <w:r w:rsidR="00FB6E69">
        <w:rPr>
          <w:rFonts w:ascii="Arial" w:hAnsi="Arial" w:cs="Arial"/>
          <w:sz w:val="22"/>
          <w:szCs w:val="22"/>
        </w:rPr>
        <w:t>’</w:t>
      </w:r>
      <w:r w:rsidRPr="002C6F1E">
        <w:rPr>
          <w:rFonts w:ascii="Arial" w:hAnsi="Arial" w:cs="Arial"/>
          <w:sz w:val="22"/>
          <w:szCs w:val="22"/>
        </w:rPr>
        <w:t>élaboration de la liste des éléments du patrimoine culturel. En outre, des spécialistes de l</w:t>
      </w:r>
      <w:r w:rsidR="00FB6E69">
        <w:rPr>
          <w:rFonts w:ascii="Arial" w:hAnsi="Arial" w:cs="Arial"/>
          <w:sz w:val="22"/>
          <w:szCs w:val="22"/>
        </w:rPr>
        <w:t>’</w:t>
      </w:r>
      <w:r w:rsidRPr="002C6F1E">
        <w:rPr>
          <w:rFonts w:ascii="Arial" w:hAnsi="Arial" w:cs="Arial"/>
          <w:sz w:val="22"/>
          <w:szCs w:val="22"/>
        </w:rPr>
        <w:t>Agence nationale off</w:t>
      </w:r>
      <w:r>
        <w:rPr>
          <w:rFonts w:ascii="Arial" w:hAnsi="Arial" w:cs="Arial"/>
          <w:sz w:val="22"/>
          <w:szCs w:val="22"/>
        </w:rPr>
        <w:t>rent une formation pratique à</w:t>
      </w:r>
      <w:r w:rsidRPr="002C6F1E">
        <w:rPr>
          <w:rFonts w:ascii="Arial" w:hAnsi="Arial" w:cs="Arial"/>
          <w:sz w:val="22"/>
          <w:szCs w:val="22"/>
        </w:rPr>
        <w:t xml:space="preserve"> l</w:t>
      </w:r>
      <w:r w:rsidR="00FB6E69">
        <w:rPr>
          <w:rFonts w:ascii="Arial" w:hAnsi="Arial" w:cs="Arial"/>
          <w:sz w:val="22"/>
          <w:szCs w:val="22"/>
        </w:rPr>
        <w:t>’</w:t>
      </w:r>
      <w:r w:rsidRPr="002C6F1E">
        <w:rPr>
          <w:rFonts w:ascii="Arial" w:hAnsi="Arial" w:cs="Arial"/>
          <w:sz w:val="22"/>
          <w:szCs w:val="22"/>
        </w:rPr>
        <w:t>identification des éléments du patrimoine culturel immatériel en donnant la priorité à la fourniture d</w:t>
      </w:r>
      <w:r w:rsidR="00FB6E69">
        <w:rPr>
          <w:rFonts w:ascii="Arial" w:hAnsi="Arial" w:cs="Arial"/>
          <w:sz w:val="22"/>
          <w:szCs w:val="22"/>
        </w:rPr>
        <w:t>’</w:t>
      </w:r>
      <w:r w:rsidRPr="002C6F1E">
        <w:rPr>
          <w:rFonts w:ascii="Arial" w:hAnsi="Arial" w:cs="Arial"/>
          <w:sz w:val="22"/>
          <w:szCs w:val="22"/>
        </w:rPr>
        <w:t xml:space="preserve">informations et </w:t>
      </w:r>
      <w:r>
        <w:rPr>
          <w:rFonts w:ascii="Arial" w:hAnsi="Arial" w:cs="Arial"/>
          <w:sz w:val="22"/>
          <w:szCs w:val="22"/>
        </w:rPr>
        <w:t xml:space="preserve">à </w:t>
      </w:r>
      <w:r w:rsidRPr="002C6F1E">
        <w:rPr>
          <w:rFonts w:ascii="Arial" w:hAnsi="Arial" w:cs="Arial"/>
          <w:sz w:val="22"/>
          <w:szCs w:val="22"/>
        </w:rPr>
        <w:t xml:space="preserve">la formation des autorités et </w:t>
      </w:r>
      <w:r w:rsidR="00CC7F4A">
        <w:rPr>
          <w:rFonts w:ascii="Arial" w:hAnsi="Arial" w:cs="Arial"/>
          <w:sz w:val="22"/>
          <w:szCs w:val="22"/>
        </w:rPr>
        <w:t>communautés</w:t>
      </w:r>
      <w:r w:rsidR="00CC7F4A" w:rsidRPr="002C6F1E">
        <w:rPr>
          <w:rFonts w:ascii="Arial" w:hAnsi="Arial" w:cs="Arial"/>
          <w:sz w:val="22"/>
          <w:szCs w:val="22"/>
        </w:rPr>
        <w:t xml:space="preserve"> </w:t>
      </w:r>
      <w:r w:rsidRPr="002C6F1E">
        <w:rPr>
          <w:rFonts w:ascii="Arial" w:hAnsi="Arial" w:cs="Arial"/>
          <w:sz w:val="22"/>
          <w:szCs w:val="22"/>
        </w:rPr>
        <w:t>régionales et locales. D</w:t>
      </w:r>
      <w:r w:rsidR="00FB6E69">
        <w:rPr>
          <w:rFonts w:ascii="Arial" w:hAnsi="Arial" w:cs="Arial"/>
          <w:sz w:val="22"/>
          <w:szCs w:val="22"/>
        </w:rPr>
        <w:t>’</w:t>
      </w:r>
      <w:r w:rsidRPr="002C6F1E">
        <w:rPr>
          <w:rFonts w:ascii="Arial" w:hAnsi="Arial" w:cs="Arial"/>
          <w:sz w:val="22"/>
          <w:szCs w:val="22"/>
        </w:rPr>
        <w:t>autres organes compétents pour les éléments spécifiques énumérés dans le rapp</w:t>
      </w:r>
      <w:r>
        <w:rPr>
          <w:rFonts w:ascii="Arial" w:hAnsi="Arial" w:cs="Arial"/>
          <w:sz w:val="22"/>
          <w:szCs w:val="22"/>
        </w:rPr>
        <w:t xml:space="preserve">ort sont : le </w:t>
      </w:r>
      <w:r w:rsidRPr="008F26D1">
        <w:rPr>
          <w:rFonts w:ascii="Arial" w:hAnsi="Arial" w:cs="Arial"/>
          <w:sz w:val="22"/>
          <w:szCs w:val="22"/>
        </w:rPr>
        <w:t xml:space="preserve">Centre </w:t>
      </w:r>
      <w:r w:rsidR="00CC7F4A" w:rsidRPr="008F26D1">
        <w:rPr>
          <w:rFonts w:ascii="Arial" w:hAnsi="Arial" w:cs="Arial"/>
          <w:sz w:val="22"/>
          <w:szCs w:val="22"/>
        </w:rPr>
        <w:t>d</w:t>
      </w:r>
      <w:r w:rsidR="00FB6E69">
        <w:rPr>
          <w:rFonts w:ascii="Arial" w:hAnsi="Arial" w:cs="Arial"/>
          <w:sz w:val="22"/>
          <w:szCs w:val="22"/>
        </w:rPr>
        <w:t>’</w:t>
      </w:r>
      <w:r w:rsidR="008F26D1" w:rsidRPr="008F26D1">
        <w:rPr>
          <w:rFonts w:ascii="Arial" w:hAnsi="Arial" w:cs="Arial"/>
          <w:sz w:val="22"/>
          <w:szCs w:val="22"/>
        </w:rPr>
        <w:t>É</w:t>
      </w:r>
      <w:r w:rsidR="00CC7F4A" w:rsidRPr="008F26D1">
        <w:rPr>
          <w:rFonts w:ascii="Arial" w:hAnsi="Arial" w:cs="Arial"/>
          <w:sz w:val="22"/>
          <w:szCs w:val="22"/>
        </w:rPr>
        <w:t>tat</w:t>
      </w:r>
      <w:r w:rsidR="00CC7F4A">
        <w:rPr>
          <w:rFonts w:ascii="Arial" w:hAnsi="Arial" w:cs="Arial"/>
          <w:sz w:val="22"/>
          <w:szCs w:val="22"/>
        </w:rPr>
        <w:t xml:space="preserve"> </w:t>
      </w:r>
      <w:r>
        <w:rPr>
          <w:rFonts w:ascii="Arial" w:hAnsi="Arial" w:cs="Arial"/>
          <w:sz w:val="22"/>
          <w:szCs w:val="22"/>
        </w:rPr>
        <w:t>du f</w:t>
      </w:r>
      <w:r w:rsidRPr="002C6F1E">
        <w:rPr>
          <w:rFonts w:ascii="Arial" w:hAnsi="Arial" w:cs="Arial"/>
          <w:sz w:val="22"/>
          <w:szCs w:val="22"/>
        </w:rPr>
        <w:t>olklore de la Géorgie ; le Centre international de recherche sur la polyphonie traditionnelle (conservatoire d</w:t>
      </w:r>
      <w:r w:rsidR="00FB6E69">
        <w:rPr>
          <w:rFonts w:ascii="Arial" w:hAnsi="Arial" w:cs="Arial"/>
          <w:sz w:val="22"/>
          <w:szCs w:val="22"/>
        </w:rPr>
        <w:t>’</w:t>
      </w:r>
      <w:r w:rsidRPr="002C6F1E">
        <w:rPr>
          <w:rFonts w:ascii="Arial" w:hAnsi="Arial" w:cs="Arial"/>
          <w:sz w:val="22"/>
          <w:szCs w:val="22"/>
        </w:rPr>
        <w:t>État de Tbilissi) ; et l</w:t>
      </w:r>
      <w:r w:rsidR="00FB6E69">
        <w:rPr>
          <w:rFonts w:ascii="Arial" w:hAnsi="Arial" w:cs="Arial"/>
          <w:sz w:val="22"/>
          <w:szCs w:val="22"/>
        </w:rPr>
        <w:t>’</w:t>
      </w:r>
      <w:r w:rsidRPr="002C6F1E">
        <w:rPr>
          <w:rFonts w:ascii="Arial" w:hAnsi="Arial" w:cs="Arial"/>
          <w:sz w:val="22"/>
          <w:szCs w:val="22"/>
        </w:rPr>
        <w:t>Agence nationale du vin. Cependant, la pénurie de spécialistes qualifiés demeure un p</w:t>
      </w:r>
      <w:r>
        <w:rPr>
          <w:rFonts w:ascii="Arial" w:hAnsi="Arial" w:cs="Arial"/>
          <w:sz w:val="22"/>
          <w:szCs w:val="22"/>
        </w:rPr>
        <w:t>roblème à résoudre et l</w:t>
      </w:r>
      <w:r w:rsidR="00FB6E69">
        <w:rPr>
          <w:rFonts w:ascii="Arial" w:hAnsi="Arial" w:cs="Arial"/>
          <w:sz w:val="22"/>
          <w:szCs w:val="22"/>
        </w:rPr>
        <w:t>’</w:t>
      </w:r>
      <w:r>
        <w:rPr>
          <w:rFonts w:ascii="Arial" w:hAnsi="Arial" w:cs="Arial"/>
          <w:sz w:val="22"/>
          <w:szCs w:val="22"/>
        </w:rPr>
        <w:t>Agence n</w:t>
      </w:r>
      <w:r w:rsidRPr="002C6F1E">
        <w:rPr>
          <w:rFonts w:ascii="Arial" w:hAnsi="Arial" w:cs="Arial"/>
          <w:sz w:val="22"/>
          <w:szCs w:val="22"/>
        </w:rPr>
        <w:t>ationale envisage la coopération avec l</w:t>
      </w:r>
      <w:r w:rsidR="00FB6E69">
        <w:rPr>
          <w:rFonts w:ascii="Arial" w:hAnsi="Arial" w:cs="Arial"/>
          <w:sz w:val="22"/>
          <w:szCs w:val="22"/>
        </w:rPr>
        <w:t>’</w:t>
      </w:r>
      <w:r w:rsidRPr="002C6F1E">
        <w:rPr>
          <w:rFonts w:ascii="Arial" w:hAnsi="Arial" w:cs="Arial"/>
          <w:sz w:val="22"/>
          <w:szCs w:val="22"/>
        </w:rPr>
        <w:t>UNESCO dans ce sens à travers des ateliers de formation réguliers et d</w:t>
      </w:r>
      <w:r w:rsidR="00FB6E69">
        <w:rPr>
          <w:rFonts w:ascii="Arial" w:hAnsi="Arial" w:cs="Arial"/>
          <w:sz w:val="22"/>
          <w:szCs w:val="22"/>
        </w:rPr>
        <w:t>’</w:t>
      </w:r>
      <w:r w:rsidRPr="002C6F1E">
        <w:rPr>
          <w:rFonts w:ascii="Arial" w:hAnsi="Arial" w:cs="Arial"/>
          <w:sz w:val="22"/>
          <w:szCs w:val="22"/>
        </w:rPr>
        <w:t>autres activités de renforcement des capacités.</w:t>
      </w:r>
    </w:p>
    <w:p w14:paraId="654AAD7B" w14:textId="3470677F" w:rsidR="002C6F1E" w:rsidRPr="002C6F1E" w:rsidRDefault="002C6F1E" w:rsidP="002C6F1E">
      <w:pPr>
        <w:autoSpaceDE w:val="0"/>
        <w:autoSpaceDN w:val="0"/>
        <w:adjustRightInd w:val="0"/>
        <w:spacing w:after="120"/>
        <w:ind w:left="567"/>
        <w:jc w:val="both"/>
        <w:rPr>
          <w:rFonts w:ascii="Arial" w:hAnsi="Arial" w:cs="Arial"/>
          <w:sz w:val="22"/>
          <w:szCs w:val="22"/>
        </w:rPr>
      </w:pPr>
      <w:r w:rsidRPr="002C6F1E">
        <w:rPr>
          <w:rFonts w:ascii="Arial" w:hAnsi="Arial"/>
          <w:sz w:val="22"/>
          <w:szCs w:val="22"/>
        </w:rPr>
        <w:t xml:space="preserve">La </w:t>
      </w:r>
      <w:r w:rsidRPr="002C6F1E">
        <w:rPr>
          <w:rFonts w:ascii="Arial" w:hAnsi="Arial"/>
          <w:b/>
          <w:i/>
          <w:sz w:val="22"/>
          <w:szCs w:val="22"/>
        </w:rPr>
        <w:t>documentation</w:t>
      </w:r>
      <w:r w:rsidRPr="002C6F1E">
        <w:rPr>
          <w:rFonts w:ascii="Arial" w:hAnsi="Arial" w:cs="Arial"/>
          <w:b/>
          <w:i/>
          <w:iCs/>
          <w:sz w:val="22"/>
          <w:szCs w:val="22"/>
        </w:rPr>
        <w:t xml:space="preserve"> </w:t>
      </w:r>
      <w:r w:rsidRPr="002C6F1E">
        <w:rPr>
          <w:rFonts w:ascii="Arial" w:hAnsi="Arial" w:cs="Arial"/>
          <w:sz w:val="22"/>
          <w:szCs w:val="22"/>
        </w:rPr>
        <w:t xml:space="preserve">sur le patrimoine culturel immatériel est détenue par différents instituts et universités de recherche thématiques. Comme le système institutionnel </w:t>
      </w:r>
      <w:r>
        <w:rPr>
          <w:rFonts w:ascii="Arial" w:hAnsi="Arial" w:cs="Arial"/>
          <w:sz w:val="22"/>
          <w:szCs w:val="22"/>
        </w:rPr>
        <w:t xml:space="preserve">en cours </w:t>
      </w:r>
      <w:r w:rsidRPr="002C6F1E">
        <w:rPr>
          <w:rFonts w:ascii="Arial" w:hAnsi="Arial" w:cs="Arial"/>
          <w:sz w:val="22"/>
          <w:szCs w:val="22"/>
        </w:rPr>
        <w:t>de formation, l</w:t>
      </w:r>
      <w:r w:rsidR="00FB6E69">
        <w:rPr>
          <w:rFonts w:ascii="Arial" w:hAnsi="Arial" w:cs="Arial"/>
          <w:sz w:val="22"/>
          <w:szCs w:val="22"/>
        </w:rPr>
        <w:t>’</w:t>
      </w:r>
      <w:r w:rsidRPr="002C6F1E">
        <w:rPr>
          <w:rFonts w:ascii="Arial" w:hAnsi="Arial" w:cs="Arial"/>
          <w:sz w:val="22"/>
          <w:szCs w:val="22"/>
        </w:rPr>
        <w:t>Agence nationale vise à développer l</w:t>
      </w:r>
      <w:r w:rsidR="00FB6E69">
        <w:rPr>
          <w:rFonts w:ascii="Arial" w:hAnsi="Arial" w:cs="Arial"/>
          <w:sz w:val="22"/>
          <w:szCs w:val="22"/>
        </w:rPr>
        <w:t>’</w:t>
      </w:r>
      <w:r w:rsidRPr="002C6F1E">
        <w:rPr>
          <w:rFonts w:ascii="Arial" w:hAnsi="Arial" w:cs="Arial"/>
          <w:sz w:val="22"/>
          <w:szCs w:val="22"/>
        </w:rPr>
        <w:t>outil pour recevoir, systématiser et stocker les données et les différentes méthodologies en cours de discussion, par exemple basées sur des systèmes de géo-information. Les organes compétents sont  l</w:t>
      </w:r>
      <w:r w:rsidR="00FB6E69">
        <w:rPr>
          <w:rFonts w:ascii="Arial" w:hAnsi="Arial" w:cs="Arial"/>
          <w:sz w:val="22"/>
          <w:szCs w:val="22"/>
        </w:rPr>
        <w:t>’</w:t>
      </w:r>
      <w:r w:rsidRPr="002C6F1E">
        <w:rPr>
          <w:rFonts w:ascii="Arial" w:hAnsi="Arial" w:cs="Arial"/>
          <w:sz w:val="22"/>
          <w:szCs w:val="22"/>
        </w:rPr>
        <w:t>Age</w:t>
      </w:r>
      <w:r>
        <w:rPr>
          <w:rFonts w:ascii="Arial" w:hAnsi="Arial" w:cs="Arial"/>
          <w:sz w:val="22"/>
          <w:szCs w:val="22"/>
        </w:rPr>
        <w:t>nce nationale, le Centre national du f</w:t>
      </w:r>
      <w:r w:rsidRPr="002C6F1E">
        <w:rPr>
          <w:rFonts w:ascii="Arial" w:hAnsi="Arial" w:cs="Arial"/>
          <w:sz w:val="22"/>
          <w:szCs w:val="22"/>
        </w:rPr>
        <w:t>olklore de la Géorgie</w:t>
      </w:r>
      <w:r w:rsidR="00CC7F4A">
        <w:rPr>
          <w:rFonts w:ascii="Arial" w:hAnsi="Arial" w:cs="Arial"/>
          <w:sz w:val="22"/>
          <w:szCs w:val="22"/>
        </w:rPr>
        <w:t>,</w:t>
      </w:r>
      <w:r w:rsidRPr="002C6F1E">
        <w:rPr>
          <w:rFonts w:ascii="Arial" w:hAnsi="Arial" w:cs="Arial"/>
          <w:sz w:val="22"/>
          <w:szCs w:val="22"/>
        </w:rPr>
        <w:t xml:space="preserve"> le Centre international de recherche sur la polyphonie traditionnelle (conservatoire d</w:t>
      </w:r>
      <w:r w:rsidR="00FB6E69">
        <w:rPr>
          <w:rFonts w:ascii="Arial" w:hAnsi="Arial" w:cs="Arial"/>
          <w:sz w:val="22"/>
          <w:szCs w:val="22"/>
        </w:rPr>
        <w:t>’</w:t>
      </w:r>
      <w:r w:rsidRPr="002C6F1E">
        <w:rPr>
          <w:rFonts w:ascii="Arial" w:hAnsi="Arial" w:cs="Arial"/>
          <w:sz w:val="22"/>
          <w:szCs w:val="22"/>
        </w:rPr>
        <w:t>État de Tbilissi) et l</w:t>
      </w:r>
      <w:r w:rsidR="00FB6E69">
        <w:rPr>
          <w:rFonts w:ascii="Arial" w:hAnsi="Arial" w:cs="Arial"/>
          <w:sz w:val="22"/>
          <w:szCs w:val="22"/>
        </w:rPr>
        <w:t>’</w:t>
      </w:r>
      <w:r w:rsidRPr="002C6F1E">
        <w:rPr>
          <w:rFonts w:ascii="Arial" w:hAnsi="Arial" w:cs="Arial"/>
          <w:sz w:val="22"/>
          <w:szCs w:val="22"/>
        </w:rPr>
        <w:t>Agence nationale du vin. L</w:t>
      </w:r>
      <w:r w:rsidR="00FB6E69">
        <w:rPr>
          <w:rFonts w:ascii="Arial" w:hAnsi="Arial" w:cs="Arial"/>
          <w:sz w:val="22"/>
          <w:szCs w:val="22"/>
        </w:rPr>
        <w:t>’</w:t>
      </w:r>
      <w:r w:rsidRPr="002C6F1E">
        <w:rPr>
          <w:rFonts w:ascii="Arial" w:hAnsi="Arial" w:cs="Arial"/>
          <w:sz w:val="22"/>
          <w:szCs w:val="22"/>
        </w:rPr>
        <w:t xml:space="preserve">Agence nationale aide toutes les personnes, groupes ou organisations </w:t>
      </w:r>
      <w:r w:rsidR="00CC7F4A">
        <w:rPr>
          <w:rFonts w:ascii="Arial" w:hAnsi="Arial" w:cs="Arial"/>
          <w:sz w:val="22"/>
          <w:szCs w:val="22"/>
        </w:rPr>
        <w:t>intéressé</w:t>
      </w:r>
      <w:r w:rsidR="00CC7F4A" w:rsidRPr="002C6F1E">
        <w:rPr>
          <w:rFonts w:ascii="Arial" w:hAnsi="Arial" w:cs="Arial"/>
          <w:sz w:val="22"/>
          <w:szCs w:val="22"/>
        </w:rPr>
        <w:t xml:space="preserve">s </w:t>
      </w:r>
      <w:r w:rsidRPr="002C6F1E">
        <w:rPr>
          <w:rFonts w:ascii="Arial" w:hAnsi="Arial" w:cs="Arial"/>
          <w:sz w:val="22"/>
          <w:szCs w:val="22"/>
        </w:rPr>
        <w:t>à accéder aux informations relatives au patrimoine culturel immatériel.</w:t>
      </w:r>
    </w:p>
    <w:p w14:paraId="7CEE2D82" w14:textId="75E1E99F" w:rsidR="002C6F1E" w:rsidRPr="002C6F1E" w:rsidRDefault="002C6F1E" w:rsidP="002C6F1E">
      <w:pPr>
        <w:autoSpaceDE w:val="0"/>
        <w:autoSpaceDN w:val="0"/>
        <w:adjustRightInd w:val="0"/>
        <w:spacing w:after="120"/>
        <w:ind w:left="567"/>
        <w:jc w:val="both"/>
        <w:rPr>
          <w:rFonts w:ascii="Arial" w:hAnsi="Arial" w:cs="Arial"/>
          <w:sz w:val="22"/>
          <w:szCs w:val="22"/>
        </w:rPr>
      </w:pPr>
      <w:r w:rsidRPr="002C6F1E">
        <w:rPr>
          <w:rFonts w:ascii="Arial" w:hAnsi="Arial" w:cs="Arial"/>
          <w:sz w:val="22"/>
          <w:szCs w:val="22"/>
        </w:rPr>
        <w:t>L</w:t>
      </w:r>
      <w:r w:rsidR="00FB6E69">
        <w:rPr>
          <w:rFonts w:ascii="Arial" w:hAnsi="Arial" w:cs="Arial"/>
          <w:sz w:val="22"/>
          <w:szCs w:val="22"/>
        </w:rPr>
        <w:t>’</w:t>
      </w:r>
      <w:r w:rsidRPr="002C6F1E">
        <w:rPr>
          <w:rFonts w:ascii="Arial" w:hAnsi="Arial" w:cs="Arial"/>
          <w:sz w:val="22"/>
          <w:szCs w:val="22"/>
        </w:rPr>
        <w:t>Agence nationale travaille à transformer et interpréter des données détenues dans les organes de documentation mentionnés ci-dessus, conformément aux principes et dispositions de la Convention de 2003 afin de faciliter l</w:t>
      </w:r>
      <w:r w:rsidR="00FB6E69">
        <w:rPr>
          <w:rFonts w:ascii="Arial" w:hAnsi="Arial" w:cs="Arial"/>
          <w:sz w:val="22"/>
          <w:szCs w:val="22"/>
        </w:rPr>
        <w:t>’</w:t>
      </w:r>
      <w:r w:rsidRPr="002C6F1E">
        <w:rPr>
          <w:rFonts w:ascii="Arial" w:hAnsi="Arial" w:cs="Arial"/>
          <w:b/>
          <w:bCs/>
          <w:i/>
          <w:iCs/>
          <w:sz w:val="22"/>
          <w:szCs w:val="22"/>
        </w:rPr>
        <w:t>inventaire</w:t>
      </w:r>
      <w:r w:rsidRPr="002C6F1E">
        <w:rPr>
          <w:rFonts w:ascii="Arial" w:hAnsi="Arial" w:cs="Arial"/>
          <w:sz w:val="22"/>
          <w:szCs w:val="22"/>
        </w:rPr>
        <w:t xml:space="preserve"> d</w:t>
      </w:r>
      <w:r w:rsidR="00FB6E69">
        <w:rPr>
          <w:rFonts w:ascii="Arial" w:hAnsi="Arial" w:cs="Arial"/>
          <w:sz w:val="22"/>
          <w:szCs w:val="22"/>
        </w:rPr>
        <w:t>’</w:t>
      </w:r>
      <w:r w:rsidRPr="002C6F1E">
        <w:rPr>
          <w:rFonts w:ascii="Arial" w:hAnsi="Arial" w:cs="Arial"/>
          <w:sz w:val="22"/>
          <w:szCs w:val="22"/>
        </w:rPr>
        <w:t>éléments dans le pays. En 2012, le ministère de la Culture a approuvé la création du Registre national du patrimoine culturel immatériel. La création du statut</w:t>
      </w:r>
      <w:r>
        <w:rPr>
          <w:rFonts w:ascii="Arial" w:hAnsi="Arial" w:cs="Arial"/>
          <w:sz w:val="22"/>
          <w:szCs w:val="22"/>
        </w:rPr>
        <w:t xml:space="preserve"> de « T</w:t>
      </w:r>
      <w:r w:rsidRPr="002C6F1E">
        <w:rPr>
          <w:rFonts w:ascii="Arial" w:hAnsi="Arial" w:cs="Arial"/>
          <w:sz w:val="22"/>
          <w:szCs w:val="22"/>
        </w:rPr>
        <w:t>résor vivant » pour les personnes ayant des compétences exceptionnelles qui contribuent à la transmission intergénérationnelle du patrimoine culturel immatériel est également convenue. Les communautés, groupes de la société civile et institutions de recherche thématiques concerné</w:t>
      </w:r>
      <w:r w:rsidR="00CC7F4A">
        <w:rPr>
          <w:rFonts w:ascii="Arial" w:hAnsi="Arial" w:cs="Arial"/>
          <w:sz w:val="22"/>
          <w:szCs w:val="22"/>
        </w:rPr>
        <w:t>e</w:t>
      </w:r>
      <w:r w:rsidRPr="002C6F1E">
        <w:rPr>
          <w:rFonts w:ascii="Arial" w:hAnsi="Arial" w:cs="Arial"/>
          <w:sz w:val="22"/>
          <w:szCs w:val="22"/>
        </w:rPr>
        <w:t xml:space="preserve">s sont encouragés à </w:t>
      </w:r>
      <w:r w:rsidR="00CC7F4A">
        <w:rPr>
          <w:rFonts w:ascii="Arial" w:hAnsi="Arial" w:cs="Arial"/>
          <w:sz w:val="22"/>
          <w:szCs w:val="22"/>
        </w:rPr>
        <w:t>dresser</w:t>
      </w:r>
      <w:r w:rsidR="00CC7F4A" w:rsidRPr="002C6F1E">
        <w:rPr>
          <w:rFonts w:ascii="Arial" w:hAnsi="Arial" w:cs="Arial"/>
          <w:sz w:val="22"/>
          <w:szCs w:val="22"/>
        </w:rPr>
        <w:t xml:space="preserve"> </w:t>
      </w:r>
      <w:r w:rsidRPr="002C6F1E">
        <w:rPr>
          <w:rFonts w:ascii="Arial" w:hAnsi="Arial" w:cs="Arial"/>
          <w:sz w:val="22"/>
          <w:szCs w:val="22"/>
        </w:rPr>
        <w:t>l</w:t>
      </w:r>
      <w:r w:rsidR="00FB6E69">
        <w:rPr>
          <w:rFonts w:ascii="Arial" w:hAnsi="Arial" w:cs="Arial"/>
          <w:sz w:val="22"/>
          <w:szCs w:val="22"/>
        </w:rPr>
        <w:t>’</w:t>
      </w:r>
      <w:r w:rsidRPr="002C6F1E">
        <w:rPr>
          <w:rFonts w:ascii="Arial" w:hAnsi="Arial" w:cs="Arial"/>
          <w:sz w:val="22"/>
          <w:szCs w:val="22"/>
        </w:rPr>
        <w:t>inventaire et à soumettre des propositions pour l</w:t>
      </w:r>
      <w:r w:rsidR="00FB6E69">
        <w:rPr>
          <w:rFonts w:ascii="Arial" w:hAnsi="Arial" w:cs="Arial"/>
          <w:sz w:val="22"/>
          <w:szCs w:val="22"/>
        </w:rPr>
        <w:t>’</w:t>
      </w:r>
      <w:r w:rsidRPr="002C6F1E">
        <w:rPr>
          <w:rFonts w:ascii="Arial" w:hAnsi="Arial" w:cs="Arial"/>
          <w:sz w:val="22"/>
          <w:szCs w:val="22"/>
        </w:rPr>
        <w:t>inclusion qui sont évaluées par la Section du patrimoine immatérie</w:t>
      </w:r>
      <w:r>
        <w:rPr>
          <w:rFonts w:ascii="Arial" w:hAnsi="Arial" w:cs="Arial"/>
          <w:sz w:val="22"/>
          <w:szCs w:val="22"/>
        </w:rPr>
        <w:t xml:space="preserve">l du Conseil consultatif du </w:t>
      </w:r>
      <w:r w:rsidRPr="002C6F1E">
        <w:rPr>
          <w:rFonts w:ascii="Arial" w:hAnsi="Arial" w:cs="Arial"/>
          <w:sz w:val="22"/>
          <w:szCs w:val="22"/>
        </w:rPr>
        <w:t>patrimoine culturel. Deux i</w:t>
      </w:r>
      <w:r w:rsidR="004E236A">
        <w:rPr>
          <w:rFonts w:ascii="Arial" w:hAnsi="Arial" w:cs="Arial"/>
          <w:sz w:val="22"/>
          <w:szCs w:val="22"/>
        </w:rPr>
        <w:t>nventaires pilotes ont été réalisés</w:t>
      </w:r>
      <w:r w:rsidRPr="002C6F1E">
        <w:rPr>
          <w:rFonts w:ascii="Arial" w:hAnsi="Arial" w:cs="Arial"/>
          <w:sz w:val="22"/>
          <w:szCs w:val="22"/>
        </w:rPr>
        <w:t xml:space="preserve"> par un groupe multidisci</w:t>
      </w:r>
      <w:r w:rsidR="004E236A">
        <w:rPr>
          <w:rFonts w:ascii="Arial" w:hAnsi="Arial" w:cs="Arial"/>
          <w:sz w:val="22"/>
          <w:szCs w:val="22"/>
        </w:rPr>
        <w:t>plinaire de spécialistes : (a) I</w:t>
      </w:r>
      <w:r w:rsidRPr="002C6F1E">
        <w:rPr>
          <w:rFonts w:ascii="Arial" w:hAnsi="Arial" w:cs="Arial"/>
          <w:sz w:val="22"/>
          <w:szCs w:val="22"/>
        </w:rPr>
        <w:t>nventaire pilo</w:t>
      </w:r>
      <w:r w:rsidR="004E236A">
        <w:rPr>
          <w:rFonts w:ascii="Arial" w:hAnsi="Arial" w:cs="Arial"/>
          <w:sz w:val="22"/>
          <w:szCs w:val="22"/>
        </w:rPr>
        <w:t>te territorial dans la vallée d</w:t>
      </w:r>
      <w:r w:rsidR="00FB6E69">
        <w:rPr>
          <w:rFonts w:ascii="Arial" w:hAnsi="Arial" w:cs="Arial"/>
          <w:sz w:val="22"/>
          <w:szCs w:val="22"/>
        </w:rPr>
        <w:t>’</w:t>
      </w:r>
      <w:r w:rsidR="004E236A">
        <w:rPr>
          <w:rFonts w:ascii="Arial" w:hAnsi="Arial" w:cs="Arial"/>
          <w:sz w:val="22"/>
          <w:szCs w:val="22"/>
        </w:rPr>
        <w:t>Ateni (</w:t>
      </w:r>
      <w:r w:rsidRPr="002C6F1E">
        <w:rPr>
          <w:rFonts w:ascii="Arial" w:hAnsi="Arial" w:cs="Arial"/>
          <w:sz w:val="22"/>
          <w:szCs w:val="22"/>
        </w:rPr>
        <w:t>Région</w:t>
      </w:r>
      <w:r w:rsidR="004E236A">
        <w:rPr>
          <w:rFonts w:ascii="Arial" w:hAnsi="Arial" w:cs="Arial"/>
          <w:sz w:val="22"/>
          <w:szCs w:val="22"/>
        </w:rPr>
        <w:t xml:space="preserve"> de Kartly) et (b) I</w:t>
      </w:r>
      <w:r w:rsidRPr="002C6F1E">
        <w:rPr>
          <w:rFonts w:ascii="Arial" w:hAnsi="Arial" w:cs="Arial"/>
          <w:sz w:val="22"/>
          <w:szCs w:val="22"/>
        </w:rPr>
        <w:t>n</w:t>
      </w:r>
      <w:r w:rsidR="004E236A">
        <w:rPr>
          <w:rFonts w:ascii="Arial" w:hAnsi="Arial" w:cs="Arial"/>
          <w:sz w:val="22"/>
          <w:szCs w:val="22"/>
        </w:rPr>
        <w:t>ventaire pilote thématique d</w:t>
      </w:r>
      <w:r w:rsidRPr="002C6F1E">
        <w:rPr>
          <w:rFonts w:ascii="Arial" w:hAnsi="Arial" w:cs="Arial"/>
          <w:sz w:val="22"/>
          <w:szCs w:val="22"/>
        </w:rPr>
        <w:t xml:space="preserve">es traditions des techniques textiles nationales au cours duquel 170 éléments ont été identifiés, </w:t>
      </w:r>
      <w:r w:rsidR="004E236A">
        <w:rPr>
          <w:rFonts w:ascii="Arial" w:hAnsi="Arial" w:cs="Arial"/>
          <w:sz w:val="22"/>
          <w:szCs w:val="22"/>
        </w:rPr>
        <w:t xml:space="preserve">dont </w:t>
      </w:r>
      <w:r w:rsidRPr="002C6F1E">
        <w:rPr>
          <w:rFonts w:ascii="Arial" w:hAnsi="Arial" w:cs="Arial"/>
          <w:sz w:val="22"/>
          <w:szCs w:val="22"/>
        </w:rPr>
        <w:t xml:space="preserve">plusieurs </w:t>
      </w:r>
      <w:r w:rsidR="004E236A">
        <w:rPr>
          <w:rFonts w:ascii="Arial" w:hAnsi="Arial" w:cs="Arial"/>
          <w:sz w:val="22"/>
          <w:szCs w:val="22"/>
        </w:rPr>
        <w:t xml:space="preserve">sont </w:t>
      </w:r>
      <w:r w:rsidRPr="002C6F1E">
        <w:rPr>
          <w:rFonts w:ascii="Arial" w:hAnsi="Arial" w:cs="Arial"/>
          <w:sz w:val="22"/>
          <w:szCs w:val="22"/>
        </w:rPr>
        <w:t>menacés de disparition. Un plus vaste inventaire des éléments du patrimoine culturel immatériel en Haute Svanétie a eu lieu en 2014. Entre 2012 et 2014, plusieurs éléments ont été p</w:t>
      </w:r>
      <w:r w:rsidR="004E236A">
        <w:rPr>
          <w:rFonts w:ascii="Arial" w:hAnsi="Arial" w:cs="Arial"/>
          <w:sz w:val="22"/>
          <w:szCs w:val="22"/>
        </w:rPr>
        <w:t>roposés à l</w:t>
      </w:r>
      <w:r w:rsidR="00FB6E69">
        <w:rPr>
          <w:rFonts w:ascii="Arial" w:hAnsi="Arial" w:cs="Arial"/>
          <w:sz w:val="22"/>
          <w:szCs w:val="22"/>
        </w:rPr>
        <w:t>’</w:t>
      </w:r>
      <w:r w:rsidR="004E236A">
        <w:rPr>
          <w:rFonts w:ascii="Arial" w:hAnsi="Arial" w:cs="Arial"/>
          <w:sz w:val="22"/>
          <w:szCs w:val="22"/>
        </w:rPr>
        <w:t>inscription sur le R</w:t>
      </w:r>
      <w:r w:rsidRPr="002C6F1E">
        <w:rPr>
          <w:rFonts w:ascii="Arial" w:hAnsi="Arial" w:cs="Arial"/>
          <w:sz w:val="22"/>
          <w:szCs w:val="22"/>
        </w:rPr>
        <w:t xml:space="preserve">egistre national </w:t>
      </w:r>
      <w:r w:rsidR="00CC7F4A">
        <w:rPr>
          <w:rFonts w:ascii="Arial" w:hAnsi="Arial" w:cs="Arial"/>
          <w:sz w:val="22"/>
          <w:szCs w:val="22"/>
        </w:rPr>
        <w:t>par les</w:t>
      </w:r>
      <w:r w:rsidR="00CC7F4A" w:rsidRPr="002C6F1E">
        <w:rPr>
          <w:rFonts w:ascii="Arial" w:hAnsi="Arial" w:cs="Arial"/>
          <w:sz w:val="22"/>
          <w:szCs w:val="22"/>
        </w:rPr>
        <w:t xml:space="preserve"> </w:t>
      </w:r>
      <w:r w:rsidRPr="002C6F1E">
        <w:rPr>
          <w:rFonts w:ascii="Arial" w:hAnsi="Arial" w:cs="Arial"/>
          <w:sz w:val="22"/>
          <w:szCs w:val="22"/>
        </w:rPr>
        <w:t>communautés et des groupes d</w:t>
      </w:r>
      <w:r w:rsidR="00FB6E69">
        <w:rPr>
          <w:rFonts w:ascii="Arial" w:hAnsi="Arial" w:cs="Arial"/>
          <w:sz w:val="22"/>
          <w:szCs w:val="22"/>
        </w:rPr>
        <w:t>’</w:t>
      </w:r>
      <w:r w:rsidRPr="002C6F1E">
        <w:rPr>
          <w:rFonts w:ascii="Arial" w:hAnsi="Arial" w:cs="Arial"/>
          <w:sz w:val="22"/>
          <w:szCs w:val="22"/>
        </w:rPr>
        <w:t>intérêt.</w:t>
      </w:r>
    </w:p>
    <w:p w14:paraId="5854CEA9" w14:textId="1E43824E" w:rsidR="002C6F1E" w:rsidRPr="002C6F1E" w:rsidRDefault="002C6F1E" w:rsidP="002C6F1E">
      <w:pPr>
        <w:autoSpaceDE w:val="0"/>
        <w:autoSpaceDN w:val="0"/>
        <w:adjustRightInd w:val="0"/>
        <w:spacing w:after="120"/>
        <w:ind w:left="567"/>
        <w:jc w:val="both"/>
        <w:rPr>
          <w:rFonts w:ascii="Arial" w:hAnsi="Arial" w:cs="Arial"/>
          <w:sz w:val="22"/>
          <w:szCs w:val="22"/>
        </w:rPr>
      </w:pPr>
      <w:r w:rsidRPr="002C6F1E">
        <w:rPr>
          <w:rFonts w:ascii="Arial" w:hAnsi="Arial" w:cs="Arial"/>
          <w:bCs/>
          <w:sz w:val="22"/>
          <w:szCs w:val="22"/>
        </w:rPr>
        <w:t>D</w:t>
      </w:r>
      <w:r w:rsidR="00FB6E69">
        <w:rPr>
          <w:rFonts w:ascii="Arial" w:hAnsi="Arial" w:cs="Arial"/>
          <w:bCs/>
          <w:sz w:val="22"/>
          <w:szCs w:val="22"/>
        </w:rPr>
        <w:t>’</w:t>
      </w:r>
      <w:r w:rsidRPr="002C6F1E">
        <w:rPr>
          <w:rFonts w:ascii="Arial" w:hAnsi="Arial" w:cs="Arial"/>
          <w:bCs/>
          <w:sz w:val="22"/>
          <w:szCs w:val="22"/>
        </w:rPr>
        <w:t xml:space="preserve">autres mesures de sauvegarde comprennent </w:t>
      </w:r>
      <w:r w:rsidRPr="00FB6E69">
        <w:rPr>
          <w:rFonts w:ascii="Arial" w:hAnsi="Arial" w:cs="Arial"/>
          <w:iCs/>
          <w:sz w:val="22"/>
          <w:szCs w:val="22"/>
        </w:rPr>
        <w:t>la</w:t>
      </w:r>
      <w:r w:rsidRPr="002C6F1E">
        <w:rPr>
          <w:rFonts w:ascii="Arial" w:hAnsi="Arial" w:cs="Arial"/>
          <w:b/>
          <w:i/>
          <w:iCs/>
          <w:sz w:val="22"/>
          <w:szCs w:val="22"/>
        </w:rPr>
        <w:t xml:space="preserve"> promotion et la sensibilisation,</w:t>
      </w:r>
      <w:r w:rsidRPr="002C6F1E">
        <w:rPr>
          <w:rFonts w:ascii="Arial" w:hAnsi="Arial" w:cs="Arial"/>
          <w:bCs/>
          <w:sz w:val="22"/>
          <w:szCs w:val="22"/>
        </w:rPr>
        <w:t xml:space="preserve"> et </w:t>
      </w:r>
      <w:r w:rsidRPr="002C6F1E">
        <w:rPr>
          <w:rFonts w:ascii="Arial" w:hAnsi="Arial" w:cs="Arial"/>
          <w:sz w:val="22"/>
          <w:szCs w:val="22"/>
        </w:rPr>
        <w:t>l</w:t>
      </w:r>
      <w:r w:rsidR="00FB6E69">
        <w:rPr>
          <w:rFonts w:ascii="Arial" w:hAnsi="Arial" w:cs="Arial"/>
          <w:sz w:val="22"/>
          <w:szCs w:val="22"/>
        </w:rPr>
        <w:t>’</w:t>
      </w:r>
      <w:r w:rsidRPr="002C6F1E">
        <w:rPr>
          <w:rFonts w:ascii="Arial" w:hAnsi="Arial" w:cs="Arial"/>
          <w:sz w:val="22"/>
          <w:szCs w:val="22"/>
        </w:rPr>
        <w:t xml:space="preserve">Agence nationale se livre </w:t>
      </w:r>
      <w:r w:rsidR="004E236A">
        <w:rPr>
          <w:rFonts w:ascii="Arial" w:hAnsi="Arial" w:cs="Arial"/>
          <w:sz w:val="22"/>
          <w:szCs w:val="22"/>
        </w:rPr>
        <w:t>à d</w:t>
      </w:r>
      <w:r w:rsidR="00FB6E69">
        <w:rPr>
          <w:rFonts w:ascii="Arial" w:hAnsi="Arial" w:cs="Arial"/>
          <w:sz w:val="22"/>
          <w:szCs w:val="22"/>
        </w:rPr>
        <w:t>’</w:t>
      </w:r>
      <w:r w:rsidR="004E236A">
        <w:rPr>
          <w:rFonts w:ascii="Arial" w:hAnsi="Arial" w:cs="Arial"/>
          <w:sz w:val="22"/>
          <w:szCs w:val="22"/>
        </w:rPr>
        <w:t>actives campagnes d</w:t>
      </w:r>
      <w:r w:rsidR="00FB6E69">
        <w:rPr>
          <w:rFonts w:ascii="Arial" w:hAnsi="Arial" w:cs="Arial"/>
          <w:sz w:val="22"/>
          <w:szCs w:val="22"/>
        </w:rPr>
        <w:t>’</w:t>
      </w:r>
      <w:r w:rsidR="004E236A">
        <w:rPr>
          <w:rFonts w:ascii="Arial" w:hAnsi="Arial" w:cs="Arial"/>
          <w:sz w:val="22"/>
          <w:szCs w:val="22"/>
        </w:rPr>
        <w:t>information destinées au</w:t>
      </w:r>
      <w:r w:rsidRPr="002C6F1E">
        <w:rPr>
          <w:rFonts w:ascii="Arial" w:hAnsi="Arial" w:cs="Arial"/>
          <w:sz w:val="22"/>
          <w:szCs w:val="22"/>
        </w:rPr>
        <w:t xml:space="preserve"> grand public grâce à des programmes de télévision, des publications et d</w:t>
      </w:r>
      <w:r w:rsidR="00FB6E69">
        <w:rPr>
          <w:rFonts w:ascii="Arial" w:hAnsi="Arial" w:cs="Arial"/>
          <w:sz w:val="22"/>
          <w:szCs w:val="22"/>
        </w:rPr>
        <w:t>’</w:t>
      </w:r>
      <w:r w:rsidRPr="002C6F1E">
        <w:rPr>
          <w:rFonts w:ascii="Arial" w:hAnsi="Arial" w:cs="Arial"/>
          <w:sz w:val="22"/>
          <w:szCs w:val="22"/>
        </w:rPr>
        <w:t xml:space="preserve">autres moyens, </w:t>
      </w:r>
      <w:r w:rsidR="004E236A">
        <w:rPr>
          <w:rFonts w:ascii="Arial" w:hAnsi="Arial" w:cs="Arial"/>
          <w:sz w:val="22"/>
          <w:szCs w:val="22"/>
        </w:rPr>
        <w:t xml:space="preserve">et </w:t>
      </w:r>
      <w:r w:rsidR="004E236A" w:rsidRPr="004E236A">
        <w:rPr>
          <w:rFonts w:ascii="Arial" w:hAnsi="Arial" w:cs="Arial"/>
          <w:sz w:val="22"/>
          <w:szCs w:val="22"/>
        </w:rPr>
        <w:t>également</w:t>
      </w:r>
      <w:r w:rsidR="004E236A">
        <w:rPr>
          <w:rFonts w:ascii="Arial" w:hAnsi="Arial" w:cs="Arial"/>
          <w:sz w:val="22"/>
          <w:szCs w:val="22"/>
        </w:rPr>
        <w:t xml:space="preserve"> destinées aux </w:t>
      </w:r>
      <w:r w:rsidRPr="002C6F1E">
        <w:rPr>
          <w:rFonts w:ascii="Arial" w:hAnsi="Arial" w:cs="Arial"/>
          <w:sz w:val="22"/>
          <w:szCs w:val="22"/>
        </w:rPr>
        <w:t xml:space="preserve">ministères </w:t>
      </w:r>
      <w:r w:rsidR="004E236A">
        <w:rPr>
          <w:rFonts w:ascii="Arial" w:hAnsi="Arial" w:cs="Arial"/>
          <w:sz w:val="22"/>
          <w:szCs w:val="22"/>
        </w:rPr>
        <w:t>concernés, aux</w:t>
      </w:r>
      <w:r w:rsidRPr="002C6F1E">
        <w:rPr>
          <w:rFonts w:ascii="Arial" w:hAnsi="Arial" w:cs="Arial"/>
          <w:sz w:val="22"/>
          <w:szCs w:val="22"/>
        </w:rPr>
        <w:t xml:space="preserve"> autorités rég</w:t>
      </w:r>
      <w:r w:rsidR="004E236A">
        <w:rPr>
          <w:rFonts w:ascii="Arial" w:hAnsi="Arial" w:cs="Arial"/>
          <w:sz w:val="22"/>
          <w:szCs w:val="22"/>
        </w:rPr>
        <w:t xml:space="preserve">ionales et locales autonomes, aux </w:t>
      </w:r>
      <w:r w:rsidR="00CC7F4A" w:rsidRPr="002C6F1E">
        <w:rPr>
          <w:rFonts w:ascii="Arial" w:hAnsi="Arial" w:cs="Arial"/>
          <w:sz w:val="22"/>
          <w:szCs w:val="22"/>
        </w:rPr>
        <w:t>co</w:t>
      </w:r>
      <w:r w:rsidR="00CC7F4A">
        <w:rPr>
          <w:rFonts w:ascii="Arial" w:hAnsi="Arial" w:cs="Arial"/>
          <w:sz w:val="22"/>
          <w:szCs w:val="22"/>
        </w:rPr>
        <w:t>mmunautés</w:t>
      </w:r>
      <w:r w:rsidR="00CC7F4A" w:rsidRPr="002C6F1E">
        <w:rPr>
          <w:rFonts w:ascii="Arial" w:hAnsi="Arial" w:cs="Arial"/>
          <w:sz w:val="22"/>
          <w:szCs w:val="22"/>
        </w:rPr>
        <w:t xml:space="preserve"> </w:t>
      </w:r>
      <w:r w:rsidRPr="002C6F1E">
        <w:rPr>
          <w:rFonts w:ascii="Arial" w:hAnsi="Arial" w:cs="Arial"/>
          <w:sz w:val="22"/>
          <w:szCs w:val="22"/>
        </w:rPr>
        <w:t>locales, etc. Une atten</w:t>
      </w:r>
      <w:r w:rsidR="004E236A">
        <w:rPr>
          <w:rFonts w:ascii="Arial" w:hAnsi="Arial" w:cs="Arial"/>
          <w:sz w:val="22"/>
          <w:szCs w:val="22"/>
        </w:rPr>
        <w:t>tion particulière est accordée afin de</w:t>
      </w:r>
      <w:r w:rsidRPr="002C6F1E">
        <w:rPr>
          <w:rFonts w:ascii="Arial" w:hAnsi="Arial" w:cs="Arial"/>
          <w:sz w:val="22"/>
          <w:szCs w:val="22"/>
        </w:rPr>
        <w:t xml:space="preserve"> sensibiliser la jeune génération. Par exemple, </w:t>
      </w:r>
      <w:r w:rsidRPr="002C6F1E">
        <w:rPr>
          <w:rFonts w:ascii="Arial" w:hAnsi="Arial" w:cs="Arial"/>
          <w:bCs/>
          <w:sz w:val="22"/>
          <w:szCs w:val="22"/>
        </w:rPr>
        <w:t xml:space="preserve">un </w:t>
      </w:r>
      <w:r w:rsidRPr="002C6F1E">
        <w:rPr>
          <w:rFonts w:ascii="Arial" w:hAnsi="Arial" w:cs="Arial"/>
          <w:sz w:val="22"/>
          <w:szCs w:val="22"/>
        </w:rPr>
        <w:t xml:space="preserve">concours annuel pour les écoles secondaires à travers le pays a été utilisé en 2012 pour encourager les jeunes à apprendre davantage sur le patrimoine culturel immatériel de leurs régions et les valeurs culturelles des traditions et des coutumes. Le matériel recueilli était varié et comprenait des traditions liées à la cuisine, les rituels, les prières, les herbes curatives, les pratiques artisanales et les fêtes. </w:t>
      </w:r>
      <w:r w:rsidR="004E236A">
        <w:rPr>
          <w:rFonts w:ascii="Arial" w:hAnsi="Arial" w:cs="Arial"/>
          <w:sz w:val="22"/>
          <w:szCs w:val="22"/>
        </w:rPr>
        <w:t xml:space="preserve">Afin de favoriser la </w:t>
      </w:r>
      <w:r w:rsidR="004E236A" w:rsidRPr="004E236A">
        <w:rPr>
          <w:rFonts w:ascii="Arial" w:hAnsi="Arial" w:cs="Arial"/>
          <w:sz w:val="22"/>
          <w:szCs w:val="22"/>
        </w:rPr>
        <w:t>sensib</w:t>
      </w:r>
      <w:r w:rsidR="004E236A">
        <w:rPr>
          <w:rFonts w:ascii="Arial" w:hAnsi="Arial" w:cs="Arial"/>
          <w:sz w:val="22"/>
          <w:szCs w:val="22"/>
        </w:rPr>
        <w:t>ilisation, d</w:t>
      </w:r>
      <w:r w:rsidRPr="002C6F1E">
        <w:rPr>
          <w:rFonts w:ascii="Arial" w:hAnsi="Arial" w:cs="Arial"/>
          <w:sz w:val="22"/>
          <w:szCs w:val="22"/>
        </w:rPr>
        <w:t>es séances d</w:t>
      </w:r>
      <w:r w:rsidR="00FB6E69">
        <w:rPr>
          <w:rFonts w:ascii="Arial" w:hAnsi="Arial" w:cs="Arial"/>
          <w:sz w:val="22"/>
          <w:szCs w:val="22"/>
        </w:rPr>
        <w:t>’</w:t>
      </w:r>
      <w:r w:rsidRPr="002C6F1E">
        <w:rPr>
          <w:rFonts w:ascii="Arial" w:hAnsi="Arial" w:cs="Arial"/>
          <w:sz w:val="22"/>
          <w:szCs w:val="22"/>
        </w:rPr>
        <w:t xml:space="preserve">information et de formation régulières ont été </w:t>
      </w:r>
      <w:r w:rsidR="004E236A">
        <w:rPr>
          <w:rFonts w:ascii="Arial" w:hAnsi="Arial" w:cs="Arial"/>
          <w:sz w:val="22"/>
          <w:szCs w:val="22"/>
        </w:rPr>
        <w:t xml:space="preserve">organisées </w:t>
      </w:r>
      <w:r w:rsidRPr="002C6F1E">
        <w:rPr>
          <w:rFonts w:ascii="Arial" w:hAnsi="Arial" w:cs="Arial"/>
          <w:sz w:val="22"/>
          <w:szCs w:val="22"/>
        </w:rPr>
        <w:t xml:space="preserve">avec les communautés locales, des spécialistes de la culture, des étudiants, des </w:t>
      </w:r>
      <w:r w:rsidR="00CC7F4A">
        <w:rPr>
          <w:rFonts w:ascii="Arial" w:hAnsi="Arial" w:cs="Arial"/>
          <w:sz w:val="22"/>
          <w:szCs w:val="22"/>
        </w:rPr>
        <w:t>organisations non gouvernementales</w:t>
      </w:r>
      <w:r w:rsidRPr="002C6F1E">
        <w:rPr>
          <w:rFonts w:ascii="Arial" w:hAnsi="Arial" w:cs="Arial"/>
          <w:sz w:val="22"/>
          <w:szCs w:val="22"/>
        </w:rPr>
        <w:t>, des enseignants et d</w:t>
      </w:r>
      <w:r w:rsidR="00FB6E69">
        <w:rPr>
          <w:rFonts w:ascii="Arial" w:hAnsi="Arial" w:cs="Arial"/>
          <w:sz w:val="22"/>
          <w:szCs w:val="22"/>
        </w:rPr>
        <w:t>’</w:t>
      </w:r>
      <w:r w:rsidRPr="002C6F1E">
        <w:rPr>
          <w:rFonts w:ascii="Arial" w:hAnsi="Arial" w:cs="Arial"/>
          <w:sz w:val="22"/>
          <w:szCs w:val="22"/>
        </w:rPr>
        <w:t xml:space="preserve">autres groupes </w:t>
      </w:r>
      <w:r w:rsidR="004E236A">
        <w:rPr>
          <w:rFonts w:ascii="Arial" w:hAnsi="Arial" w:cs="Arial"/>
          <w:sz w:val="22"/>
          <w:szCs w:val="22"/>
        </w:rPr>
        <w:t xml:space="preserve">sociaux. </w:t>
      </w:r>
    </w:p>
    <w:p w14:paraId="4888FBBE" w14:textId="579739FF" w:rsidR="002C6F1E" w:rsidRPr="002C6F1E" w:rsidRDefault="004E236A" w:rsidP="002C6F1E">
      <w:pPr>
        <w:autoSpaceDE w:val="0"/>
        <w:autoSpaceDN w:val="0"/>
        <w:adjustRightInd w:val="0"/>
        <w:spacing w:after="120"/>
        <w:ind w:left="567"/>
        <w:jc w:val="both"/>
        <w:rPr>
          <w:rFonts w:ascii="Arial" w:hAnsi="Arial" w:cs="Arial"/>
          <w:sz w:val="22"/>
          <w:szCs w:val="22"/>
        </w:rPr>
      </w:pPr>
      <w:r>
        <w:rPr>
          <w:rFonts w:ascii="Arial" w:hAnsi="Arial" w:cs="Arial"/>
          <w:sz w:val="22"/>
          <w:szCs w:val="22"/>
        </w:rPr>
        <w:t xml:space="preserve">Au titre des </w:t>
      </w:r>
      <w:r w:rsidR="002C6F1E" w:rsidRPr="002C6F1E">
        <w:rPr>
          <w:rFonts w:ascii="Arial" w:hAnsi="Arial" w:cs="Arial"/>
          <w:b/>
          <w:bCs/>
          <w:i/>
          <w:iCs/>
          <w:sz w:val="22"/>
          <w:szCs w:val="22"/>
        </w:rPr>
        <w:t>activité</w:t>
      </w:r>
      <w:r>
        <w:rPr>
          <w:rFonts w:ascii="Arial" w:hAnsi="Arial" w:cs="Arial"/>
          <w:b/>
          <w:bCs/>
          <w:i/>
          <w:iCs/>
          <w:sz w:val="22"/>
          <w:szCs w:val="22"/>
        </w:rPr>
        <w:t>s</w:t>
      </w:r>
      <w:r w:rsidR="002C6F1E" w:rsidRPr="002C6F1E">
        <w:rPr>
          <w:rFonts w:ascii="Arial" w:hAnsi="Arial" w:cs="Arial"/>
          <w:b/>
          <w:bCs/>
          <w:i/>
          <w:iCs/>
          <w:sz w:val="22"/>
          <w:szCs w:val="22"/>
        </w:rPr>
        <w:t xml:space="preserve"> éducative</w:t>
      </w:r>
      <w:r>
        <w:rPr>
          <w:rFonts w:ascii="Arial" w:hAnsi="Arial" w:cs="Arial"/>
          <w:b/>
          <w:bCs/>
          <w:i/>
          <w:iCs/>
          <w:sz w:val="22"/>
          <w:szCs w:val="22"/>
        </w:rPr>
        <w:t>s</w:t>
      </w:r>
      <w:r>
        <w:rPr>
          <w:rFonts w:ascii="Arial" w:hAnsi="Arial" w:cs="Arial"/>
          <w:sz w:val="22"/>
          <w:szCs w:val="22"/>
        </w:rPr>
        <w:t>, l</w:t>
      </w:r>
      <w:r w:rsidR="00FB6E69">
        <w:rPr>
          <w:rFonts w:ascii="Arial" w:hAnsi="Arial" w:cs="Arial"/>
          <w:sz w:val="22"/>
          <w:szCs w:val="22"/>
        </w:rPr>
        <w:t>’</w:t>
      </w:r>
      <w:r>
        <w:rPr>
          <w:rFonts w:ascii="Arial" w:hAnsi="Arial" w:cs="Arial"/>
          <w:sz w:val="22"/>
          <w:szCs w:val="22"/>
        </w:rPr>
        <w:t>Agence nationale propose</w:t>
      </w:r>
      <w:r w:rsidR="002C6F1E" w:rsidRPr="002C6F1E">
        <w:rPr>
          <w:rFonts w:ascii="Arial" w:hAnsi="Arial" w:cs="Arial"/>
          <w:sz w:val="22"/>
          <w:szCs w:val="22"/>
        </w:rPr>
        <w:t xml:space="preserve"> des prog</w:t>
      </w:r>
      <w:r>
        <w:rPr>
          <w:rFonts w:ascii="Arial" w:hAnsi="Arial" w:cs="Arial"/>
          <w:sz w:val="22"/>
          <w:szCs w:val="22"/>
        </w:rPr>
        <w:t>rammes d</w:t>
      </w:r>
      <w:r w:rsidR="00FB6E69">
        <w:rPr>
          <w:rFonts w:ascii="Arial" w:hAnsi="Arial" w:cs="Arial"/>
          <w:sz w:val="22"/>
          <w:szCs w:val="22"/>
        </w:rPr>
        <w:t>’</w:t>
      </w:r>
      <w:r>
        <w:rPr>
          <w:rFonts w:ascii="Arial" w:hAnsi="Arial" w:cs="Arial"/>
          <w:sz w:val="22"/>
          <w:szCs w:val="22"/>
        </w:rPr>
        <w:t>information sur le</w:t>
      </w:r>
      <w:r w:rsidR="002C6F1E" w:rsidRPr="002C6F1E">
        <w:rPr>
          <w:rFonts w:ascii="Arial" w:hAnsi="Arial" w:cs="Arial"/>
          <w:sz w:val="22"/>
          <w:szCs w:val="22"/>
        </w:rPr>
        <w:t xml:space="preserve"> patrimoine culturel immatériel au grand public, ainsi qu</w:t>
      </w:r>
      <w:r w:rsidR="00FB6E69">
        <w:rPr>
          <w:rFonts w:ascii="Arial" w:hAnsi="Arial" w:cs="Arial"/>
          <w:sz w:val="22"/>
          <w:szCs w:val="22"/>
        </w:rPr>
        <w:t>’</w:t>
      </w:r>
      <w:r w:rsidR="002C6F1E" w:rsidRPr="002C6F1E">
        <w:rPr>
          <w:rFonts w:ascii="Arial" w:hAnsi="Arial" w:cs="Arial"/>
          <w:sz w:val="22"/>
          <w:szCs w:val="22"/>
        </w:rPr>
        <w:t>aux institutions scientifiques, d</w:t>
      </w:r>
      <w:r w:rsidR="00FB6E69">
        <w:rPr>
          <w:rFonts w:ascii="Arial" w:hAnsi="Arial" w:cs="Arial"/>
          <w:sz w:val="22"/>
          <w:szCs w:val="22"/>
        </w:rPr>
        <w:t>’</w:t>
      </w:r>
      <w:r w:rsidR="002C6F1E" w:rsidRPr="002C6F1E">
        <w:rPr>
          <w:rFonts w:ascii="Arial" w:hAnsi="Arial" w:cs="Arial"/>
          <w:sz w:val="22"/>
          <w:szCs w:val="22"/>
        </w:rPr>
        <w:t>enseignement et de recherche, aux représentants d</w:t>
      </w:r>
      <w:r w:rsidR="00FB6E69">
        <w:rPr>
          <w:rFonts w:ascii="Arial" w:hAnsi="Arial" w:cs="Arial"/>
          <w:sz w:val="22"/>
          <w:szCs w:val="22"/>
        </w:rPr>
        <w:t>’</w:t>
      </w:r>
      <w:r w:rsidR="002C6F1E" w:rsidRPr="002C6F1E">
        <w:rPr>
          <w:rFonts w:ascii="Arial" w:hAnsi="Arial" w:cs="Arial"/>
          <w:sz w:val="22"/>
          <w:szCs w:val="22"/>
        </w:rPr>
        <w:t>organismes autonomes locaux et à d</w:t>
      </w:r>
      <w:r w:rsidR="00FB6E69">
        <w:rPr>
          <w:rFonts w:ascii="Arial" w:hAnsi="Arial" w:cs="Arial"/>
          <w:sz w:val="22"/>
          <w:szCs w:val="22"/>
        </w:rPr>
        <w:t>’</w:t>
      </w:r>
      <w:r w:rsidR="002C6F1E" w:rsidRPr="002C6F1E">
        <w:rPr>
          <w:rFonts w:ascii="Arial" w:hAnsi="Arial" w:cs="Arial"/>
          <w:sz w:val="22"/>
          <w:szCs w:val="22"/>
        </w:rPr>
        <w:t>autres groupes et personnes intéressés. Une brochure d</w:t>
      </w:r>
      <w:r w:rsidR="00FB6E69">
        <w:rPr>
          <w:rFonts w:ascii="Arial" w:hAnsi="Arial" w:cs="Arial"/>
          <w:sz w:val="22"/>
          <w:szCs w:val="22"/>
        </w:rPr>
        <w:t>’</w:t>
      </w:r>
      <w:r w:rsidR="002C6F1E" w:rsidRPr="002C6F1E">
        <w:rPr>
          <w:rFonts w:ascii="Arial" w:hAnsi="Arial" w:cs="Arial"/>
          <w:sz w:val="22"/>
          <w:szCs w:val="22"/>
        </w:rPr>
        <w:t>in</w:t>
      </w:r>
      <w:r>
        <w:rPr>
          <w:rFonts w:ascii="Arial" w:hAnsi="Arial" w:cs="Arial"/>
          <w:sz w:val="22"/>
          <w:szCs w:val="22"/>
        </w:rPr>
        <w:t>formation publique intitulée « P</w:t>
      </w:r>
      <w:r w:rsidR="002C6F1E" w:rsidRPr="002C6F1E">
        <w:rPr>
          <w:rFonts w:ascii="Arial" w:hAnsi="Arial" w:cs="Arial"/>
          <w:sz w:val="22"/>
          <w:szCs w:val="22"/>
        </w:rPr>
        <w:t>atrimoine culturel imm</w:t>
      </w:r>
      <w:r w:rsidR="00184422">
        <w:rPr>
          <w:rFonts w:ascii="Arial" w:hAnsi="Arial" w:cs="Arial"/>
          <w:sz w:val="22"/>
          <w:szCs w:val="22"/>
        </w:rPr>
        <w:t>atériel de la Géorgie » présente</w:t>
      </w:r>
      <w:r w:rsidR="002C6F1E" w:rsidRPr="002C6F1E">
        <w:rPr>
          <w:rFonts w:ascii="Arial" w:hAnsi="Arial" w:cs="Arial"/>
          <w:sz w:val="22"/>
          <w:szCs w:val="22"/>
        </w:rPr>
        <w:t xml:space="preserve"> le texte de la Convention traduit en géorgien. L</w:t>
      </w:r>
      <w:r w:rsidR="00FB6E69">
        <w:rPr>
          <w:rFonts w:ascii="Arial" w:hAnsi="Arial" w:cs="Arial"/>
          <w:sz w:val="22"/>
          <w:szCs w:val="22"/>
        </w:rPr>
        <w:t>’</w:t>
      </w:r>
      <w:r w:rsidR="002C6F1E" w:rsidRPr="002C6F1E">
        <w:rPr>
          <w:rFonts w:ascii="Arial" w:hAnsi="Arial" w:cs="Arial"/>
          <w:sz w:val="22"/>
          <w:szCs w:val="22"/>
        </w:rPr>
        <w:t xml:space="preserve">Agence nationale a également coopéré avec le Comité national du Conseil international des monuments et des sites (ICOMOS) en Géorgie pour inclure le patrimoine culturel immatériel dans le </w:t>
      </w:r>
      <w:r w:rsidR="002C6F1E" w:rsidRPr="002C6F1E">
        <w:rPr>
          <w:rFonts w:ascii="Arial" w:hAnsi="Arial" w:cs="Arial"/>
          <w:i/>
          <w:sz w:val="22"/>
          <w:szCs w:val="22"/>
        </w:rPr>
        <w:t>Manuel des enseignants sur le patrimoine culturel (introduction aux élèves des écoles élémentaires et secondaires)</w:t>
      </w:r>
      <w:r w:rsidR="002C6F1E" w:rsidRPr="002C6F1E">
        <w:rPr>
          <w:rFonts w:ascii="Arial" w:hAnsi="Arial" w:cs="Arial"/>
          <w:sz w:val="22"/>
          <w:szCs w:val="22"/>
        </w:rPr>
        <w:t xml:space="preserve"> qui est une version adaptée de la publication du Centre international d</w:t>
      </w:r>
      <w:r w:rsidR="00FB6E69">
        <w:rPr>
          <w:rFonts w:ascii="Arial" w:hAnsi="Arial" w:cs="Arial"/>
          <w:sz w:val="22"/>
          <w:szCs w:val="22"/>
        </w:rPr>
        <w:t>’</w:t>
      </w:r>
      <w:r w:rsidR="002C6F1E" w:rsidRPr="002C6F1E">
        <w:rPr>
          <w:rFonts w:ascii="Arial" w:hAnsi="Arial" w:cs="Arial"/>
          <w:sz w:val="22"/>
          <w:szCs w:val="22"/>
        </w:rPr>
        <w:t>études pour la conservation et la restauration des bien</w:t>
      </w:r>
      <w:r w:rsidR="00184422">
        <w:rPr>
          <w:rFonts w:ascii="Arial" w:hAnsi="Arial" w:cs="Arial"/>
          <w:sz w:val="22"/>
          <w:szCs w:val="22"/>
        </w:rPr>
        <w:t>s culturels (ICCROM). Dans le cadre d</w:t>
      </w:r>
      <w:r w:rsidR="00FB6E69">
        <w:rPr>
          <w:rFonts w:ascii="Arial" w:hAnsi="Arial" w:cs="Arial"/>
          <w:sz w:val="22"/>
          <w:szCs w:val="22"/>
        </w:rPr>
        <w:t>’</w:t>
      </w:r>
      <w:r w:rsidR="00184422">
        <w:rPr>
          <w:rFonts w:ascii="Arial" w:hAnsi="Arial" w:cs="Arial"/>
          <w:sz w:val="22"/>
          <w:szCs w:val="22"/>
        </w:rPr>
        <w:t xml:space="preserve">une </w:t>
      </w:r>
      <w:r w:rsidR="002C6F1E" w:rsidRPr="002C6F1E">
        <w:rPr>
          <w:rFonts w:ascii="Arial" w:hAnsi="Arial" w:cs="Arial"/>
          <w:sz w:val="22"/>
          <w:szCs w:val="22"/>
        </w:rPr>
        <w:t xml:space="preserve">approche générale, la Géorgie fait des efforts pour assurer le </w:t>
      </w:r>
      <w:r w:rsidR="00184422">
        <w:rPr>
          <w:rFonts w:ascii="Arial" w:hAnsi="Arial" w:cs="Arial"/>
          <w:b/>
          <w:bCs/>
          <w:i/>
          <w:iCs/>
          <w:sz w:val="22"/>
          <w:szCs w:val="22"/>
        </w:rPr>
        <w:t>développement d</w:t>
      </w:r>
      <w:r w:rsidR="00FB6E69">
        <w:rPr>
          <w:rFonts w:ascii="Arial" w:hAnsi="Arial" w:cs="Arial"/>
          <w:b/>
          <w:bCs/>
          <w:i/>
          <w:iCs/>
          <w:sz w:val="22"/>
          <w:szCs w:val="22"/>
        </w:rPr>
        <w:t>’</w:t>
      </w:r>
      <w:r w:rsidR="00184422">
        <w:rPr>
          <w:rFonts w:ascii="Arial" w:hAnsi="Arial" w:cs="Arial"/>
          <w:b/>
          <w:bCs/>
          <w:i/>
          <w:iCs/>
          <w:sz w:val="22"/>
          <w:szCs w:val="22"/>
        </w:rPr>
        <w:t xml:space="preserve">une </w:t>
      </w:r>
      <w:r w:rsidR="002C6F1E" w:rsidRPr="002C6F1E">
        <w:rPr>
          <w:rFonts w:ascii="Arial" w:hAnsi="Arial" w:cs="Arial"/>
          <w:b/>
          <w:bCs/>
          <w:i/>
          <w:iCs/>
          <w:sz w:val="22"/>
          <w:szCs w:val="22"/>
        </w:rPr>
        <w:t>auto-gouvernance efficace</w:t>
      </w:r>
      <w:r w:rsidR="002C6F1E" w:rsidRPr="002C6F1E">
        <w:rPr>
          <w:rFonts w:ascii="Arial" w:hAnsi="Arial" w:cs="Arial"/>
          <w:sz w:val="22"/>
          <w:szCs w:val="22"/>
        </w:rPr>
        <w:t>, ce qui encouragera les communautés locales à protéger leur patrimoine culturel immatériel, y compris les traditions de la musique folklorique.</w:t>
      </w:r>
    </w:p>
    <w:p w14:paraId="4A2E7367" w14:textId="29C085B8" w:rsidR="002C6F1E" w:rsidRPr="002C6F1E" w:rsidRDefault="00184422" w:rsidP="002C6F1E">
      <w:pPr>
        <w:autoSpaceDE w:val="0"/>
        <w:autoSpaceDN w:val="0"/>
        <w:adjustRightInd w:val="0"/>
        <w:spacing w:after="120"/>
        <w:ind w:left="567"/>
        <w:jc w:val="both"/>
        <w:rPr>
          <w:rFonts w:ascii="Arial" w:hAnsi="Arial" w:cs="Arial"/>
          <w:sz w:val="22"/>
          <w:szCs w:val="22"/>
        </w:rPr>
      </w:pPr>
      <w:r>
        <w:rPr>
          <w:rFonts w:ascii="Arial" w:hAnsi="Arial" w:cs="Arial"/>
          <w:sz w:val="22"/>
          <w:szCs w:val="22"/>
        </w:rPr>
        <w:t>En ce qui concerne la</w:t>
      </w:r>
      <w:r w:rsidR="002C6F1E" w:rsidRPr="002C6F1E">
        <w:rPr>
          <w:rFonts w:ascii="Arial" w:hAnsi="Arial" w:cs="Arial"/>
          <w:sz w:val="22"/>
          <w:szCs w:val="22"/>
        </w:rPr>
        <w:t xml:space="preserve"> </w:t>
      </w:r>
      <w:r>
        <w:rPr>
          <w:rFonts w:ascii="Arial" w:hAnsi="Arial" w:cs="Arial"/>
          <w:b/>
          <w:i/>
          <w:iCs/>
          <w:sz w:val="22"/>
          <w:szCs w:val="22"/>
        </w:rPr>
        <w:t xml:space="preserve">coopération bilatérale, </w:t>
      </w:r>
      <w:r w:rsidR="005D441C">
        <w:rPr>
          <w:rFonts w:ascii="Arial" w:hAnsi="Arial" w:cs="Arial"/>
          <w:b/>
          <w:i/>
          <w:iCs/>
          <w:sz w:val="22"/>
          <w:szCs w:val="22"/>
        </w:rPr>
        <w:t>sous-régional</w:t>
      </w:r>
      <w:r w:rsidR="002C6F1E" w:rsidRPr="002C6F1E">
        <w:rPr>
          <w:rFonts w:ascii="Arial" w:hAnsi="Arial" w:cs="Arial"/>
          <w:b/>
          <w:i/>
          <w:iCs/>
          <w:sz w:val="22"/>
          <w:szCs w:val="22"/>
        </w:rPr>
        <w:t xml:space="preserve">e, régionale et internationale, </w:t>
      </w:r>
      <w:r w:rsidR="002C6F1E" w:rsidRPr="00184422">
        <w:rPr>
          <w:rFonts w:ascii="Arial" w:hAnsi="Arial" w:cs="Arial"/>
          <w:iCs/>
          <w:sz w:val="22"/>
          <w:szCs w:val="22"/>
        </w:rPr>
        <w:t>l</w:t>
      </w:r>
      <w:r w:rsidR="00FB6E69">
        <w:rPr>
          <w:rFonts w:ascii="Arial" w:hAnsi="Arial" w:cs="Arial"/>
          <w:sz w:val="22"/>
          <w:szCs w:val="22"/>
        </w:rPr>
        <w:t>’</w:t>
      </w:r>
      <w:r>
        <w:rPr>
          <w:rFonts w:ascii="Arial" w:hAnsi="Arial" w:cs="Arial"/>
          <w:sz w:val="22"/>
          <w:szCs w:val="22"/>
        </w:rPr>
        <w:t>Agence nationale s</w:t>
      </w:r>
      <w:r w:rsidR="00FB6E69">
        <w:rPr>
          <w:rFonts w:ascii="Arial" w:hAnsi="Arial" w:cs="Arial"/>
          <w:sz w:val="22"/>
          <w:szCs w:val="22"/>
        </w:rPr>
        <w:t>’</w:t>
      </w:r>
      <w:r>
        <w:rPr>
          <w:rFonts w:ascii="Arial" w:hAnsi="Arial" w:cs="Arial"/>
          <w:sz w:val="22"/>
          <w:szCs w:val="22"/>
        </w:rPr>
        <w:t xml:space="preserve">est engagée dans </w:t>
      </w:r>
      <w:r w:rsidR="002C6F1E" w:rsidRPr="002C6F1E">
        <w:rPr>
          <w:rFonts w:ascii="Arial" w:hAnsi="Arial" w:cs="Arial"/>
          <w:sz w:val="22"/>
          <w:szCs w:val="22"/>
        </w:rPr>
        <w:t>un dialogue avec ses homologues arménien et azerbaïdjanais. En 2012-</w:t>
      </w:r>
      <w:r>
        <w:rPr>
          <w:rFonts w:ascii="Arial" w:hAnsi="Arial" w:cs="Arial"/>
          <w:sz w:val="22"/>
          <w:szCs w:val="22"/>
        </w:rPr>
        <w:t>20</w:t>
      </w:r>
      <w:r w:rsidR="002C6F1E" w:rsidRPr="002C6F1E">
        <w:rPr>
          <w:rFonts w:ascii="Arial" w:hAnsi="Arial" w:cs="Arial"/>
          <w:sz w:val="22"/>
          <w:szCs w:val="22"/>
        </w:rPr>
        <w:t>13, les spécialistes de l</w:t>
      </w:r>
      <w:r w:rsidR="00FB6E69">
        <w:rPr>
          <w:rFonts w:ascii="Arial" w:hAnsi="Arial" w:cs="Arial"/>
          <w:sz w:val="22"/>
          <w:szCs w:val="22"/>
        </w:rPr>
        <w:t>’</w:t>
      </w:r>
      <w:r w:rsidR="002C6F1E" w:rsidRPr="002C6F1E">
        <w:rPr>
          <w:rFonts w:ascii="Arial" w:hAnsi="Arial" w:cs="Arial"/>
          <w:sz w:val="22"/>
          <w:szCs w:val="22"/>
        </w:rPr>
        <w:t>Agence ont participé</w:t>
      </w:r>
      <w:r>
        <w:rPr>
          <w:rFonts w:ascii="Arial" w:hAnsi="Arial" w:cs="Arial"/>
          <w:sz w:val="22"/>
          <w:szCs w:val="22"/>
        </w:rPr>
        <w:t xml:space="preserve"> à un atelier international destinés aux </w:t>
      </w:r>
      <w:r w:rsidR="002C6F1E" w:rsidRPr="002C6F1E">
        <w:rPr>
          <w:rFonts w:ascii="Arial" w:hAnsi="Arial" w:cs="Arial"/>
          <w:sz w:val="22"/>
          <w:szCs w:val="22"/>
        </w:rPr>
        <w:t xml:space="preserve">musées de la région du Caucase du Sud </w:t>
      </w:r>
      <w:r w:rsidR="008F26D1">
        <w:rPr>
          <w:rFonts w:ascii="Arial" w:hAnsi="Arial" w:cs="Arial"/>
          <w:sz w:val="22"/>
          <w:szCs w:val="22"/>
        </w:rPr>
        <w:t xml:space="preserve">sur </w:t>
      </w:r>
      <w:r w:rsidR="002C6F1E" w:rsidRPr="002C6F1E">
        <w:rPr>
          <w:rFonts w:ascii="Arial" w:hAnsi="Arial" w:cs="Arial"/>
          <w:sz w:val="22"/>
          <w:szCs w:val="22"/>
        </w:rPr>
        <w:t>« L</w:t>
      </w:r>
      <w:r w:rsidR="00FB6E69">
        <w:rPr>
          <w:rFonts w:ascii="Arial" w:hAnsi="Arial" w:cs="Arial"/>
          <w:sz w:val="22"/>
          <w:szCs w:val="22"/>
        </w:rPr>
        <w:t>’</w:t>
      </w:r>
      <w:r w:rsidR="002C6F1E" w:rsidRPr="002C6F1E">
        <w:rPr>
          <w:rFonts w:ascii="Arial" w:hAnsi="Arial" w:cs="Arial"/>
          <w:sz w:val="22"/>
          <w:szCs w:val="22"/>
        </w:rPr>
        <w:t>interprétation du patrimoine immatériel dans les musées » (</w:t>
      </w:r>
      <w:r>
        <w:rPr>
          <w:rFonts w:ascii="Arial" w:hAnsi="Arial" w:cs="Arial"/>
          <w:sz w:val="22"/>
          <w:szCs w:val="22"/>
        </w:rPr>
        <w:t xml:space="preserve">Projet du </w:t>
      </w:r>
      <w:r w:rsidR="002C6F1E" w:rsidRPr="002C6F1E">
        <w:rPr>
          <w:rFonts w:ascii="Arial" w:hAnsi="Arial" w:cs="Arial"/>
          <w:sz w:val="22"/>
          <w:szCs w:val="22"/>
        </w:rPr>
        <w:t xml:space="preserve">Conseil international des musées </w:t>
      </w:r>
      <w:r>
        <w:rPr>
          <w:rFonts w:ascii="Arial" w:hAnsi="Arial" w:cs="Arial"/>
          <w:sz w:val="22"/>
          <w:szCs w:val="22"/>
        </w:rPr>
        <w:t xml:space="preserve">- </w:t>
      </w:r>
      <w:r w:rsidR="002C6F1E" w:rsidRPr="002C6F1E">
        <w:rPr>
          <w:rFonts w:ascii="Arial" w:hAnsi="Arial" w:cs="Arial"/>
          <w:sz w:val="22"/>
          <w:szCs w:val="22"/>
        </w:rPr>
        <w:t>2012), ainsi qu</w:t>
      </w:r>
      <w:r w:rsidR="00FB6E69">
        <w:rPr>
          <w:rFonts w:ascii="Arial" w:hAnsi="Arial" w:cs="Arial"/>
          <w:sz w:val="22"/>
          <w:szCs w:val="22"/>
        </w:rPr>
        <w:t>’</w:t>
      </w:r>
      <w:r w:rsidR="002C6F1E" w:rsidRPr="002C6F1E">
        <w:rPr>
          <w:rFonts w:ascii="Arial" w:hAnsi="Arial" w:cs="Arial"/>
          <w:sz w:val="22"/>
          <w:szCs w:val="22"/>
        </w:rPr>
        <w:t xml:space="preserve">à un atelier régional organisé par la Commission nationale </w:t>
      </w:r>
      <w:r>
        <w:rPr>
          <w:rFonts w:ascii="Arial" w:hAnsi="Arial" w:cs="Arial"/>
          <w:sz w:val="22"/>
          <w:szCs w:val="22"/>
        </w:rPr>
        <w:t xml:space="preserve">turque auprès </w:t>
      </w:r>
      <w:r w:rsidR="002C6F1E" w:rsidRPr="002C6F1E">
        <w:rPr>
          <w:rFonts w:ascii="Arial" w:hAnsi="Arial" w:cs="Arial"/>
          <w:sz w:val="22"/>
          <w:szCs w:val="22"/>
        </w:rPr>
        <w:t>de l</w:t>
      </w:r>
      <w:r w:rsidR="00FB6E69">
        <w:rPr>
          <w:rFonts w:ascii="Arial" w:hAnsi="Arial" w:cs="Arial"/>
          <w:sz w:val="22"/>
          <w:szCs w:val="22"/>
        </w:rPr>
        <w:t>’</w:t>
      </w:r>
      <w:r w:rsidR="002C6F1E" w:rsidRPr="002C6F1E">
        <w:rPr>
          <w:rFonts w:ascii="Arial" w:hAnsi="Arial" w:cs="Arial"/>
          <w:sz w:val="22"/>
          <w:szCs w:val="22"/>
        </w:rPr>
        <w:t>UNESCO sur la préparation d</w:t>
      </w:r>
      <w:r w:rsidR="00FB6E69">
        <w:rPr>
          <w:rFonts w:ascii="Arial" w:hAnsi="Arial" w:cs="Arial"/>
          <w:sz w:val="22"/>
          <w:szCs w:val="22"/>
        </w:rPr>
        <w:t>’</w:t>
      </w:r>
      <w:r w:rsidR="002C6F1E" w:rsidRPr="002C6F1E">
        <w:rPr>
          <w:rFonts w:ascii="Arial" w:hAnsi="Arial" w:cs="Arial"/>
          <w:sz w:val="22"/>
          <w:szCs w:val="22"/>
        </w:rPr>
        <w:t>une candidature multinationale sur le p</w:t>
      </w:r>
      <w:r>
        <w:rPr>
          <w:rFonts w:ascii="Arial" w:hAnsi="Arial" w:cs="Arial"/>
          <w:sz w:val="22"/>
          <w:szCs w:val="22"/>
        </w:rPr>
        <w:t>atrimoine du mollah Nasredin. Une</w:t>
      </w:r>
      <w:r w:rsidR="002C6F1E" w:rsidRPr="002C6F1E">
        <w:rPr>
          <w:rFonts w:ascii="Arial" w:hAnsi="Arial" w:cs="Arial"/>
          <w:sz w:val="22"/>
          <w:szCs w:val="22"/>
        </w:rPr>
        <w:t xml:space="preserve"> coopération a également été mise en place entre l</w:t>
      </w:r>
      <w:r w:rsidR="00FB6E69">
        <w:rPr>
          <w:rFonts w:ascii="Arial" w:hAnsi="Arial" w:cs="Arial"/>
          <w:sz w:val="22"/>
          <w:szCs w:val="22"/>
        </w:rPr>
        <w:t>’</w:t>
      </w:r>
      <w:r w:rsidR="002C6F1E" w:rsidRPr="002C6F1E">
        <w:rPr>
          <w:rFonts w:ascii="Arial" w:hAnsi="Arial" w:cs="Arial"/>
          <w:sz w:val="22"/>
          <w:szCs w:val="22"/>
        </w:rPr>
        <w:t>UNESCO et le Conservatoire d</w:t>
      </w:r>
      <w:r w:rsidR="00FB6E69">
        <w:rPr>
          <w:rFonts w:ascii="Arial" w:hAnsi="Arial" w:cs="Arial"/>
          <w:sz w:val="22"/>
          <w:szCs w:val="22"/>
        </w:rPr>
        <w:t>’</w:t>
      </w:r>
      <w:r w:rsidR="002C6F1E" w:rsidRPr="002C6F1E">
        <w:rPr>
          <w:rFonts w:ascii="Arial" w:hAnsi="Arial" w:cs="Arial"/>
          <w:sz w:val="22"/>
          <w:szCs w:val="22"/>
        </w:rPr>
        <w:t xml:space="preserve">État de Tbilissi </w:t>
      </w:r>
      <w:r>
        <w:rPr>
          <w:rFonts w:ascii="Arial" w:hAnsi="Arial" w:cs="Arial"/>
          <w:sz w:val="22"/>
          <w:szCs w:val="22"/>
        </w:rPr>
        <w:t xml:space="preserve">à propos </w:t>
      </w:r>
      <w:r w:rsidR="002C6F1E" w:rsidRPr="002C6F1E">
        <w:rPr>
          <w:rFonts w:ascii="Arial" w:hAnsi="Arial" w:cs="Arial"/>
          <w:sz w:val="22"/>
          <w:szCs w:val="22"/>
        </w:rPr>
        <w:t>de l</w:t>
      </w:r>
      <w:r w:rsidR="00FB6E69">
        <w:rPr>
          <w:rFonts w:ascii="Arial" w:hAnsi="Arial" w:cs="Arial"/>
          <w:sz w:val="22"/>
          <w:szCs w:val="22"/>
        </w:rPr>
        <w:t>’</w:t>
      </w:r>
      <w:r w:rsidR="002C6F1E" w:rsidRPr="002C6F1E">
        <w:rPr>
          <w:rFonts w:ascii="Arial" w:hAnsi="Arial" w:cs="Arial"/>
          <w:sz w:val="22"/>
          <w:szCs w:val="22"/>
        </w:rPr>
        <w:t>inscription internationale du chant polyphonique géorgien. Le Centre polyphonique traditionnel propose également un programme d</w:t>
      </w:r>
      <w:r w:rsidR="00FB6E69">
        <w:rPr>
          <w:rFonts w:ascii="Arial" w:hAnsi="Arial" w:cs="Arial"/>
          <w:sz w:val="22"/>
          <w:szCs w:val="22"/>
        </w:rPr>
        <w:t>’</w:t>
      </w:r>
      <w:r w:rsidR="002C6F1E" w:rsidRPr="002C6F1E">
        <w:rPr>
          <w:rFonts w:ascii="Arial" w:hAnsi="Arial" w:cs="Arial"/>
          <w:sz w:val="22"/>
          <w:szCs w:val="22"/>
        </w:rPr>
        <w:t>études pour les étudiants étrangers de cours théoriques et pratique</w:t>
      </w:r>
      <w:r>
        <w:rPr>
          <w:rFonts w:ascii="Arial" w:hAnsi="Arial" w:cs="Arial"/>
          <w:sz w:val="22"/>
          <w:szCs w:val="22"/>
        </w:rPr>
        <w:t>s du folklore musical géorgien</w:t>
      </w:r>
      <w:r w:rsidR="002C6F1E" w:rsidRPr="002C6F1E">
        <w:rPr>
          <w:rFonts w:ascii="Arial" w:hAnsi="Arial" w:cs="Arial"/>
          <w:sz w:val="22"/>
          <w:szCs w:val="22"/>
        </w:rPr>
        <w:t>.</w:t>
      </w:r>
    </w:p>
    <w:p w14:paraId="730E05EA" w14:textId="59D6ACBF" w:rsidR="002C6F1E" w:rsidRPr="002C6F1E" w:rsidRDefault="002C6F1E" w:rsidP="002C6F1E">
      <w:pPr>
        <w:autoSpaceDE w:val="0"/>
        <w:autoSpaceDN w:val="0"/>
        <w:adjustRightInd w:val="0"/>
        <w:spacing w:after="120"/>
        <w:ind w:left="567"/>
        <w:jc w:val="both"/>
        <w:rPr>
          <w:rFonts w:ascii="Arial" w:hAnsi="Arial" w:cs="Arial"/>
          <w:sz w:val="22"/>
          <w:szCs w:val="22"/>
        </w:rPr>
      </w:pPr>
      <w:r w:rsidRPr="002C6F1E">
        <w:rPr>
          <w:rFonts w:ascii="Arial" w:hAnsi="Arial" w:cs="Arial"/>
          <w:sz w:val="22"/>
          <w:szCs w:val="22"/>
        </w:rPr>
        <w:t xml:space="preserve">Deux éléments géorgiens ont été inscrits sur la Liste représentative, à savoir : le chant polyphonique géorgien (2008, initialement proclamé </w:t>
      </w:r>
      <w:r w:rsidR="00184422">
        <w:rPr>
          <w:rFonts w:ascii="Arial" w:hAnsi="Arial" w:cs="Arial"/>
          <w:sz w:val="22"/>
          <w:szCs w:val="22"/>
        </w:rPr>
        <w:t>Chef</w:t>
      </w:r>
      <w:r w:rsidR="008F26D1">
        <w:rPr>
          <w:rFonts w:ascii="Arial" w:hAnsi="Arial" w:cs="Arial"/>
          <w:sz w:val="22"/>
          <w:szCs w:val="22"/>
        </w:rPr>
        <w:t>-</w:t>
      </w:r>
      <w:r w:rsidRPr="002C6F1E">
        <w:rPr>
          <w:rFonts w:ascii="Arial" w:hAnsi="Arial" w:cs="Arial"/>
          <w:sz w:val="22"/>
          <w:szCs w:val="22"/>
        </w:rPr>
        <w:t>d</w:t>
      </w:r>
      <w:r w:rsidR="00FB6E69">
        <w:rPr>
          <w:rFonts w:ascii="Arial" w:hAnsi="Arial" w:cs="Arial"/>
          <w:sz w:val="22"/>
          <w:szCs w:val="22"/>
        </w:rPr>
        <w:t>’</w:t>
      </w:r>
      <w:r w:rsidRPr="002C6F1E">
        <w:rPr>
          <w:rFonts w:ascii="Arial" w:hAnsi="Arial" w:cs="Arial"/>
          <w:sz w:val="22"/>
          <w:szCs w:val="22"/>
        </w:rPr>
        <w:t>œuvre du patrimoine oral et immatériel de l</w:t>
      </w:r>
      <w:r w:rsidR="00FB6E69">
        <w:rPr>
          <w:rFonts w:ascii="Arial" w:hAnsi="Arial" w:cs="Arial"/>
          <w:sz w:val="22"/>
          <w:szCs w:val="22"/>
        </w:rPr>
        <w:t>’</w:t>
      </w:r>
      <w:r w:rsidRPr="002C6F1E">
        <w:rPr>
          <w:rFonts w:ascii="Arial" w:hAnsi="Arial" w:cs="Arial"/>
          <w:sz w:val="22"/>
          <w:szCs w:val="22"/>
        </w:rPr>
        <w:t>humanité</w:t>
      </w:r>
      <w:r w:rsidR="00184422">
        <w:rPr>
          <w:rFonts w:ascii="Arial" w:hAnsi="Arial" w:cs="Arial"/>
          <w:sz w:val="22"/>
          <w:szCs w:val="22"/>
        </w:rPr>
        <w:t xml:space="preserve"> en 2001</w:t>
      </w:r>
      <w:r w:rsidRPr="002C6F1E">
        <w:rPr>
          <w:rFonts w:ascii="Arial" w:hAnsi="Arial" w:cs="Arial"/>
          <w:sz w:val="22"/>
          <w:szCs w:val="22"/>
        </w:rPr>
        <w:t xml:space="preserve">) et </w:t>
      </w:r>
      <w:r w:rsidR="00184422">
        <w:rPr>
          <w:rFonts w:ascii="Arial" w:hAnsi="Arial" w:cs="Arial"/>
          <w:sz w:val="22"/>
          <w:szCs w:val="22"/>
        </w:rPr>
        <w:t xml:space="preserve">la </w:t>
      </w:r>
      <w:r w:rsidRPr="002C6F1E">
        <w:rPr>
          <w:rFonts w:ascii="Arial" w:hAnsi="Arial" w:cs="Arial"/>
          <w:sz w:val="22"/>
          <w:szCs w:val="22"/>
        </w:rPr>
        <w:t xml:space="preserve">méthode </w:t>
      </w:r>
      <w:r w:rsidR="00184422">
        <w:rPr>
          <w:rFonts w:ascii="Arial" w:hAnsi="Arial" w:cs="Arial"/>
          <w:sz w:val="22"/>
          <w:szCs w:val="22"/>
        </w:rPr>
        <w:t>géorgienne de vinification à l</w:t>
      </w:r>
      <w:r w:rsidR="00FB6E69">
        <w:rPr>
          <w:rFonts w:ascii="Arial" w:hAnsi="Arial" w:cs="Arial"/>
          <w:sz w:val="22"/>
          <w:szCs w:val="22"/>
        </w:rPr>
        <w:t>’</w:t>
      </w:r>
      <w:r w:rsidR="00184422">
        <w:rPr>
          <w:rFonts w:ascii="Arial" w:hAnsi="Arial" w:cs="Arial"/>
          <w:sz w:val="22"/>
          <w:szCs w:val="22"/>
        </w:rPr>
        <w:t xml:space="preserve">ancienne dans des kvervis </w:t>
      </w:r>
      <w:r w:rsidR="00184422" w:rsidRPr="00184422">
        <w:rPr>
          <w:rFonts w:ascii="Arial" w:hAnsi="Arial" w:cs="Arial"/>
          <w:sz w:val="22"/>
          <w:szCs w:val="22"/>
        </w:rPr>
        <w:t>traditionnels</w:t>
      </w:r>
      <w:r w:rsidR="00184422">
        <w:rPr>
          <w:rFonts w:ascii="Arial" w:hAnsi="Arial" w:cs="Arial"/>
          <w:sz w:val="22"/>
          <w:szCs w:val="22"/>
        </w:rPr>
        <w:t xml:space="preserve"> </w:t>
      </w:r>
      <w:r w:rsidRPr="002C6F1E">
        <w:rPr>
          <w:rFonts w:ascii="Arial" w:hAnsi="Arial" w:cs="Arial"/>
          <w:sz w:val="22"/>
          <w:szCs w:val="22"/>
        </w:rPr>
        <w:t>(2013).</w:t>
      </w:r>
    </w:p>
    <w:p w14:paraId="49A2B1FA" w14:textId="4CA6CBED" w:rsidR="00A03BD4" w:rsidRPr="002103E8" w:rsidRDefault="002103E8" w:rsidP="002D3BCA">
      <w:pPr>
        <w:pStyle w:val="ListParagraph"/>
        <w:keepNext/>
        <w:pageBreakBefore/>
        <w:numPr>
          <w:ilvl w:val="3"/>
          <w:numId w:val="14"/>
        </w:numPr>
        <w:tabs>
          <w:tab w:val="left" w:pos="1134"/>
        </w:tabs>
        <w:autoSpaceDE w:val="0"/>
        <w:autoSpaceDN w:val="0"/>
        <w:adjustRightInd w:val="0"/>
        <w:spacing w:after="360"/>
        <w:ind w:left="567" w:firstLine="0"/>
        <w:rPr>
          <w:rFonts w:ascii="Arial" w:hAnsi="Arial" w:cs="Arial"/>
          <w:b/>
          <w:caps/>
          <w:sz w:val="22"/>
          <w:szCs w:val="22"/>
        </w:rPr>
      </w:pPr>
      <w:r w:rsidRPr="002103E8">
        <w:rPr>
          <w:rFonts w:ascii="Arial" w:hAnsi="Arial" w:cs="Arial"/>
          <w:b/>
          <w:caps/>
          <w:sz w:val="22"/>
          <w:szCs w:val="22"/>
        </w:rPr>
        <w:t>ISLANDE</w:t>
      </w:r>
    </w:p>
    <w:p w14:paraId="494510F2" w14:textId="2E26C2FA" w:rsidR="002103E8" w:rsidRPr="002103E8" w:rsidRDefault="002103E8" w:rsidP="002103E8">
      <w:pPr>
        <w:spacing w:after="120"/>
        <w:ind w:left="567"/>
        <w:jc w:val="both"/>
        <w:rPr>
          <w:rFonts w:ascii="Arial" w:hAnsi="Arial"/>
          <w:sz w:val="22"/>
          <w:szCs w:val="22"/>
        </w:rPr>
      </w:pPr>
      <w:r w:rsidRPr="002103E8">
        <w:rPr>
          <w:rFonts w:ascii="Arial" w:hAnsi="Arial"/>
          <w:sz w:val="22"/>
          <w:szCs w:val="22"/>
        </w:rPr>
        <w:t>Depuis 2005, année de la ratification de la Convention de 2003, l</w:t>
      </w:r>
      <w:r w:rsidR="00FB6E69">
        <w:rPr>
          <w:rFonts w:ascii="Arial" w:hAnsi="Arial"/>
          <w:sz w:val="22"/>
          <w:szCs w:val="22"/>
        </w:rPr>
        <w:t>’</w:t>
      </w:r>
      <w:r w:rsidRPr="002103E8">
        <w:rPr>
          <w:rFonts w:ascii="Arial" w:hAnsi="Arial"/>
          <w:sz w:val="22"/>
          <w:szCs w:val="22"/>
        </w:rPr>
        <w:t>Islande n</w:t>
      </w:r>
      <w:r w:rsidR="00FB6E69">
        <w:rPr>
          <w:rFonts w:ascii="Arial" w:hAnsi="Arial"/>
          <w:sz w:val="22"/>
          <w:szCs w:val="22"/>
        </w:rPr>
        <w:t>’</w:t>
      </w:r>
      <w:r w:rsidRPr="002103E8">
        <w:rPr>
          <w:rFonts w:ascii="Arial" w:hAnsi="Arial"/>
          <w:sz w:val="22"/>
          <w:szCs w:val="22"/>
        </w:rPr>
        <w:t>a pas encore adopté de politique spécifique en matière de patrimoine culturel immatériel, mais plusieurs lois réglementant les institutions officielles en charge de la sauvegarde du patrimoine, tant matériel qu</w:t>
      </w:r>
      <w:r w:rsidR="00FB6E69">
        <w:rPr>
          <w:rFonts w:ascii="Arial" w:hAnsi="Arial"/>
          <w:sz w:val="22"/>
          <w:szCs w:val="22"/>
        </w:rPr>
        <w:t>’</w:t>
      </w:r>
      <w:r w:rsidRPr="002103E8">
        <w:rPr>
          <w:rFonts w:ascii="Arial" w:hAnsi="Arial"/>
          <w:sz w:val="22"/>
          <w:szCs w:val="22"/>
        </w:rPr>
        <w:t>immatériel, stipulent des obligations légales. Au moment de la publication du présent rapport, l</w:t>
      </w:r>
      <w:r w:rsidR="00FB6E69">
        <w:rPr>
          <w:rFonts w:ascii="Arial" w:hAnsi="Arial"/>
          <w:sz w:val="22"/>
          <w:szCs w:val="22"/>
        </w:rPr>
        <w:t>’</w:t>
      </w:r>
      <w:r w:rsidRPr="002103E8">
        <w:rPr>
          <w:rFonts w:ascii="Arial" w:hAnsi="Arial"/>
          <w:sz w:val="22"/>
          <w:szCs w:val="22"/>
        </w:rPr>
        <w:t>Islande était en train d</w:t>
      </w:r>
      <w:r w:rsidR="00FB6E69">
        <w:rPr>
          <w:rFonts w:ascii="Arial" w:hAnsi="Arial"/>
          <w:sz w:val="22"/>
          <w:szCs w:val="22"/>
        </w:rPr>
        <w:t>’</w:t>
      </w:r>
      <w:r w:rsidRPr="002103E8">
        <w:rPr>
          <w:rFonts w:ascii="Arial" w:hAnsi="Arial"/>
          <w:sz w:val="22"/>
          <w:szCs w:val="22"/>
        </w:rPr>
        <w:t xml:space="preserve">élaborer un plan de mise en œuvre de la Convention de 2003. Les principaux </w:t>
      </w:r>
      <w:r w:rsidRPr="002103E8">
        <w:rPr>
          <w:rFonts w:ascii="Arial" w:hAnsi="Arial"/>
          <w:b/>
          <w:i/>
          <w:sz w:val="22"/>
          <w:szCs w:val="22"/>
        </w:rPr>
        <w:t>organes compétents</w:t>
      </w:r>
      <w:r w:rsidRPr="002103E8">
        <w:rPr>
          <w:rFonts w:ascii="Arial" w:hAnsi="Arial"/>
          <w:sz w:val="22"/>
          <w:szCs w:val="22"/>
        </w:rPr>
        <w:t xml:space="preserve"> sont : l</w:t>
      </w:r>
      <w:r w:rsidR="00FB6E69">
        <w:rPr>
          <w:rFonts w:ascii="Arial" w:hAnsi="Arial"/>
          <w:sz w:val="22"/>
          <w:szCs w:val="22"/>
        </w:rPr>
        <w:t>’</w:t>
      </w:r>
      <w:r w:rsidRPr="002103E8">
        <w:rPr>
          <w:rFonts w:ascii="Arial" w:hAnsi="Arial"/>
          <w:sz w:val="22"/>
          <w:szCs w:val="22"/>
        </w:rPr>
        <w:t>Institut d</w:t>
      </w:r>
      <w:r w:rsidR="00FB6E69">
        <w:rPr>
          <w:rFonts w:ascii="Arial" w:hAnsi="Arial"/>
          <w:sz w:val="22"/>
          <w:szCs w:val="22"/>
        </w:rPr>
        <w:t>’</w:t>
      </w:r>
      <w:r w:rsidRPr="002103E8">
        <w:rPr>
          <w:rFonts w:ascii="Arial" w:hAnsi="Arial"/>
          <w:sz w:val="22"/>
          <w:szCs w:val="22"/>
        </w:rPr>
        <w:t>études islandaises Arni Magnusson, le Musée national d</w:t>
      </w:r>
      <w:r w:rsidR="00FB6E69">
        <w:rPr>
          <w:rFonts w:ascii="Arial" w:hAnsi="Arial"/>
          <w:sz w:val="22"/>
          <w:szCs w:val="22"/>
        </w:rPr>
        <w:t>’</w:t>
      </w:r>
      <w:r w:rsidRPr="002103E8">
        <w:rPr>
          <w:rFonts w:ascii="Arial" w:hAnsi="Arial"/>
          <w:sz w:val="22"/>
          <w:szCs w:val="22"/>
        </w:rPr>
        <w:t>Islande, la Bibliothèque nationale et universitaire d</w:t>
      </w:r>
      <w:r w:rsidR="00FB6E69">
        <w:rPr>
          <w:rFonts w:ascii="Arial" w:hAnsi="Arial"/>
          <w:sz w:val="22"/>
          <w:szCs w:val="22"/>
        </w:rPr>
        <w:t>’</w:t>
      </w:r>
      <w:r w:rsidRPr="002103E8">
        <w:rPr>
          <w:rFonts w:ascii="Arial" w:hAnsi="Arial"/>
          <w:sz w:val="22"/>
          <w:szCs w:val="22"/>
        </w:rPr>
        <w:t>Islande (Centre d</w:t>
      </w:r>
      <w:r w:rsidR="00FB6E69">
        <w:rPr>
          <w:rFonts w:ascii="Arial" w:hAnsi="Arial"/>
          <w:sz w:val="22"/>
          <w:szCs w:val="22"/>
        </w:rPr>
        <w:t>’</w:t>
      </w:r>
      <w:r w:rsidRPr="002103E8">
        <w:rPr>
          <w:rFonts w:ascii="Arial" w:hAnsi="Arial"/>
          <w:sz w:val="22"/>
          <w:szCs w:val="22"/>
        </w:rPr>
        <w:t>histoire orale) et le Musée de la musique islandaise (Tónlistarsafn Íslands). Parmi les associations de la société civile actives dans le domaine du PCI, le rapport cite : Le Centre de musique populaire, l</w:t>
      </w:r>
      <w:r w:rsidR="00FB6E69">
        <w:rPr>
          <w:rFonts w:ascii="Arial" w:hAnsi="Arial"/>
          <w:sz w:val="22"/>
          <w:szCs w:val="22"/>
        </w:rPr>
        <w:t>’</w:t>
      </w:r>
      <w:r w:rsidRPr="002103E8">
        <w:rPr>
          <w:rFonts w:ascii="Arial" w:hAnsi="Arial"/>
          <w:sz w:val="22"/>
          <w:szCs w:val="22"/>
        </w:rPr>
        <w:t>Association d</w:t>
      </w:r>
      <w:r w:rsidR="00FB6E69">
        <w:rPr>
          <w:rFonts w:ascii="Arial" w:hAnsi="Arial"/>
          <w:sz w:val="22"/>
          <w:szCs w:val="22"/>
        </w:rPr>
        <w:t>’</w:t>
      </w:r>
      <w:r w:rsidRPr="002103E8">
        <w:rPr>
          <w:rFonts w:ascii="Arial" w:hAnsi="Arial"/>
          <w:sz w:val="22"/>
          <w:szCs w:val="22"/>
        </w:rPr>
        <w:t>artisanat familial, l</w:t>
      </w:r>
      <w:r w:rsidR="00FB6E69">
        <w:rPr>
          <w:rFonts w:ascii="Arial" w:hAnsi="Arial"/>
          <w:sz w:val="22"/>
          <w:szCs w:val="22"/>
        </w:rPr>
        <w:t>’</w:t>
      </w:r>
      <w:r w:rsidRPr="002103E8">
        <w:rPr>
          <w:rFonts w:ascii="Arial" w:hAnsi="Arial"/>
          <w:sz w:val="22"/>
          <w:szCs w:val="22"/>
        </w:rPr>
        <w:t>Association de danse populaire de Reykjavik, l</w:t>
      </w:r>
      <w:r w:rsidR="00FB6E69">
        <w:rPr>
          <w:rFonts w:ascii="Arial" w:hAnsi="Arial"/>
          <w:sz w:val="22"/>
          <w:szCs w:val="22"/>
        </w:rPr>
        <w:t>’</w:t>
      </w:r>
      <w:r w:rsidRPr="002103E8">
        <w:rPr>
          <w:rFonts w:ascii="Arial" w:hAnsi="Arial"/>
          <w:sz w:val="22"/>
          <w:szCs w:val="22"/>
        </w:rPr>
        <w:t>Association nationale de lutte islandaise et l</w:t>
      </w:r>
      <w:r w:rsidR="00FB6E69">
        <w:rPr>
          <w:rFonts w:ascii="Arial" w:hAnsi="Arial"/>
          <w:sz w:val="22"/>
          <w:szCs w:val="22"/>
        </w:rPr>
        <w:t>’</w:t>
      </w:r>
      <w:r w:rsidRPr="002103E8">
        <w:rPr>
          <w:rFonts w:ascii="Arial" w:hAnsi="Arial"/>
          <w:sz w:val="22"/>
          <w:szCs w:val="22"/>
        </w:rPr>
        <w:t xml:space="preserve">Association nationale des chanteurs traditionnels. </w:t>
      </w:r>
    </w:p>
    <w:p w14:paraId="79A7F1B9" w14:textId="0CA1FF4F" w:rsidR="002103E8" w:rsidRPr="002103E8" w:rsidRDefault="002103E8" w:rsidP="002103E8">
      <w:pPr>
        <w:spacing w:after="120"/>
        <w:ind w:left="567"/>
        <w:jc w:val="both"/>
        <w:rPr>
          <w:rFonts w:ascii="Arial" w:hAnsi="Arial"/>
          <w:sz w:val="22"/>
          <w:szCs w:val="22"/>
        </w:rPr>
      </w:pPr>
      <w:r w:rsidRPr="002103E8">
        <w:rPr>
          <w:rFonts w:ascii="Arial" w:hAnsi="Arial"/>
          <w:sz w:val="22"/>
          <w:szCs w:val="22"/>
        </w:rPr>
        <w:t>L</w:t>
      </w:r>
      <w:r w:rsidR="00FB6E69">
        <w:rPr>
          <w:rFonts w:ascii="Arial" w:hAnsi="Arial"/>
          <w:sz w:val="22"/>
          <w:szCs w:val="22"/>
        </w:rPr>
        <w:t>’</w:t>
      </w:r>
      <w:r w:rsidRPr="002103E8">
        <w:rPr>
          <w:rFonts w:ascii="Arial" w:hAnsi="Arial"/>
          <w:sz w:val="22"/>
          <w:szCs w:val="22"/>
        </w:rPr>
        <w:t>Université d</w:t>
      </w:r>
      <w:r w:rsidR="00FB6E69">
        <w:rPr>
          <w:rFonts w:ascii="Arial" w:hAnsi="Arial"/>
          <w:sz w:val="22"/>
          <w:szCs w:val="22"/>
        </w:rPr>
        <w:t>’</w:t>
      </w:r>
      <w:r w:rsidRPr="002103E8">
        <w:rPr>
          <w:rFonts w:ascii="Arial" w:hAnsi="Arial"/>
          <w:sz w:val="22"/>
          <w:szCs w:val="22"/>
        </w:rPr>
        <w:t>Islande et l</w:t>
      </w:r>
      <w:r w:rsidR="00FB6E69">
        <w:rPr>
          <w:rFonts w:ascii="Arial" w:hAnsi="Arial"/>
          <w:sz w:val="22"/>
          <w:szCs w:val="22"/>
        </w:rPr>
        <w:t>’</w:t>
      </w:r>
      <w:r w:rsidRPr="002103E8">
        <w:rPr>
          <w:rFonts w:ascii="Arial" w:hAnsi="Arial"/>
          <w:sz w:val="22"/>
          <w:szCs w:val="22"/>
        </w:rPr>
        <w:t xml:space="preserve">Université de Bifröst proposent des cours de </w:t>
      </w:r>
      <w:r w:rsidRPr="002103E8">
        <w:rPr>
          <w:rFonts w:ascii="Arial" w:hAnsi="Arial"/>
          <w:b/>
          <w:i/>
          <w:sz w:val="22"/>
          <w:szCs w:val="22"/>
        </w:rPr>
        <w:t>formation</w:t>
      </w:r>
      <w:r w:rsidRPr="002103E8">
        <w:rPr>
          <w:rFonts w:ascii="Arial" w:hAnsi="Arial"/>
          <w:sz w:val="22"/>
          <w:szCs w:val="22"/>
        </w:rPr>
        <w:t xml:space="preserve"> à la gestion du </w:t>
      </w:r>
      <w:r w:rsidR="00584EF9">
        <w:rPr>
          <w:rFonts w:ascii="Arial" w:hAnsi="Arial"/>
          <w:sz w:val="22"/>
          <w:szCs w:val="22"/>
        </w:rPr>
        <w:t>patrimoine culturel immatériel</w:t>
      </w:r>
      <w:r w:rsidRPr="002103E8">
        <w:rPr>
          <w:rFonts w:ascii="Arial" w:hAnsi="Arial"/>
          <w:sz w:val="22"/>
          <w:szCs w:val="22"/>
        </w:rPr>
        <w:t xml:space="preserve">. La </w:t>
      </w:r>
      <w:r w:rsidRPr="002103E8">
        <w:rPr>
          <w:rFonts w:ascii="Arial" w:hAnsi="Arial"/>
          <w:b/>
          <w:i/>
          <w:sz w:val="22"/>
          <w:szCs w:val="22"/>
        </w:rPr>
        <w:t>documentation</w:t>
      </w:r>
      <w:r w:rsidRPr="002103E8">
        <w:rPr>
          <w:rFonts w:ascii="Arial" w:hAnsi="Arial"/>
          <w:sz w:val="22"/>
          <w:szCs w:val="22"/>
        </w:rPr>
        <w:t xml:space="preserve"> du </w:t>
      </w:r>
      <w:r w:rsidR="00584EF9">
        <w:rPr>
          <w:rFonts w:ascii="Arial" w:hAnsi="Arial"/>
          <w:sz w:val="22"/>
          <w:szCs w:val="22"/>
        </w:rPr>
        <w:t>patrimoine culturel immatériel</w:t>
      </w:r>
      <w:r w:rsidRPr="002103E8">
        <w:rPr>
          <w:rFonts w:ascii="Arial" w:hAnsi="Arial"/>
          <w:sz w:val="22"/>
          <w:szCs w:val="22"/>
        </w:rPr>
        <w:t xml:space="preserve"> est placée sous la </w:t>
      </w:r>
      <w:r w:rsidRPr="002103E8">
        <w:rPr>
          <w:rFonts w:ascii="Arial" w:hAnsi="Arial"/>
          <w:sz w:val="22"/>
          <w:szCs w:val="22"/>
          <w:lang w:eastAsia="en-US"/>
        </w:rPr>
        <w:t>responsabilité</w:t>
      </w:r>
      <w:r w:rsidRPr="002103E8">
        <w:rPr>
          <w:rFonts w:ascii="Arial" w:hAnsi="Arial"/>
          <w:sz w:val="22"/>
          <w:szCs w:val="22"/>
        </w:rPr>
        <w:t xml:space="preserve"> de l</w:t>
      </w:r>
      <w:r w:rsidR="00FB6E69">
        <w:rPr>
          <w:rFonts w:ascii="Arial" w:hAnsi="Arial"/>
          <w:sz w:val="22"/>
          <w:szCs w:val="22"/>
        </w:rPr>
        <w:t>’</w:t>
      </w:r>
      <w:r w:rsidRPr="002103E8">
        <w:rPr>
          <w:rFonts w:ascii="Arial" w:hAnsi="Arial"/>
          <w:sz w:val="22"/>
          <w:szCs w:val="22"/>
        </w:rPr>
        <w:t>Institut Arni Magnusson et du Musée national d</w:t>
      </w:r>
      <w:r w:rsidR="00FB6E69">
        <w:rPr>
          <w:rFonts w:ascii="Arial" w:hAnsi="Arial"/>
          <w:sz w:val="22"/>
          <w:szCs w:val="22"/>
        </w:rPr>
        <w:t>’</w:t>
      </w:r>
      <w:r w:rsidRPr="002103E8">
        <w:rPr>
          <w:rFonts w:ascii="Arial" w:hAnsi="Arial"/>
          <w:sz w:val="22"/>
          <w:szCs w:val="22"/>
        </w:rPr>
        <w:t>Islande, tandis que des bases de données ont été créées pour la musique islandaise et le patrimoine culturel (administrées par l</w:t>
      </w:r>
      <w:r w:rsidR="00FB6E69">
        <w:rPr>
          <w:rFonts w:ascii="Arial" w:hAnsi="Arial"/>
          <w:sz w:val="22"/>
          <w:szCs w:val="22"/>
        </w:rPr>
        <w:t>’</w:t>
      </w:r>
      <w:r w:rsidRPr="002103E8">
        <w:rPr>
          <w:rFonts w:ascii="Arial" w:hAnsi="Arial"/>
          <w:sz w:val="22"/>
          <w:szCs w:val="22"/>
        </w:rPr>
        <w:t>ISMUS - Islenskur Musik &amp; Menningararfur), ainsi que pour l</w:t>
      </w:r>
      <w:r w:rsidR="00FB6E69">
        <w:rPr>
          <w:rFonts w:ascii="Arial" w:hAnsi="Arial"/>
          <w:sz w:val="22"/>
          <w:szCs w:val="22"/>
        </w:rPr>
        <w:t>’</w:t>
      </w:r>
      <w:r w:rsidRPr="002103E8">
        <w:rPr>
          <w:rFonts w:ascii="Arial" w:hAnsi="Arial"/>
          <w:sz w:val="22"/>
          <w:szCs w:val="22"/>
        </w:rPr>
        <w:t>histoire culturelle (administrée par le Sarpur : Menningarsögulegt gagnasafn).</w:t>
      </w:r>
    </w:p>
    <w:p w14:paraId="3AF12FEE" w14:textId="3DCC4201" w:rsidR="002103E8" w:rsidRPr="002103E8" w:rsidRDefault="002103E8" w:rsidP="002103E8">
      <w:pPr>
        <w:spacing w:after="120"/>
        <w:ind w:left="567"/>
        <w:jc w:val="both"/>
        <w:rPr>
          <w:rFonts w:ascii="Arial" w:hAnsi="Arial"/>
          <w:sz w:val="22"/>
          <w:szCs w:val="22"/>
        </w:rPr>
      </w:pPr>
      <w:r w:rsidRPr="002103E8">
        <w:rPr>
          <w:rFonts w:ascii="Arial" w:hAnsi="Arial"/>
          <w:sz w:val="22"/>
          <w:szCs w:val="22"/>
        </w:rPr>
        <w:t xml:space="preserve">À ce jour, aucun </w:t>
      </w:r>
      <w:r w:rsidRPr="002103E8">
        <w:rPr>
          <w:rFonts w:ascii="Arial" w:hAnsi="Arial"/>
          <w:b/>
          <w:i/>
          <w:sz w:val="22"/>
          <w:szCs w:val="22"/>
        </w:rPr>
        <w:t>inventaire</w:t>
      </w:r>
      <w:r w:rsidRPr="002103E8">
        <w:rPr>
          <w:rFonts w:ascii="Arial" w:hAnsi="Arial"/>
          <w:sz w:val="22"/>
          <w:szCs w:val="22"/>
        </w:rPr>
        <w:t xml:space="preserve"> national du </w:t>
      </w:r>
      <w:r w:rsidR="00BB53CD">
        <w:rPr>
          <w:rFonts w:ascii="Arial" w:hAnsi="Arial"/>
          <w:sz w:val="22"/>
          <w:szCs w:val="22"/>
        </w:rPr>
        <w:t>patrimoine culturel immatériel</w:t>
      </w:r>
      <w:r w:rsidRPr="002103E8">
        <w:rPr>
          <w:rFonts w:ascii="Arial" w:hAnsi="Arial"/>
          <w:sz w:val="22"/>
          <w:szCs w:val="22"/>
        </w:rPr>
        <w:t xml:space="preserve"> islandais n</w:t>
      </w:r>
      <w:r w:rsidR="00FB6E69">
        <w:rPr>
          <w:rFonts w:ascii="Arial" w:hAnsi="Arial"/>
          <w:sz w:val="22"/>
          <w:szCs w:val="22"/>
        </w:rPr>
        <w:t>’</w:t>
      </w:r>
      <w:r w:rsidRPr="002103E8">
        <w:rPr>
          <w:rFonts w:ascii="Arial" w:hAnsi="Arial"/>
          <w:sz w:val="22"/>
          <w:szCs w:val="22"/>
        </w:rPr>
        <w:t>a été dressé, bien que le rapport fasse état d</w:t>
      </w:r>
      <w:r w:rsidR="00FB6E69">
        <w:rPr>
          <w:rFonts w:ascii="Arial" w:hAnsi="Arial"/>
          <w:sz w:val="22"/>
          <w:szCs w:val="22"/>
        </w:rPr>
        <w:t>’</w:t>
      </w:r>
      <w:r w:rsidRPr="002103E8">
        <w:rPr>
          <w:rFonts w:ascii="Arial" w:hAnsi="Arial"/>
          <w:sz w:val="22"/>
          <w:szCs w:val="22"/>
        </w:rPr>
        <w:t>informations collectées dans ce but, à la fin de l</w:t>
      </w:r>
      <w:r w:rsidR="00FB6E69">
        <w:rPr>
          <w:rFonts w:ascii="Arial" w:hAnsi="Arial"/>
          <w:sz w:val="22"/>
          <w:szCs w:val="22"/>
        </w:rPr>
        <w:t>’</w:t>
      </w:r>
      <w:r w:rsidRPr="002103E8">
        <w:rPr>
          <w:rFonts w:ascii="Arial" w:hAnsi="Arial"/>
          <w:sz w:val="22"/>
          <w:szCs w:val="22"/>
        </w:rPr>
        <w:t>année 2014 et au début de 2015.</w:t>
      </w:r>
    </w:p>
    <w:p w14:paraId="51C8A2B0" w14:textId="6E883BCF" w:rsidR="002103E8" w:rsidRPr="002103E8" w:rsidRDefault="002103E8" w:rsidP="002103E8">
      <w:pPr>
        <w:spacing w:after="120"/>
        <w:ind w:left="567"/>
        <w:jc w:val="both"/>
        <w:rPr>
          <w:rFonts w:ascii="Arial" w:hAnsi="Arial"/>
          <w:sz w:val="22"/>
          <w:szCs w:val="22"/>
        </w:rPr>
      </w:pPr>
      <w:r w:rsidRPr="002103E8">
        <w:rPr>
          <w:rFonts w:ascii="Arial" w:hAnsi="Arial"/>
          <w:sz w:val="22"/>
          <w:szCs w:val="22"/>
        </w:rPr>
        <w:t xml:space="preserve">Outre la documentation existante et le travail susmentionné entrepris afin de dresser un inventaire du </w:t>
      </w:r>
      <w:r w:rsidR="00BB53CD">
        <w:rPr>
          <w:rFonts w:ascii="Arial" w:hAnsi="Arial"/>
          <w:sz w:val="22"/>
          <w:szCs w:val="22"/>
        </w:rPr>
        <w:t>patrimoine culturel immatériel</w:t>
      </w:r>
      <w:r w:rsidRPr="002103E8">
        <w:rPr>
          <w:rFonts w:ascii="Arial" w:hAnsi="Arial"/>
          <w:sz w:val="22"/>
          <w:szCs w:val="22"/>
        </w:rPr>
        <w:t xml:space="preserve">, aucune autre </w:t>
      </w:r>
      <w:r w:rsidRPr="002103E8">
        <w:rPr>
          <w:rFonts w:ascii="Arial" w:hAnsi="Arial"/>
          <w:b/>
          <w:i/>
          <w:sz w:val="22"/>
          <w:szCs w:val="22"/>
        </w:rPr>
        <w:t>mesure de sauvegarde</w:t>
      </w:r>
      <w:r w:rsidRPr="002103E8">
        <w:rPr>
          <w:rFonts w:ascii="Arial" w:hAnsi="Arial"/>
          <w:sz w:val="22"/>
          <w:szCs w:val="22"/>
        </w:rPr>
        <w:t xml:space="preserve"> mise en œuvre par l</w:t>
      </w:r>
      <w:r w:rsidR="00FB6E69">
        <w:rPr>
          <w:rFonts w:ascii="Arial" w:hAnsi="Arial"/>
          <w:sz w:val="22"/>
          <w:szCs w:val="22"/>
        </w:rPr>
        <w:t>’</w:t>
      </w:r>
      <w:r w:rsidRPr="002103E8">
        <w:rPr>
          <w:rFonts w:ascii="Arial" w:hAnsi="Arial"/>
          <w:sz w:val="22"/>
          <w:szCs w:val="22"/>
        </w:rPr>
        <w:t>État n</w:t>
      </w:r>
      <w:r w:rsidR="00FB6E69">
        <w:rPr>
          <w:rFonts w:ascii="Arial" w:hAnsi="Arial"/>
          <w:sz w:val="22"/>
          <w:szCs w:val="22"/>
        </w:rPr>
        <w:t>’</w:t>
      </w:r>
      <w:r w:rsidRPr="002103E8">
        <w:rPr>
          <w:rFonts w:ascii="Arial" w:hAnsi="Arial"/>
          <w:sz w:val="22"/>
          <w:szCs w:val="22"/>
        </w:rPr>
        <w:t xml:space="preserve">est mentionnée. Il est </w:t>
      </w:r>
      <w:r w:rsidRPr="002103E8">
        <w:rPr>
          <w:rFonts w:ascii="Arial" w:hAnsi="Arial" w:cs="Arial"/>
          <w:sz w:val="22"/>
          <w:szCs w:val="22"/>
        </w:rPr>
        <w:t>toutefois</w:t>
      </w:r>
      <w:r w:rsidRPr="002103E8">
        <w:rPr>
          <w:rFonts w:ascii="Arial" w:hAnsi="Arial"/>
          <w:sz w:val="22"/>
          <w:szCs w:val="22"/>
        </w:rPr>
        <w:t xml:space="preserve"> précisé que des organisations non gouvernementales actives dans le domaine du </w:t>
      </w:r>
      <w:r w:rsidR="00BB53CD">
        <w:rPr>
          <w:rFonts w:ascii="Arial" w:hAnsi="Arial"/>
          <w:sz w:val="22"/>
          <w:szCs w:val="22"/>
        </w:rPr>
        <w:t>patrimoine culturel immatériel</w:t>
      </w:r>
      <w:r w:rsidRPr="002103E8">
        <w:rPr>
          <w:rFonts w:ascii="Arial" w:hAnsi="Arial"/>
          <w:sz w:val="22"/>
          <w:szCs w:val="22"/>
        </w:rPr>
        <w:t xml:space="preserve"> mettent en place des </w:t>
      </w:r>
      <w:r w:rsidRPr="002103E8">
        <w:rPr>
          <w:rFonts w:ascii="Arial" w:hAnsi="Arial"/>
          <w:b/>
          <w:i/>
          <w:sz w:val="22"/>
          <w:szCs w:val="22"/>
        </w:rPr>
        <w:t>programmes éducatifs et de formation</w:t>
      </w:r>
      <w:r w:rsidRPr="002103E8">
        <w:rPr>
          <w:rFonts w:ascii="Arial" w:hAnsi="Arial"/>
          <w:sz w:val="22"/>
          <w:szCs w:val="22"/>
        </w:rPr>
        <w:t xml:space="preserve">, ainsi que des </w:t>
      </w:r>
      <w:r w:rsidRPr="002103E8">
        <w:rPr>
          <w:rFonts w:ascii="Arial" w:hAnsi="Arial"/>
          <w:b/>
          <w:i/>
          <w:sz w:val="22"/>
          <w:szCs w:val="22"/>
        </w:rPr>
        <w:t>programmes de sensibilisation et d</w:t>
      </w:r>
      <w:r w:rsidR="00FB6E69">
        <w:rPr>
          <w:rFonts w:ascii="Arial" w:hAnsi="Arial"/>
          <w:b/>
          <w:i/>
          <w:sz w:val="22"/>
          <w:szCs w:val="22"/>
        </w:rPr>
        <w:t>’</w:t>
      </w:r>
      <w:r w:rsidRPr="002103E8">
        <w:rPr>
          <w:rFonts w:ascii="Arial" w:hAnsi="Arial"/>
          <w:b/>
          <w:i/>
          <w:sz w:val="22"/>
          <w:szCs w:val="22"/>
        </w:rPr>
        <w:t xml:space="preserve">information </w:t>
      </w:r>
      <w:r w:rsidRPr="002103E8">
        <w:rPr>
          <w:rFonts w:ascii="Arial" w:hAnsi="Arial"/>
          <w:sz w:val="22"/>
          <w:szCs w:val="22"/>
        </w:rPr>
        <w:t xml:space="preserve">destinés à toutes les générations. </w:t>
      </w:r>
    </w:p>
    <w:p w14:paraId="191622FD" w14:textId="60FC2C2A" w:rsidR="002103E8" w:rsidRPr="002103E8" w:rsidRDefault="002103E8" w:rsidP="002103E8">
      <w:pPr>
        <w:spacing w:after="120"/>
        <w:ind w:left="567"/>
        <w:jc w:val="both"/>
        <w:rPr>
          <w:rFonts w:ascii="Arial" w:hAnsi="Arial"/>
          <w:sz w:val="22"/>
          <w:szCs w:val="22"/>
        </w:rPr>
      </w:pPr>
      <w:r w:rsidRPr="002103E8">
        <w:rPr>
          <w:rFonts w:ascii="Arial" w:hAnsi="Arial" w:cs="Arial"/>
          <w:sz w:val="22"/>
          <w:szCs w:val="22"/>
        </w:rPr>
        <w:t>S</w:t>
      </w:r>
      <w:r w:rsidR="00FB6E69">
        <w:rPr>
          <w:rFonts w:ascii="Arial" w:hAnsi="Arial" w:cs="Arial"/>
          <w:sz w:val="22"/>
          <w:szCs w:val="22"/>
        </w:rPr>
        <w:t>’</w:t>
      </w:r>
      <w:r w:rsidRPr="002103E8">
        <w:rPr>
          <w:rFonts w:ascii="Arial" w:hAnsi="Arial" w:cs="Arial"/>
          <w:sz w:val="22"/>
          <w:szCs w:val="22"/>
        </w:rPr>
        <w:t>agissant</w:t>
      </w:r>
      <w:r w:rsidRPr="002103E8">
        <w:rPr>
          <w:rFonts w:ascii="Arial" w:hAnsi="Arial"/>
          <w:sz w:val="22"/>
          <w:szCs w:val="22"/>
        </w:rPr>
        <w:t xml:space="preserve"> de la </w:t>
      </w:r>
      <w:r w:rsidRPr="002103E8">
        <w:rPr>
          <w:rFonts w:ascii="Arial" w:hAnsi="Arial"/>
          <w:b/>
          <w:i/>
          <w:sz w:val="22"/>
          <w:szCs w:val="22"/>
        </w:rPr>
        <w:t xml:space="preserve">coopération bilatérale, </w:t>
      </w:r>
      <w:r w:rsidR="005D441C">
        <w:rPr>
          <w:rFonts w:ascii="Arial" w:hAnsi="Arial"/>
          <w:b/>
          <w:i/>
          <w:sz w:val="22"/>
          <w:szCs w:val="22"/>
        </w:rPr>
        <w:t>sous-régional</w:t>
      </w:r>
      <w:r w:rsidRPr="002103E8">
        <w:rPr>
          <w:rFonts w:ascii="Arial" w:hAnsi="Arial"/>
          <w:b/>
          <w:i/>
          <w:sz w:val="22"/>
          <w:szCs w:val="22"/>
        </w:rPr>
        <w:t>e, régionale et internationale</w:t>
      </w:r>
      <w:r w:rsidRPr="002103E8">
        <w:rPr>
          <w:rFonts w:ascii="Arial" w:hAnsi="Arial"/>
          <w:sz w:val="22"/>
          <w:szCs w:val="22"/>
        </w:rPr>
        <w:t>, durant la présidence islandaise du Conseil nordique des ministres, une conférence internationale intitulée « Tradition pour demain » a été organisée à Akureyri, Islande, en août 2014 par le Comité nordique de musique populaire en coopération avec le Ministère islandais de l</w:t>
      </w:r>
      <w:r w:rsidR="00FB6E69">
        <w:rPr>
          <w:rFonts w:ascii="Arial" w:hAnsi="Arial"/>
          <w:sz w:val="22"/>
          <w:szCs w:val="22"/>
        </w:rPr>
        <w:t>’</w:t>
      </w:r>
      <w:r w:rsidRPr="002103E8">
        <w:rPr>
          <w:rFonts w:ascii="Arial" w:hAnsi="Arial"/>
          <w:sz w:val="22"/>
          <w:szCs w:val="22"/>
        </w:rPr>
        <w:t>éducation, de la science et de la culture et l</w:t>
      </w:r>
      <w:r w:rsidR="00FB6E69">
        <w:rPr>
          <w:rFonts w:ascii="Arial" w:hAnsi="Arial"/>
          <w:sz w:val="22"/>
          <w:szCs w:val="22"/>
        </w:rPr>
        <w:t>’</w:t>
      </w:r>
      <w:r w:rsidRPr="002103E8">
        <w:rPr>
          <w:rFonts w:ascii="Arial" w:hAnsi="Arial"/>
          <w:sz w:val="22"/>
          <w:szCs w:val="22"/>
        </w:rPr>
        <w:t>Université d</w:t>
      </w:r>
      <w:r w:rsidR="00FB6E69">
        <w:rPr>
          <w:rFonts w:ascii="Arial" w:hAnsi="Arial"/>
          <w:sz w:val="22"/>
          <w:szCs w:val="22"/>
        </w:rPr>
        <w:t>’</w:t>
      </w:r>
      <w:r w:rsidRPr="002103E8">
        <w:rPr>
          <w:rFonts w:ascii="Arial" w:hAnsi="Arial"/>
          <w:sz w:val="22"/>
          <w:szCs w:val="22"/>
        </w:rPr>
        <w:t xml:space="preserve">Akureyri. Cette conférence a permis aux praticiens, aux chercheurs et aux représentants des </w:t>
      </w:r>
      <w:r w:rsidRPr="002103E8">
        <w:rPr>
          <w:rFonts w:ascii="Arial" w:hAnsi="Arial" w:cs="Arial"/>
          <w:sz w:val="22"/>
          <w:szCs w:val="22"/>
        </w:rPr>
        <w:t>autorités</w:t>
      </w:r>
      <w:r w:rsidRPr="002103E8">
        <w:rPr>
          <w:rFonts w:ascii="Arial" w:hAnsi="Arial"/>
          <w:sz w:val="22"/>
          <w:szCs w:val="22"/>
        </w:rPr>
        <w:t xml:space="preserve"> de dialoguer à propos de la sauvegarde du PCI nordique conformément à la Convention de 2003. Le multiculturalisme nordique a également fait l</w:t>
      </w:r>
      <w:r w:rsidR="00FB6E69">
        <w:rPr>
          <w:rFonts w:ascii="Arial" w:hAnsi="Arial"/>
          <w:sz w:val="22"/>
          <w:szCs w:val="22"/>
        </w:rPr>
        <w:t>’</w:t>
      </w:r>
      <w:r w:rsidRPr="002103E8">
        <w:rPr>
          <w:rFonts w:ascii="Arial" w:hAnsi="Arial"/>
          <w:sz w:val="22"/>
          <w:szCs w:val="22"/>
        </w:rPr>
        <w:t>objet d</w:t>
      </w:r>
      <w:r w:rsidR="00FB6E69">
        <w:rPr>
          <w:rFonts w:ascii="Arial" w:hAnsi="Arial"/>
          <w:sz w:val="22"/>
          <w:szCs w:val="22"/>
        </w:rPr>
        <w:t>’</w:t>
      </w:r>
      <w:r w:rsidRPr="002103E8">
        <w:rPr>
          <w:rFonts w:ascii="Arial" w:hAnsi="Arial"/>
          <w:sz w:val="22"/>
          <w:szCs w:val="22"/>
        </w:rPr>
        <w:t xml:space="preserve">études qui ont cherché à identifier les similitudes du patrimoine musical et chorégraphique nordique tout en respectant les particularités des traditions </w:t>
      </w:r>
      <w:r w:rsidR="00BB53CD">
        <w:rPr>
          <w:rFonts w:ascii="Arial" w:hAnsi="Arial"/>
          <w:sz w:val="22"/>
          <w:szCs w:val="22"/>
        </w:rPr>
        <w:t>dans chaque pays</w:t>
      </w:r>
      <w:r w:rsidRPr="002103E8">
        <w:rPr>
          <w:rFonts w:ascii="Arial" w:hAnsi="Arial"/>
          <w:sz w:val="22"/>
          <w:szCs w:val="22"/>
        </w:rPr>
        <w:t xml:space="preserve">. </w:t>
      </w:r>
    </w:p>
    <w:p w14:paraId="1D0E28BF" w14:textId="39AAA66A" w:rsidR="00BB4401" w:rsidRPr="00E80163" w:rsidRDefault="002103E8" w:rsidP="00E80163">
      <w:pPr>
        <w:autoSpaceDE w:val="0"/>
        <w:autoSpaceDN w:val="0"/>
        <w:adjustRightInd w:val="0"/>
        <w:spacing w:after="120"/>
        <w:ind w:left="567"/>
        <w:jc w:val="both"/>
        <w:rPr>
          <w:rFonts w:ascii="Arial" w:hAnsi="Arial" w:cs="Arial"/>
          <w:bCs/>
          <w:sz w:val="22"/>
          <w:szCs w:val="22"/>
        </w:rPr>
      </w:pPr>
      <w:r w:rsidRPr="002103E8">
        <w:rPr>
          <w:rFonts w:ascii="Arial" w:hAnsi="Arial"/>
          <w:sz w:val="22"/>
          <w:szCs w:val="22"/>
        </w:rPr>
        <w:t>L</w:t>
      </w:r>
      <w:r w:rsidR="00FB6E69">
        <w:rPr>
          <w:rFonts w:ascii="Arial" w:hAnsi="Arial"/>
          <w:sz w:val="22"/>
          <w:szCs w:val="22"/>
        </w:rPr>
        <w:t>’</w:t>
      </w:r>
      <w:r w:rsidRPr="002103E8">
        <w:rPr>
          <w:rFonts w:ascii="Arial" w:hAnsi="Arial"/>
          <w:sz w:val="22"/>
          <w:szCs w:val="22"/>
        </w:rPr>
        <w:t>Islande n</w:t>
      </w:r>
      <w:r w:rsidR="00FB6E69">
        <w:rPr>
          <w:rFonts w:ascii="Arial" w:hAnsi="Arial"/>
          <w:sz w:val="22"/>
          <w:szCs w:val="22"/>
        </w:rPr>
        <w:t>’</w:t>
      </w:r>
      <w:r w:rsidRPr="002103E8">
        <w:rPr>
          <w:rFonts w:ascii="Arial" w:hAnsi="Arial"/>
          <w:sz w:val="22"/>
          <w:szCs w:val="22"/>
        </w:rPr>
        <w:t>a actuellement aucun élément inscrit, ni sur la Liste représentative du patrimoine culturel immatériel de l</w:t>
      </w:r>
      <w:r w:rsidR="00FB6E69">
        <w:rPr>
          <w:rFonts w:ascii="Arial" w:hAnsi="Arial"/>
          <w:sz w:val="22"/>
          <w:szCs w:val="22"/>
        </w:rPr>
        <w:t>’</w:t>
      </w:r>
      <w:r w:rsidRPr="002103E8">
        <w:rPr>
          <w:rFonts w:ascii="Arial" w:hAnsi="Arial"/>
          <w:sz w:val="22"/>
          <w:szCs w:val="22"/>
        </w:rPr>
        <w:t>humanité, ni sur la Liste du patrimoine culturel immatériel nécessitant une sauvegarde urgente.</w:t>
      </w:r>
    </w:p>
    <w:p w14:paraId="433DEF78" w14:textId="343458B8" w:rsidR="00A03BD4" w:rsidRPr="00A71850" w:rsidRDefault="00A03BD4" w:rsidP="002D3BCA">
      <w:pPr>
        <w:pStyle w:val="ListParagraph"/>
        <w:keepNext/>
        <w:pageBreakBefore/>
        <w:numPr>
          <w:ilvl w:val="3"/>
          <w:numId w:val="14"/>
        </w:numPr>
        <w:tabs>
          <w:tab w:val="left" w:pos="1134"/>
        </w:tabs>
        <w:autoSpaceDE w:val="0"/>
        <w:autoSpaceDN w:val="0"/>
        <w:adjustRightInd w:val="0"/>
        <w:spacing w:after="360"/>
        <w:ind w:left="567" w:firstLine="0"/>
        <w:rPr>
          <w:rFonts w:ascii="Arial" w:hAnsi="Arial" w:cs="Arial"/>
          <w:b/>
          <w:caps/>
          <w:sz w:val="22"/>
          <w:szCs w:val="22"/>
        </w:rPr>
      </w:pPr>
      <w:r w:rsidRPr="00A71850">
        <w:rPr>
          <w:rFonts w:ascii="Arial" w:hAnsi="Arial" w:cs="Arial"/>
          <w:b/>
          <w:caps/>
          <w:sz w:val="22"/>
          <w:szCs w:val="22"/>
        </w:rPr>
        <w:t>Jordan</w:t>
      </w:r>
      <w:r w:rsidR="00A71850" w:rsidRPr="00A71850">
        <w:rPr>
          <w:rFonts w:ascii="Arial" w:hAnsi="Arial" w:cs="Arial"/>
          <w:b/>
          <w:caps/>
          <w:sz w:val="22"/>
          <w:szCs w:val="22"/>
        </w:rPr>
        <w:t>IE</w:t>
      </w:r>
    </w:p>
    <w:p w14:paraId="16CD15F4" w14:textId="40945E1B" w:rsidR="00A71850" w:rsidRPr="00A71850" w:rsidRDefault="00A71850" w:rsidP="00A71850">
      <w:pPr>
        <w:spacing w:after="120"/>
        <w:ind w:left="567"/>
        <w:jc w:val="both"/>
        <w:rPr>
          <w:rFonts w:ascii="Arial" w:hAnsi="Arial"/>
          <w:sz w:val="22"/>
          <w:szCs w:val="22"/>
        </w:rPr>
      </w:pPr>
      <w:r w:rsidRPr="00A71850">
        <w:rPr>
          <w:rFonts w:ascii="Arial" w:hAnsi="Arial" w:cs="Arial"/>
          <w:sz w:val="22"/>
          <w:szCs w:val="22"/>
        </w:rPr>
        <w:t>S</w:t>
      </w:r>
      <w:r w:rsidR="00FB6E69">
        <w:rPr>
          <w:rFonts w:ascii="Arial" w:hAnsi="Arial" w:cs="Arial"/>
          <w:sz w:val="22"/>
          <w:szCs w:val="22"/>
        </w:rPr>
        <w:t>’</w:t>
      </w:r>
      <w:r w:rsidRPr="00A71850">
        <w:rPr>
          <w:rFonts w:ascii="Arial" w:hAnsi="Arial" w:cs="Arial"/>
          <w:sz w:val="22"/>
          <w:szCs w:val="22"/>
        </w:rPr>
        <w:t>agissant</w:t>
      </w:r>
      <w:r w:rsidRPr="00A71850">
        <w:rPr>
          <w:rFonts w:ascii="Arial" w:hAnsi="Arial"/>
          <w:sz w:val="22"/>
          <w:szCs w:val="22"/>
        </w:rPr>
        <w:t xml:space="preserve"> du </w:t>
      </w:r>
      <w:r w:rsidRPr="00A71850">
        <w:rPr>
          <w:rFonts w:ascii="Arial" w:hAnsi="Arial"/>
          <w:b/>
          <w:i/>
          <w:sz w:val="22"/>
          <w:szCs w:val="22"/>
        </w:rPr>
        <w:t>cadre institutionnel</w:t>
      </w:r>
      <w:r w:rsidRPr="00A71850">
        <w:rPr>
          <w:rFonts w:ascii="Arial" w:hAnsi="Arial"/>
          <w:sz w:val="22"/>
          <w:szCs w:val="22"/>
        </w:rPr>
        <w:t xml:space="preserve"> de la sauvegarde </w:t>
      </w:r>
      <w:r w:rsidR="002F6EF9">
        <w:rPr>
          <w:rFonts w:ascii="Arial" w:hAnsi="Arial"/>
          <w:sz w:val="22"/>
          <w:szCs w:val="22"/>
        </w:rPr>
        <w:t xml:space="preserve">du patrimoine vivant </w:t>
      </w:r>
      <w:r w:rsidRPr="00A71850">
        <w:rPr>
          <w:rFonts w:ascii="Arial" w:hAnsi="Arial"/>
          <w:sz w:val="22"/>
          <w:szCs w:val="22"/>
        </w:rPr>
        <w:t xml:space="preserve">en Jordanie, un Comité suprême national du patrimoine culturel immatériel a été établi en 2010 </w:t>
      </w:r>
      <w:r w:rsidR="002F6EF9">
        <w:rPr>
          <w:rFonts w:ascii="Arial" w:hAnsi="Arial"/>
          <w:sz w:val="22"/>
          <w:szCs w:val="22"/>
        </w:rPr>
        <w:t xml:space="preserve">et </w:t>
      </w:r>
      <w:r w:rsidRPr="00A71850">
        <w:rPr>
          <w:rFonts w:ascii="Arial" w:hAnsi="Arial"/>
          <w:sz w:val="22"/>
          <w:szCs w:val="22"/>
        </w:rPr>
        <w:t>est présidé par le Ministre de la culture. En outre, un Département en charge du patrimoine culturel immatériel a été créé au sein du Ministère de la culture. Ce service contribuera à la définition d</w:t>
      </w:r>
      <w:r w:rsidR="00FB6E69">
        <w:rPr>
          <w:rFonts w:ascii="Arial" w:hAnsi="Arial"/>
          <w:sz w:val="22"/>
          <w:szCs w:val="22"/>
        </w:rPr>
        <w:t>’</w:t>
      </w:r>
      <w:r w:rsidRPr="00A71850">
        <w:rPr>
          <w:rFonts w:ascii="Arial" w:hAnsi="Arial"/>
          <w:sz w:val="22"/>
          <w:szCs w:val="22"/>
        </w:rPr>
        <w:t xml:space="preserve">une stratégie nationale en matière de patrimoine culturel immatériel en concertation avec les différents secteurs œuvrant dans le domaine du </w:t>
      </w:r>
      <w:r w:rsidR="003244A1">
        <w:rPr>
          <w:rFonts w:ascii="Arial" w:hAnsi="Arial"/>
          <w:sz w:val="22"/>
          <w:szCs w:val="22"/>
        </w:rPr>
        <w:t>patrimoine culturel immatériel</w:t>
      </w:r>
      <w:r w:rsidRPr="00A71850">
        <w:rPr>
          <w:rFonts w:ascii="Arial" w:hAnsi="Arial"/>
          <w:sz w:val="22"/>
          <w:szCs w:val="22"/>
        </w:rPr>
        <w:t xml:space="preserve"> et les communautés, groupes et individus</w:t>
      </w:r>
      <w:r w:rsidR="002F6EF9">
        <w:rPr>
          <w:rFonts w:ascii="Arial" w:hAnsi="Arial"/>
          <w:sz w:val="22"/>
          <w:szCs w:val="22"/>
        </w:rPr>
        <w:t xml:space="preserve"> concernés</w:t>
      </w:r>
      <w:r w:rsidRPr="00A71850">
        <w:rPr>
          <w:rFonts w:ascii="Arial" w:hAnsi="Arial"/>
          <w:sz w:val="22"/>
          <w:szCs w:val="22"/>
        </w:rPr>
        <w:t>.</w:t>
      </w:r>
    </w:p>
    <w:p w14:paraId="54CFE258" w14:textId="67AB7644" w:rsidR="00A71850" w:rsidRPr="00A71850" w:rsidRDefault="00A71850" w:rsidP="00A71850">
      <w:pPr>
        <w:spacing w:after="120"/>
        <w:ind w:left="567"/>
        <w:jc w:val="both"/>
        <w:rPr>
          <w:rFonts w:ascii="Arial" w:hAnsi="Arial"/>
          <w:sz w:val="22"/>
          <w:szCs w:val="22"/>
        </w:rPr>
      </w:pPr>
      <w:r w:rsidRPr="00A71850">
        <w:rPr>
          <w:rFonts w:ascii="Arial" w:hAnsi="Arial"/>
          <w:sz w:val="22"/>
          <w:szCs w:val="22"/>
        </w:rPr>
        <w:t>Bien qu</w:t>
      </w:r>
      <w:r w:rsidR="00FB6E69">
        <w:rPr>
          <w:rFonts w:ascii="Arial" w:hAnsi="Arial"/>
          <w:sz w:val="22"/>
          <w:szCs w:val="22"/>
        </w:rPr>
        <w:t>’</w:t>
      </w:r>
      <w:r w:rsidRPr="00A71850">
        <w:rPr>
          <w:rFonts w:ascii="Arial" w:hAnsi="Arial"/>
          <w:sz w:val="22"/>
          <w:szCs w:val="22"/>
        </w:rPr>
        <w:t>il n</w:t>
      </w:r>
      <w:r w:rsidR="00FB6E69">
        <w:rPr>
          <w:rFonts w:ascii="Arial" w:hAnsi="Arial"/>
          <w:sz w:val="22"/>
          <w:szCs w:val="22"/>
        </w:rPr>
        <w:t>’</w:t>
      </w:r>
      <w:r w:rsidRPr="00A71850">
        <w:rPr>
          <w:rFonts w:ascii="Arial" w:hAnsi="Arial"/>
          <w:sz w:val="22"/>
          <w:szCs w:val="22"/>
        </w:rPr>
        <w:t>y ait pas d</w:t>
      </w:r>
      <w:r w:rsidR="00FB6E69">
        <w:rPr>
          <w:rFonts w:ascii="Arial" w:hAnsi="Arial"/>
          <w:sz w:val="22"/>
          <w:szCs w:val="22"/>
        </w:rPr>
        <w:t>’</w:t>
      </w:r>
      <w:r w:rsidRPr="00A71850">
        <w:rPr>
          <w:rFonts w:ascii="Arial" w:hAnsi="Arial"/>
          <w:sz w:val="22"/>
          <w:szCs w:val="22"/>
        </w:rPr>
        <w:t xml:space="preserve">institution qui se consacre exclusivement à la </w:t>
      </w:r>
      <w:r w:rsidRPr="00A71850">
        <w:rPr>
          <w:rFonts w:ascii="Arial" w:hAnsi="Arial"/>
          <w:b/>
          <w:i/>
          <w:sz w:val="22"/>
          <w:szCs w:val="22"/>
        </w:rPr>
        <w:t xml:space="preserve">formation </w:t>
      </w:r>
      <w:r w:rsidRPr="006C7A57">
        <w:rPr>
          <w:rFonts w:ascii="Arial" w:hAnsi="Arial"/>
          <w:b/>
          <w:i/>
          <w:sz w:val="22"/>
          <w:szCs w:val="22"/>
        </w:rPr>
        <w:t>et au</w:t>
      </w:r>
      <w:r w:rsidRPr="00A71850">
        <w:rPr>
          <w:rFonts w:ascii="Arial" w:hAnsi="Arial"/>
          <w:b/>
          <w:i/>
          <w:sz w:val="22"/>
          <w:szCs w:val="22"/>
        </w:rPr>
        <w:t xml:space="preserve"> renforcement des capacités</w:t>
      </w:r>
      <w:r w:rsidRPr="00A71850">
        <w:rPr>
          <w:rFonts w:ascii="Arial" w:hAnsi="Arial"/>
          <w:sz w:val="22"/>
          <w:szCs w:val="22"/>
        </w:rPr>
        <w:t xml:space="preserve"> dans le domaine de la gestion du </w:t>
      </w:r>
      <w:r w:rsidR="003244A1">
        <w:rPr>
          <w:rFonts w:ascii="Arial" w:hAnsi="Arial"/>
          <w:sz w:val="22"/>
          <w:szCs w:val="22"/>
        </w:rPr>
        <w:t>patrimoine culturel immatériel</w:t>
      </w:r>
      <w:r w:rsidRPr="00A71850">
        <w:rPr>
          <w:rFonts w:ascii="Arial" w:hAnsi="Arial"/>
          <w:sz w:val="22"/>
          <w:szCs w:val="22"/>
        </w:rPr>
        <w:t>, le Département du patrimoine forme, depuis 2010, son personnel ainsi que des chercheurs issus des communautés aux méthodologies d</w:t>
      </w:r>
      <w:r w:rsidR="00FB6E69">
        <w:rPr>
          <w:rFonts w:ascii="Arial" w:hAnsi="Arial"/>
          <w:sz w:val="22"/>
          <w:szCs w:val="22"/>
        </w:rPr>
        <w:t>’</w:t>
      </w:r>
      <w:r w:rsidRPr="00A71850">
        <w:rPr>
          <w:rFonts w:ascii="Arial" w:hAnsi="Arial"/>
          <w:sz w:val="22"/>
          <w:szCs w:val="22"/>
        </w:rPr>
        <w:t xml:space="preserve">inventaire </w:t>
      </w:r>
      <w:r w:rsidR="002F6EF9">
        <w:rPr>
          <w:rFonts w:ascii="Arial" w:hAnsi="Arial"/>
          <w:sz w:val="22"/>
          <w:szCs w:val="22"/>
        </w:rPr>
        <w:t>avec la</w:t>
      </w:r>
      <w:r w:rsidR="002F6EF9" w:rsidRPr="00A71850">
        <w:rPr>
          <w:rFonts w:ascii="Arial" w:hAnsi="Arial"/>
          <w:sz w:val="22"/>
          <w:szCs w:val="22"/>
        </w:rPr>
        <w:t xml:space="preserve"> </w:t>
      </w:r>
      <w:r w:rsidRPr="00A71850">
        <w:rPr>
          <w:rFonts w:ascii="Arial" w:hAnsi="Arial"/>
          <w:sz w:val="22"/>
          <w:szCs w:val="22"/>
        </w:rPr>
        <w:t xml:space="preserve">participation </w:t>
      </w:r>
      <w:r w:rsidR="002F6EF9">
        <w:rPr>
          <w:rFonts w:ascii="Arial" w:hAnsi="Arial"/>
          <w:sz w:val="22"/>
          <w:szCs w:val="22"/>
        </w:rPr>
        <w:t>des communautés</w:t>
      </w:r>
      <w:r w:rsidRPr="00A71850">
        <w:rPr>
          <w:rFonts w:ascii="Arial" w:hAnsi="Arial"/>
          <w:sz w:val="22"/>
          <w:szCs w:val="22"/>
        </w:rPr>
        <w:t>. Le département encourage également la prise de conscience de l</w:t>
      </w:r>
      <w:r w:rsidR="00FB6E69">
        <w:rPr>
          <w:rFonts w:ascii="Arial" w:hAnsi="Arial"/>
          <w:sz w:val="22"/>
          <w:szCs w:val="22"/>
        </w:rPr>
        <w:t>’</w:t>
      </w:r>
      <w:r w:rsidRPr="00A71850">
        <w:rPr>
          <w:rFonts w:ascii="Arial" w:hAnsi="Arial"/>
          <w:sz w:val="22"/>
          <w:szCs w:val="22"/>
        </w:rPr>
        <w:t xml:space="preserve">importance de la sauvegarde du </w:t>
      </w:r>
      <w:r w:rsidR="003244A1">
        <w:rPr>
          <w:rFonts w:ascii="Arial" w:hAnsi="Arial"/>
          <w:sz w:val="22"/>
          <w:szCs w:val="22"/>
        </w:rPr>
        <w:t>patrimoine culturel immatériel</w:t>
      </w:r>
      <w:r w:rsidRPr="00A71850">
        <w:rPr>
          <w:rFonts w:ascii="Arial" w:hAnsi="Arial"/>
          <w:sz w:val="22"/>
          <w:szCs w:val="22"/>
        </w:rPr>
        <w:t xml:space="preserve"> et poursuit sa tentative d</w:t>
      </w:r>
      <w:r w:rsidR="00FB6E69">
        <w:rPr>
          <w:rFonts w:ascii="Arial" w:hAnsi="Arial"/>
          <w:sz w:val="22"/>
          <w:szCs w:val="22"/>
        </w:rPr>
        <w:t>’</w:t>
      </w:r>
      <w:r w:rsidRPr="00A71850">
        <w:rPr>
          <w:rFonts w:ascii="Arial" w:hAnsi="Arial"/>
          <w:sz w:val="22"/>
          <w:szCs w:val="22"/>
        </w:rPr>
        <w:t>identification des détenteurs et des intervenants dans ce domaine. Les universités et d</w:t>
      </w:r>
      <w:r w:rsidR="00FB6E69">
        <w:rPr>
          <w:rFonts w:ascii="Arial" w:hAnsi="Arial"/>
          <w:sz w:val="22"/>
          <w:szCs w:val="22"/>
        </w:rPr>
        <w:t>’</w:t>
      </w:r>
      <w:r w:rsidRPr="00A71850">
        <w:rPr>
          <w:rFonts w:ascii="Arial" w:hAnsi="Arial"/>
          <w:sz w:val="22"/>
          <w:szCs w:val="22"/>
        </w:rPr>
        <w:t xml:space="preserve">autres centres ont un rôle essentiel dans la formation à la gestion du patrimoine culturel, </w:t>
      </w:r>
      <w:r w:rsidRPr="00A71850">
        <w:rPr>
          <w:rFonts w:ascii="Arial" w:hAnsi="Arial" w:cs="Arial"/>
          <w:sz w:val="22"/>
          <w:szCs w:val="22"/>
        </w:rPr>
        <w:t>toutefois</w:t>
      </w:r>
      <w:r w:rsidRPr="00A71850">
        <w:rPr>
          <w:rFonts w:ascii="Arial" w:hAnsi="Arial"/>
          <w:sz w:val="22"/>
          <w:szCs w:val="22"/>
        </w:rPr>
        <w:t xml:space="preserve"> leurs activités se concentrent principalement sur les aspects matériels du patrimoine. Parmi les institutions en charge de la formation, on citera l</w:t>
      </w:r>
      <w:r w:rsidR="00FB6E69">
        <w:rPr>
          <w:rFonts w:ascii="Arial" w:hAnsi="Arial"/>
          <w:sz w:val="22"/>
          <w:szCs w:val="22"/>
        </w:rPr>
        <w:t>’</w:t>
      </w:r>
      <w:r w:rsidRPr="00A71850">
        <w:rPr>
          <w:rFonts w:ascii="Arial" w:hAnsi="Arial"/>
          <w:sz w:val="22"/>
          <w:szCs w:val="22"/>
        </w:rPr>
        <w:t>Université hachémite et son Institut Reine Rania du patrimoine et du tourisme ; le Département de gestion des ressources patrimoniales (Ministère du tourisme et des antiquités) ; l</w:t>
      </w:r>
      <w:r w:rsidR="00FB6E69">
        <w:rPr>
          <w:rFonts w:ascii="Arial" w:hAnsi="Arial"/>
          <w:sz w:val="22"/>
          <w:szCs w:val="22"/>
        </w:rPr>
        <w:t>’</w:t>
      </w:r>
      <w:r w:rsidRPr="00A71850">
        <w:rPr>
          <w:rFonts w:ascii="Arial" w:hAnsi="Arial"/>
          <w:sz w:val="22"/>
          <w:szCs w:val="22"/>
        </w:rPr>
        <w:t>Université Yarmouk ; et le Centre Princesse Basma Bint Talal pour le patrimoine culturel immatériel (Université Al-Hussein Bin Talal) qui veille à la diffusion des connaissances techniques par la formation. Avec le soutien de l</w:t>
      </w:r>
      <w:r w:rsidR="00FB6E69">
        <w:rPr>
          <w:rFonts w:ascii="Arial" w:hAnsi="Arial"/>
          <w:sz w:val="22"/>
          <w:szCs w:val="22"/>
        </w:rPr>
        <w:t>’</w:t>
      </w:r>
      <w:r w:rsidRPr="00A71850">
        <w:rPr>
          <w:rFonts w:ascii="Arial" w:hAnsi="Arial"/>
          <w:sz w:val="22"/>
          <w:szCs w:val="22"/>
        </w:rPr>
        <w:t>UNESCO, un atelier de renforcement des capacités d</w:t>
      </w:r>
      <w:r w:rsidR="00FB6E69">
        <w:rPr>
          <w:rFonts w:ascii="Arial" w:hAnsi="Arial"/>
          <w:sz w:val="22"/>
          <w:szCs w:val="22"/>
        </w:rPr>
        <w:t>’</w:t>
      </w:r>
      <w:r w:rsidRPr="00A71850">
        <w:rPr>
          <w:rFonts w:ascii="Arial" w:hAnsi="Arial"/>
          <w:sz w:val="22"/>
          <w:szCs w:val="22"/>
        </w:rPr>
        <w:t>une durée de dix jours a été organisé afin de former des spécialistes et des hommes et des femmes membres des communautés locales aux méthodes d</w:t>
      </w:r>
      <w:r w:rsidR="00FB6E69">
        <w:rPr>
          <w:rFonts w:ascii="Arial" w:hAnsi="Arial"/>
          <w:sz w:val="22"/>
          <w:szCs w:val="22"/>
        </w:rPr>
        <w:t>’</w:t>
      </w:r>
      <w:r w:rsidRPr="00A71850">
        <w:rPr>
          <w:rFonts w:ascii="Arial" w:hAnsi="Arial"/>
          <w:sz w:val="22"/>
          <w:szCs w:val="22"/>
        </w:rPr>
        <w:t xml:space="preserve">inventaire </w:t>
      </w:r>
      <w:r w:rsidR="002F6EF9">
        <w:rPr>
          <w:rFonts w:ascii="Arial" w:hAnsi="Arial"/>
          <w:sz w:val="22"/>
          <w:szCs w:val="22"/>
        </w:rPr>
        <w:t>avec la</w:t>
      </w:r>
      <w:r w:rsidR="002F6EF9" w:rsidRPr="00A71850">
        <w:rPr>
          <w:rFonts w:ascii="Arial" w:hAnsi="Arial"/>
          <w:sz w:val="22"/>
          <w:szCs w:val="22"/>
        </w:rPr>
        <w:t xml:space="preserve"> </w:t>
      </w:r>
      <w:r w:rsidRPr="00A71850">
        <w:rPr>
          <w:rFonts w:ascii="Arial" w:hAnsi="Arial"/>
          <w:sz w:val="22"/>
          <w:szCs w:val="22"/>
        </w:rPr>
        <w:t xml:space="preserve">participation </w:t>
      </w:r>
      <w:r w:rsidR="002F6EF9">
        <w:rPr>
          <w:rFonts w:ascii="Arial" w:hAnsi="Arial"/>
          <w:sz w:val="22"/>
          <w:szCs w:val="22"/>
        </w:rPr>
        <w:t>des communautés</w:t>
      </w:r>
      <w:r w:rsidR="002F6EF9" w:rsidRPr="00A71850">
        <w:rPr>
          <w:rFonts w:ascii="Arial" w:hAnsi="Arial"/>
          <w:sz w:val="22"/>
          <w:szCs w:val="22"/>
        </w:rPr>
        <w:t xml:space="preserve"> </w:t>
      </w:r>
      <w:r w:rsidRPr="00A71850">
        <w:rPr>
          <w:rFonts w:ascii="Arial" w:hAnsi="Arial"/>
          <w:sz w:val="22"/>
          <w:szCs w:val="22"/>
        </w:rPr>
        <w:t xml:space="preserve">pour </w:t>
      </w:r>
      <w:r w:rsidR="002F6EF9">
        <w:rPr>
          <w:rFonts w:ascii="Arial" w:hAnsi="Arial"/>
          <w:sz w:val="22"/>
          <w:szCs w:val="22"/>
        </w:rPr>
        <w:t>un</w:t>
      </w:r>
      <w:r w:rsidR="002F6EF9" w:rsidRPr="00A71850">
        <w:rPr>
          <w:rFonts w:ascii="Arial" w:hAnsi="Arial"/>
          <w:sz w:val="22"/>
          <w:szCs w:val="22"/>
        </w:rPr>
        <w:t xml:space="preserve"> </w:t>
      </w:r>
      <w:r w:rsidRPr="00A71850">
        <w:rPr>
          <w:rFonts w:ascii="Arial" w:hAnsi="Arial"/>
          <w:sz w:val="22"/>
          <w:szCs w:val="22"/>
        </w:rPr>
        <w:t>projet pilote (cf. ci-dessous). Un autre atelier, également organisé avec le soutien de l</w:t>
      </w:r>
      <w:r w:rsidR="00FB6E69">
        <w:rPr>
          <w:rFonts w:ascii="Arial" w:hAnsi="Arial"/>
          <w:sz w:val="22"/>
          <w:szCs w:val="22"/>
        </w:rPr>
        <w:t>’</w:t>
      </w:r>
      <w:r w:rsidRPr="00A71850">
        <w:rPr>
          <w:rFonts w:ascii="Arial" w:hAnsi="Arial"/>
          <w:sz w:val="22"/>
          <w:szCs w:val="22"/>
        </w:rPr>
        <w:t>UNESCO, s</w:t>
      </w:r>
      <w:r w:rsidR="00FB6E69">
        <w:rPr>
          <w:rFonts w:ascii="Arial" w:hAnsi="Arial"/>
          <w:sz w:val="22"/>
          <w:szCs w:val="22"/>
        </w:rPr>
        <w:t>’</w:t>
      </w:r>
      <w:r w:rsidRPr="00A71850">
        <w:rPr>
          <w:rFonts w:ascii="Arial" w:hAnsi="Arial"/>
          <w:sz w:val="22"/>
          <w:szCs w:val="22"/>
        </w:rPr>
        <w:t xml:space="preserve">est déroulé à Amman, </w:t>
      </w:r>
      <w:r w:rsidR="002F6EF9">
        <w:rPr>
          <w:rFonts w:ascii="Arial" w:hAnsi="Arial"/>
          <w:sz w:val="22"/>
          <w:szCs w:val="22"/>
        </w:rPr>
        <w:t xml:space="preserve">et </w:t>
      </w:r>
      <w:r w:rsidRPr="00A71850">
        <w:rPr>
          <w:rFonts w:ascii="Arial" w:hAnsi="Arial"/>
          <w:sz w:val="22"/>
          <w:szCs w:val="22"/>
        </w:rPr>
        <w:t xml:space="preserve">était consacré à la préparation des dossiers de candidature. Des membres de la Commission nationale et du Ministère de la culture, dont certains sont en lien avec les communautés locales de Madaba, ont participé à cet atelier. </w:t>
      </w:r>
    </w:p>
    <w:p w14:paraId="462B265B" w14:textId="5EF24EEE" w:rsidR="00A71850" w:rsidRPr="00A71850" w:rsidRDefault="00A71850" w:rsidP="00A71850">
      <w:pPr>
        <w:spacing w:after="120"/>
        <w:ind w:left="567"/>
        <w:jc w:val="both"/>
        <w:rPr>
          <w:rFonts w:ascii="Arial" w:hAnsi="Arial"/>
          <w:sz w:val="22"/>
          <w:szCs w:val="22"/>
        </w:rPr>
      </w:pPr>
      <w:r w:rsidRPr="00A71850">
        <w:rPr>
          <w:rFonts w:ascii="Arial" w:hAnsi="Arial"/>
          <w:sz w:val="22"/>
          <w:szCs w:val="22"/>
        </w:rPr>
        <w:t>Aucune autorité centrale n</w:t>
      </w:r>
      <w:r w:rsidR="00FB6E69">
        <w:rPr>
          <w:rFonts w:ascii="Arial" w:hAnsi="Arial"/>
          <w:sz w:val="22"/>
          <w:szCs w:val="22"/>
        </w:rPr>
        <w:t>’</w:t>
      </w:r>
      <w:r w:rsidRPr="00A71850">
        <w:rPr>
          <w:rFonts w:ascii="Arial" w:hAnsi="Arial"/>
          <w:sz w:val="22"/>
          <w:szCs w:val="22"/>
        </w:rPr>
        <w:t xml:space="preserve">est en charge de la </w:t>
      </w:r>
      <w:r w:rsidRPr="00A71850">
        <w:rPr>
          <w:rFonts w:ascii="Arial" w:hAnsi="Arial"/>
          <w:b/>
          <w:i/>
          <w:sz w:val="22"/>
          <w:szCs w:val="22"/>
        </w:rPr>
        <w:t>documentation</w:t>
      </w:r>
      <w:r w:rsidRPr="00A71850">
        <w:rPr>
          <w:rFonts w:ascii="Arial" w:hAnsi="Arial"/>
          <w:sz w:val="22"/>
          <w:szCs w:val="22"/>
        </w:rPr>
        <w:t xml:space="preserve"> du </w:t>
      </w:r>
      <w:r w:rsidR="003244A1">
        <w:rPr>
          <w:rFonts w:ascii="Arial" w:hAnsi="Arial"/>
          <w:sz w:val="22"/>
          <w:szCs w:val="22"/>
        </w:rPr>
        <w:t>patrimoine culturel immatériel</w:t>
      </w:r>
      <w:r w:rsidRPr="00A71850">
        <w:rPr>
          <w:rFonts w:ascii="Arial" w:hAnsi="Arial"/>
          <w:sz w:val="22"/>
          <w:szCs w:val="22"/>
        </w:rPr>
        <w:t xml:space="preserve"> jordanien, mais les collections existantes, qui constitue</w:t>
      </w:r>
      <w:r w:rsidR="002F6EF9">
        <w:rPr>
          <w:rFonts w:ascii="Arial" w:hAnsi="Arial"/>
          <w:sz w:val="22"/>
          <w:szCs w:val="22"/>
        </w:rPr>
        <w:t>nt</w:t>
      </w:r>
      <w:r w:rsidRPr="00A71850">
        <w:rPr>
          <w:rFonts w:ascii="Arial" w:hAnsi="Arial"/>
          <w:sz w:val="22"/>
          <w:szCs w:val="22"/>
        </w:rPr>
        <w:t xml:space="preserve"> un fonds d</w:t>
      </w:r>
      <w:r w:rsidR="00FB6E69">
        <w:rPr>
          <w:rFonts w:ascii="Arial" w:hAnsi="Arial"/>
          <w:sz w:val="22"/>
          <w:szCs w:val="22"/>
        </w:rPr>
        <w:t>’</w:t>
      </w:r>
      <w:r w:rsidRPr="00A71850">
        <w:rPr>
          <w:rFonts w:ascii="Arial" w:hAnsi="Arial"/>
          <w:sz w:val="22"/>
          <w:szCs w:val="22"/>
        </w:rPr>
        <w:t>archives et une ressource essentielle, sont consultables auprès du Département de la Bibliothèque nationale en charge du contrôle de la mise en œuvre de la loi de 1992 sur le droit d</w:t>
      </w:r>
      <w:r w:rsidR="00FB6E69">
        <w:rPr>
          <w:rFonts w:ascii="Arial" w:hAnsi="Arial"/>
          <w:sz w:val="22"/>
          <w:szCs w:val="22"/>
        </w:rPr>
        <w:t>’</w:t>
      </w:r>
      <w:r w:rsidRPr="00A71850">
        <w:rPr>
          <w:rFonts w:ascii="Arial" w:hAnsi="Arial"/>
          <w:sz w:val="22"/>
          <w:szCs w:val="22"/>
        </w:rPr>
        <w:t xml:space="preserve">auteur, qui rassemble et classe les publications périodiques, les images, les enregistrements, les films et autres matériels consacrés au patrimoine national. La documentation sur le </w:t>
      </w:r>
      <w:r w:rsidR="001D223E">
        <w:rPr>
          <w:rFonts w:ascii="Arial" w:hAnsi="Arial"/>
          <w:sz w:val="22"/>
          <w:szCs w:val="22"/>
        </w:rPr>
        <w:t>patrimoine culturel immatériel</w:t>
      </w:r>
      <w:r w:rsidRPr="00A71850">
        <w:rPr>
          <w:rFonts w:ascii="Arial" w:hAnsi="Arial"/>
          <w:sz w:val="22"/>
          <w:szCs w:val="22"/>
        </w:rPr>
        <w:t xml:space="preserve"> peut également être consultée auprès des archives d</w:t>
      </w:r>
      <w:r w:rsidR="00FB6E69">
        <w:rPr>
          <w:rFonts w:ascii="Arial" w:hAnsi="Arial"/>
          <w:sz w:val="22"/>
          <w:szCs w:val="22"/>
        </w:rPr>
        <w:t>’</w:t>
      </w:r>
      <w:r w:rsidRPr="00A71850">
        <w:rPr>
          <w:rFonts w:ascii="Arial" w:hAnsi="Arial"/>
          <w:sz w:val="22"/>
          <w:szCs w:val="22"/>
        </w:rPr>
        <w:t>institutions civiles telles que la Fondation du Jourdain, la Société de développement durable, l</w:t>
      </w:r>
      <w:r w:rsidR="00FB6E69">
        <w:rPr>
          <w:rFonts w:ascii="Arial" w:hAnsi="Arial"/>
          <w:sz w:val="22"/>
          <w:szCs w:val="22"/>
        </w:rPr>
        <w:t>’</w:t>
      </w:r>
      <w:r w:rsidRPr="00A71850">
        <w:rPr>
          <w:rFonts w:ascii="Arial" w:hAnsi="Arial"/>
          <w:sz w:val="22"/>
          <w:szCs w:val="22"/>
        </w:rPr>
        <w:t>Union des historiens du patrimoine tribal, l</w:t>
      </w:r>
      <w:r w:rsidR="00FB6E69">
        <w:rPr>
          <w:rFonts w:ascii="Arial" w:hAnsi="Arial"/>
          <w:sz w:val="22"/>
          <w:szCs w:val="22"/>
        </w:rPr>
        <w:t>’</w:t>
      </w:r>
      <w:r w:rsidRPr="00A71850">
        <w:rPr>
          <w:rFonts w:ascii="Arial" w:hAnsi="Arial"/>
          <w:sz w:val="22"/>
          <w:szCs w:val="22"/>
        </w:rPr>
        <w:t>Institut Reine Rania du tourisme et du patrimoine, le Centre des études jordaniennes de l</w:t>
      </w:r>
      <w:r w:rsidR="00FB6E69">
        <w:rPr>
          <w:rFonts w:ascii="Arial" w:hAnsi="Arial"/>
          <w:sz w:val="22"/>
          <w:szCs w:val="22"/>
        </w:rPr>
        <w:t>’</w:t>
      </w:r>
      <w:r w:rsidRPr="00A71850">
        <w:rPr>
          <w:rFonts w:ascii="Arial" w:hAnsi="Arial"/>
          <w:sz w:val="22"/>
          <w:szCs w:val="22"/>
        </w:rPr>
        <w:t>Université Yarmouk, le Centre des manuscrits de l</w:t>
      </w:r>
      <w:r w:rsidR="00FB6E69">
        <w:rPr>
          <w:rFonts w:ascii="Arial" w:hAnsi="Arial"/>
          <w:sz w:val="22"/>
          <w:szCs w:val="22"/>
        </w:rPr>
        <w:t>’</w:t>
      </w:r>
      <w:r w:rsidRPr="00A71850">
        <w:rPr>
          <w:rFonts w:ascii="Arial" w:hAnsi="Arial"/>
          <w:sz w:val="22"/>
          <w:szCs w:val="22"/>
        </w:rPr>
        <w:t>Université jordanienne, la Société de charité circassienne, et quelques organisations non gouvernementales agissant dans le domaine du patrimoine, dont la plupart s</w:t>
      </w:r>
      <w:r w:rsidR="00FB6E69">
        <w:rPr>
          <w:rFonts w:ascii="Arial" w:hAnsi="Arial"/>
          <w:sz w:val="22"/>
          <w:szCs w:val="22"/>
        </w:rPr>
        <w:t>’</w:t>
      </w:r>
      <w:r w:rsidRPr="00A71850">
        <w:rPr>
          <w:rFonts w:ascii="Arial" w:hAnsi="Arial"/>
          <w:sz w:val="22"/>
          <w:szCs w:val="22"/>
        </w:rPr>
        <w:t>intéressent aux arts du spectacle et ont entrepris un travail de documentation du patrimoine vivant. Le Ministère des affaires municipales et rurales a entrepris un travail de documentation du patrimoine en lien avec les municipalités et d</w:t>
      </w:r>
      <w:r w:rsidR="00FB6E69">
        <w:rPr>
          <w:rFonts w:ascii="Arial" w:hAnsi="Arial"/>
          <w:sz w:val="22"/>
          <w:szCs w:val="22"/>
        </w:rPr>
        <w:t>’</w:t>
      </w:r>
      <w:r w:rsidRPr="00A71850">
        <w:rPr>
          <w:rFonts w:ascii="Arial" w:hAnsi="Arial"/>
          <w:sz w:val="22"/>
          <w:szCs w:val="22"/>
        </w:rPr>
        <w:t>autres projets ont été mis en œuvre afin de documenter le patrimoine oral national tel que les « contes de Grand-Maman », la poésie des bédouins de Jordanie et les contes de la ville de Zarqa. Parmi d</w:t>
      </w:r>
      <w:r w:rsidR="00FB6E69">
        <w:rPr>
          <w:rFonts w:ascii="Arial" w:hAnsi="Arial"/>
          <w:sz w:val="22"/>
          <w:szCs w:val="22"/>
        </w:rPr>
        <w:t>’</w:t>
      </w:r>
      <w:r w:rsidRPr="00A71850">
        <w:rPr>
          <w:rFonts w:ascii="Arial" w:hAnsi="Arial"/>
          <w:sz w:val="22"/>
          <w:szCs w:val="22"/>
        </w:rPr>
        <w:t xml:space="preserve">autres activités en lien avec la documentation du </w:t>
      </w:r>
      <w:r w:rsidR="003244A1">
        <w:rPr>
          <w:rFonts w:ascii="Arial" w:hAnsi="Arial"/>
          <w:sz w:val="22"/>
          <w:szCs w:val="22"/>
        </w:rPr>
        <w:t>patrimoine culturel immatériel</w:t>
      </w:r>
      <w:r w:rsidRPr="00A71850">
        <w:rPr>
          <w:rFonts w:ascii="Arial" w:hAnsi="Arial"/>
          <w:sz w:val="22"/>
          <w:szCs w:val="22"/>
        </w:rPr>
        <w:t>, on citera : la restauration et la numérisation d</w:t>
      </w:r>
      <w:r w:rsidR="00FB6E69">
        <w:rPr>
          <w:rFonts w:ascii="Arial" w:hAnsi="Arial"/>
          <w:sz w:val="22"/>
          <w:szCs w:val="22"/>
        </w:rPr>
        <w:t>’</w:t>
      </w:r>
      <w:r w:rsidRPr="00A71850">
        <w:rPr>
          <w:rFonts w:ascii="Arial" w:hAnsi="Arial"/>
          <w:sz w:val="22"/>
          <w:szCs w:val="22"/>
        </w:rPr>
        <w:t xml:space="preserve">environ </w:t>
      </w:r>
      <w:r w:rsidR="002F6EF9" w:rsidRPr="00A71850">
        <w:rPr>
          <w:rFonts w:ascii="Arial" w:hAnsi="Arial"/>
          <w:sz w:val="22"/>
          <w:szCs w:val="22"/>
        </w:rPr>
        <w:t>1</w:t>
      </w:r>
      <w:r w:rsidR="002F6EF9">
        <w:rPr>
          <w:rFonts w:ascii="Arial" w:hAnsi="Arial"/>
          <w:sz w:val="22"/>
          <w:szCs w:val="22"/>
        </w:rPr>
        <w:t> </w:t>
      </w:r>
      <w:r w:rsidRPr="00A71850">
        <w:rPr>
          <w:rFonts w:ascii="Arial" w:hAnsi="Arial"/>
          <w:sz w:val="22"/>
          <w:szCs w:val="22"/>
        </w:rPr>
        <w:t>000 enregistrements anciens d</w:t>
      </w:r>
      <w:r w:rsidR="00FB6E69">
        <w:rPr>
          <w:rFonts w:ascii="Arial" w:hAnsi="Arial"/>
          <w:sz w:val="22"/>
          <w:szCs w:val="22"/>
        </w:rPr>
        <w:t>’</w:t>
      </w:r>
      <w:r w:rsidRPr="00A71850">
        <w:rPr>
          <w:rFonts w:ascii="Arial" w:hAnsi="Arial"/>
          <w:sz w:val="22"/>
          <w:szCs w:val="22"/>
        </w:rPr>
        <w:t xml:space="preserve">expression orale, et le projet intitulé « Thesaurus national du patrimoine folklorique jordanien » visant à créer une base de données des mots et concepts liés au </w:t>
      </w:r>
      <w:r w:rsidR="003244A1">
        <w:rPr>
          <w:rFonts w:ascii="Arial" w:hAnsi="Arial"/>
          <w:sz w:val="22"/>
          <w:szCs w:val="22"/>
        </w:rPr>
        <w:t>patrimoine culturel immatériel</w:t>
      </w:r>
      <w:r w:rsidRPr="00A71850">
        <w:rPr>
          <w:rFonts w:ascii="Arial" w:hAnsi="Arial"/>
          <w:sz w:val="22"/>
          <w:szCs w:val="22"/>
        </w:rPr>
        <w:t xml:space="preserve"> national. Les informations et données collectées par ces organismes et institutions sont accessibles au public et peuvent être utilisées pour des travaux de recherche et la gestion du patrimoine. </w:t>
      </w:r>
    </w:p>
    <w:p w14:paraId="006B497A" w14:textId="1AB756D4" w:rsidR="00A71850" w:rsidRPr="00A71850" w:rsidRDefault="00CB16E6" w:rsidP="00A71850">
      <w:pPr>
        <w:spacing w:after="120"/>
        <w:ind w:left="567"/>
        <w:jc w:val="both"/>
        <w:rPr>
          <w:rFonts w:ascii="Arial" w:hAnsi="Arial"/>
          <w:sz w:val="22"/>
          <w:szCs w:val="22"/>
        </w:rPr>
      </w:pPr>
      <w:r>
        <w:rPr>
          <w:rFonts w:ascii="Arial" w:hAnsi="Arial"/>
          <w:sz w:val="22"/>
          <w:szCs w:val="22"/>
        </w:rPr>
        <w:t>Dans le cadre</w:t>
      </w:r>
      <w:r w:rsidR="00A71850" w:rsidRPr="00A71850">
        <w:rPr>
          <w:rFonts w:ascii="Arial" w:hAnsi="Arial"/>
          <w:sz w:val="22"/>
          <w:szCs w:val="22"/>
        </w:rPr>
        <w:t xml:space="preserve"> du projet</w:t>
      </w:r>
      <w:r>
        <w:rPr>
          <w:rFonts w:ascii="Arial" w:hAnsi="Arial"/>
          <w:sz w:val="22"/>
          <w:szCs w:val="22"/>
        </w:rPr>
        <w:t xml:space="preserve"> pilote</w:t>
      </w:r>
      <w:r w:rsidR="00A71850" w:rsidRPr="00A71850">
        <w:rPr>
          <w:rFonts w:ascii="Arial" w:hAnsi="Arial"/>
          <w:sz w:val="22"/>
          <w:szCs w:val="22"/>
        </w:rPr>
        <w:t xml:space="preserve"> MedLiHer (Mediterranean Living Heritage - Patrimoine vivant de la Méditerranée), le premier </w:t>
      </w:r>
      <w:r w:rsidR="00A71850" w:rsidRPr="00A71850">
        <w:rPr>
          <w:rFonts w:ascii="Arial" w:hAnsi="Arial"/>
          <w:b/>
          <w:i/>
          <w:sz w:val="22"/>
          <w:szCs w:val="22"/>
        </w:rPr>
        <w:t>inventaire</w:t>
      </w:r>
      <w:r w:rsidR="00A71850" w:rsidRPr="00A71850">
        <w:rPr>
          <w:rFonts w:ascii="Arial" w:hAnsi="Arial"/>
          <w:sz w:val="22"/>
          <w:szCs w:val="22"/>
        </w:rPr>
        <w:t xml:space="preserve"> du </w:t>
      </w:r>
      <w:r w:rsidR="001D223E">
        <w:rPr>
          <w:rFonts w:ascii="Arial" w:hAnsi="Arial"/>
          <w:sz w:val="22"/>
          <w:szCs w:val="22"/>
        </w:rPr>
        <w:t>patrimoine culturel immatériel</w:t>
      </w:r>
      <w:r w:rsidR="00A71850" w:rsidRPr="00A71850">
        <w:rPr>
          <w:rFonts w:ascii="Arial" w:hAnsi="Arial"/>
          <w:sz w:val="22"/>
          <w:szCs w:val="22"/>
        </w:rPr>
        <w:t xml:space="preserve"> a été réalisé en Jordanie. Pour le projet pilote, le gouvernorat de Madaba a été choisi afin de mettre en application pour la première fois une méthodologie d</w:t>
      </w:r>
      <w:r w:rsidR="00FB6E69">
        <w:rPr>
          <w:rFonts w:ascii="Arial" w:hAnsi="Arial"/>
          <w:sz w:val="22"/>
          <w:szCs w:val="22"/>
        </w:rPr>
        <w:t>’</w:t>
      </w:r>
      <w:r w:rsidR="00A71850" w:rsidRPr="00A71850">
        <w:rPr>
          <w:rFonts w:ascii="Arial" w:hAnsi="Arial"/>
          <w:sz w:val="22"/>
          <w:szCs w:val="22"/>
        </w:rPr>
        <w:t>inventaire à participation communautaire, conformément à la Convention de 2003. Ce projet pilote a permis de définir un cadre et une méthodologie pour l</w:t>
      </w:r>
      <w:r w:rsidR="00FB6E69">
        <w:rPr>
          <w:rFonts w:ascii="Arial" w:hAnsi="Arial"/>
          <w:sz w:val="22"/>
          <w:szCs w:val="22"/>
        </w:rPr>
        <w:t>’</w:t>
      </w:r>
      <w:r w:rsidR="00A71850" w:rsidRPr="00A71850">
        <w:rPr>
          <w:rFonts w:ascii="Arial" w:hAnsi="Arial"/>
          <w:sz w:val="22"/>
          <w:szCs w:val="22"/>
        </w:rPr>
        <w:t xml:space="preserve">inventaire du </w:t>
      </w:r>
      <w:r w:rsidR="003244A1">
        <w:rPr>
          <w:rFonts w:ascii="Arial" w:hAnsi="Arial"/>
          <w:sz w:val="22"/>
          <w:szCs w:val="22"/>
        </w:rPr>
        <w:t>patrimoine culturel immatériel</w:t>
      </w:r>
      <w:r w:rsidR="00A71850" w:rsidRPr="00A71850">
        <w:rPr>
          <w:rFonts w:ascii="Arial" w:hAnsi="Arial"/>
          <w:sz w:val="22"/>
          <w:szCs w:val="22"/>
        </w:rPr>
        <w:t xml:space="preserve"> en Jordanie. Ce projet a également permis aux autorités jordaniennes de recueillir suffisamment d</w:t>
      </w:r>
      <w:r w:rsidR="00FB6E69">
        <w:rPr>
          <w:rFonts w:ascii="Arial" w:hAnsi="Arial"/>
          <w:sz w:val="22"/>
          <w:szCs w:val="22"/>
        </w:rPr>
        <w:t>’</w:t>
      </w:r>
      <w:r w:rsidR="00A71850" w:rsidRPr="00A71850">
        <w:rPr>
          <w:rFonts w:ascii="Arial" w:hAnsi="Arial"/>
          <w:sz w:val="22"/>
          <w:szCs w:val="22"/>
        </w:rPr>
        <w:t>informations pour gérer et soutenir le processus d</w:t>
      </w:r>
      <w:r w:rsidR="00FB6E69">
        <w:rPr>
          <w:rFonts w:ascii="Arial" w:hAnsi="Arial"/>
          <w:sz w:val="22"/>
          <w:szCs w:val="22"/>
        </w:rPr>
        <w:t>’</w:t>
      </w:r>
      <w:r w:rsidR="00A71850" w:rsidRPr="00A71850">
        <w:rPr>
          <w:rFonts w:ascii="Arial" w:hAnsi="Arial"/>
          <w:sz w:val="22"/>
          <w:szCs w:val="22"/>
        </w:rPr>
        <w:t>inventaire. Grâce à ce projet, d</w:t>
      </w:r>
      <w:r w:rsidR="00FB6E69">
        <w:rPr>
          <w:rFonts w:ascii="Arial" w:hAnsi="Arial"/>
          <w:sz w:val="22"/>
          <w:szCs w:val="22"/>
        </w:rPr>
        <w:t>’</w:t>
      </w:r>
      <w:r w:rsidR="00A71850" w:rsidRPr="00A71850">
        <w:rPr>
          <w:rFonts w:ascii="Arial" w:hAnsi="Arial"/>
          <w:sz w:val="22"/>
          <w:szCs w:val="22"/>
        </w:rPr>
        <w:t>autres gouvernorats (</w:t>
      </w:r>
      <w:r>
        <w:rPr>
          <w:rFonts w:ascii="Arial" w:hAnsi="Arial"/>
          <w:sz w:val="22"/>
          <w:szCs w:val="22"/>
        </w:rPr>
        <w:t xml:space="preserve">par ex. les gouvernorats de </w:t>
      </w:r>
      <w:r w:rsidR="00A71850" w:rsidRPr="00A71850">
        <w:rPr>
          <w:rFonts w:ascii="Arial" w:hAnsi="Arial"/>
          <w:sz w:val="22"/>
          <w:szCs w:val="22"/>
        </w:rPr>
        <w:t>Balqa, Zarqa et Karak) disposent d</w:t>
      </w:r>
      <w:r w:rsidR="00FB6E69">
        <w:rPr>
          <w:rFonts w:ascii="Arial" w:hAnsi="Arial"/>
          <w:sz w:val="22"/>
          <w:szCs w:val="22"/>
        </w:rPr>
        <w:t>’</w:t>
      </w:r>
      <w:r w:rsidR="00A71850" w:rsidRPr="00A71850">
        <w:rPr>
          <w:rFonts w:ascii="Arial" w:hAnsi="Arial"/>
          <w:sz w:val="22"/>
          <w:szCs w:val="22"/>
        </w:rPr>
        <w:t>un bon exemple à suivre pour la réalisation d</w:t>
      </w:r>
      <w:r w:rsidR="00FB6E69">
        <w:rPr>
          <w:rFonts w:ascii="Arial" w:hAnsi="Arial"/>
          <w:sz w:val="22"/>
          <w:szCs w:val="22"/>
        </w:rPr>
        <w:t>’</w:t>
      </w:r>
      <w:r w:rsidR="00A71850" w:rsidRPr="00A71850">
        <w:rPr>
          <w:rFonts w:ascii="Arial" w:hAnsi="Arial"/>
          <w:sz w:val="22"/>
          <w:szCs w:val="22"/>
        </w:rPr>
        <w:t>inventaires par les gouvernements locaux. Ce projet permettra également d</w:t>
      </w:r>
      <w:r w:rsidR="00FB6E69">
        <w:rPr>
          <w:rFonts w:ascii="Arial" w:hAnsi="Arial"/>
          <w:sz w:val="22"/>
          <w:szCs w:val="22"/>
        </w:rPr>
        <w:t>’</w:t>
      </w:r>
      <w:r w:rsidR="00A71850" w:rsidRPr="00A71850">
        <w:rPr>
          <w:rFonts w:ascii="Arial" w:hAnsi="Arial"/>
          <w:sz w:val="22"/>
          <w:szCs w:val="22"/>
        </w:rPr>
        <w:t>identifier et de mettre en place un mécanisme de sauvegarde améliorée, et il encouragera les chercheurs à avoir recours à ces méthodes et techniques d</w:t>
      </w:r>
      <w:r w:rsidR="00FB6E69">
        <w:rPr>
          <w:rFonts w:ascii="Arial" w:hAnsi="Arial"/>
          <w:sz w:val="22"/>
          <w:szCs w:val="22"/>
        </w:rPr>
        <w:t>’</w:t>
      </w:r>
      <w:r w:rsidR="00A71850" w:rsidRPr="00A71850">
        <w:rPr>
          <w:rFonts w:ascii="Arial" w:hAnsi="Arial"/>
          <w:sz w:val="22"/>
          <w:szCs w:val="22"/>
        </w:rPr>
        <w:t>inventaire auxquelles ils se formeront. Les résultats des diverses activités d</w:t>
      </w:r>
      <w:r w:rsidR="00FB6E69">
        <w:rPr>
          <w:rFonts w:ascii="Arial" w:hAnsi="Arial"/>
          <w:sz w:val="22"/>
          <w:szCs w:val="22"/>
        </w:rPr>
        <w:t>’</w:t>
      </w:r>
      <w:r w:rsidR="00A71850" w:rsidRPr="00A71850">
        <w:rPr>
          <w:rFonts w:ascii="Arial" w:hAnsi="Arial"/>
          <w:sz w:val="22"/>
          <w:szCs w:val="22"/>
        </w:rPr>
        <w:t xml:space="preserve">inventaire menées en Jordanie sont disponibles en ligne mais ne sont pas accessibles au public car ils ne sont pas encore finalisés. </w:t>
      </w:r>
    </w:p>
    <w:p w14:paraId="2EEE8DAF" w14:textId="23ABBDFC" w:rsidR="00A71850" w:rsidRPr="00A71850" w:rsidRDefault="00A71850" w:rsidP="00A71850">
      <w:pPr>
        <w:spacing w:after="120"/>
        <w:ind w:left="567"/>
        <w:jc w:val="both"/>
        <w:rPr>
          <w:rFonts w:ascii="Arial" w:hAnsi="Arial"/>
          <w:sz w:val="22"/>
          <w:szCs w:val="22"/>
        </w:rPr>
      </w:pPr>
      <w:r w:rsidRPr="00A71850">
        <w:rPr>
          <w:rFonts w:ascii="Arial" w:hAnsi="Arial"/>
          <w:sz w:val="22"/>
          <w:szCs w:val="22"/>
        </w:rPr>
        <w:t>D</w:t>
      </w:r>
      <w:r w:rsidR="00FB6E69">
        <w:rPr>
          <w:rFonts w:ascii="Arial" w:hAnsi="Arial"/>
          <w:sz w:val="22"/>
          <w:szCs w:val="22"/>
        </w:rPr>
        <w:t>’</w:t>
      </w:r>
      <w:r w:rsidRPr="00A71850">
        <w:rPr>
          <w:rFonts w:ascii="Arial" w:hAnsi="Arial"/>
          <w:sz w:val="22"/>
          <w:szCs w:val="22"/>
        </w:rPr>
        <w:t xml:space="preserve">autres mesures de sauvegarde sont prévues dans le cadre de la </w:t>
      </w:r>
      <w:r w:rsidRPr="00A71850">
        <w:rPr>
          <w:rFonts w:ascii="Arial" w:hAnsi="Arial"/>
          <w:b/>
          <w:i/>
          <w:sz w:val="22"/>
          <w:szCs w:val="22"/>
        </w:rPr>
        <w:t>politique</w:t>
      </w:r>
      <w:r w:rsidRPr="00A71850">
        <w:rPr>
          <w:rFonts w:ascii="Arial" w:hAnsi="Arial"/>
          <w:sz w:val="22"/>
          <w:szCs w:val="22"/>
        </w:rPr>
        <w:t xml:space="preserve"> du Programme national jordanien qui met l</w:t>
      </w:r>
      <w:r w:rsidR="00FB6E69">
        <w:rPr>
          <w:rFonts w:ascii="Arial" w:hAnsi="Arial"/>
          <w:sz w:val="22"/>
          <w:szCs w:val="22"/>
        </w:rPr>
        <w:t>’</w:t>
      </w:r>
      <w:r w:rsidRPr="00A71850">
        <w:rPr>
          <w:rFonts w:ascii="Arial" w:hAnsi="Arial"/>
          <w:sz w:val="22"/>
          <w:szCs w:val="22"/>
        </w:rPr>
        <w:t xml:space="preserve">accent sur le développement culturel, étroitement lié au développement politique, économique et social. Parmi ces mesures de sauvegarde, on citera celles destinées à </w:t>
      </w:r>
      <w:r w:rsidRPr="00A71850">
        <w:rPr>
          <w:rFonts w:ascii="Arial" w:hAnsi="Arial"/>
          <w:b/>
          <w:i/>
          <w:sz w:val="22"/>
          <w:szCs w:val="22"/>
        </w:rPr>
        <w:t>accroitre la visibilité</w:t>
      </w:r>
      <w:r w:rsidRPr="00A71850">
        <w:rPr>
          <w:rFonts w:ascii="Arial" w:hAnsi="Arial"/>
          <w:sz w:val="22"/>
          <w:szCs w:val="22"/>
        </w:rPr>
        <w:t xml:space="preserve"> du </w:t>
      </w:r>
      <w:r w:rsidR="003244A1">
        <w:rPr>
          <w:rFonts w:ascii="Arial" w:hAnsi="Arial"/>
          <w:sz w:val="22"/>
          <w:szCs w:val="22"/>
        </w:rPr>
        <w:t>patrimoine culturel immatériel</w:t>
      </w:r>
      <w:r w:rsidRPr="00A71850">
        <w:rPr>
          <w:rFonts w:ascii="Arial" w:hAnsi="Arial"/>
          <w:sz w:val="22"/>
          <w:szCs w:val="22"/>
        </w:rPr>
        <w:t>, comme par exemple : l</w:t>
      </w:r>
      <w:r w:rsidR="00FB6E69">
        <w:rPr>
          <w:rFonts w:ascii="Arial" w:hAnsi="Arial"/>
          <w:sz w:val="22"/>
          <w:szCs w:val="22"/>
        </w:rPr>
        <w:t>’</w:t>
      </w:r>
      <w:r w:rsidRPr="00A71850">
        <w:rPr>
          <w:rFonts w:ascii="Arial" w:hAnsi="Arial"/>
          <w:sz w:val="22"/>
          <w:szCs w:val="22"/>
        </w:rPr>
        <w:t>organisation d</w:t>
      </w:r>
      <w:r w:rsidR="00FB6E69">
        <w:rPr>
          <w:rFonts w:ascii="Arial" w:hAnsi="Arial"/>
          <w:sz w:val="22"/>
          <w:szCs w:val="22"/>
        </w:rPr>
        <w:t>’</w:t>
      </w:r>
      <w:r w:rsidRPr="00A71850">
        <w:rPr>
          <w:rFonts w:ascii="Arial" w:hAnsi="Arial"/>
          <w:sz w:val="22"/>
          <w:szCs w:val="22"/>
        </w:rPr>
        <w:t xml:space="preserve">événements en lien avec différents domaines et éléments du </w:t>
      </w:r>
      <w:r w:rsidR="003244A1">
        <w:rPr>
          <w:rFonts w:ascii="Arial" w:hAnsi="Arial"/>
          <w:sz w:val="22"/>
          <w:szCs w:val="22"/>
        </w:rPr>
        <w:t>patrimoine culturel immatériel</w:t>
      </w:r>
      <w:r w:rsidRPr="00A71850">
        <w:rPr>
          <w:rFonts w:ascii="Arial" w:hAnsi="Arial"/>
          <w:sz w:val="22"/>
          <w:szCs w:val="22"/>
        </w:rPr>
        <w:t xml:space="preserve"> tels que la poésie traditionnelle, la flûte et l</w:t>
      </w:r>
      <w:r w:rsidR="00FB6E69">
        <w:rPr>
          <w:rFonts w:ascii="Arial" w:hAnsi="Arial"/>
          <w:sz w:val="22"/>
          <w:szCs w:val="22"/>
        </w:rPr>
        <w:t>’</w:t>
      </w:r>
      <w:r w:rsidRPr="00A71850">
        <w:rPr>
          <w:rFonts w:ascii="Arial" w:hAnsi="Arial"/>
          <w:sz w:val="22"/>
          <w:szCs w:val="22"/>
        </w:rPr>
        <w:t>art du conte ; la publication d</w:t>
      </w:r>
      <w:r w:rsidR="00FB6E69">
        <w:rPr>
          <w:rFonts w:ascii="Arial" w:hAnsi="Arial"/>
          <w:sz w:val="22"/>
          <w:szCs w:val="22"/>
        </w:rPr>
        <w:t>’</w:t>
      </w:r>
      <w:r w:rsidRPr="00A71850">
        <w:rPr>
          <w:rFonts w:ascii="Arial" w:hAnsi="Arial"/>
          <w:sz w:val="22"/>
          <w:szCs w:val="22"/>
        </w:rPr>
        <w:t>un livre sur la diversité culturelle en Jordanie (structure sociale, législation et événements culturels) ; l</w:t>
      </w:r>
      <w:r w:rsidR="00FB6E69">
        <w:rPr>
          <w:rFonts w:ascii="Arial" w:hAnsi="Arial"/>
          <w:sz w:val="22"/>
          <w:szCs w:val="22"/>
        </w:rPr>
        <w:t>’</w:t>
      </w:r>
      <w:r w:rsidRPr="00A71850">
        <w:rPr>
          <w:rFonts w:ascii="Arial" w:hAnsi="Arial"/>
          <w:sz w:val="22"/>
          <w:szCs w:val="22"/>
        </w:rPr>
        <w:t>organisation d</w:t>
      </w:r>
      <w:r w:rsidR="00FB6E69">
        <w:rPr>
          <w:rFonts w:ascii="Arial" w:hAnsi="Arial"/>
          <w:sz w:val="22"/>
          <w:szCs w:val="22"/>
        </w:rPr>
        <w:t>’</w:t>
      </w:r>
      <w:r w:rsidRPr="00A71850">
        <w:rPr>
          <w:rFonts w:ascii="Arial" w:hAnsi="Arial"/>
          <w:sz w:val="22"/>
          <w:szCs w:val="22"/>
        </w:rPr>
        <w:t>un festival lors des Journées du patrimoine culturel à Madaba ; et des soirées de poésie nabatéenne et contes folkloriques. D</w:t>
      </w:r>
      <w:r w:rsidR="00FB6E69">
        <w:rPr>
          <w:rFonts w:ascii="Arial" w:hAnsi="Arial"/>
          <w:sz w:val="22"/>
          <w:szCs w:val="22"/>
        </w:rPr>
        <w:t>’</w:t>
      </w:r>
      <w:r w:rsidRPr="00A71850">
        <w:rPr>
          <w:rFonts w:ascii="Arial" w:hAnsi="Arial"/>
          <w:sz w:val="22"/>
          <w:szCs w:val="22"/>
        </w:rPr>
        <w:t xml:space="preserve">autres festivals culturels consacrés au </w:t>
      </w:r>
      <w:r w:rsidR="003244A1">
        <w:rPr>
          <w:rFonts w:ascii="Arial" w:hAnsi="Arial"/>
          <w:sz w:val="22"/>
          <w:szCs w:val="22"/>
        </w:rPr>
        <w:t>patrimoine culturel immatériel</w:t>
      </w:r>
      <w:r w:rsidRPr="00A71850">
        <w:rPr>
          <w:rFonts w:ascii="Arial" w:hAnsi="Arial"/>
          <w:sz w:val="22"/>
          <w:szCs w:val="22"/>
        </w:rPr>
        <w:t xml:space="preserve"> (p</w:t>
      </w:r>
      <w:r w:rsidR="0042122F">
        <w:rPr>
          <w:rFonts w:ascii="Arial" w:hAnsi="Arial"/>
          <w:sz w:val="22"/>
          <w:szCs w:val="22"/>
        </w:rPr>
        <w:t>ar</w:t>
      </w:r>
      <w:r w:rsidRPr="00A71850">
        <w:rPr>
          <w:rFonts w:ascii="Arial" w:hAnsi="Arial"/>
          <w:sz w:val="22"/>
          <w:szCs w:val="22"/>
        </w:rPr>
        <w:t xml:space="preserve"> ex. à propos des Rababah [rebec]</w:t>
      </w:r>
      <w:r w:rsidR="00CB16E6">
        <w:rPr>
          <w:rFonts w:ascii="Arial" w:hAnsi="Arial"/>
          <w:sz w:val="22"/>
          <w:szCs w:val="22"/>
        </w:rPr>
        <w:t>,</w:t>
      </w:r>
      <w:r w:rsidRPr="00A71850">
        <w:rPr>
          <w:rFonts w:ascii="Arial" w:hAnsi="Arial"/>
          <w:sz w:val="22"/>
          <w:szCs w:val="22"/>
        </w:rPr>
        <w:t xml:space="preserve"> cérémonies</w:t>
      </w:r>
      <w:r w:rsidR="00CB16E6">
        <w:rPr>
          <w:rFonts w:ascii="Arial" w:hAnsi="Arial"/>
          <w:sz w:val="22"/>
          <w:szCs w:val="22"/>
        </w:rPr>
        <w:t xml:space="preserve"> folkloriques ou</w:t>
      </w:r>
      <w:r w:rsidRPr="00A71850">
        <w:rPr>
          <w:rFonts w:ascii="Arial" w:hAnsi="Arial"/>
          <w:sz w:val="22"/>
          <w:szCs w:val="22"/>
        </w:rPr>
        <w:t xml:space="preserve"> théâtrales) sont organisés par le Ministère de la culture, le Ministère du tourisme, les municipalités, les associations culturelles et folkloriques et d</w:t>
      </w:r>
      <w:r w:rsidR="00FB6E69">
        <w:rPr>
          <w:rFonts w:ascii="Arial" w:hAnsi="Arial"/>
          <w:sz w:val="22"/>
          <w:szCs w:val="22"/>
        </w:rPr>
        <w:t>’</w:t>
      </w:r>
      <w:r w:rsidRPr="00A71850">
        <w:rPr>
          <w:rFonts w:ascii="Arial" w:hAnsi="Arial"/>
          <w:sz w:val="22"/>
          <w:szCs w:val="22"/>
        </w:rPr>
        <w:t xml:space="preserve">autres entités. En collaboration avec la </w:t>
      </w:r>
      <w:r w:rsidRPr="00A71850">
        <w:rPr>
          <w:rFonts w:ascii="Arial" w:hAnsi="Arial"/>
          <w:sz w:val="22"/>
          <w:szCs w:val="22"/>
          <w:lang w:eastAsia="en-US"/>
        </w:rPr>
        <w:t>télévision</w:t>
      </w:r>
      <w:r w:rsidRPr="00A71850">
        <w:rPr>
          <w:rFonts w:ascii="Arial" w:hAnsi="Arial"/>
          <w:sz w:val="22"/>
          <w:szCs w:val="22"/>
        </w:rPr>
        <w:t xml:space="preserve"> jordanienne, le Fonds hachémite jordanien a réalisé un documentaire, conçu en 18 épisodes, qui </w:t>
      </w:r>
      <w:proofErr w:type="gramStart"/>
      <w:r w:rsidRPr="00A71850">
        <w:rPr>
          <w:rFonts w:ascii="Arial" w:hAnsi="Arial"/>
          <w:sz w:val="22"/>
          <w:szCs w:val="22"/>
        </w:rPr>
        <w:t>montre</w:t>
      </w:r>
      <w:proofErr w:type="gramEnd"/>
      <w:r w:rsidRPr="00A71850">
        <w:rPr>
          <w:rFonts w:ascii="Arial" w:hAnsi="Arial"/>
          <w:sz w:val="22"/>
          <w:szCs w:val="22"/>
        </w:rPr>
        <w:t xml:space="preserve"> le patrimoine national et les traditions et coutumes locales ainsi que le patrimoine naturel. </w:t>
      </w:r>
    </w:p>
    <w:p w14:paraId="10BE4D8B" w14:textId="404F30BB" w:rsidR="00A71850" w:rsidRPr="00A71850" w:rsidRDefault="00A71850" w:rsidP="00A71850">
      <w:pPr>
        <w:spacing w:after="120"/>
        <w:ind w:left="567"/>
        <w:jc w:val="both"/>
        <w:rPr>
          <w:rFonts w:ascii="Arial" w:hAnsi="Arial" w:cs="Arial"/>
          <w:sz w:val="22"/>
          <w:szCs w:val="22"/>
        </w:rPr>
      </w:pPr>
      <w:r w:rsidRPr="00A71850">
        <w:rPr>
          <w:rFonts w:ascii="Arial" w:hAnsi="Arial"/>
          <w:sz w:val="22"/>
          <w:szCs w:val="22"/>
        </w:rPr>
        <w:t xml:space="preserve">Une grande importance est accordée en Jordanie aux activités de </w:t>
      </w:r>
      <w:r w:rsidRPr="00A71850">
        <w:rPr>
          <w:rFonts w:ascii="Arial" w:hAnsi="Arial"/>
          <w:b/>
          <w:i/>
          <w:sz w:val="22"/>
          <w:szCs w:val="22"/>
        </w:rPr>
        <w:t>sensibilisation</w:t>
      </w:r>
      <w:r w:rsidRPr="00A71850">
        <w:rPr>
          <w:rFonts w:ascii="Arial" w:hAnsi="Arial"/>
          <w:sz w:val="22"/>
          <w:szCs w:val="22"/>
        </w:rPr>
        <w:t>. En 2011, la Commission nationale a organisé, en coopération avec le bureau de l</w:t>
      </w:r>
      <w:r w:rsidR="00FB6E69">
        <w:rPr>
          <w:rFonts w:ascii="Arial" w:hAnsi="Arial"/>
          <w:sz w:val="22"/>
          <w:szCs w:val="22"/>
        </w:rPr>
        <w:t>’</w:t>
      </w:r>
      <w:r w:rsidRPr="00A71850">
        <w:rPr>
          <w:rFonts w:ascii="Arial" w:hAnsi="Arial"/>
          <w:sz w:val="22"/>
          <w:szCs w:val="22"/>
        </w:rPr>
        <w:t>UNESCO à Amman, une série de campagnes de sensibilisation, à destination de plusieurs secteurs et de différents acteurs</w:t>
      </w:r>
      <w:r w:rsidRPr="00A71850">
        <w:rPr>
          <w:rFonts w:ascii="Arial" w:hAnsi="Arial" w:cs="Arial"/>
          <w:sz w:val="22"/>
          <w:szCs w:val="22"/>
        </w:rPr>
        <w:t xml:space="preserve">, sur le </w:t>
      </w:r>
      <w:r w:rsidR="003244A1">
        <w:rPr>
          <w:rFonts w:ascii="Arial" w:hAnsi="Arial"/>
          <w:sz w:val="22"/>
          <w:szCs w:val="22"/>
        </w:rPr>
        <w:t>patrimoine culturel immatériel</w:t>
      </w:r>
      <w:r w:rsidRPr="00A71850">
        <w:rPr>
          <w:rFonts w:ascii="Arial" w:hAnsi="Arial" w:cs="Arial"/>
          <w:sz w:val="22"/>
          <w:szCs w:val="22"/>
        </w:rPr>
        <w:t xml:space="preserve"> et la Convention de 2003. Les niveaux de compréhension étant assez variés, différents groupes d</w:t>
      </w:r>
      <w:r w:rsidR="00FB6E69">
        <w:rPr>
          <w:rFonts w:ascii="Arial" w:hAnsi="Arial" w:cs="Arial"/>
          <w:sz w:val="22"/>
          <w:szCs w:val="22"/>
        </w:rPr>
        <w:t>’</w:t>
      </w:r>
      <w:r w:rsidRPr="00A71850">
        <w:rPr>
          <w:rFonts w:ascii="Arial" w:hAnsi="Arial" w:cs="Arial"/>
          <w:sz w:val="22"/>
          <w:szCs w:val="22"/>
        </w:rPr>
        <w:t xml:space="preserve">acteurs du </w:t>
      </w:r>
      <w:r w:rsidR="003244A1">
        <w:rPr>
          <w:rFonts w:ascii="Arial" w:hAnsi="Arial"/>
          <w:sz w:val="22"/>
          <w:szCs w:val="22"/>
        </w:rPr>
        <w:t>patrimoine culturel immatériel</w:t>
      </w:r>
      <w:r w:rsidRPr="00A71850">
        <w:rPr>
          <w:rFonts w:ascii="Arial" w:hAnsi="Arial" w:cs="Arial"/>
          <w:sz w:val="22"/>
          <w:szCs w:val="22"/>
        </w:rPr>
        <w:t xml:space="preserve"> ont été ciblés, à savoir : le grand public, les professeurs de </w:t>
      </w:r>
      <w:r w:rsidRPr="00A71850">
        <w:rPr>
          <w:rFonts w:ascii="Arial" w:hAnsi="Arial" w:cs="Arial"/>
          <w:sz w:val="22"/>
          <w:szCs w:val="22"/>
          <w:lang w:eastAsia="en-US"/>
        </w:rPr>
        <w:t>l</w:t>
      </w:r>
      <w:r w:rsidR="00FB6E69">
        <w:rPr>
          <w:rFonts w:ascii="Arial" w:hAnsi="Arial" w:cs="Arial"/>
          <w:sz w:val="22"/>
          <w:szCs w:val="22"/>
          <w:lang w:eastAsia="en-US"/>
        </w:rPr>
        <w:t>’</w:t>
      </w:r>
      <w:r w:rsidRPr="00A71850">
        <w:rPr>
          <w:rFonts w:ascii="Arial" w:hAnsi="Arial" w:cs="Arial"/>
          <w:sz w:val="22"/>
          <w:szCs w:val="22"/>
          <w:lang w:eastAsia="en-US"/>
        </w:rPr>
        <w:t>enseignement</w:t>
      </w:r>
      <w:r w:rsidRPr="00A71850">
        <w:rPr>
          <w:rFonts w:ascii="Arial" w:hAnsi="Arial" w:cs="Arial"/>
          <w:sz w:val="22"/>
          <w:szCs w:val="22"/>
        </w:rPr>
        <w:t xml:space="preserve"> secondaire et supérieur, les éducateurs, les </w:t>
      </w:r>
      <w:r w:rsidR="001D223E">
        <w:rPr>
          <w:rFonts w:ascii="Arial" w:hAnsi="Arial" w:cs="Arial"/>
          <w:sz w:val="22"/>
          <w:szCs w:val="22"/>
        </w:rPr>
        <w:t>organisations non gouvernementales</w:t>
      </w:r>
      <w:r w:rsidR="001D223E" w:rsidRPr="00A71850">
        <w:rPr>
          <w:rFonts w:ascii="Arial" w:hAnsi="Arial" w:cs="Arial"/>
          <w:sz w:val="22"/>
          <w:szCs w:val="22"/>
        </w:rPr>
        <w:t xml:space="preserve"> </w:t>
      </w:r>
      <w:r w:rsidRPr="00A71850">
        <w:rPr>
          <w:rFonts w:ascii="Arial" w:hAnsi="Arial" w:cs="Arial"/>
          <w:sz w:val="22"/>
          <w:szCs w:val="22"/>
        </w:rPr>
        <w:t>et les organisations de la société civile (particulièrement celles impliquées dans les activités culturelles), et les médias. Les efforts entrepris à cette occasion ont permis d</w:t>
      </w:r>
      <w:r w:rsidR="00FB6E69">
        <w:rPr>
          <w:rFonts w:ascii="Arial" w:hAnsi="Arial" w:cs="Arial"/>
          <w:sz w:val="22"/>
          <w:szCs w:val="22"/>
        </w:rPr>
        <w:t>’</w:t>
      </w:r>
      <w:r w:rsidRPr="00A71850">
        <w:rPr>
          <w:rFonts w:ascii="Arial" w:hAnsi="Arial" w:cs="Arial"/>
          <w:sz w:val="22"/>
          <w:szCs w:val="22"/>
        </w:rPr>
        <w:t xml:space="preserve">entamer le dialogue sur les stratégies à envisager pour la sauvegarde du </w:t>
      </w:r>
      <w:r w:rsidR="003244A1">
        <w:rPr>
          <w:rFonts w:ascii="Arial" w:hAnsi="Arial"/>
          <w:sz w:val="22"/>
          <w:szCs w:val="22"/>
        </w:rPr>
        <w:t>patrimoine culturel immatériel</w:t>
      </w:r>
      <w:r w:rsidRPr="00A71850">
        <w:rPr>
          <w:rFonts w:ascii="Arial" w:hAnsi="Arial" w:cs="Arial"/>
          <w:sz w:val="22"/>
          <w:szCs w:val="22"/>
        </w:rPr>
        <w:t xml:space="preserve"> et sur le rôle important que l</w:t>
      </w:r>
      <w:r w:rsidR="00FB6E69">
        <w:rPr>
          <w:rFonts w:ascii="Arial" w:hAnsi="Arial" w:cs="Arial"/>
          <w:sz w:val="22"/>
          <w:szCs w:val="22"/>
        </w:rPr>
        <w:t>’</w:t>
      </w:r>
      <w:r w:rsidRPr="00A71850">
        <w:rPr>
          <w:rFonts w:ascii="Arial" w:hAnsi="Arial" w:cs="Arial"/>
          <w:sz w:val="22"/>
          <w:szCs w:val="22"/>
        </w:rPr>
        <w:t>éducation, à la fois formelle et informelle, peut jouer dans le renforcement de la sensibilisation au patrimoine vivant et à sa transmission, tant à l</w:t>
      </w:r>
      <w:r w:rsidR="00FB6E69">
        <w:rPr>
          <w:rFonts w:ascii="Arial" w:hAnsi="Arial" w:cs="Arial"/>
          <w:sz w:val="22"/>
          <w:szCs w:val="22"/>
        </w:rPr>
        <w:t>’</w:t>
      </w:r>
      <w:r w:rsidRPr="00A71850">
        <w:rPr>
          <w:rFonts w:ascii="Arial" w:hAnsi="Arial" w:cs="Arial"/>
          <w:sz w:val="22"/>
          <w:szCs w:val="22"/>
        </w:rPr>
        <w:t>intérieur qu</w:t>
      </w:r>
      <w:r w:rsidR="00FB6E69">
        <w:rPr>
          <w:rFonts w:ascii="Arial" w:hAnsi="Arial" w:cs="Arial"/>
          <w:sz w:val="22"/>
          <w:szCs w:val="22"/>
        </w:rPr>
        <w:t>’</w:t>
      </w:r>
      <w:r w:rsidRPr="00A71850">
        <w:rPr>
          <w:rFonts w:ascii="Arial" w:hAnsi="Arial" w:cs="Arial"/>
          <w:sz w:val="22"/>
          <w:szCs w:val="22"/>
        </w:rPr>
        <w:t>à l</w:t>
      </w:r>
      <w:r w:rsidR="00FB6E69">
        <w:rPr>
          <w:rFonts w:ascii="Arial" w:hAnsi="Arial" w:cs="Arial"/>
          <w:sz w:val="22"/>
          <w:szCs w:val="22"/>
        </w:rPr>
        <w:t>’</w:t>
      </w:r>
      <w:r w:rsidRPr="00A71850">
        <w:rPr>
          <w:rFonts w:ascii="Arial" w:hAnsi="Arial" w:cs="Arial"/>
          <w:sz w:val="22"/>
          <w:szCs w:val="22"/>
        </w:rPr>
        <w:t>extérieur des communautés qui le pratiquent. Une étude consacrée à un projet visant à faire renaître la fabrication de tapis traditionnels a été préparée et présentée à l</w:t>
      </w:r>
      <w:r w:rsidR="00FB6E69">
        <w:rPr>
          <w:rFonts w:ascii="Arial" w:hAnsi="Arial" w:cs="Arial"/>
          <w:sz w:val="22"/>
          <w:szCs w:val="22"/>
        </w:rPr>
        <w:t>’</w:t>
      </w:r>
      <w:r w:rsidRPr="00A71850">
        <w:rPr>
          <w:rFonts w:ascii="Arial" w:hAnsi="Arial" w:cs="Arial"/>
          <w:sz w:val="22"/>
          <w:szCs w:val="22"/>
        </w:rPr>
        <w:t>UNESCO afin qu</w:t>
      </w:r>
      <w:r w:rsidR="00FB6E69">
        <w:rPr>
          <w:rFonts w:ascii="Arial" w:hAnsi="Arial" w:cs="Arial"/>
          <w:sz w:val="22"/>
          <w:szCs w:val="22"/>
        </w:rPr>
        <w:t>’</w:t>
      </w:r>
      <w:r w:rsidRPr="00A71850">
        <w:rPr>
          <w:rFonts w:ascii="Arial" w:hAnsi="Arial" w:cs="Arial"/>
          <w:sz w:val="22"/>
          <w:szCs w:val="22"/>
        </w:rPr>
        <w:t xml:space="preserve">elle soutienne le projet en 2012-2013. </w:t>
      </w:r>
    </w:p>
    <w:p w14:paraId="6FB179BD" w14:textId="32D90DFB" w:rsidR="00A71850" w:rsidRPr="00A71850" w:rsidRDefault="00A71850" w:rsidP="00A71850">
      <w:pPr>
        <w:spacing w:after="120"/>
        <w:ind w:left="567"/>
        <w:jc w:val="both"/>
        <w:rPr>
          <w:rFonts w:ascii="Arial" w:hAnsi="Arial" w:cs="Arial"/>
          <w:sz w:val="22"/>
          <w:szCs w:val="22"/>
        </w:rPr>
      </w:pPr>
      <w:r w:rsidRPr="00A71850">
        <w:rPr>
          <w:rFonts w:ascii="Arial" w:hAnsi="Arial" w:cs="Arial"/>
          <w:sz w:val="22"/>
          <w:szCs w:val="22"/>
        </w:rPr>
        <w:t xml:space="preserve">Des </w:t>
      </w:r>
      <w:r w:rsidRPr="00A71850">
        <w:rPr>
          <w:rFonts w:ascii="Arial" w:hAnsi="Arial" w:cs="Arial"/>
          <w:b/>
          <w:i/>
          <w:sz w:val="22"/>
          <w:szCs w:val="22"/>
        </w:rPr>
        <w:t>programmes éducatifs</w:t>
      </w:r>
      <w:r w:rsidRPr="00A71850">
        <w:rPr>
          <w:rFonts w:ascii="Arial" w:hAnsi="Arial" w:cs="Arial"/>
          <w:sz w:val="22"/>
          <w:szCs w:val="22"/>
        </w:rPr>
        <w:t xml:space="preserve"> sur le </w:t>
      </w:r>
      <w:r w:rsidR="003244A1">
        <w:rPr>
          <w:rFonts w:ascii="Arial" w:hAnsi="Arial"/>
          <w:sz w:val="22"/>
          <w:szCs w:val="22"/>
        </w:rPr>
        <w:t>patrimoine culturel immatériel</w:t>
      </w:r>
      <w:r w:rsidRPr="00A71850">
        <w:rPr>
          <w:rFonts w:ascii="Arial" w:hAnsi="Arial" w:cs="Arial"/>
          <w:sz w:val="22"/>
          <w:szCs w:val="22"/>
        </w:rPr>
        <w:t xml:space="preserve"> restent à concevoir. Le Ministère de l</w:t>
      </w:r>
      <w:r w:rsidR="00FB6E69">
        <w:rPr>
          <w:rFonts w:ascii="Arial" w:hAnsi="Arial" w:cs="Arial"/>
          <w:sz w:val="22"/>
          <w:szCs w:val="22"/>
        </w:rPr>
        <w:t>’</w:t>
      </w:r>
      <w:r w:rsidRPr="00A71850">
        <w:rPr>
          <w:rFonts w:ascii="Arial" w:hAnsi="Arial" w:cs="Arial"/>
          <w:sz w:val="22"/>
          <w:szCs w:val="22"/>
        </w:rPr>
        <w:t>éducation en reconnaît l</w:t>
      </w:r>
      <w:r w:rsidR="00FB6E69">
        <w:rPr>
          <w:rFonts w:ascii="Arial" w:hAnsi="Arial" w:cs="Arial"/>
          <w:sz w:val="22"/>
          <w:szCs w:val="22"/>
        </w:rPr>
        <w:t>’</w:t>
      </w:r>
      <w:r w:rsidRPr="00A71850">
        <w:rPr>
          <w:rFonts w:ascii="Arial" w:hAnsi="Arial" w:cs="Arial"/>
          <w:sz w:val="22"/>
          <w:szCs w:val="22"/>
        </w:rPr>
        <w:t xml:space="preserve">importance, </w:t>
      </w:r>
      <w:r w:rsidRPr="00A71850">
        <w:rPr>
          <w:rFonts w:ascii="Arial" w:hAnsi="Arial" w:cs="Arial"/>
          <w:sz w:val="22"/>
          <w:szCs w:val="22"/>
          <w:lang w:eastAsia="en-US"/>
        </w:rPr>
        <w:t>en particulier</w:t>
      </w:r>
      <w:r w:rsidRPr="00A71850">
        <w:rPr>
          <w:rFonts w:ascii="Arial" w:hAnsi="Arial" w:cs="Arial"/>
          <w:sz w:val="22"/>
          <w:szCs w:val="22"/>
        </w:rPr>
        <w:t xml:space="preserve"> pour les jeunes générations.</w:t>
      </w:r>
    </w:p>
    <w:p w14:paraId="06983E9D" w14:textId="55AA0387" w:rsidR="00A71850" w:rsidRPr="00A71850" w:rsidRDefault="00A71850" w:rsidP="00A71850">
      <w:pPr>
        <w:spacing w:after="120"/>
        <w:ind w:left="567"/>
        <w:jc w:val="both"/>
        <w:rPr>
          <w:rFonts w:ascii="Arial" w:hAnsi="Arial"/>
          <w:sz w:val="22"/>
          <w:szCs w:val="22"/>
        </w:rPr>
      </w:pPr>
      <w:r w:rsidRPr="00A71850">
        <w:rPr>
          <w:rFonts w:ascii="Arial" w:hAnsi="Arial"/>
          <w:sz w:val="22"/>
          <w:szCs w:val="22"/>
        </w:rPr>
        <w:t xml:space="preserve">Plusieurs musées présentent des expressions du patrimoine jordanien et cela joue un rôle essentiel dans la sauvegarde du </w:t>
      </w:r>
      <w:r w:rsidR="003244A1">
        <w:rPr>
          <w:rFonts w:ascii="Arial" w:hAnsi="Arial"/>
          <w:sz w:val="22"/>
          <w:szCs w:val="22"/>
        </w:rPr>
        <w:t>patrimoine culturel immatériel</w:t>
      </w:r>
      <w:r w:rsidRPr="00A71850">
        <w:rPr>
          <w:rFonts w:ascii="Arial" w:hAnsi="Arial"/>
          <w:sz w:val="22"/>
          <w:szCs w:val="22"/>
        </w:rPr>
        <w:t xml:space="preserve">. Par leur rôle, </w:t>
      </w:r>
      <w:r w:rsidRPr="00A71850">
        <w:rPr>
          <w:rFonts w:ascii="Arial" w:hAnsi="Arial"/>
          <w:b/>
          <w:i/>
          <w:sz w:val="22"/>
          <w:szCs w:val="22"/>
        </w:rPr>
        <w:t>les musées du patrimoine vivant</w:t>
      </w:r>
      <w:r w:rsidRPr="00A71850">
        <w:rPr>
          <w:rFonts w:ascii="Arial" w:hAnsi="Arial"/>
          <w:sz w:val="22"/>
          <w:szCs w:val="22"/>
        </w:rPr>
        <w:t xml:space="preserve"> contribuent à la présentation d</w:t>
      </w:r>
      <w:r w:rsidR="00FB6E69">
        <w:rPr>
          <w:rFonts w:ascii="Arial" w:hAnsi="Arial"/>
          <w:sz w:val="22"/>
          <w:szCs w:val="22"/>
        </w:rPr>
        <w:t>’</w:t>
      </w:r>
      <w:r w:rsidRPr="00A71850">
        <w:rPr>
          <w:rFonts w:ascii="Arial" w:hAnsi="Arial"/>
          <w:sz w:val="22"/>
          <w:szCs w:val="22"/>
        </w:rPr>
        <w:t>un patrimoine vivant et viable, et constitue une solution alternative afin de créer, au moyen d</w:t>
      </w:r>
      <w:r w:rsidR="00FB6E69">
        <w:rPr>
          <w:rFonts w:ascii="Arial" w:hAnsi="Arial"/>
          <w:sz w:val="22"/>
          <w:szCs w:val="22"/>
        </w:rPr>
        <w:t>’</w:t>
      </w:r>
      <w:r w:rsidRPr="00A71850">
        <w:rPr>
          <w:rFonts w:ascii="Arial" w:hAnsi="Arial"/>
          <w:sz w:val="22"/>
          <w:szCs w:val="22"/>
        </w:rPr>
        <w:t xml:space="preserve">une approche intégrée, des musées ancrés dans leur territoire et consacrés au </w:t>
      </w:r>
      <w:r w:rsidR="003244A1">
        <w:rPr>
          <w:rFonts w:ascii="Arial" w:hAnsi="Arial"/>
          <w:sz w:val="22"/>
          <w:szCs w:val="22"/>
        </w:rPr>
        <w:t>patrimoine culturel immatériel</w:t>
      </w:r>
      <w:r w:rsidRPr="00A71850">
        <w:rPr>
          <w:rFonts w:ascii="Arial" w:hAnsi="Arial"/>
          <w:sz w:val="22"/>
          <w:szCs w:val="22"/>
        </w:rPr>
        <w:t xml:space="preserve">. </w:t>
      </w:r>
    </w:p>
    <w:p w14:paraId="19A6BAF8" w14:textId="1298CB90" w:rsidR="00A71850" w:rsidRPr="00AE7F97" w:rsidRDefault="00A71850" w:rsidP="00A71850">
      <w:pPr>
        <w:spacing w:after="120"/>
        <w:ind w:left="567"/>
        <w:jc w:val="both"/>
        <w:rPr>
          <w:rFonts w:ascii="Arial" w:hAnsi="Arial"/>
          <w:sz w:val="22"/>
          <w:szCs w:val="22"/>
        </w:rPr>
      </w:pPr>
      <w:r w:rsidRPr="00A71850">
        <w:rPr>
          <w:rFonts w:ascii="Arial" w:hAnsi="Arial"/>
          <w:sz w:val="22"/>
          <w:szCs w:val="22"/>
        </w:rPr>
        <w:t xml:space="preserve">En ce qui concerne la </w:t>
      </w:r>
      <w:r w:rsidRPr="00A71850">
        <w:rPr>
          <w:rFonts w:ascii="Arial" w:hAnsi="Arial"/>
          <w:b/>
          <w:i/>
          <w:sz w:val="22"/>
          <w:szCs w:val="22"/>
        </w:rPr>
        <w:t xml:space="preserve">coopération bilatérale, </w:t>
      </w:r>
      <w:r w:rsidR="005D441C">
        <w:rPr>
          <w:rFonts w:ascii="Arial" w:hAnsi="Arial"/>
          <w:b/>
          <w:i/>
          <w:sz w:val="22"/>
          <w:szCs w:val="22"/>
        </w:rPr>
        <w:t>sous-régional</w:t>
      </w:r>
      <w:r w:rsidRPr="00A71850">
        <w:rPr>
          <w:rFonts w:ascii="Arial" w:hAnsi="Arial"/>
          <w:b/>
          <w:i/>
          <w:sz w:val="22"/>
          <w:szCs w:val="22"/>
        </w:rPr>
        <w:t>e, régionale et internationale</w:t>
      </w:r>
      <w:r w:rsidRPr="00A71850">
        <w:rPr>
          <w:rFonts w:ascii="Arial" w:hAnsi="Arial"/>
          <w:sz w:val="22"/>
          <w:szCs w:val="22"/>
        </w:rPr>
        <w:t>, la Jordanie participe depuis 2010 au projet MedLiHer, avec l</w:t>
      </w:r>
      <w:r w:rsidR="00FB6E69">
        <w:rPr>
          <w:rFonts w:ascii="Arial" w:hAnsi="Arial"/>
          <w:sz w:val="22"/>
          <w:szCs w:val="22"/>
        </w:rPr>
        <w:t>’</w:t>
      </w:r>
      <w:r w:rsidRPr="00A71850">
        <w:rPr>
          <w:rFonts w:ascii="Arial" w:hAnsi="Arial"/>
          <w:sz w:val="22"/>
          <w:szCs w:val="22"/>
        </w:rPr>
        <w:t xml:space="preserve">Égypte, le Liban, la Maison des cultures du </w:t>
      </w:r>
      <w:r w:rsidR="00CB16E6">
        <w:rPr>
          <w:rFonts w:ascii="Arial" w:hAnsi="Arial"/>
          <w:sz w:val="22"/>
          <w:szCs w:val="22"/>
        </w:rPr>
        <w:t>m</w:t>
      </w:r>
      <w:r w:rsidRPr="00A71850">
        <w:rPr>
          <w:rFonts w:ascii="Arial" w:hAnsi="Arial"/>
          <w:sz w:val="22"/>
          <w:szCs w:val="22"/>
        </w:rPr>
        <w:t>onde (Paris) et l</w:t>
      </w:r>
      <w:r w:rsidR="00FB6E69">
        <w:rPr>
          <w:rFonts w:ascii="Arial" w:hAnsi="Arial"/>
          <w:sz w:val="22"/>
          <w:szCs w:val="22"/>
        </w:rPr>
        <w:t>’</w:t>
      </w:r>
      <w:r w:rsidRPr="00A71850">
        <w:rPr>
          <w:rFonts w:ascii="Arial" w:hAnsi="Arial"/>
          <w:sz w:val="22"/>
          <w:szCs w:val="22"/>
        </w:rPr>
        <w:t>UNESCO. Ce projet est destiné à soutenir la mise en œuvre de la Convention de 2003 et à améliorer la coopération régionale par l</w:t>
      </w:r>
      <w:r w:rsidR="00FB6E69">
        <w:rPr>
          <w:rFonts w:ascii="Arial" w:hAnsi="Arial"/>
          <w:sz w:val="22"/>
          <w:szCs w:val="22"/>
        </w:rPr>
        <w:t>’</w:t>
      </w:r>
      <w:r w:rsidRPr="00A71850">
        <w:rPr>
          <w:rFonts w:ascii="Arial" w:hAnsi="Arial"/>
          <w:sz w:val="22"/>
          <w:szCs w:val="22"/>
        </w:rPr>
        <w:t>échange de compétences et d</w:t>
      </w:r>
      <w:r w:rsidR="00FB6E69">
        <w:rPr>
          <w:rFonts w:ascii="Arial" w:hAnsi="Arial"/>
          <w:sz w:val="22"/>
          <w:szCs w:val="22"/>
        </w:rPr>
        <w:t>’</w:t>
      </w:r>
      <w:r w:rsidRPr="00A71850">
        <w:rPr>
          <w:rFonts w:ascii="Arial" w:hAnsi="Arial"/>
          <w:sz w:val="22"/>
          <w:szCs w:val="22"/>
        </w:rPr>
        <w:t>expériences, en constituant un réseau d</w:t>
      </w:r>
      <w:r w:rsidR="00FB6E69">
        <w:rPr>
          <w:rFonts w:ascii="Arial" w:hAnsi="Arial"/>
          <w:sz w:val="22"/>
          <w:szCs w:val="22"/>
        </w:rPr>
        <w:t>’</w:t>
      </w:r>
      <w:r w:rsidRPr="00A71850">
        <w:rPr>
          <w:rFonts w:ascii="Arial" w:hAnsi="Arial"/>
          <w:sz w:val="22"/>
          <w:szCs w:val="22"/>
        </w:rPr>
        <w:t>institutions et en créant un portail web qui servira d</w:t>
      </w:r>
      <w:r w:rsidR="00FB6E69">
        <w:rPr>
          <w:rFonts w:ascii="Arial" w:hAnsi="Arial"/>
          <w:sz w:val="22"/>
          <w:szCs w:val="22"/>
        </w:rPr>
        <w:t>’</w:t>
      </w:r>
      <w:r w:rsidRPr="00A71850">
        <w:rPr>
          <w:rFonts w:ascii="Arial" w:hAnsi="Arial"/>
          <w:sz w:val="22"/>
          <w:szCs w:val="22"/>
        </w:rPr>
        <w:t xml:space="preserve">interface à une base de données. La Jordanie œuvre également en étroite coopération avec </w:t>
      </w:r>
      <w:r w:rsidRPr="00AE7F97">
        <w:rPr>
          <w:rFonts w:ascii="Arial" w:hAnsi="Arial"/>
          <w:sz w:val="22"/>
          <w:szCs w:val="22"/>
        </w:rPr>
        <w:t>d</w:t>
      </w:r>
      <w:r w:rsidR="00FB6E69">
        <w:rPr>
          <w:rFonts w:ascii="Arial" w:hAnsi="Arial"/>
          <w:sz w:val="22"/>
          <w:szCs w:val="22"/>
        </w:rPr>
        <w:t>’</w:t>
      </w:r>
      <w:r w:rsidRPr="00AE7F97">
        <w:rPr>
          <w:rFonts w:ascii="Arial" w:hAnsi="Arial"/>
          <w:sz w:val="22"/>
          <w:szCs w:val="22"/>
        </w:rPr>
        <w:t>autres pays arabes et de la région au moyen d</w:t>
      </w:r>
      <w:r w:rsidR="00FB6E69">
        <w:rPr>
          <w:rFonts w:ascii="Arial" w:hAnsi="Arial"/>
          <w:sz w:val="22"/>
          <w:szCs w:val="22"/>
        </w:rPr>
        <w:t>’</w:t>
      </w:r>
      <w:r w:rsidRPr="00AE7F97">
        <w:rPr>
          <w:rFonts w:ascii="Arial" w:hAnsi="Arial"/>
          <w:sz w:val="22"/>
          <w:szCs w:val="22"/>
        </w:rPr>
        <w:t>accords bilatéraux, dont l</w:t>
      </w:r>
      <w:r w:rsidR="00FB6E69">
        <w:rPr>
          <w:rFonts w:ascii="Arial" w:hAnsi="Arial"/>
          <w:sz w:val="22"/>
          <w:szCs w:val="22"/>
        </w:rPr>
        <w:t>’</w:t>
      </w:r>
      <w:r w:rsidRPr="00AE7F97">
        <w:rPr>
          <w:rFonts w:ascii="Arial" w:hAnsi="Arial"/>
          <w:sz w:val="22"/>
          <w:szCs w:val="22"/>
        </w:rPr>
        <w:t xml:space="preserve">un des aspects est généralement consacré au </w:t>
      </w:r>
      <w:r w:rsidR="003244A1" w:rsidRPr="00AE7F97">
        <w:rPr>
          <w:rFonts w:ascii="Arial" w:hAnsi="Arial"/>
          <w:sz w:val="22"/>
          <w:szCs w:val="22"/>
        </w:rPr>
        <w:t>patrimoine culturel immatériel</w:t>
      </w:r>
      <w:r w:rsidRPr="00AE7F97">
        <w:rPr>
          <w:rFonts w:ascii="Arial" w:hAnsi="Arial"/>
          <w:sz w:val="22"/>
          <w:szCs w:val="22"/>
        </w:rPr>
        <w:t xml:space="preserve">, et de plusieurs accords tant avec des </w:t>
      </w:r>
      <w:r w:rsidR="00AE7F97" w:rsidRPr="00AE7F97">
        <w:rPr>
          <w:rFonts w:ascii="Arial" w:hAnsi="Arial"/>
          <w:sz w:val="22"/>
          <w:szCs w:val="22"/>
        </w:rPr>
        <w:t>É</w:t>
      </w:r>
      <w:r w:rsidR="00B90381" w:rsidRPr="00AE7F97">
        <w:rPr>
          <w:rFonts w:ascii="Arial" w:hAnsi="Arial"/>
          <w:sz w:val="22"/>
          <w:szCs w:val="22"/>
        </w:rPr>
        <w:t xml:space="preserve">tats </w:t>
      </w:r>
      <w:r w:rsidRPr="00AE7F97">
        <w:rPr>
          <w:rFonts w:ascii="Arial" w:hAnsi="Arial"/>
          <w:sz w:val="22"/>
          <w:szCs w:val="22"/>
        </w:rPr>
        <w:t>islamiques qu</w:t>
      </w:r>
      <w:r w:rsidR="00FB6E69">
        <w:rPr>
          <w:rFonts w:ascii="Arial" w:hAnsi="Arial"/>
          <w:sz w:val="22"/>
          <w:szCs w:val="22"/>
        </w:rPr>
        <w:t>’</w:t>
      </w:r>
      <w:r w:rsidR="00B90381" w:rsidRPr="00AE7F97">
        <w:rPr>
          <w:rFonts w:ascii="Arial" w:hAnsi="Arial"/>
          <w:sz w:val="22"/>
          <w:szCs w:val="22"/>
        </w:rPr>
        <w:t xml:space="preserve">avec des </w:t>
      </w:r>
      <w:r w:rsidR="00AE7F97" w:rsidRPr="00AE7F97">
        <w:rPr>
          <w:rFonts w:ascii="Arial" w:hAnsi="Arial"/>
          <w:sz w:val="22"/>
          <w:szCs w:val="22"/>
        </w:rPr>
        <w:t>É</w:t>
      </w:r>
      <w:r w:rsidR="00B90381" w:rsidRPr="00AE7F97">
        <w:rPr>
          <w:rFonts w:ascii="Arial" w:hAnsi="Arial"/>
          <w:sz w:val="22"/>
          <w:szCs w:val="22"/>
        </w:rPr>
        <w:t xml:space="preserve">tats </w:t>
      </w:r>
      <w:r w:rsidRPr="00AE7F97">
        <w:rPr>
          <w:rFonts w:ascii="Arial" w:hAnsi="Arial"/>
          <w:sz w:val="22"/>
          <w:szCs w:val="22"/>
        </w:rPr>
        <w:t xml:space="preserve">non-arabes.  </w:t>
      </w:r>
    </w:p>
    <w:p w14:paraId="3222733F" w14:textId="0AC60AC3" w:rsidR="00BB4401" w:rsidRPr="00A71850" w:rsidRDefault="00A71850" w:rsidP="00A71850">
      <w:pPr>
        <w:spacing w:after="120"/>
        <w:ind w:left="567"/>
        <w:jc w:val="both"/>
        <w:rPr>
          <w:rFonts w:ascii="Arial" w:hAnsi="Arial"/>
          <w:sz w:val="22"/>
          <w:szCs w:val="22"/>
        </w:rPr>
      </w:pPr>
      <w:r w:rsidRPr="00AE7F97">
        <w:rPr>
          <w:rFonts w:ascii="Arial" w:hAnsi="Arial"/>
          <w:sz w:val="22"/>
          <w:szCs w:val="22"/>
        </w:rPr>
        <w:t>La Jordanie a un élément inscrit sur la Liste représentative, l</w:t>
      </w:r>
      <w:r w:rsidR="00FB6E69">
        <w:rPr>
          <w:rFonts w:ascii="Arial" w:hAnsi="Arial"/>
          <w:sz w:val="22"/>
          <w:szCs w:val="22"/>
        </w:rPr>
        <w:t>’</w:t>
      </w:r>
      <w:r w:rsidRPr="00AE7F97">
        <w:rPr>
          <w:rFonts w:ascii="Arial" w:hAnsi="Arial"/>
          <w:sz w:val="22"/>
          <w:szCs w:val="22"/>
        </w:rPr>
        <w:t>espace culturel des Bedu de Petra et Wadi Rum</w:t>
      </w:r>
      <w:r w:rsidR="00B90381" w:rsidRPr="00AE7F97">
        <w:rPr>
          <w:rFonts w:ascii="Arial" w:hAnsi="Arial"/>
          <w:sz w:val="22"/>
          <w:szCs w:val="22"/>
        </w:rPr>
        <w:t xml:space="preserve"> (2008 – initialement proclamé en tant que Chef-d</w:t>
      </w:r>
      <w:r w:rsidR="00FB6E69">
        <w:rPr>
          <w:rFonts w:ascii="Arial" w:hAnsi="Arial"/>
          <w:sz w:val="22"/>
          <w:szCs w:val="22"/>
        </w:rPr>
        <w:t>’</w:t>
      </w:r>
      <w:r w:rsidR="00B90381" w:rsidRPr="00AE7F97">
        <w:rPr>
          <w:rFonts w:ascii="Arial" w:hAnsi="Arial"/>
          <w:sz w:val="22"/>
          <w:szCs w:val="22"/>
        </w:rPr>
        <w:t>œuvre du patrimoine</w:t>
      </w:r>
      <w:r w:rsidR="00B90381">
        <w:rPr>
          <w:rFonts w:ascii="Arial" w:hAnsi="Arial"/>
          <w:sz w:val="22"/>
          <w:szCs w:val="22"/>
        </w:rPr>
        <w:t xml:space="preserve"> oral et immatériel de l</w:t>
      </w:r>
      <w:r w:rsidR="00FB6E69">
        <w:rPr>
          <w:rFonts w:ascii="Arial" w:hAnsi="Arial"/>
          <w:sz w:val="22"/>
          <w:szCs w:val="22"/>
        </w:rPr>
        <w:t>’</w:t>
      </w:r>
      <w:r w:rsidR="00B90381">
        <w:rPr>
          <w:rFonts w:ascii="Arial" w:hAnsi="Arial"/>
          <w:sz w:val="22"/>
          <w:szCs w:val="22"/>
        </w:rPr>
        <w:t>humanité en 2005)</w:t>
      </w:r>
      <w:r w:rsidRPr="00A71850">
        <w:rPr>
          <w:rFonts w:ascii="Arial" w:hAnsi="Arial"/>
          <w:sz w:val="22"/>
          <w:szCs w:val="22"/>
        </w:rPr>
        <w:t>. Aucun changement notable n</w:t>
      </w:r>
      <w:r w:rsidR="00FB6E69">
        <w:rPr>
          <w:rFonts w:ascii="Arial" w:hAnsi="Arial"/>
          <w:sz w:val="22"/>
          <w:szCs w:val="22"/>
        </w:rPr>
        <w:t>’</w:t>
      </w:r>
      <w:r w:rsidRPr="00A71850">
        <w:rPr>
          <w:rFonts w:ascii="Arial" w:hAnsi="Arial"/>
          <w:sz w:val="22"/>
          <w:szCs w:val="22"/>
        </w:rPr>
        <w:t>est à signaler quant à cet élément. Cependant, la visibilité de l</w:t>
      </w:r>
      <w:r w:rsidR="00FB6E69">
        <w:rPr>
          <w:rFonts w:ascii="Arial" w:hAnsi="Arial"/>
          <w:sz w:val="22"/>
          <w:szCs w:val="22"/>
        </w:rPr>
        <w:t>’</w:t>
      </w:r>
      <w:r w:rsidRPr="00A71850">
        <w:rPr>
          <w:rFonts w:ascii="Arial" w:hAnsi="Arial"/>
          <w:sz w:val="22"/>
          <w:szCs w:val="22"/>
        </w:rPr>
        <w:t xml:space="preserve">élément acquise grâce à son inscription a encouragé une réflexion sur </w:t>
      </w:r>
      <w:r w:rsidRPr="00A71850">
        <w:rPr>
          <w:rFonts w:ascii="Arial" w:hAnsi="Arial"/>
          <w:sz w:val="22"/>
          <w:szCs w:val="22"/>
          <w:lang w:eastAsia="en-US"/>
        </w:rPr>
        <w:t>l</w:t>
      </w:r>
      <w:r w:rsidR="00FB6E69">
        <w:rPr>
          <w:rFonts w:ascii="Arial" w:hAnsi="Arial"/>
          <w:sz w:val="22"/>
          <w:szCs w:val="22"/>
          <w:lang w:eastAsia="en-US"/>
        </w:rPr>
        <w:t>’</w:t>
      </w:r>
      <w:r w:rsidRPr="00A71850">
        <w:rPr>
          <w:rFonts w:ascii="Arial" w:hAnsi="Arial"/>
          <w:sz w:val="22"/>
          <w:szCs w:val="22"/>
          <w:lang w:eastAsia="en-US"/>
        </w:rPr>
        <w:t>élaboration</w:t>
      </w:r>
      <w:r w:rsidRPr="00A71850">
        <w:rPr>
          <w:rFonts w:ascii="Arial" w:hAnsi="Arial"/>
          <w:sz w:val="22"/>
          <w:szCs w:val="22"/>
        </w:rPr>
        <w:t xml:space="preserve"> d</w:t>
      </w:r>
      <w:r w:rsidR="00FB6E69">
        <w:rPr>
          <w:rFonts w:ascii="Arial" w:hAnsi="Arial"/>
          <w:sz w:val="22"/>
          <w:szCs w:val="22"/>
        </w:rPr>
        <w:t>’</w:t>
      </w:r>
      <w:r w:rsidRPr="00A71850">
        <w:rPr>
          <w:rFonts w:ascii="Arial" w:hAnsi="Arial"/>
          <w:sz w:val="22"/>
          <w:szCs w:val="22"/>
        </w:rPr>
        <w:t xml:space="preserve">une stratégie/politique nationale pour le </w:t>
      </w:r>
      <w:r w:rsidR="003244A1">
        <w:rPr>
          <w:rFonts w:ascii="Arial" w:hAnsi="Arial"/>
          <w:sz w:val="22"/>
          <w:szCs w:val="22"/>
        </w:rPr>
        <w:t>patrimoine culturel immatériel</w:t>
      </w:r>
      <w:r w:rsidRPr="00A71850">
        <w:rPr>
          <w:rFonts w:ascii="Arial" w:hAnsi="Arial"/>
          <w:sz w:val="22"/>
          <w:szCs w:val="22"/>
        </w:rPr>
        <w:t xml:space="preserve">. </w:t>
      </w:r>
    </w:p>
    <w:p w14:paraId="6EAC0669" w14:textId="77777777" w:rsidR="00A03BD4" w:rsidRPr="006302EA" w:rsidRDefault="00A03BD4" w:rsidP="002D3BCA">
      <w:pPr>
        <w:pStyle w:val="ListParagraph"/>
        <w:keepNext/>
        <w:pageBreakBefore/>
        <w:numPr>
          <w:ilvl w:val="3"/>
          <w:numId w:val="14"/>
        </w:numPr>
        <w:tabs>
          <w:tab w:val="left" w:pos="1134"/>
        </w:tabs>
        <w:autoSpaceDE w:val="0"/>
        <w:autoSpaceDN w:val="0"/>
        <w:adjustRightInd w:val="0"/>
        <w:spacing w:after="360"/>
        <w:ind w:left="567" w:firstLine="0"/>
        <w:rPr>
          <w:rFonts w:ascii="Arial" w:hAnsi="Arial" w:cs="Arial"/>
          <w:b/>
          <w:caps/>
          <w:sz w:val="22"/>
          <w:szCs w:val="22"/>
        </w:rPr>
      </w:pPr>
      <w:r w:rsidRPr="006302EA">
        <w:rPr>
          <w:rFonts w:ascii="Arial" w:hAnsi="Arial" w:cs="Arial"/>
          <w:b/>
          <w:caps/>
          <w:sz w:val="22"/>
          <w:szCs w:val="22"/>
        </w:rPr>
        <w:t>Monaco</w:t>
      </w:r>
    </w:p>
    <w:p w14:paraId="4E410B1D" w14:textId="6A979E33" w:rsidR="006302EA" w:rsidRPr="006302EA" w:rsidRDefault="006302EA" w:rsidP="006302EA">
      <w:pPr>
        <w:autoSpaceDE w:val="0"/>
        <w:autoSpaceDN w:val="0"/>
        <w:adjustRightInd w:val="0"/>
        <w:spacing w:after="120"/>
        <w:ind w:left="567"/>
        <w:jc w:val="both"/>
        <w:rPr>
          <w:rFonts w:ascii="Arial" w:hAnsi="Arial" w:cs="Arial"/>
          <w:bCs/>
          <w:sz w:val="22"/>
          <w:szCs w:val="22"/>
        </w:rPr>
      </w:pPr>
      <w:r w:rsidRPr="006302EA">
        <w:rPr>
          <w:rFonts w:ascii="Arial" w:hAnsi="Arial" w:cs="Arial"/>
          <w:bCs/>
          <w:sz w:val="22"/>
          <w:szCs w:val="22"/>
        </w:rPr>
        <w:t>Le principal</w:t>
      </w:r>
      <w:r w:rsidRPr="006302EA">
        <w:rPr>
          <w:rFonts w:ascii="Arial" w:hAnsi="Arial" w:cs="Arial"/>
          <w:b/>
          <w:i/>
          <w:iCs/>
          <w:sz w:val="22"/>
          <w:szCs w:val="22"/>
        </w:rPr>
        <w:t xml:space="preserve"> organe compétent </w:t>
      </w:r>
      <w:r w:rsidRPr="006302EA">
        <w:rPr>
          <w:rFonts w:ascii="Arial" w:hAnsi="Arial" w:cs="Arial"/>
          <w:bCs/>
          <w:sz w:val="22"/>
          <w:szCs w:val="22"/>
        </w:rPr>
        <w:t xml:space="preserve">pour </w:t>
      </w:r>
      <w:r>
        <w:rPr>
          <w:rFonts w:ascii="Arial" w:hAnsi="Arial" w:cs="Arial"/>
          <w:bCs/>
          <w:sz w:val="22"/>
          <w:szCs w:val="22"/>
        </w:rPr>
        <w:t xml:space="preserve">la mise en œuvre de </w:t>
      </w:r>
      <w:r w:rsidRPr="006302EA">
        <w:rPr>
          <w:rFonts w:ascii="Arial" w:hAnsi="Arial" w:cs="Arial"/>
          <w:bCs/>
          <w:sz w:val="22"/>
          <w:szCs w:val="22"/>
        </w:rPr>
        <w:t>la Convention de 2003</w:t>
      </w:r>
      <w:r w:rsidRPr="006302EA">
        <w:rPr>
          <w:rFonts w:ascii="Arial" w:hAnsi="Arial" w:cs="Arial"/>
          <w:b/>
          <w:i/>
          <w:iCs/>
          <w:sz w:val="22"/>
          <w:szCs w:val="22"/>
        </w:rPr>
        <w:t xml:space="preserve"> </w:t>
      </w:r>
      <w:r>
        <w:rPr>
          <w:rFonts w:ascii="Arial" w:hAnsi="Arial" w:cs="Arial"/>
          <w:bCs/>
          <w:sz w:val="22"/>
          <w:szCs w:val="22"/>
        </w:rPr>
        <w:t>est la Direction</w:t>
      </w:r>
      <w:r w:rsidRPr="006302EA">
        <w:rPr>
          <w:rFonts w:ascii="Arial" w:hAnsi="Arial" w:cs="Arial"/>
          <w:bCs/>
          <w:sz w:val="22"/>
          <w:szCs w:val="22"/>
        </w:rPr>
        <w:t xml:space="preserve"> des affaires culturelles (</w:t>
      </w:r>
      <w:r>
        <w:rPr>
          <w:rFonts w:ascii="Arial" w:hAnsi="Arial" w:cs="Arial"/>
          <w:bCs/>
          <w:sz w:val="22"/>
          <w:szCs w:val="22"/>
        </w:rPr>
        <w:t>DAC), sous l</w:t>
      </w:r>
      <w:r w:rsidR="00FB6E69">
        <w:rPr>
          <w:rFonts w:ascii="Arial" w:hAnsi="Arial" w:cs="Arial"/>
          <w:bCs/>
          <w:sz w:val="22"/>
          <w:szCs w:val="22"/>
        </w:rPr>
        <w:t>’</w:t>
      </w:r>
      <w:r>
        <w:rPr>
          <w:rFonts w:ascii="Arial" w:hAnsi="Arial" w:cs="Arial"/>
          <w:bCs/>
          <w:sz w:val="22"/>
          <w:szCs w:val="22"/>
        </w:rPr>
        <w:t>égide du Ministère de l</w:t>
      </w:r>
      <w:r w:rsidR="00FB6E69">
        <w:rPr>
          <w:rFonts w:ascii="Arial" w:hAnsi="Arial" w:cs="Arial"/>
          <w:bCs/>
          <w:sz w:val="22"/>
          <w:szCs w:val="22"/>
        </w:rPr>
        <w:t>’</w:t>
      </w:r>
      <w:r>
        <w:rPr>
          <w:rFonts w:ascii="Arial" w:hAnsi="Arial" w:cs="Arial"/>
          <w:bCs/>
          <w:sz w:val="22"/>
          <w:szCs w:val="22"/>
        </w:rPr>
        <w:t>i</w:t>
      </w:r>
      <w:r w:rsidRPr="006302EA">
        <w:rPr>
          <w:rFonts w:ascii="Arial" w:hAnsi="Arial" w:cs="Arial"/>
          <w:bCs/>
          <w:sz w:val="22"/>
          <w:szCs w:val="22"/>
        </w:rPr>
        <w:t>ntérieur de la Principauté, qui est compétent</w:t>
      </w:r>
      <w:r>
        <w:rPr>
          <w:rFonts w:ascii="Arial" w:hAnsi="Arial" w:cs="Arial"/>
          <w:bCs/>
          <w:sz w:val="22"/>
          <w:szCs w:val="22"/>
        </w:rPr>
        <w:t>e</w:t>
      </w:r>
      <w:r w:rsidRPr="006302EA">
        <w:rPr>
          <w:rFonts w:ascii="Arial" w:hAnsi="Arial" w:cs="Arial"/>
          <w:bCs/>
          <w:sz w:val="22"/>
          <w:szCs w:val="22"/>
        </w:rPr>
        <w:t xml:space="preserve"> pour la conservation et la promotion du patrimoine culturel sur l</w:t>
      </w:r>
      <w:r w:rsidR="00FB6E69">
        <w:rPr>
          <w:rFonts w:ascii="Arial" w:hAnsi="Arial" w:cs="Arial"/>
          <w:bCs/>
          <w:sz w:val="22"/>
          <w:szCs w:val="22"/>
        </w:rPr>
        <w:t>’</w:t>
      </w:r>
      <w:r>
        <w:rPr>
          <w:rFonts w:ascii="Arial" w:hAnsi="Arial" w:cs="Arial"/>
          <w:bCs/>
          <w:sz w:val="22"/>
          <w:szCs w:val="22"/>
        </w:rPr>
        <w:t>ensemble du territoire monégasque</w:t>
      </w:r>
      <w:r w:rsidRPr="006302EA">
        <w:rPr>
          <w:rFonts w:ascii="Arial" w:hAnsi="Arial" w:cs="Arial"/>
          <w:bCs/>
          <w:sz w:val="22"/>
          <w:szCs w:val="22"/>
        </w:rPr>
        <w:t xml:space="preserve">. Un </w:t>
      </w:r>
      <w:r>
        <w:rPr>
          <w:rFonts w:ascii="Arial" w:hAnsi="Arial" w:cs="Arial"/>
          <w:iCs/>
          <w:sz w:val="22"/>
          <w:szCs w:val="22"/>
        </w:rPr>
        <w:t>projet de L</w:t>
      </w:r>
      <w:r w:rsidRPr="006302EA">
        <w:rPr>
          <w:rFonts w:ascii="Arial" w:hAnsi="Arial" w:cs="Arial"/>
          <w:iCs/>
          <w:sz w:val="22"/>
          <w:szCs w:val="22"/>
        </w:rPr>
        <w:t>oi</w:t>
      </w:r>
      <w:r w:rsidRPr="006302EA">
        <w:rPr>
          <w:rFonts w:ascii="Arial" w:hAnsi="Arial" w:cs="Arial"/>
          <w:bCs/>
          <w:sz w:val="22"/>
          <w:szCs w:val="22"/>
        </w:rPr>
        <w:t xml:space="preserve"> sur la protection du patrimoine culturel qui </w:t>
      </w:r>
      <w:r>
        <w:rPr>
          <w:rFonts w:ascii="Arial" w:hAnsi="Arial" w:cs="Arial"/>
          <w:bCs/>
          <w:sz w:val="22"/>
          <w:szCs w:val="22"/>
        </w:rPr>
        <w:t xml:space="preserve">concerne </w:t>
      </w:r>
      <w:r w:rsidRPr="006302EA">
        <w:rPr>
          <w:rFonts w:ascii="Arial" w:hAnsi="Arial" w:cs="Arial"/>
          <w:bCs/>
          <w:sz w:val="22"/>
          <w:szCs w:val="22"/>
        </w:rPr>
        <w:t>également</w:t>
      </w:r>
      <w:r>
        <w:rPr>
          <w:rFonts w:ascii="Arial" w:hAnsi="Arial" w:cs="Arial"/>
          <w:bCs/>
          <w:sz w:val="22"/>
          <w:szCs w:val="22"/>
        </w:rPr>
        <w:t xml:space="preserve"> </w:t>
      </w:r>
      <w:r w:rsidRPr="006302EA">
        <w:rPr>
          <w:rFonts w:ascii="Arial" w:hAnsi="Arial" w:cs="Arial"/>
          <w:bCs/>
          <w:sz w:val="22"/>
          <w:szCs w:val="22"/>
        </w:rPr>
        <w:t>le patrimoine culturel immatériel est actuellement à l</w:t>
      </w:r>
      <w:r w:rsidR="00FB6E69">
        <w:rPr>
          <w:rFonts w:ascii="Arial" w:hAnsi="Arial" w:cs="Arial"/>
          <w:bCs/>
          <w:sz w:val="22"/>
          <w:szCs w:val="22"/>
        </w:rPr>
        <w:t>’</w:t>
      </w:r>
      <w:r w:rsidRPr="006302EA">
        <w:rPr>
          <w:rFonts w:ascii="Arial" w:hAnsi="Arial" w:cs="Arial"/>
          <w:bCs/>
          <w:sz w:val="22"/>
          <w:szCs w:val="22"/>
        </w:rPr>
        <w:t xml:space="preserve">étude et cette loi, avec ses </w:t>
      </w:r>
      <w:r>
        <w:rPr>
          <w:rFonts w:ascii="Arial" w:hAnsi="Arial" w:cs="Arial"/>
          <w:bCs/>
          <w:sz w:val="22"/>
          <w:szCs w:val="22"/>
        </w:rPr>
        <w:t xml:space="preserve">décrets </w:t>
      </w:r>
      <w:r w:rsidRPr="006302EA">
        <w:rPr>
          <w:rFonts w:ascii="Arial" w:hAnsi="Arial" w:cs="Arial"/>
          <w:bCs/>
          <w:sz w:val="22"/>
          <w:szCs w:val="22"/>
        </w:rPr>
        <w:t>d</w:t>
      </w:r>
      <w:r w:rsidR="00FB6E69">
        <w:rPr>
          <w:rFonts w:ascii="Arial" w:hAnsi="Arial" w:cs="Arial"/>
          <w:bCs/>
          <w:sz w:val="22"/>
          <w:szCs w:val="22"/>
        </w:rPr>
        <w:t>’</w:t>
      </w:r>
      <w:r w:rsidRPr="006302EA">
        <w:rPr>
          <w:rFonts w:ascii="Arial" w:hAnsi="Arial" w:cs="Arial"/>
          <w:bCs/>
          <w:sz w:val="22"/>
          <w:szCs w:val="22"/>
        </w:rPr>
        <w:t xml:space="preserve">application, précisera </w:t>
      </w:r>
      <w:r>
        <w:rPr>
          <w:rFonts w:ascii="Arial" w:hAnsi="Arial" w:cs="Arial"/>
          <w:bCs/>
          <w:sz w:val="22"/>
          <w:szCs w:val="22"/>
        </w:rPr>
        <w:t>également les responsabilités de la</w:t>
      </w:r>
      <w:r w:rsidRPr="006302EA">
        <w:rPr>
          <w:rFonts w:ascii="Arial" w:hAnsi="Arial" w:cs="Arial"/>
          <w:bCs/>
          <w:sz w:val="22"/>
          <w:szCs w:val="22"/>
        </w:rPr>
        <w:t xml:space="preserve"> </w:t>
      </w:r>
      <w:r w:rsidR="00EA3E1A" w:rsidRPr="006302EA">
        <w:rPr>
          <w:rFonts w:ascii="Arial" w:hAnsi="Arial" w:cs="Arial"/>
          <w:bCs/>
          <w:sz w:val="22"/>
          <w:szCs w:val="22"/>
        </w:rPr>
        <w:t>D</w:t>
      </w:r>
      <w:r w:rsidR="00EA3E1A">
        <w:rPr>
          <w:rFonts w:ascii="Arial" w:hAnsi="Arial" w:cs="Arial"/>
          <w:bCs/>
          <w:sz w:val="22"/>
          <w:szCs w:val="22"/>
        </w:rPr>
        <w:t>AC</w:t>
      </w:r>
      <w:r w:rsidR="00EA3E1A" w:rsidRPr="006302EA">
        <w:rPr>
          <w:rFonts w:ascii="Arial" w:hAnsi="Arial" w:cs="Arial"/>
          <w:bCs/>
          <w:sz w:val="22"/>
          <w:szCs w:val="22"/>
        </w:rPr>
        <w:t xml:space="preserve"> </w:t>
      </w:r>
      <w:r w:rsidRPr="006302EA">
        <w:rPr>
          <w:rFonts w:ascii="Arial" w:hAnsi="Arial" w:cs="Arial"/>
          <w:bCs/>
          <w:sz w:val="22"/>
          <w:szCs w:val="22"/>
        </w:rPr>
        <w:t>pour la sa</w:t>
      </w:r>
      <w:r>
        <w:rPr>
          <w:rFonts w:ascii="Arial" w:hAnsi="Arial" w:cs="Arial"/>
          <w:bCs/>
          <w:sz w:val="22"/>
          <w:szCs w:val="22"/>
        </w:rPr>
        <w:t>uvegarde du patrimoine vivant, aux</w:t>
      </w:r>
      <w:r w:rsidRPr="006302EA">
        <w:rPr>
          <w:rFonts w:ascii="Arial" w:hAnsi="Arial" w:cs="Arial"/>
          <w:bCs/>
          <w:sz w:val="22"/>
          <w:szCs w:val="22"/>
        </w:rPr>
        <w:t xml:space="preserve"> côté</w:t>
      </w:r>
      <w:r>
        <w:rPr>
          <w:rFonts w:ascii="Arial" w:hAnsi="Arial" w:cs="Arial"/>
          <w:bCs/>
          <w:sz w:val="22"/>
          <w:szCs w:val="22"/>
        </w:rPr>
        <w:t>s</w:t>
      </w:r>
      <w:r w:rsidRPr="006302EA">
        <w:rPr>
          <w:rFonts w:ascii="Arial" w:hAnsi="Arial" w:cs="Arial"/>
          <w:bCs/>
          <w:sz w:val="22"/>
          <w:szCs w:val="22"/>
        </w:rPr>
        <w:t xml:space="preserve"> d</w:t>
      </w:r>
      <w:r w:rsidR="00FB6E69">
        <w:rPr>
          <w:rFonts w:ascii="Arial" w:hAnsi="Arial" w:cs="Arial"/>
          <w:bCs/>
          <w:sz w:val="22"/>
          <w:szCs w:val="22"/>
        </w:rPr>
        <w:t>’</w:t>
      </w:r>
      <w:r w:rsidRPr="006302EA">
        <w:rPr>
          <w:rFonts w:ascii="Arial" w:hAnsi="Arial" w:cs="Arial"/>
          <w:bCs/>
          <w:sz w:val="22"/>
          <w:szCs w:val="22"/>
        </w:rPr>
        <w:t>une Commission dont le rôle reste encore à définir.</w:t>
      </w:r>
    </w:p>
    <w:p w14:paraId="30542649" w14:textId="2824700F" w:rsidR="006302EA" w:rsidRPr="006302EA" w:rsidRDefault="006302EA" w:rsidP="006302EA">
      <w:pPr>
        <w:autoSpaceDE w:val="0"/>
        <w:autoSpaceDN w:val="0"/>
        <w:adjustRightInd w:val="0"/>
        <w:spacing w:after="120"/>
        <w:ind w:left="567"/>
        <w:jc w:val="both"/>
        <w:rPr>
          <w:rFonts w:ascii="Arial" w:hAnsi="Arial" w:cs="Arial"/>
          <w:bCs/>
          <w:sz w:val="22"/>
          <w:szCs w:val="22"/>
        </w:rPr>
      </w:pPr>
      <w:r w:rsidRPr="006302EA">
        <w:rPr>
          <w:rFonts w:ascii="Arial" w:hAnsi="Arial" w:cs="Arial"/>
          <w:bCs/>
          <w:sz w:val="22"/>
          <w:szCs w:val="22"/>
        </w:rPr>
        <w:t xml:space="preserve">Actuellement, </w:t>
      </w:r>
      <w:r>
        <w:rPr>
          <w:rFonts w:ascii="Arial" w:hAnsi="Arial" w:cs="Arial"/>
          <w:bCs/>
          <w:sz w:val="22"/>
          <w:szCs w:val="22"/>
        </w:rPr>
        <w:t>il n</w:t>
      </w:r>
      <w:r w:rsidR="00FB6E69">
        <w:rPr>
          <w:rFonts w:ascii="Arial" w:hAnsi="Arial" w:cs="Arial"/>
          <w:bCs/>
          <w:sz w:val="22"/>
          <w:szCs w:val="22"/>
        </w:rPr>
        <w:t>’</w:t>
      </w:r>
      <w:r>
        <w:rPr>
          <w:rFonts w:ascii="Arial" w:hAnsi="Arial" w:cs="Arial"/>
          <w:bCs/>
          <w:sz w:val="22"/>
          <w:szCs w:val="22"/>
        </w:rPr>
        <w:t>y a pas d</w:t>
      </w:r>
      <w:r w:rsidR="00FB6E69">
        <w:rPr>
          <w:rFonts w:ascii="Arial" w:hAnsi="Arial" w:cs="Arial"/>
          <w:bCs/>
          <w:sz w:val="22"/>
          <w:szCs w:val="22"/>
        </w:rPr>
        <w:t>’</w:t>
      </w:r>
      <w:r>
        <w:rPr>
          <w:rFonts w:ascii="Arial" w:hAnsi="Arial" w:cs="Arial"/>
          <w:bCs/>
          <w:sz w:val="22"/>
          <w:szCs w:val="22"/>
        </w:rPr>
        <w:t>institution en charge de</w:t>
      </w:r>
      <w:r w:rsidRPr="006302EA">
        <w:rPr>
          <w:rFonts w:ascii="Arial" w:hAnsi="Arial" w:cs="Arial"/>
          <w:bCs/>
          <w:sz w:val="22"/>
          <w:szCs w:val="22"/>
        </w:rPr>
        <w:t xml:space="preserve"> la</w:t>
      </w:r>
      <w:r w:rsidRPr="006302EA">
        <w:rPr>
          <w:rFonts w:ascii="Arial" w:hAnsi="Arial" w:cs="Arial"/>
          <w:b/>
          <w:i/>
          <w:iCs/>
          <w:sz w:val="22"/>
          <w:szCs w:val="22"/>
        </w:rPr>
        <w:t xml:space="preserve"> formation </w:t>
      </w:r>
      <w:r>
        <w:rPr>
          <w:rFonts w:ascii="Arial" w:hAnsi="Arial" w:cs="Arial"/>
          <w:iCs/>
          <w:sz w:val="22"/>
          <w:szCs w:val="22"/>
        </w:rPr>
        <w:t xml:space="preserve">à </w:t>
      </w:r>
      <w:r w:rsidRPr="006302EA">
        <w:rPr>
          <w:rFonts w:ascii="Arial" w:hAnsi="Arial" w:cs="Arial"/>
          <w:iCs/>
          <w:sz w:val="22"/>
          <w:szCs w:val="22"/>
        </w:rPr>
        <w:t xml:space="preserve">la gestion </w:t>
      </w:r>
      <w:r>
        <w:rPr>
          <w:rFonts w:ascii="Arial" w:hAnsi="Arial" w:cs="Arial"/>
          <w:iCs/>
          <w:sz w:val="22"/>
          <w:szCs w:val="22"/>
        </w:rPr>
        <w:t xml:space="preserve">de </w:t>
      </w:r>
      <w:r w:rsidRPr="006302EA">
        <w:rPr>
          <w:rFonts w:ascii="Arial" w:hAnsi="Arial" w:cs="Arial"/>
          <w:iCs/>
          <w:sz w:val="22"/>
          <w:szCs w:val="22"/>
        </w:rPr>
        <w:t xml:space="preserve">la sauvegarde du patrimoine culturel immatériel </w:t>
      </w:r>
      <w:r w:rsidRPr="006302EA">
        <w:rPr>
          <w:rFonts w:ascii="Arial" w:hAnsi="Arial" w:cs="Arial"/>
          <w:bCs/>
          <w:sz w:val="22"/>
          <w:szCs w:val="22"/>
        </w:rPr>
        <w:t>et la petite taille du territoir</w:t>
      </w:r>
      <w:r>
        <w:rPr>
          <w:rFonts w:ascii="Arial" w:hAnsi="Arial" w:cs="Arial"/>
          <w:bCs/>
          <w:sz w:val="22"/>
          <w:szCs w:val="22"/>
        </w:rPr>
        <w:t>e exclut la possibilité de proposer</w:t>
      </w:r>
      <w:r w:rsidRPr="006302EA">
        <w:rPr>
          <w:rFonts w:ascii="Arial" w:hAnsi="Arial" w:cs="Arial"/>
          <w:bCs/>
          <w:sz w:val="22"/>
          <w:szCs w:val="22"/>
        </w:rPr>
        <w:t xml:space="preserve"> un enseign</w:t>
      </w:r>
      <w:r>
        <w:rPr>
          <w:rFonts w:ascii="Arial" w:hAnsi="Arial" w:cs="Arial"/>
          <w:bCs/>
          <w:sz w:val="22"/>
          <w:szCs w:val="22"/>
        </w:rPr>
        <w:t>ement de niveau universitaire</w:t>
      </w:r>
      <w:r w:rsidR="00EA3E1A">
        <w:rPr>
          <w:rFonts w:ascii="Arial" w:hAnsi="Arial" w:cs="Arial"/>
          <w:bCs/>
          <w:sz w:val="22"/>
          <w:szCs w:val="22"/>
        </w:rPr>
        <w:t xml:space="preserve"> ou</w:t>
      </w:r>
      <w:r w:rsidRPr="006302EA">
        <w:rPr>
          <w:rFonts w:ascii="Arial" w:hAnsi="Arial" w:cs="Arial"/>
          <w:bCs/>
          <w:sz w:val="22"/>
          <w:szCs w:val="22"/>
        </w:rPr>
        <w:t xml:space="preserve"> des cours de formation professionne</w:t>
      </w:r>
      <w:r w:rsidR="00F5638E">
        <w:rPr>
          <w:rFonts w:ascii="Arial" w:hAnsi="Arial" w:cs="Arial"/>
          <w:bCs/>
          <w:sz w:val="22"/>
          <w:szCs w:val="22"/>
        </w:rPr>
        <w:t>lle. Un atelier de formation à l</w:t>
      </w:r>
      <w:r w:rsidR="00FB6E69">
        <w:rPr>
          <w:rFonts w:ascii="Arial" w:hAnsi="Arial" w:cs="Arial"/>
          <w:bCs/>
          <w:sz w:val="22"/>
          <w:szCs w:val="22"/>
        </w:rPr>
        <w:t>’</w:t>
      </w:r>
      <w:r w:rsidR="00F5638E">
        <w:rPr>
          <w:rFonts w:ascii="Arial" w:hAnsi="Arial" w:cs="Arial"/>
          <w:bCs/>
          <w:sz w:val="22"/>
          <w:szCs w:val="22"/>
        </w:rPr>
        <w:t>inventaire, destiné aux</w:t>
      </w:r>
      <w:r w:rsidRPr="006302EA">
        <w:rPr>
          <w:rFonts w:ascii="Arial" w:hAnsi="Arial" w:cs="Arial"/>
          <w:bCs/>
          <w:sz w:val="22"/>
          <w:szCs w:val="22"/>
        </w:rPr>
        <w:t xml:space="preserve"> praticiens et </w:t>
      </w:r>
      <w:r w:rsidR="00F5638E">
        <w:rPr>
          <w:rFonts w:ascii="Arial" w:hAnsi="Arial" w:cs="Arial"/>
          <w:bCs/>
          <w:sz w:val="22"/>
          <w:szCs w:val="22"/>
        </w:rPr>
        <w:t xml:space="preserve">aux </w:t>
      </w:r>
      <w:r w:rsidRPr="006302EA">
        <w:rPr>
          <w:rFonts w:ascii="Arial" w:hAnsi="Arial" w:cs="Arial"/>
          <w:bCs/>
          <w:sz w:val="22"/>
          <w:szCs w:val="22"/>
        </w:rPr>
        <w:t>représentants des ins</w:t>
      </w:r>
      <w:r w:rsidR="00F5638E">
        <w:rPr>
          <w:rFonts w:ascii="Arial" w:hAnsi="Arial" w:cs="Arial"/>
          <w:bCs/>
          <w:sz w:val="22"/>
          <w:szCs w:val="22"/>
        </w:rPr>
        <w:t>titutions culturelles s</w:t>
      </w:r>
      <w:r w:rsidR="00FB6E69">
        <w:rPr>
          <w:rFonts w:ascii="Arial" w:hAnsi="Arial" w:cs="Arial"/>
          <w:bCs/>
          <w:sz w:val="22"/>
          <w:szCs w:val="22"/>
        </w:rPr>
        <w:t>’</w:t>
      </w:r>
      <w:r w:rsidR="00F5638E">
        <w:rPr>
          <w:rFonts w:ascii="Arial" w:hAnsi="Arial" w:cs="Arial"/>
          <w:bCs/>
          <w:sz w:val="22"/>
          <w:szCs w:val="22"/>
        </w:rPr>
        <w:t xml:space="preserve">est tenu </w:t>
      </w:r>
      <w:r w:rsidRPr="006302EA">
        <w:rPr>
          <w:rFonts w:ascii="Arial" w:hAnsi="Arial" w:cs="Arial"/>
          <w:bCs/>
          <w:sz w:val="22"/>
          <w:szCs w:val="22"/>
        </w:rPr>
        <w:t>en 2006 à l</w:t>
      </w:r>
      <w:r w:rsidR="00FB6E69">
        <w:rPr>
          <w:rFonts w:ascii="Arial" w:hAnsi="Arial" w:cs="Arial"/>
          <w:bCs/>
          <w:sz w:val="22"/>
          <w:szCs w:val="22"/>
        </w:rPr>
        <w:t>’</w:t>
      </w:r>
      <w:r w:rsidRPr="006302EA">
        <w:rPr>
          <w:rFonts w:ascii="Arial" w:hAnsi="Arial" w:cs="Arial"/>
          <w:bCs/>
          <w:sz w:val="22"/>
          <w:szCs w:val="22"/>
        </w:rPr>
        <w:t xml:space="preserve">initiative de la Commission nationale </w:t>
      </w:r>
      <w:r w:rsidR="00F5638E">
        <w:rPr>
          <w:rFonts w:ascii="Arial" w:hAnsi="Arial" w:cs="Arial"/>
          <w:bCs/>
          <w:sz w:val="22"/>
          <w:szCs w:val="22"/>
        </w:rPr>
        <w:t xml:space="preserve">pour </w:t>
      </w:r>
      <w:r w:rsidRPr="006302EA">
        <w:rPr>
          <w:rFonts w:ascii="Arial" w:hAnsi="Arial" w:cs="Arial"/>
          <w:bCs/>
          <w:sz w:val="22"/>
          <w:szCs w:val="22"/>
        </w:rPr>
        <w:t>l</w:t>
      </w:r>
      <w:r w:rsidR="00FB6E69">
        <w:rPr>
          <w:rFonts w:ascii="Arial" w:hAnsi="Arial" w:cs="Arial"/>
          <w:bCs/>
          <w:sz w:val="22"/>
          <w:szCs w:val="22"/>
        </w:rPr>
        <w:t>’</w:t>
      </w:r>
      <w:r w:rsidRPr="006302EA">
        <w:rPr>
          <w:rFonts w:ascii="Arial" w:hAnsi="Arial" w:cs="Arial"/>
          <w:bCs/>
          <w:sz w:val="22"/>
          <w:szCs w:val="22"/>
        </w:rPr>
        <w:t xml:space="preserve">UNESCO et </w:t>
      </w:r>
      <w:r w:rsidR="00F5638E">
        <w:rPr>
          <w:rFonts w:ascii="Arial" w:hAnsi="Arial" w:cs="Arial"/>
          <w:bCs/>
          <w:sz w:val="22"/>
          <w:szCs w:val="22"/>
        </w:rPr>
        <w:t xml:space="preserve">de </w:t>
      </w:r>
      <w:r w:rsidRPr="006302EA">
        <w:rPr>
          <w:rFonts w:ascii="Arial" w:hAnsi="Arial" w:cs="Arial"/>
          <w:bCs/>
          <w:sz w:val="22"/>
          <w:szCs w:val="22"/>
        </w:rPr>
        <w:t>la Délégation permanente auprès de l</w:t>
      </w:r>
      <w:r w:rsidR="00FB6E69">
        <w:rPr>
          <w:rFonts w:ascii="Arial" w:hAnsi="Arial" w:cs="Arial"/>
          <w:bCs/>
          <w:sz w:val="22"/>
          <w:szCs w:val="22"/>
        </w:rPr>
        <w:t>’</w:t>
      </w:r>
      <w:r w:rsidRPr="006302EA">
        <w:rPr>
          <w:rFonts w:ascii="Arial" w:hAnsi="Arial" w:cs="Arial"/>
          <w:bCs/>
          <w:sz w:val="22"/>
          <w:szCs w:val="22"/>
        </w:rPr>
        <w:t>UNESCO, dans le but de sensibiliser les membres des associations culturelles à propos de la Convention et l</w:t>
      </w:r>
      <w:r w:rsidR="00FB6E69">
        <w:rPr>
          <w:rFonts w:ascii="Arial" w:hAnsi="Arial" w:cs="Arial"/>
          <w:bCs/>
          <w:sz w:val="22"/>
          <w:szCs w:val="22"/>
        </w:rPr>
        <w:t>’</w:t>
      </w:r>
      <w:r w:rsidRPr="006302EA">
        <w:rPr>
          <w:rFonts w:ascii="Arial" w:hAnsi="Arial" w:cs="Arial"/>
          <w:bCs/>
          <w:sz w:val="22"/>
          <w:szCs w:val="22"/>
        </w:rPr>
        <w:t>importance de l</w:t>
      </w:r>
      <w:r w:rsidR="00FB6E69">
        <w:rPr>
          <w:rFonts w:ascii="Arial" w:hAnsi="Arial" w:cs="Arial"/>
          <w:bCs/>
          <w:sz w:val="22"/>
          <w:szCs w:val="22"/>
        </w:rPr>
        <w:t>’</w:t>
      </w:r>
      <w:r w:rsidRPr="006302EA">
        <w:rPr>
          <w:rFonts w:ascii="Arial" w:hAnsi="Arial" w:cs="Arial"/>
          <w:bCs/>
          <w:sz w:val="22"/>
          <w:szCs w:val="22"/>
        </w:rPr>
        <w:t>établissement d</w:t>
      </w:r>
      <w:r w:rsidR="00FB6E69">
        <w:rPr>
          <w:rFonts w:ascii="Arial" w:hAnsi="Arial" w:cs="Arial"/>
          <w:bCs/>
          <w:sz w:val="22"/>
          <w:szCs w:val="22"/>
        </w:rPr>
        <w:t>’</w:t>
      </w:r>
      <w:r w:rsidRPr="006302EA">
        <w:rPr>
          <w:rFonts w:ascii="Arial" w:hAnsi="Arial" w:cs="Arial"/>
          <w:bCs/>
          <w:sz w:val="22"/>
          <w:szCs w:val="22"/>
        </w:rPr>
        <w:t>un</w:t>
      </w:r>
      <w:r w:rsidR="00F5638E">
        <w:rPr>
          <w:rFonts w:ascii="Arial" w:hAnsi="Arial" w:cs="Arial"/>
          <w:bCs/>
          <w:sz w:val="22"/>
          <w:szCs w:val="22"/>
        </w:rPr>
        <w:t xml:space="preserve"> inventaire national. En 2014, les efforts entrepris afin de</w:t>
      </w:r>
      <w:r w:rsidRPr="006302EA">
        <w:rPr>
          <w:rFonts w:ascii="Arial" w:hAnsi="Arial" w:cs="Arial"/>
          <w:bCs/>
          <w:sz w:val="22"/>
          <w:szCs w:val="22"/>
        </w:rPr>
        <w:t xml:space="preserve"> renforc</w:t>
      </w:r>
      <w:r w:rsidR="00F5638E">
        <w:rPr>
          <w:rFonts w:ascii="Arial" w:hAnsi="Arial" w:cs="Arial"/>
          <w:bCs/>
          <w:sz w:val="22"/>
          <w:szCs w:val="22"/>
        </w:rPr>
        <w:t>er les capacités se sont poursuivis</w:t>
      </w:r>
      <w:r w:rsidRPr="006302EA">
        <w:rPr>
          <w:rFonts w:ascii="Arial" w:hAnsi="Arial" w:cs="Arial"/>
          <w:bCs/>
          <w:sz w:val="22"/>
          <w:szCs w:val="22"/>
        </w:rPr>
        <w:t xml:space="preserve"> à travers</w:t>
      </w:r>
      <w:r w:rsidR="00F5638E">
        <w:rPr>
          <w:rFonts w:ascii="Arial" w:hAnsi="Arial" w:cs="Arial"/>
          <w:bCs/>
          <w:sz w:val="22"/>
          <w:szCs w:val="22"/>
        </w:rPr>
        <w:t xml:space="preserve"> un atelier au cours duquel ont été présentés </w:t>
      </w:r>
      <w:r w:rsidRPr="006302EA">
        <w:rPr>
          <w:rFonts w:ascii="Arial" w:hAnsi="Arial" w:cs="Arial"/>
          <w:bCs/>
          <w:sz w:val="22"/>
          <w:szCs w:val="22"/>
        </w:rPr>
        <w:t xml:space="preserve">aux </w:t>
      </w:r>
      <w:r w:rsidR="00F5638E">
        <w:rPr>
          <w:rFonts w:ascii="Arial" w:hAnsi="Arial" w:cs="Arial"/>
          <w:bCs/>
          <w:sz w:val="22"/>
          <w:szCs w:val="22"/>
        </w:rPr>
        <w:t xml:space="preserve">responsables des </w:t>
      </w:r>
      <w:r w:rsidRPr="006302EA">
        <w:rPr>
          <w:rFonts w:ascii="Arial" w:hAnsi="Arial" w:cs="Arial"/>
          <w:bCs/>
          <w:sz w:val="22"/>
          <w:szCs w:val="22"/>
        </w:rPr>
        <w:t xml:space="preserve">institutions et </w:t>
      </w:r>
      <w:r w:rsidR="00F5638E">
        <w:rPr>
          <w:rFonts w:ascii="Arial" w:hAnsi="Arial" w:cs="Arial"/>
          <w:bCs/>
          <w:sz w:val="22"/>
          <w:szCs w:val="22"/>
        </w:rPr>
        <w:t xml:space="preserve">des </w:t>
      </w:r>
      <w:r w:rsidRPr="006302EA">
        <w:rPr>
          <w:rFonts w:ascii="Arial" w:hAnsi="Arial" w:cs="Arial"/>
          <w:bCs/>
          <w:sz w:val="22"/>
          <w:szCs w:val="22"/>
        </w:rPr>
        <w:t>associations actives dans le domaine du patrimoine culturel immaté</w:t>
      </w:r>
      <w:r w:rsidR="00F5638E">
        <w:rPr>
          <w:rFonts w:ascii="Arial" w:hAnsi="Arial" w:cs="Arial"/>
          <w:bCs/>
          <w:sz w:val="22"/>
          <w:szCs w:val="22"/>
        </w:rPr>
        <w:t>riel l</w:t>
      </w:r>
      <w:r w:rsidRPr="006302EA">
        <w:rPr>
          <w:rFonts w:ascii="Arial" w:hAnsi="Arial" w:cs="Arial"/>
          <w:bCs/>
          <w:sz w:val="22"/>
          <w:szCs w:val="22"/>
        </w:rPr>
        <w:t>es aspects les plus saillants de la stratégie de renforcement des capacités de l</w:t>
      </w:r>
      <w:r w:rsidR="00FB6E69">
        <w:rPr>
          <w:rFonts w:ascii="Arial" w:hAnsi="Arial" w:cs="Arial"/>
          <w:bCs/>
          <w:sz w:val="22"/>
          <w:szCs w:val="22"/>
        </w:rPr>
        <w:t>’</w:t>
      </w:r>
      <w:r w:rsidRPr="006302EA">
        <w:rPr>
          <w:rFonts w:ascii="Arial" w:hAnsi="Arial" w:cs="Arial"/>
          <w:bCs/>
          <w:sz w:val="22"/>
          <w:szCs w:val="22"/>
        </w:rPr>
        <w:t>UNESCO. A</w:t>
      </w:r>
      <w:r w:rsidR="00F5638E">
        <w:rPr>
          <w:rFonts w:ascii="Arial" w:hAnsi="Arial" w:cs="Arial"/>
          <w:bCs/>
          <w:sz w:val="22"/>
          <w:szCs w:val="22"/>
        </w:rPr>
        <w:t>fin de poursuivre ce travail, la</w:t>
      </w:r>
      <w:r w:rsidRPr="006302EA">
        <w:rPr>
          <w:rFonts w:ascii="Arial" w:hAnsi="Arial" w:cs="Arial"/>
          <w:bCs/>
          <w:sz w:val="22"/>
          <w:szCs w:val="22"/>
        </w:rPr>
        <w:t xml:space="preserve"> </w:t>
      </w:r>
      <w:r w:rsidR="00EA3E1A" w:rsidRPr="006302EA">
        <w:rPr>
          <w:rFonts w:ascii="Arial" w:hAnsi="Arial" w:cs="Arial"/>
          <w:bCs/>
          <w:sz w:val="22"/>
          <w:szCs w:val="22"/>
        </w:rPr>
        <w:t>D</w:t>
      </w:r>
      <w:r w:rsidR="00EA3E1A">
        <w:rPr>
          <w:rFonts w:ascii="Arial" w:hAnsi="Arial" w:cs="Arial"/>
          <w:bCs/>
          <w:sz w:val="22"/>
          <w:szCs w:val="22"/>
        </w:rPr>
        <w:t>AC</w:t>
      </w:r>
      <w:r w:rsidR="00EA3E1A" w:rsidRPr="006302EA">
        <w:rPr>
          <w:rFonts w:ascii="Arial" w:hAnsi="Arial" w:cs="Arial"/>
          <w:bCs/>
          <w:sz w:val="22"/>
          <w:szCs w:val="22"/>
        </w:rPr>
        <w:t xml:space="preserve"> </w:t>
      </w:r>
      <w:r w:rsidRPr="006302EA">
        <w:rPr>
          <w:rFonts w:ascii="Arial" w:hAnsi="Arial" w:cs="Arial"/>
          <w:bCs/>
          <w:sz w:val="22"/>
          <w:szCs w:val="22"/>
        </w:rPr>
        <w:t>et la Délégation permanente auprès de l</w:t>
      </w:r>
      <w:r w:rsidR="00FB6E69">
        <w:rPr>
          <w:rFonts w:ascii="Arial" w:hAnsi="Arial" w:cs="Arial"/>
          <w:bCs/>
          <w:sz w:val="22"/>
          <w:szCs w:val="22"/>
        </w:rPr>
        <w:t>’</w:t>
      </w:r>
      <w:r w:rsidRPr="006302EA">
        <w:rPr>
          <w:rFonts w:ascii="Arial" w:hAnsi="Arial" w:cs="Arial"/>
          <w:bCs/>
          <w:sz w:val="22"/>
          <w:szCs w:val="22"/>
        </w:rPr>
        <w:t>UNESCO ont été chargé</w:t>
      </w:r>
      <w:r w:rsidR="002C7B0E">
        <w:rPr>
          <w:rFonts w:ascii="Arial" w:hAnsi="Arial" w:cs="Arial"/>
          <w:bCs/>
          <w:sz w:val="22"/>
          <w:szCs w:val="22"/>
        </w:rPr>
        <w:t>e</w:t>
      </w:r>
      <w:r w:rsidRPr="006302EA">
        <w:rPr>
          <w:rFonts w:ascii="Arial" w:hAnsi="Arial" w:cs="Arial"/>
          <w:bCs/>
          <w:sz w:val="22"/>
          <w:szCs w:val="22"/>
        </w:rPr>
        <w:t>s de l</w:t>
      </w:r>
      <w:r w:rsidR="00FB6E69">
        <w:rPr>
          <w:rFonts w:ascii="Arial" w:hAnsi="Arial" w:cs="Arial"/>
          <w:bCs/>
          <w:sz w:val="22"/>
          <w:szCs w:val="22"/>
        </w:rPr>
        <w:t>’</w:t>
      </w:r>
      <w:r w:rsidRPr="006302EA">
        <w:rPr>
          <w:rFonts w:ascii="Arial" w:hAnsi="Arial" w:cs="Arial"/>
          <w:bCs/>
          <w:sz w:val="22"/>
          <w:szCs w:val="22"/>
        </w:rPr>
        <w:t>organisation en 2015 d</w:t>
      </w:r>
      <w:r w:rsidR="00FB6E69">
        <w:rPr>
          <w:rFonts w:ascii="Arial" w:hAnsi="Arial" w:cs="Arial"/>
          <w:bCs/>
          <w:sz w:val="22"/>
          <w:szCs w:val="22"/>
        </w:rPr>
        <w:t>’</w:t>
      </w:r>
      <w:r w:rsidRPr="006302EA">
        <w:rPr>
          <w:rFonts w:ascii="Arial" w:hAnsi="Arial" w:cs="Arial"/>
          <w:bCs/>
          <w:sz w:val="22"/>
          <w:szCs w:val="22"/>
        </w:rPr>
        <w:t>ateliers de sensibilisation et de formation mettant l</w:t>
      </w:r>
      <w:r w:rsidR="00FB6E69">
        <w:rPr>
          <w:rFonts w:ascii="Arial" w:hAnsi="Arial" w:cs="Arial"/>
          <w:bCs/>
          <w:sz w:val="22"/>
          <w:szCs w:val="22"/>
        </w:rPr>
        <w:t>’</w:t>
      </w:r>
      <w:r w:rsidRPr="006302EA">
        <w:rPr>
          <w:rFonts w:ascii="Arial" w:hAnsi="Arial" w:cs="Arial"/>
          <w:bCs/>
          <w:sz w:val="22"/>
          <w:szCs w:val="22"/>
        </w:rPr>
        <w:t>accent sur l</w:t>
      </w:r>
      <w:r w:rsidR="00FB6E69">
        <w:rPr>
          <w:rFonts w:ascii="Arial" w:hAnsi="Arial" w:cs="Arial"/>
          <w:bCs/>
          <w:sz w:val="22"/>
          <w:szCs w:val="22"/>
        </w:rPr>
        <w:t>’</w:t>
      </w:r>
      <w:r w:rsidRPr="006302EA">
        <w:rPr>
          <w:rFonts w:ascii="Arial" w:hAnsi="Arial" w:cs="Arial"/>
          <w:bCs/>
          <w:sz w:val="22"/>
          <w:szCs w:val="22"/>
        </w:rPr>
        <w:t>inventaire du patrimoine culturel immatériel pour les membres de groupes religieux et civils, ainsi que les acteurs institutionne</w:t>
      </w:r>
      <w:r w:rsidR="00F5638E">
        <w:rPr>
          <w:rFonts w:ascii="Arial" w:hAnsi="Arial" w:cs="Arial"/>
          <w:bCs/>
          <w:sz w:val="22"/>
          <w:szCs w:val="22"/>
        </w:rPr>
        <w:t>ls concernés soit directement soit</w:t>
      </w:r>
      <w:r w:rsidRPr="006302EA">
        <w:rPr>
          <w:rFonts w:ascii="Arial" w:hAnsi="Arial" w:cs="Arial"/>
          <w:bCs/>
          <w:sz w:val="22"/>
          <w:szCs w:val="22"/>
        </w:rPr>
        <w:t xml:space="preserve"> à travers la conservation des documents d</w:t>
      </w:r>
      <w:r w:rsidR="00FB6E69">
        <w:rPr>
          <w:rFonts w:ascii="Arial" w:hAnsi="Arial" w:cs="Arial"/>
          <w:bCs/>
          <w:sz w:val="22"/>
          <w:szCs w:val="22"/>
        </w:rPr>
        <w:t>’</w:t>
      </w:r>
      <w:r w:rsidRPr="006302EA">
        <w:rPr>
          <w:rFonts w:ascii="Arial" w:hAnsi="Arial" w:cs="Arial"/>
          <w:bCs/>
          <w:sz w:val="22"/>
          <w:szCs w:val="22"/>
        </w:rPr>
        <w:t>archives connexes.</w:t>
      </w:r>
    </w:p>
    <w:p w14:paraId="274D94B0" w14:textId="76CFA43F" w:rsidR="006302EA" w:rsidRPr="006302EA" w:rsidRDefault="006302EA" w:rsidP="006302EA">
      <w:pPr>
        <w:autoSpaceDE w:val="0"/>
        <w:autoSpaceDN w:val="0"/>
        <w:adjustRightInd w:val="0"/>
        <w:spacing w:after="120"/>
        <w:ind w:left="567"/>
        <w:jc w:val="both"/>
        <w:rPr>
          <w:rFonts w:ascii="Arial" w:hAnsi="Arial" w:cs="Arial"/>
          <w:bCs/>
          <w:sz w:val="22"/>
          <w:szCs w:val="22"/>
        </w:rPr>
      </w:pPr>
      <w:r w:rsidRPr="006302EA">
        <w:rPr>
          <w:rFonts w:ascii="Arial" w:hAnsi="Arial" w:cs="Arial"/>
          <w:bCs/>
          <w:sz w:val="22"/>
          <w:szCs w:val="22"/>
        </w:rPr>
        <w:t xml:space="preserve">Toute la </w:t>
      </w:r>
      <w:r w:rsidRPr="006C7A57">
        <w:rPr>
          <w:rFonts w:ascii="Arial" w:hAnsi="Arial" w:cs="Arial"/>
          <w:b/>
          <w:bCs/>
          <w:i/>
          <w:sz w:val="22"/>
          <w:szCs w:val="22"/>
        </w:rPr>
        <w:t>documentation</w:t>
      </w:r>
      <w:r w:rsidRPr="006302EA">
        <w:rPr>
          <w:rFonts w:ascii="Arial" w:hAnsi="Arial" w:cs="Arial"/>
          <w:bCs/>
          <w:sz w:val="22"/>
          <w:szCs w:val="22"/>
        </w:rPr>
        <w:t xml:space="preserve"> relative au patrimoi</w:t>
      </w:r>
      <w:r w:rsidR="00F5638E">
        <w:rPr>
          <w:rFonts w:ascii="Arial" w:hAnsi="Arial" w:cs="Arial"/>
          <w:bCs/>
          <w:sz w:val="22"/>
          <w:szCs w:val="22"/>
        </w:rPr>
        <w:t>ne culturel immatériel dans la Principauté doit être conservée par la Médiathèque de Monaco,</w:t>
      </w:r>
      <w:r w:rsidRPr="006302EA">
        <w:rPr>
          <w:rFonts w:ascii="Arial" w:hAnsi="Arial" w:cs="Arial"/>
          <w:sz w:val="22"/>
          <w:szCs w:val="22"/>
        </w:rPr>
        <w:t xml:space="preserve"> l</w:t>
      </w:r>
      <w:r w:rsidR="00FB6E69">
        <w:rPr>
          <w:rFonts w:ascii="Arial" w:hAnsi="Arial" w:cs="Arial"/>
          <w:sz w:val="22"/>
          <w:szCs w:val="22"/>
        </w:rPr>
        <w:t>’</w:t>
      </w:r>
      <w:r w:rsidRPr="006302EA">
        <w:rPr>
          <w:rFonts w:ascii="Arial" w:hAnsi="Arial" w:cs="Arial"/>
          <w:sz w:val="22"/>
          <w:szCs w:val="22"/>
        </w:rPr>
        <w:t>organe dépositaire légal de la mairie qui gère et conserve les dossiers pour la sauvegarde du patrimoine. Il comprend une collection du patrimoine complet de livres rares et anciens, ainsi que des photographies, des cartes, des plans et des ressources documentaires régionales. Sa collection régionale accepte les dons de parti</w:t>
      </w:r>
      <w:r w:rsidR="00F5638E">
        <w:rPr>
          <w:rFonts w:ascii="Arial" w:hAnsi="Arial" w:cs="Arial"/>
          <w:sz w:val="22"/>
          <w:szCs w:val="22"/>
        </w:rPr>
        <w:t xml:space="preserve">culiers, tels que des dossiers constitués par des familles sur </w:t>
      </w:r>
      <w:r w:rsidRPr="006302EA">
        <w:rPr>
          <w:rFonts w:ascii="Arial" w:hAnsi="Arial" w:cs="Arial"/>
          <w:sz w:val="22"/>
          <w:szCs w:val="22"/>
        </w:rPr>
        <w:t xml:space="preserve">la vie quotidienne et des photographies qui composent la mémoire collective de la population de Monaco. Les archives du Palais Princier, créées en 1882, rassemblent des documents provenant des résidences de différents Princes et de familles </w:t>
      </w:r>
      <w:r w:rsidR="00F5638E">
        <w:rPr>
          <w:rFonts w:ascii="Arial" w:hAnsi="Arial" w:cs="Arial"/>
          <w:sz w:val="22"/>
          <w:szCs w:val="22"/>
        </w:rPr>
        <w:t xml:space="preserve">en lien avec </w:t>
      </w:r>
      <w:r w:rsidRPr="006302EA">
        <w:rPr>
          <w:rFonts w:ascii="Arial" w:hAnsi="Arial" w:cs="Arial"/>
          <w:sz w:val="22"/>
          <w:szCs w:val="22"/>
        </w:rPr>
        <w:t>la Maison des Grimaldi. L</w:t>
      </w:r>
      <w:r w:rsidR="00FB6E69">
        <w:rPr>
          <w:rFonts w:ascii="Arial" w:hAnsi="Arial" w:cs="Arial"/>
          <w:sz w:val="22"/>
          <w:szCs w:val="22"/>
        </w:rPr>
        <w:t>’</w:t>
      </w:r>
      <w:r w:rsidRPr="006302EA">
        <w:rPr>
          <w:rFonts w:ascii="Arial" w:hAnsi="Arial" w:cs="Arial"/>
          <w:sz w:val="22"/>
          <w:szCs w:val="22"/>
        </w:rPr>
        <w:t>Association des archives audiovisuelles a été créée en 1997 pour collecter, conserver et archiver la mémoire audiovisuelle de Monaco (images, films et documents connexes) et soutenir les productions audiovisuelles basées sur l</w:t>
      </w:r>
      <w:r w:rsidR="00FB6E69">
        <w:rPr>
          <w:rFonts w:ascii="Arial" w:hAnsi="Arial" w:cs="Arial"/>
          <w:sz w:val="22"/>
          <w:szCs w:val="22"/>
        </w:rPr>
        <w:t>’</w:t>
      </w:r>
      <w:r w:rsidRPr="006302EA">
        <w:rPr>
          <w:rFonts w:ascii="Arial" w:hAnsi="Arial" w:cs="Arial"/>
          <w:sz w:val="22"/>
          <w:szCs w:val="22"/>
        </w:rPr>
        <w:t>utilisation des archives pour la sensibilisation du public. Elle contient plus de 1 500 documents, qui sont indexés dans une base de données multimédia. Elle détient également des archives d</w:t>
      </w:r>
      <w:r w:rsidR="00FB6E69">
        <w:rPr>
          <w:rFonts w:ascii="Arial" w:hAnsi="Arial" w:cs="Arial"/>
          <w:sz w:val="22"/>
          <w:szCs w:val="22"/>
        </w:rPr>
        <w:t>’</w:t>
      </w:r>
      <w:r w:rsidRPr="006302EA">
        <w:rPr>
          <w:rFonts w:ascii="Arial" w:hAnsi="Arial" w:cs="Arial"/>
          <w:sz w:val="22"/>
          <w:szCs w:val="22"/>
        </w:rPr>
        <w:t>enregistrements effectués par la télévision locale. Les documents sont librement accessibles.</w:t>
      </w:r>
    </w:p>
    <w:p w14:paraId="664DF96E" w14:textId="37D3D070" w:rsidR="006302EA" w:rsidRPr="006302EA" w:rsidRDefault="006302EA" w:rsidP="006302EA">
      <w:pPr>
        <w:autoSpaceDE w:val="0"/>
        <w:autoSpaceDN w:val="0"/>
        <w:adjustRightInd w:val="0"/>
        <w:spacing w:after="120"/>
        <w:ind w:left="567"/>
        <w:jc w:val="both"/>
        <w:rPr>
          <w:rFonts w:ascii="Arial" w:hAnsi="Arial" w:cs="Arial"/>
          <w:bCs/>
          <w:sz w:val="22"/>
          <w:szCs w:val="22"/>
        </w:rPr>
      </w:pPr>
      <w:r w:rsidRPr="006302EA">
        <w:rPr>
          <w:rFonts w:ascii="Arial" w:hAnsi="Arial" w:cs="Arial"/>
          <w:bCs/>
          <w:sz w:val="22"/>
          <w:szCs w:val="22"/>
        </w:rPr>
        <w:t>Suite à l</w:t>
      </w:r>
      <w:r w:rsidR="00FB6E69">
        <w:rPr>
          <w:rFonts w:ascii="Arial" w:hAnsi="Arial" w:cs="Arial"/>
          <w:bCs/>
          <w:sz w:val="22"/>
          <w:szCs w:val="22"/>
        </w:rPr>
        <w:t>’</w:t>
      </w:r>
      <w:r w:rsidRPr="006302EA">
        <w:rPr>
          <w:rFonts w:ascii="Arial" w:hAnsi="Arial" w:cs="Arial"/>
          <w:bCs/>
          <w:sz w:val="22"/>
          <w:szCs w:val="22"/>
        </w:rPr>
        <w:t xml:space="preserve">atelier de formation organisé par </w:t>
      </w:r>
      <w:r w:rsidR="00F5638E">
        <w:rPr>
          <w:rFonts w:ascii="Arial" w:hAnsi="Arial" w:cs="Arial"/>
          <w:bCs/>
          <w:sz w:val="22"/>
          <w:szCs w:val="22"/>
        </w:rPr>
        <w:t xml:space="preserve">des </w:t>
      </w:r>
      <w:r w:rsidRPr="006302EA">
        <w:rPr>
          <w:rFonts w:ascii="Arial" w:hAnsi="Arial" w:cs="Arial"/>
          <w:bCs/>
          <w:sz w:val="22"/>
          <w:szCs w:val="22"/>
        </w:rPr>
        <w:t>experts de l</w:t>
      </w:r>
      <w:r w:rsidR="00FB6E69">
        <w:rPr>
          <w:rFonts w:ascii="Arial" w:hAnsi="Arial" w:cs="Arial"/>
          <w:bCs/>
          <w:sz w:val="22"/>
          <w:szCs w:val="22"/>
        </w:rPr>
        <w:t>’</w:t>
      </w:r>
      <w:r w:rsidRPr="006302EA">
        <w:rPr>
          <w:rFonts w:ascii="Arial" w:hAnsi="Arial" w:cs="Arial"/>
          <w:bCs/>
          <w:sz w:val="22"/>
          <w:szCs w:val="22"/>
        </w:rPr>
        <w:t>UNESCO en 2006, un pl</w:t>
      </w:r>
      <w:r w:rsidR="00F5638E">
        <w:rPr>
          <w:rFonts w:ascii="Arial" w:hAnsi="Arial" w:cs="Arial"/>
          <w:bCs/>
          <w:sz w:val="22"/>
          <w:szCs w:val="22"/>
        </w:rPr>
        <w:t>an d</w:t>
      </w:r>
      <w:r w:rsidR="00FB6E69">
        <w:rPr>
          <w:rFonts w:ascii="Arial" w:hAnsi="Arial" w:cs="Arial"/>
          <w:bCs/>
          <w:sz w:val="22"/>
          <w:szCs w:val="22"/>
        </w:rPr>
        <w:t>’</w:t>
      </w:r>
      <w:r w:rsidR="00F5638E">
        <w:rPr>
          <w:rFonts w:ascii="Arial" w:hAnsi="Arial" w:cs="Arial"/>
          <w:bCs/>
          <w:sz w:val="22"/>
          <w:szCs w:val="22"/>
        </w:rPr>
        <w:t>action a été élaboré par la</w:t>
      </w:r>
      <w:r w:rsidRPr="006302EA">
        <w:rPr>
          <w:rFonts w:ascii="Arial" w:hAnsi="Arial" w:cs="Arial"/>
          <w:bCs/>
          <w:sz w:val="22"/>
          <w:szCs w:val="22"/>
        </w:rPr>
        <w:t xml:space="preserve"> </w:t>
      </w:r>
      <w:r w:rsidR="00EA3E1A" w:rsidRPr="006302EA">
        <w:rPr>
          <w:rFonts w:ascii="Arial" w:hAnsi="Arial" w:cs="Arial"/>
          <w:bCs/>
          <w:sz w:val="22"/>
          <w:szCs w:val="22"/>
        </w:rPr>
        <w:t>D</w:t>
      </w:r>
      <w:r w:rsidR="00EA3E1A">
        <w:rPr>
          <w:rFonts w:ascii="Arial" w:hAnsi="Arial" w:cs="Arial"/>
          <w:bCs/>
          <w:sz w:val="22"/>
          <w:szCs w:val="22"/>
        </w:rPr>
        <w:t>AC</w:t>
      </w:r>
      <w:r w:rsidR="00EA3E1A" w:rsidRPr="006302EA">
        <w:rPr>
          <w:rFonts w:ascii="Arial" w:hAnsi="Arial" w:cs="Arial"/>
          <w:bCs/>
          <w:sz w:val="22"/>
          <w:szCs w:val="22"/>
        </w:rPr>
        <w:t xml:space="preserve"> </w:t>
      </w:r>
      <w:r w:rsidRPr="006302EA">
        <w:rPr>
          <w:rFonts w:ascii="Arial" w:hAnsi="Arial" w:cs="Arial"/>
          <w:bCs/>
          <w:sz w:val="22"/>
          <w:szCs w:val="22"/>
        </w:rPr>
        <w:t>avec l</w:t>
      </w:r>
      <w:r w:rsidR="00FB6E69">
        <w:rPr>
          <w:rFonts w:ascii="Arial" w:hAnsi="Arial" w:cs="Arial"/>
          <w:bCs/>
          <w:sz w:val="22"/>
          <w:szCs w:val="22"/>
        </w:rPr>
        <w:t>’</w:t>
      </w:r>
      <w:r w:rsidRPr="006302EA">
        <w:rPr>
          <w:rFonts w:ascii="Arial" w:hAnsi="Arial" w:cs="Arial"/>
          <w:bCs/>
          <w:sz w:val="22"/>
          <w:szCs w:val="22"/>
        </w:rPr>
        <w:t>objectif d</w:t>
      </w:r>
      <w:r w:rsidR="00FB6E69">
        <w:rPr>
          <w:rFonts w:ascii="Arial" w:hAnsi="Arial" w:cs="Arial"/>
          <w:bCs/>
          <w:sz w:val="22"/>
          <w:szCs w:val="22"/>
        </w:rPr>
        <w:t>’</w:t>
      </w:r>
      <w:r w:rsidRPr="006302EA">
        <w:rPr>
          <w:rFonts w:ascii="Arial" w:hAnsi="Arial" w:cs="Arial"/>
          <w:bCs/>
          <w:sz w:val="22"/>
          <w:szCs w:val="22"/>
        </w:rPr>
        <w:t xml:space="preserve">établir un </w:t>
      </w:r>
      <w:r w:rsidRPr="006302EA">
        <w:rPr>
          <w:rFonts w:ascii="Arial" w:hAnsi="Arial" w:cs="Arial"/>
          <w:b/>
          <w:bCs/>
          <w:i/>
          <w:sz w:val="22"/>
          <w:szCs w:val="22"/>
        </w:rPr>
        <w:t>inventaire</w:t>
      </w:r>
      <w:r w:rsidRPr="006302EA">
        <w:rPr>
          <w:rFonts w:ascii="Arial" w:hAnsi="Arial" w:cs="Arial"/>
          <w:bCs/>
          <w:sz w:val="22"/>
          <w:szCs w:val="22"/>
        </w:rPr>
        <w:t xml:space="preserve"> en utilisant les formulaires d</w:t>
      </w:r>
      <w:r w:rsidR="00FB6E69">
        <w:rPr>
          <w:rFonts w:ascii="Arial" w:hAnsi="Arial" w:cs="Arial"/>
          <w:bCs/>
          <w:sz w:val="22"/>
          <w:szCs w:val="22"/>
        </w:rPr>
        <w:t>’</w:t>
      </w:r>
      <w:r w:rsidRPr="006302EA">
        <w:rPr>
          <w:rFonts w:ascii="Arial" w:hAnsi="Arial" w:cs="Arial"/>
          <w:bCs/>
          <w:sz w:val="22"/>
          <w:szCs w:val="22"/>
        </w:rPr>
        <w:t>inventaire pour l</w:t>
      </w:r>
      <w:r w:rsidR="00FB6E69">
        <w:rPr>
          <w:rFonts w:ascii="Arial" w:hAnsi="Arial" w:cs="Arial"/>
          <w:bCs/>
          <w:sz w:val="22"/>
          <w:szCs w:val="22"/>
        </w:rPr>
        <w:t>’</w:t>
      </w:r>
      <w:r w:rsidRPr="006302EA">
        <w:rPr>
          <w:rFonts w:ascii="Arial" w:hAnsi="Arial" w:cs="Arial"/>
          <w:bCs/>
          <w:sz w:val="22"/>
          <w:szCs w:val="22"/>
        </w:rPr>
        <w:t>identification des éléments du patrimoine culturel immatériel. Bien que</w:t>
      </w:r>
      <w:r w:rsidR="002C7B0E">
        <w:rPr>
          <w:rFonts w:ascii="Arial" w:hAnsi="Arial" w:cs="Arial"/>
          <w:bCs/>
          <w:sz w:val="22"/>
          <w:szCs w:val="22"/>
        </w:rPr>
        <w:t xml:space="preserve"> plusieurs intervenants aient participé </w:t>
      </w:r>
      <w:r w:rsidRPr="006302EA">
        <w:rPr>
          <w:rFonts w:ascii="Arial" w:hAnsi="Arial" w:cs="Arial"/>
          <w:bCs/>
          <w:sz w:val="22"/>
          <w:szCs w:val="22"/>
        </w:rPr>
        <w:t xml:space="preserve">en remplissant et </w:t>
      </w:r>
      <w:r w:rsidR="002C7B0E">
        <w:rPr>
          <w:rFonts w:ascii="Arial" w:hAnsi="Arial" w:cs="Arial"/>
          <w:bCs/>
          <w:sz w:val="22"/>
          <w:szCs w:val="22"/>
        </w:rPr>
        <w:t xml:space="preserve">en </w:t>
      </w:r>
      <w:r w:rsidRPr="006302EA">
        <w:rPr>
          <w:rFonts w:ascii="Arial" w:hAnsi="Arial" w:cs="Arial"/>
          <w:bCs/>
          <w:sz w:val="22"/>
          <w:szCs w:val="22"/>
        </w:rPr>
        <w:t>soumettant ces formulaires, le plan n</w:t>
      </w:r>
      <w:r w:rsidR="00FB6E69">
        <w:rPr>
          <w:rFonts w:ascii="Arial" w:hAnsi="Arial" w:cs="Arial"/>
          <w:bCs/>
          <w:sz w:val="22"/>
          <w:szCs w:val="22"/>
        </w:rPr>
        <w:t>’</w:t>
      </w:r>
      <w:r w:rsidRPr="006302EA">
        <w:rPr>
          <w:rFonts w:ascii="Arial" w:hAnsi="Arial" w:cs="Arial"/>
          <w:bCs/>
          <w:sz w:val="22"/>
          <w:szCs w:val="22"/>
        </w:rPr>
        <w:t>a pas été suivi depuis 2008 en raison d</w:t>
      </w:r>
      <w:r w:rsidR="00FB6E69">
        <w:rPr>
          <w:rFonts w:ascii="Arial" w:hAnsi="Arial" w:cs="Arial"/>
          <w:bCs/>
          <w:sz w:val="22"/>
          <w:szCs w:val="22"/>
        </w:rPr>
        <w:t>’</w:t>
      </w:r>
      <w:r w:rsidRPr="006302EA">
        <w:rPr>
          <w:rFonts w:ascii="Arial" w:hAnsi="Arial" w:cs="Arial"/>
          <w:bCs/>
          <w:sz w:val="22"/>
          <w:szCs w:val="22"/>
        </w:rPr>
        <w:t xml:space="preserve">un manque de ressources humaines pour la collecte et le traitement des données. </w:t>
      </w:r>
      <w:r w:rsidR="003B597E">
        <w:rPr>
          <w:rFonts w:ascii="Arial" w:hAnsi="Arial" w:cs="Arial"/>
          <w:bCs/>
          <w:sz w:val="22"/>
          <w:szCs w:val="22"/>
        </w:rPr>
        <w:t>C</w:t>
      </w:r>
      <w:r w:rsidRPr="006302EA">
        <w:rPr>
          <w:rFonts w:ascii="Arial" w:hAnsi="Arial" w:cs="Arial"/>
          <w:bCs/>
          <w:sz w:val="22"/>
          <w:szCs w:val="22"/>
        </w:rPr>
        <w:t>e travail</w:t>
      </w:r>
      <w:r w:rsidR="003B597E">
        <w:rPr>
          <w:rFonts w:ascii="Arial" w:hAnsi="Arial" w:cs="Arial"/>
          <w:bCs/>
          <w:sz w:val="22"/>
          <w:szCs w:val="22"/>
        </w:rPr>
        <w:t>, qui</w:t>
      </w:r>
      <w:r w:rsidRPr="006302EA">
        <w:rPr>
          <w:rFonts w:ascii="Arial" w:hAnsi="Arial" w:cs="Arial"/>
          <w:bCs/>
          <w:sz w:val="22"/>
          <w:szCs w:val="22"/>
        </w:rPr>
        <w:t xml:space="preserve"> comprendra </w:t>
      </w:r>
      <w:r w:rsidR="00EA3E1A">
        <w:rPr>
          <w:rFonts w:ascii="Arial" w:hAnsi="Arial" w:cs="Arial"/>
          <w:bCs/>
          <w:sz w:val="22"/>
          <w:szCs w:val="22"/>
        </w:rPr>
        <w:t>le suivi</w:t>
      </w:r>
      <w:r w:rsidRPr="006302EA">
        <w:rPr>
          <w:rFonts w:ascii="Arial" w:hAnsi="Arial" w:cs="Arial"/>
          <w:bCs/>
          <w:sz w:val="22"/>
          <w:szCs w:val="22"/>
        </w:rPr>
        <w:t>, la centralisation et l</w:t>
      </w:r>
      <w:r w:rsidR="00FB6E69">
        <w:rPr>
          <w:rFonts w:ascii="Arial" w:hAnsi="Arial" w:cs="Arial"/>
          <w:bCs/>
          <w:sz w:val="22"/>
          <w:szCs w:val="22"/>
        </w:rPr>
        <w:t>’</w:t>
      </w:r>
      <w:r w:rsidRPr="006302EA">
        <w:rPr>
          <w:rFonts w:ascii="Arial" w:hAnsi="Arial" w:cs="Arial"/>
          <w:bCs/>
          <w:sz w:val="22"/>
          <w:szCs w:val="22"/>
        </w:rPr>
        <w:t>édition en ligne de l</w:t>
      </w:r>
      <w:r w:rsidR="00FB6E69">
        <w:rPr>
          <w:rFonts w:ascii="Arial" w:hAnsi="Arial" w:cs="Arial"/>
          <w:bCs/>
          <w:sz w:val="22"/>
          <w:szCs w:val="22"/>
        </w:rPr>
        <w:t>’</w:t>
      </w:r>
      <w:r w:rsidRPr="006302EA">
        <w:rPr>
          <w:rFonts w:ascii="Arial" w:hAnsi="Arial" w:cs="Arial"/>
          <w:bCs/>
          <w:sz w:val="22"/>
          <w:szCs w:val="22"/>
        </w:rPr>
        <w:t>inventaire, a été repris e</w:t>
      </w:r>
      <w:r w:rsidR="002C7B0E">
        <w:rPr>
          <w:rFonts w:ascii="Arial" w:hAnsi="Arial" w:cs="Arial"/>
          <w:bCs/>
          <w:sz w:val="22"/>
          <w:szCs w:val="22"/>
        </w:rPr>
        <w:t>n 2014 sous la responsabilité de la</w:t>
      </w:r>
      <w:r w:rsidRPr="006302EA">
        <w:rPr>
          <w:rFonts w:ascii="Arial" w:hAnsi="Arial" w:cs="Arial"/>
          <w:bCs/>
          <w:sz w:val="22"/>
          <w:szCs w:val="22"/>
        </w:rPr>
        <w:t xml:space="preserve"> </w:t>
      </w:r>
      <w:r w:rsidR="00EA3E1A" w:rsidRPr="006302EA">
        <w:rPr>
          <w:rFonts w:ascii="Arial" w:hAnsi="Arial" w:cs="Arial"/>
          <w:bCs/>
          <w:sz w:val="22"/>
          <w:szCs w:val="22"/>
        </w:rPr>
        <w:t>D</w:t>
      </w:r>
      <w:r w:rsidR="00EA3E1A">
        <w:rPr>
          <w:rFonts w:ascii="Arial" w:hAnsi="Arial" w:cs="Arial"/>
          <w:bCs/>
          <w:sz w:val="22"/>
          <w:szCs w:val="22"/>
        </w:rPr>
        <w:t>AC</w:t>
      </w:r>
      <w:r w:rsidRPr="006302EA">
        <w:rPr>
          <w:rFonts w:ascii="Arial" w:hAnsi="Arial" w:cs="Arial"/>
          <w:bCs/>
          <w:sz w:val="22"/>
          <w:szCs w:val="22"/>
        </w:rPr>
        <w:t xml:space="preserve">. Les premiers résultats initiaux du </w:t>
      </w:r>
      <w:r w:rsidRPr="006302EA">
        <w:rPr>
          <w:rFonts w:ascii="Arial" w:hAnsi="Arial" w:cs="Arial"/>
          <w:iCs/>
          <w:sz w:val="22"/>
          <w:szCs w:val="22"/>
        </w:rPr>
        <w:t>processus d</w:t>
      </w:r>
      <w:r w:rsidR="00FB6E69">
        <w:rPr>
          <w:rFonts w:ascii="Arial" w:hAnsi="Arial" w:cs="Arial"/>
          <w:iCs/>
          <w:sz w:val="22"/>
          <w:szCs w:val="22"/>
        </w:rPr>
        <w:t>’</w:t>
      </w:r>
      <w:r w:rsidRPr="006302EA">
        <w:rPr>
          <w:rFonts w:ascii="Arial" w:hAnsi="Arial" w:cs="Arial"/>
          <w:iCs/>
          <w:sz w:val="22"/>
          <w:szCs w:val="22"/>
        </w:rPr>
        <w:t>inventaire</w:t>
      </w:r>
      <w:r w:rsidRPr="006302EA">
        <w:rPr>
          <w:rFonts w:ascii="Arial" w:hAnsi="Arial" w:cs="Arial"/>
          <w:bCs/>
          <w:sz w:val="22"/>
          <w:szCs w:val="22"/>
        </w:rPr>
        <w:t xml:space="preserve"> pour le patrimoine culturel immatériel seront bientôt disponibles.</w:t>
      </w:r>
    </w:p>
    <w:p w14:paraId="5866D477" w14:textId="53F01BF9" w:rsidR="006302EA" w:rsidRPr="006302EA" w:rsidRDefault="002C7B0E" w:rsidP="006302EA">
      <w:pPr>
        <w:autoSpaceDE w:val="0"/>
        <w:autoSpaceDN w:val="0"/>
        <w:adjustRightInd w:val="0"/>
        <w:spacing w:after="120"/>
        <w:ind w:left="567"/>
        <w:jc w:val="both"/>
        <w:rPr>
          <w:rFonts w:ascii="Arial" w:hAnsi="Arial" w:cs="Arial"/>
          <w:bCs/>
          <w:sz w:val="22"/>
          <w:szCs w:val="22"/>
        </w:rPr>
      </w:pPr>
      <w:r>
        <w:rPr>
          <w:rFonts w:ascii="Arial" w:hAnsi="Arial" w:cs="Arial"/>
          <w:b/>
          <w:bCs/>
          <w:i/>
          <w:sz w:val="22"/>
          <w:szCs w:val="22"/>
        </w:rPr>
        <w:t>L</w:t>
      </w:r>
      <w:r w:rsidR="006302EA" w:rsidRPr="006302EA">
        <w:rPr>
          <w:rFonts w:ascii="Arial" w:hAnsi="Arial" w:cs="Arial"/>
          <w:b/>
          <w:bCs/>
          <w:i/>
          <w:sz w:val="22"/>
          <w:szCs w:val="22"/>
        </w:rPr>
        <w:t>es mesures</w:t>
      </w:r>
      <w:r w:rsidR="006302EA" w:rsidRPr="006302EA">
        <w:rPr>
          <w:rFonts w:ascii="Arial" w:hAnsi="Arial" w:cs="Arial"/>
          <w:b/>
          <w:i/>
          <w:iCs/>
          <w:sz w:val="22"/>
          <w:szCs w:val="22"/>
        </w:rPr>
        <w:t xml:space="preserve"> de sauvegarde</w:t>
      </w:r>
      <w:r w:rsidR="006302EA" w:rsidRPr="006302EA">
        <w:rPr>
          <w:rFonts w:ascii="Arial" w:hAnsi="Arial" w:cs="Arial"/>
          <w:bCs/>
          <w:i/>
          <w:iCs/>
          <w:sz w:val="22"/>
          <w:szCs w:val="22"/>
        </w:rPr>
        <w:t xml:space="preserve"> </w:t>
      </w:r>
      <w:r w:rsidR="006302EA" w:rsidRPr="006302EA">
        <w:rPr>
          <w:rFonts w:ascii="Arial" w:hAnsi="Arial" w:cs="Arial"/>
          <w:bCs/>
          <w:sz w:val="22"/>
          <w:szCs w:val="22"/>
        </w:rPr>
        <w:t>prises par le gouvernement reposent principalement sur les interventions subventionnées par des associations œuvrant pour la sauvegarde des éléments du patrimoine culturel immatériel, en particulier, pour le maintien des traditions et de l</w:t>
      </w:r>
      <w:r w:rsidR="00FB6E69">
        <w:rPr>
          <w:rFonts w:ascii="Arial" w:hAnsi="Arial" w:cs="Arial"/>
          <w:bCs/>
          <w:sz w:val="22"/>
          <w:szCs w:val="22"/>
        </w:rPr>
        <w:t>’</w:t>
      </w:r>
      <w:r w:rsidR="006302EA" w:rsidRPr="006302EA">
        <w:rPr>
          <w:rFonts w:ascii="Arial" w:hAnsi="Arial" w:cs="Arial"/>
          <w:bCs/>
          <w:sz w:val="22"/>
          <w:szCs w:val="22"/>
        </w:rPr>
        <w:t>identité monégasques. Ces associations font revivre certaines traditions avec la pleine participation des communautés, organisent des fêtes et des cérémonies religieuses et laïques traditionnelles, entretiennent un musée des traditio</w:t>
      </w:r>
      <w:r>
        <w:rPr>
          <w:rFonts w:ascii="Arial" w:hAnsi="Arial" w:cs="Arial"/>
          <w:bCs/>
          <w:sz w:val="22"/>
          <w:szCs w:val="22"/>
        </w:rPr>
        <w:t>ns de Monaco, créent des sites web en ligne, éditent</w:t>
      </w:r>
      <w:r w:rsidR="006302EA" w:rsidRPr="006302EA">
        <w:rPr>
          <w:rFonts w:ascii="Arial" w:hAnsi="Arial" w:cs="Arial"/>
          <w:bCs/>
          <w:sz w:val="22"/>
          <w:szCs w:val="22"/>
        </w:rPr>
        <w:t xml:space="preserve"> des publications </w:t>
      </w:r>
      <w:r>
        <w:rPr>
          <w:rFonts w:ascii="Arial" w:hAnsi="Arial" w:cs="Arial"/>
          <w:bCs/>
          <w:sz w:val="22"/>
          <w:szCs w:val="22"/>
        </w:rPr>
        <w:t xml:space="preserve">en langue monégasque </w:t>
      </w:r>
      <w:r w:rsidR="006302EA" w:rsidRPr="006302EA">
        <w:rPr>
          <w:rFonts w:ascii="Arial" w:hAnsi="Arial" w:cs="Arial"/>
          <w:bCs/>
          <w:sz w:val="22"/>
          <w:szCs w:val="22"/>
        </w:rPr>
        <w:t>au sujet de son patrimoine culturel immatériel, et enregistrent des DVD et des collections de chansons. Il n</w:t>
      </w:r>
      <w:r w:rsidR="00FB6E69">
        <w:rPr>
          <w:rFonts w:ascii="Arial" w:hAnsi="Arial" w:cs="Arial"/>
          <w:bCs/>
          <w:sz w:val="22"/>
          <w:szCs w:val="22"/>
        </w:rPr>
        <w:t>’</w:t>
      </w:r>
      <w:r w:rsidR="006302EA" w:rsidRPr="006302EA">
        <w:rPr>
          <w:rFonts w:ascii="Arial" w:hAnsi="Arial" w:cs="Arial"/>
          <w:bCs/>
          <w:sz w:val="22"/>
          <w:szCs w:val="22"/>
        </w:rPr>
        <w:t>y a aucune action spécifique pour rendre le patrimoine culturel immatériel plus accessible puisque, par exemple, les principales fêtes religieuses et les cérémonies traditionnelles déjà ouvertes au public sont couvertes par les principaux médias et figurent dans le calendrier officiel de la principauté. Les communautés et le grand public sont généralement familiers avec l</w:t>
      </w:r>
      <w:r w:rsidR="00FB6E69">
        <w:rPr>
          <w:rFonts w:ascii="Arial" w:hAnsi="Arial" w:cs="Arial"/>
          <w:bCs/>
          <w:sz w:val="22"/>
          <w:szCs w:val="22"/>
        </w:rPr>
        <w:t>’</w:t>
      </w:r>
      <w:r w:rsidR="006302EA" w:rsidRPr="006302EA">
        <w:rPr>
          <w:rFonts w:ascii="Arial" w:hAnsi="Arial" w:cs="Arial"/>
          <w:bCs/>
          <w:sz w:val="22"/>
          <w:szCs w:val="22"/>
        </w:rPr>
        <w:t>histoire, l</w:t>
      </w:r>
      <w:r w:rsidR="00FB6E69">
        <w:rPr>
          <w:rFonts w:ascii="Arial" w:hAnsi="Arial" w:cs="Arial"/>
          <w:bCs/>
          <w:sz w:val="22"/>
          <w:szCs w:val="22"/>
        </w:rPr>
        <w:t>’</w:t>
      </w:r>
      <w:r w:rsidR="006302EA" w:rsidRPr="006302EA">
        <w:rPr>
          <w:rFonts w:ascii="Arial" w:hAnsi="Arial" w:cs="Arial"/>
          <w:bCs/>
          <w:sz w:val="22"/>
          <w:szCs w:val="22"/>
        </w:rPr>
        <w:t>évolution et l</w:t>
      </w:r>
      <w:r w:rsidR="00FB6E69">
        <w:rPr>
          <w:rFonts w:ascii="Arial" w:hAnsi="Arial" w:cs="Arial"/>
          <w:bCs/>
          <w:sz w:val="22"/>
          <w:szCs w:val="22"/>
        </w:rPr>
        <w:t>’</w:t>
      </w:r>
      <w:r w:rsidR="006302EA" w:rsidRPr="006302EA">
        <w:rPr>
          <w:rFonts w:ascii="Arial" w:hAnsi="Arial" w:cs="Arial"/>
          <w:bCs/>
          <w:sz w:val="22"/>
          <w:szCs w:val="22"/>
        </w:rPr>
        <w:t>organisation de ces traditions et ils participent sur la base des informations librement disponibles. Les communautés elles-mêmes jouissent du respect donné à leurs savoirs et pratiques par le public, les institutions et le gouvernement.</w:t>
      </w:r>
    </w:p>
    <w:p w14:paraId="7BF1BB75" w14:textId="6E2BFA7B" w:rsidR="006302EA" w:rsidRPr="006302EA" w:rsidRDefault="006302EA" w:rsidP="006302EA">
      <w:pPr>
        <w:autoSpaceDE w:val="0"/>
        <w:autoSpaceDN w:val="0"/>
        <w:adjustRightInd w:val="0"/>
        <w:spacing w:after="120"/>
        <w:ind w:left="567"/>
        <w:jc w:val="both"/>
        <w:rPr>
          <w:rFonts w:ascii="Arial" w:hAnsi="Arial" w:cs="Arial"/>
          <w:bCs/>
          <w:sz w:val="22"/>
          <w:szCs w:val="22"/>
        </w:rPr>
      </w:pPr>
      <w:r w:rsidRPr="006C7A57">
        <w:rPr>
          <w:rFonts w:ascii="Arial" w:hAnsi="Arial" w:cs="Arial"/>
          <w:iCs/>
          <w:sz w:val="22"/>
          <w:szCs w:val="22"/>
        </w:rPr>
        <w:t>Les</w:t>
      </w:r>
      <w:r w:rsidRPr="006302EA">
        <w:rPr>
          <w:rFonts w:ascii="Arial" w:hAnsi="Arial" w:cs="Arial"/>
          <w:b/>
          <w:i/>
          <w:iCs/>
          <w:sz w:val="22"/>
          <w:szCs w:val="22"/>
        </w:rPr>
        <w:t xml:space="preserve"> programmes éducatifs </w:t>
      </w:r>
      <w:r w:rsidRPr="006302EA">
        <w:rPr>
          <w:rFonts w:ascii="Arial" w:hAnsi="Arial" w:cs="Arial"/>
          <w:bCs/>
          <w:sz w:val="22"/>
          <w:szCs w:val="22"/>
        </w:rPr>
        <w:t xml:space="preserve">pour les jeunes sont intégrés dans les programmes scolaires. Depuis </w:t>
      </w:r>
      <w:r w:rsidR="002C7B0E">
        <w:rPr>
          <w:rFonts w:ascii="Arial" w:hAnsi="Arial" w:cs="Arial"/>
          <w:bCs/>
          <w:sz w:val="22"/>
          <w:szCs w:val="22"/>
        </w:rPr>
        <w:t>1976, la langue monégasque est</w:t>
      </w:r>
      <w:r w:rsidRPr="006302EA">
        <w:rPr>
          <w:rFonts w:ascii="Arial" w:hAnsi="Arial" w:cs="Arial"/>
          <w:bCs/>
          <w:sz w:val="22"/>
          <w:szCs w:val="22"/>
        </w:rPr>
        <w:t xml:space="preserve"> </w:t>
      </w:r>
      <w:proofErr w:type="gramStart"/>
      <w:r w:rsidRPr="006302EA">
        <w:rPr>
          <w:rFonts w:ascii="Arial" w:hAnsi="Arial" w:cs="Arial"/>
          <w:bCs/>
          <w:sz w:val="22"/>
          <w:szCs w:val="22"/>
        </w:rPr>
        <w:t>enseignée</w:t>
      </w:r>
      <w:proofErr w:type="gramEnd"/>
      <w:r w:rsidRPr="006302EA">
        <w:rPr>
          <w:rFonts w:ascii="Arial" w:hAnsi="Arial" w:cs="Arial"/>
          <w:bCs/>
          <w:sz w:val="22"/>
          <w:szCs w:val="22"/>
        </w:rPr>
        <w:t xml:space="preserve"> comme matière obligatoire du primaire au s</w:t>
      </w:r>
      <w:r w:rsidR="002C7B0E">
        <w:rPr>
          <w:rFonts w:ascii="Arial" w:hAnsi="Arial" w:cs="Arial"/>
          <w:bCs/>
          <w:sz w:val="22"/>
          <w:szCs w:val="22"/>
        </w:rPr>
        <w:t xml:space="preserve">econdaire et certains outils pédagogiques </w:t>
      </w:r>
      <w:r w:rsidRPr="006302EA">
        <w:rPr>
          <w:rFonts w:ascii="Arial" w:hAnsi="Arial" w:cs="Arial"/>
          <w:bCs/>
          <w:sz w:val="22"/>
          <w:szCs w:val="22"/>
        </w:rPr>
        <w:t>dédiés ont été développés et adaptés pour les différents niveaux scolaires au cours des dernières années. Ceux-ci comprennent, par exemple, un nouveau manuel de référence pour l</w:t>
      </w:r>
      <w:r w:rsidR="00FB6E69">
        <w:rPr>
          <w:rFonts w:ascii="Arial" w:hAnsi="Arial" w:cs="Arial"/>
          <w:bCs/>
          <w:sz w:val="22"/>
          <w:szCs w:val="22"/>
        </w:rPr>
        <w:t>’</w:t>
      </w:r>
      <w:r w:rsidRPr="006302EA">
        <w:rPr>
          <w:rFonts w:ascii="Arial" w:hAnsi="Arial" w:cs="Arial"/>
          <w:bCs/>
          <w:sz w:val="22"/>
          <w:szCs w:val="22"/>
        </w:rPr>
        <w:t>enseignement de l</w:t>
      </w:r>
      <w:r w:rsidR="00FB6E69">
        <w:rPr>
          <w:rFonts w:ascii="Arial" w:hAnsi="Arial" w:cs="Arial"/>
          <w:bCs/>
          <w:sz w:val="22"/>
          <w:szCs w:val="22"/>
        </w:rPr>
        <w:t>’</w:t>
      </w:r>
      <w:r w:rsidRPr="006302EA">
        <w:rPr>
          <w:rFonts w:ascii="Arial" w:hAnsi="Arial" w:cs="Arial"/>
          <w:bCs/>
          <w:sz w:val="22"/>
          <w:szCs w:val="22"/>
        </w:rPr>
        <w:t>histoire de Monaco et des cours en langue monégasque.</w:t>
      </w:r>
    </w:p>
    <w:p w14:paraId="03B17CBB" w14:textId="3FA862C8" w:rsidR="006302EA" w:rsidRPr="006302EA" w:rsidRDefault="002C7B0E" w:rsidP="006302EA">
      <w:pPr>
        <w:autoSpaceDE w:val="0"/>
        <w:autoSpaceDN w:val="0"/>
        <w:adjustRightInd w:val="0"/>
        <w:spacing w:after="120"/>
        <w:ind w:left="567"/>
        <w:jc w:val="both"/>
        <w:rPr>
          <w:rFonts w:ascii="Arial" w:hAnsi="Arial" w:cs="Arial"/>
          <w:bCs/>
          <w:sz w:val="22"/>
          <w:szCs w:val="22"/>
        </w:rPr>
      </w:pPr>
      <w:r>
        <w:rPr>
          <w:rFonts w:ascii="Arial" w:hAnsi="Arial" w:cs="Arial"/>
          <w:iCs/>
          <w:sz w:val="22"/>
          <w:szCs w:val="22"/>
        </w:rPr>
        <w:t>Les moyens in</w:t>
      </w:r>
      <w:r w:rsidR="006302EA" w:rsidRPr="006302EA">
        <w:rPr>
          <w:rFonts w:ascii="Arial" w:hAnsi="Arial" w:cs="Arial"/>
          <w:iCs/>
          <w:sz w:val="22"/>
          <w:szCs w:val="22"/>
        </w:rPr>
        <w:t>formels de transmission</w:t>
      </w:r>
      <w:r w:rsidR="006302EA" w:rsidRPr="006302EA">
        <w:rPr>
          <w:rFonts w:ascii="Arial" w:hAnsi="Arial" w:cs="Arial"/>
          <w:bCs/>
          <w:sz w:val="22"/>
          <w:szCs w:val="22"/>
        </w:rPr>
        <w:t xml:space="preserve"> des savoirs et </w:t>
      </w:r>
      <w:r>
        <w:rPr>
          <w:rFonts w:ascii="Arial" w:hAnsi="Arial" w:cs="Arial"/>
          <w:bCs/>
          <w:sz w:val="22"/>
          <w:szCs w:val="22"/>
        </w:rPr>
        <w:t xml:space="preserve">des savoir-faire sont </w:t>
      </w:r>
      <w:r w:rsidR="006302EA" w:rsidRPr="006302EA">
        <w:rPr>
          <w:rFonts w:ascii="Arial" w:hAnsi="Arial" w:cs="Arial"/>
          <w:bCs/>
          <w:sz w:val="22"/>
          <w:szCs w:val="22"/>
        </w:rPr>
        <w:t xml:space="preserve">essentiellement </w:t>
      </w:r>
      <w:r>
        <w:rPr>
          <w:rFonts w:ascii="Arial" w:hAnsi="Arial" w:cs="Arial"/>
          <w:bCs/>
          <w:sz w:val="22"/>
          <w:szCs w:val="22"/>
        </w:rPr>
        <w:t xml:space="preserve">présents </w:t>
      </w:r>
      <w:r w:rsidR="006302EA" w:rsidRPr="006302EA">
        <w:rPr>
          <w:rFonts w:ascii="Arial" w:hAnsi="Arial" w:cs="Arial"/>
          <w:bCs/>
          <w:sz w:val="22"/>
          <w:szCs w:val="22"/>
        </w:rPr>
        <w:t>au sein de la famille et par les aînés qui ont une place centrale dans la communauté, même si de nouvelles formes d</w:t>
      </w:r>
      <w:r w:rsidR="00FB6E69">
        <w:rPr>
          <w:rFonts w:ascii="Arial" w:hAnsi="Arial" w:cs="Arial"/>
          <w:bCs/>
          <w:sz w:val="22"/>
          <w:szCs w:val="22"/>
        </w:rPr>
        <w:t>’</w:t>
      </w:r>
      <w:r w:rsidR="006302EA" w:rsidRPr="006302EA">
        <w:rPr>
          <w:rFonts w:ascii="Arial" w:hAnsi="Arial" w:cs="Arial"/>
          <w:bCs/>
          <w:sz w:val="22"/>
          <w:szCs w:val="22"/>
        </w:rPr>
        <w:t>organisation et de communication, telles que l</w:t>
      </w:r>
      <w:r w:rsidR="00FB6E69">
        <w:rPr>
          <w:rFonts w:ascii="Arial" w:hAnsi="Arial" w:cs="Arial"/>
          <w:bCs/>
          <w:sz w:val="22"/>
          <w:szCs w:val="22"/>
        </w:rPr>
        <w:t>’</w:t>
      </w:r>
      <w:r w:rsidR="006302EA" w:rsidRPr="006302EA">
        <w:rPr>
          <w:rFonts w:ascii="Arial" w:hAnsi="Arial" w:cs="Arial"/>
          <w:bCs/>
          <w:sz w:val="22"/>
          <w:szCs w:val="22"/>
        </w:rPr>
        <w:t xml:space="preserve">utilisation des </w:t>
      </w:r>
      <w:r w:rsidR="003B597E">
        <w:rPr>
          <w:rFonts w:ascii="Arial" w:hAnsi="Arial" w:cs="Arial"/>
          <w:bCs/>
          <w:sz w:val="22"/>
          <w:szCs w:val="22"/>
        </w:rPr>
        <w:t>t</w:t>
      </w:r>
      <w:r w:rsidR="003B597E" w:rsidRPr="006302EA">
        <w:rPr>
          <w:rFonts w:ascii="Arial" w:hAnsi="Arial" w:cs="Arial"/>
          <w:bCs/>
          <w:sz w:val="22"/>
          <w:szCs w:val="22"/>
        </w:rPr>
        <w:t xml:space="preserve">echnologies </w:t>
      </w:r>
      <w:r w:rsidR="006302EA" w:rsidRPr="006302EA">
        <w:rPr>
          <w:rFonts w:ascii="Arial" w:hAnsi="Arial" w:cs="Arial"/>
          <w:bCs/>
          <w:sz w:val="22"/>
          <w:szCs w:val="22"/>
        </w:rPr>
        <w:t>de l</w:t>
      </w:r>
      <w:r w:rsidR="00FB6E69">
        <w:rPr>
          <w:rFonts w:ascii="Arial" w:hAnsi="Arial" w:cs="Arial"/>
          <w:bCs/>
          <w:sz w:val="22"/>
          <w:szCs w:val="22"/>
        </w:rPr>
        <w:t>’</w:t>
      </w:r>
      <w:r w:rsidR="006302EA" w:rsidRPr="006302EA">
        <w:rPr>
          <w:rFonts w:ascii="Arial" w:hAnsi="Arial" w:cs="Arial"/>
          <w:bCs/>
          <w:sz w:val="22"/>
          <w:szCs w:val="22"/>
        </w:rPr>
        <w:t xml:space="preserve">information et de communication (TIC), ont été prises en charge par les jeunes générations. Les aînés sont respectés dans leurs communautés et par le gouvernement et le grand public en tant que détenteurs et praticiens des traditions. Le rôle de la famille est également important puisque la participation à certaines fêtes et cérémonies religieuses est un patrimoine de la famille et les jeunes deviennent très vite associés aux traditions poursuivies par le cercle </w:t>
      </w:r>
      <w:r w:rsidR="003B597E">
        <w:rPr>
          <w:rFonts w:ascii="Arial" w:hAnsi="Arial" w:cs="Arial"/>
          <w:bCs/>
          <w:sz w:val="22"/>
          <w:szCs w:val="22"/>
        </w:rPr>
        <w:t>familial</w:t>
      </w:r>
      <w:r w:rsidR="006302EA" w:rsidRPr="006302EA">
        <w:rPr>
          <w:rFonts w:ascii="Arial" w:hAnsi="Arial" w:cs="Arial"/>
          <w:bCs/>
          <w:sz w:val="22"/>
          <w:szCs w:val="22"/>
        </w:rPr>
        <w:t>.</w:t>
      </w:r>
    </w:p>
    <w:p w14:paraId="4B0AC3E9" w14:textId="3D04A5D8" w:rsidR="006302EA" w:rsidRPr="006302EA" w:rsidRDefault="006302EA" w:rsidP="006302EA">
      <w:pPr>
        <w:autoSpaceDE w:val="0"/>
        <w:autoSpaceDN w:val="0"/>
        <w:adjustRightInd w:val="0"/>
        <w:spacing w:after="120"/>
        <w:ind w:left="567"/>
        <w:jc w:val="both"/>
        <w:rPr>
          <w:rFonts w:ascii="Arial" w:hAnsi="Arial" w:cs="Arial"/>
          <w:sz w:val="22"/>
          <w:szCs w:val="22"/>
        </w:rPr>
      </w:pPr>
      <w:r w:rsidRPr="006302EA">
        <w:rPr>
          <w:rFonts w:ascii="Arial" w:hAnsi="Arial" w:cs="Arial"/>
          <w:sz w:val="22"/>
          <w:szCs w:val="22"/>
        </w:rPr>
        <w:t xml:space="preserve">En termes de </w:t>
      </w:r>
      <w:r w:rsidR="002C7B0E">
        <w:rPr>
          <w:rFonts w:ascii="Arial" w:hAnsi="Arial" w:cs="Arial"/>
          <w:b/>
          <w:i/>
          <w:iCs/>
          <w:sz w:val="22"/>
          <w:szCs w:val="22"/>
        </w:rPr>
        <w:t xml:space="preserve">coopération bilatérale, </w:t>
      </w:r>
      <w:r w:rsidR="005D441C">
        <w:rPr>
          <w:rFonts w:ascii="Arial" w:hAnsi="Arial" w:cs="Arial"/>
          <w:b/>
          <w:i/>
          <w:iCs/>
          <w:sz w:val="22"/>
          <w:szCs w:val="22"/>
        </w:rPr>
        <w:t>sous-régional</w:t>
      </w:r>
      <w:r w:rsidRPr="006302EA">
        <w:rPr>
          <w:rFonts w:ascii="Arial" w:hAnsi="Arial" w:cs="Arial"/>
          <w:b/>
          <w:i/>
          <w:iCs/>
          <w:sz w:val="22"/>
          <w:szCs w:val="22"/>
        </w:rPr>
        <w:t>e, régionale et internationale</w:t>
      </w:r>
      <w:r w:rsidRPr="006302EA">
        <w:rPr>
          <w:rFonts w:ascii="Arial" w:hAnsi="Arial" w:cs="Arial"/>
          <w:sz w:val="22"/>
          <w:szCs w:val="22"/>
        </w:rPr>
        <w:t>, Monaco est officiellement jumelée avec la ville corse de Lucciana, le lieu de naissance supposé de son saint patron. Les représentants des deux communautés sont souvent présents dans les célébrations respectives et font également des échanges dans d</w:t>
      </w:r>
      <w:r w:rsidR="00FB6E69">
        <w:rPr>
          <w:rFonts w:ascii="Arial" w:hAnsi="Arial" w:cs="Arial"/>
          <w:sz w:val="22"/>
          <w:szCs w:val="22"/>
        </w:rPr>
        <w:t>’</w:t>
      </w:r>
      <w:r w:rsidRPr="006302EA">
        <w:rPr>
          <w:rFonts w:ascii="Arial" w:hAnsi="Arial" w:cs="Arial"/>
          <w:sz w:val="22"/>
          <w:szCs w:val="22"/>
        </w:rPr>
        <w:t>autres domaines, tels que le patrimoine gastronomique et musical. Certaines associations et groupes culturels ou religieux maintiennent des li</w:t>
      </w:r>
      <w:r w:rsidR="00114491">
        <w:rPr>
          <w:rFonts w:ascii="Arial" w:hAnsi="Arial" w:cs="Arial"/>
          <w:sz w:val="22"/>
          <w:szCs w:val="22"/>
        </w:rPr>
        <w:t>ens avec d</w:t>
      </w:r>
      <w:r w:rsidR="00FB6E69">
        <w:rPr>
          <w:rFonts w:ascii="Arial" w:hAnsi="Arial" w:cs="Arial"/>
          <w:sz w:val="22"/>
          <w:szCs w:val="22"/>
        </w:rPr>
        <w:t>’</w:t>
      </w:r>
      <w:r w:rsidR="00114491">
        <w:rPr>
          <w:rFonts w:ascii="Arial" w:hAnsi="Arial" w:cs="Arial"/>
          <w:sz w:val="22"/>
          <w:szCs w:val="22"/>
        </w:rPr>
        <w:t>autres organismes au niveau européen et international</w:t>
      </w:r>
      <w:r w:rsidRPr="006302EA">
        <w:rPr>
          <w:rFonts w:ascii="Arial" w:hAnsi="Arial" w:cs="Arial"/>
          <w:sz w:val="22"/>
          <w:szCs w:val="22"/>
        </w:rPr>
        <w:t>. Par exemple, l</w:t>
      </w:r>
      <w:r w:rsidR="00FB6E69">
        <w:rPr>
          <w:rFonts w:ascii="Arial" w:hAnsi="Arial" w:cs="Arial"/>
          <w:sz w:val="22"/>
          <w:szCs w:val="22"/>
        </w:rPr>
        <w:t>’</w:t>
      </w:r>
      <w:r w:rsidRPr="006302EA">
        <w:rPr>
          <w:rFonts w:ascii="Arial" w:hAnsi="Arial" w:cs="Arial"/>
          <w:sz w:val="22"/>
          <w:szCs w:val="22"/>
        </w:rPr>
        <w:t>Académie des Langues Dialect</w:t>
      </w:r>
      <w:r w:rsidR="003B597E">
        <w:rPr>
          <w:rFonts w:ascii="Arial" w:hAnsi="Arial" w:cs="Arial"/>
          <w:sz w:val="22"/>
          <w:szCs w:val="22"/>
        </w:rPr>
        <w:t>ales</w:t>
      </w:r>
      <w:r w:rsidRPr="006302EA">
        <w:rPr>
          <w:rFonts w:ascii="Arial" w:hAnsi="Arial" w:cs="Arial"/>
          <w:sz w:val="22"/>
          <w:szCs w:val="22"/>
        </w:rPr>
        <w:t xml:space="preserve"> a organisé et participé à des séminaires et </w:t>
      </w:r>
      <w:r w:rsidR="00114491">
        <w:rPr>
          <w:rFonts w:ascii="Arial" w:hAnsi="Arial" w:cs="Arial"/>
          <w:sz w:val="22"/>
          <w:szCs w:val="22"/>
        </w:rPr>
        <w:t xml:space="preserve">des </w:t>
      </w:r>
      <w:r w:rsidRPr="006302EA">
        <w:rPr>
          <w:rFonts w:ascii="Arial" w:hAnsi="Arial" w:cs="Arial"/>
          <w:sz w:val="22"/>
          <w:szCs w:val="22"/>
        </w:rPr>
        <w:t>conférences internationales et compte parmi ses membres d</w:t>
      </w:r>
      <w:r w:rsidR="00FB6E69">
        <w:rPr>
          <w:rFonts w:ascii="Arial" w:hAnsi="Arial" w:cs="Arial"/>
          <w:sz w:val="22"/>
          <w:szCs w:val="22"/>
        </w:rPr>
        <w:t>’</w:t>
      </w:r>
      <w:r w:rsidRPr="006302EA">
        <w:rPr>
          <w:rFonts w:ascii="Arial" w:hAnsi="Arial" w:cs="Arial"/>
          <w:sz w:val="22"/>
          <w:szCs w:val="22"/>
        </w:rPr>
        <w:t>éminents chercheurs et universitaires d</w:t>
      </w:r>
      <w:r w:rsidR="00FB6E69">
        <w:rPr>
          <w:rFonts w:ascii="Arial" w:hAnsi="Arial" w:cs="Arial"/>
          <w:sz w:val="22"/>
          <w:szCs w:val="22"/>
        </w:rPr>
        <w:t>’</w:t>
      </w:r>
      <w:r w:rsidRPr="006302EA">
        <w:rPr>
          <w:rFonts w:ascii="Arial" w:hAnsi="Arial" w:cs="Arial"/>
          <w:sz w:val="22"/>
          <w:szCs w:val="22"/>
        </w:rPr>
        <w:t>autres pays européens.</w:t>
      </w:r>
    </w:p>
    <w:p w14:paraId="7F917DA1" w14:textId="62BF1223" w:rsidR="00BB4401" w:rsidRPr="006C7A57" w:rsidRDefault="006302EA" w:rsidP="00E80163">
      <w:pPr>
        <w:autoSpaceDE w:val="0"/>
        <w:autoSpaceDN w:val="0"/>
        <w:adjustRightInd w:val="0"/>
        <w:spacing w:after="120"/>
        <w:ind w:left="567"/>
        <w:jc w:val="both"/>
        <w:rPr>
          <w:rFonts w:ascii="Arial" w:hAnsi="Arial" w:cs="Arial"/>
          <w:sz w:val="22"/>
          <w:szCs w:val="22"/>
        </w:rPr>
      </w:pPr>
      <w:r w:rsidRPr="006302EA">
        <w:rPr>
          <w:rFonts w:ascii="Arial" w:hAnsi="Arial" w:cs="Arial"/>
          <w:sz w:val="22"/>
          <w:szCs w:val="22"/>
        </w:rPr>
        <w:t>Mon</w:t>
      </w:r>
      <w:r w:rsidR="00114491">
        <w:rPr>
          <w:rFonts w:ascii="Arial" w:hAnsi="Arial" w:cs="Arial"/>
          <w:sz w:val="22"/>
          <w:szCs w:val="22"/>
        </w:rPr>
        <w:t>aco n</w:t>
      </w:r>
      <w:r w:rsidR="00FB6E69">
        <w:rPr>
          <w:rFonts w:ascii="Arial" w:hAnsi="Arial" w:cs="Arial"/>
          <w:sz w:val="22"/>
          <w:szCs w:val="22"/>
        </w:rPr>
        <w:t>’</w:t>
      </w:r>
      <w:r w:rsidR="00114491">
        <w:rPr>
          <w:rFonts w:ascii="Arial" w:hAnsi="Arial" w:cs="Arial"/>
          <w:sz w:val="22"/>
          <w:szCs w:val="22"/>
        </w:rPr>
        <w:t xml:space="preserve">a aucun élément inscrit, ni </w:t>
      </w:r>
      <w:r w:rsidRPr="006302EA">
        <w:rPr>
          <w:rFonts w:ascii="Arial" w:hAnsi="Arial" w:cs="Arial"/>
          <w:sz w:val="22"/>
          <w:szCs w:val="22"/>
        </w:rPr>
        <w:t>sur la Liste représentative du patrimoine cu</w:t>
      </w:r>
      <w:r w:rsidR="00114491">
        <w:rPr>
          <w:rFonts w:ascii="Arial" w:hAnsi="Arial" w:cs="Arial"/>
          <w:sz w:val="22"/>
          <w:szCs w:val="22"/>
        </w:rPr>
        <w:t>lturel immatériel de l</w:t>
      </w:r>
      <w:r w:rsidR="00FB6E69">
        <w:rPr>
          <w:rFonts w:ascii="Arial" w:hAnsi="Arial" w:cs="Arial"/>
          <w:sz w:val="22"/>
          <w:szCs w:val="22"/>
        </w:rPr>
        <w:t>’</w:t>
      </w:r>
      <w:r w:rsidR="00114491">
        <w:rPr>
          <w:rFonts w:ascii="Arial" w:hAnsi="Arial" w:cs="Arial"/>
          <w:sz w:val="22"/>
          <w:szCs w:val="22"/>
        </w:rPr>
        <w:t xml:space="preserve">humanité, ni sur </w:t>
      </w:r>
      <w:r w:rsidRPr="006302EA">
        <w:rPr>
          <w:rFonts w:ascii="Arial" w:hAnsi="Arial" w:cs="Arial"/>
          <w:sz w:val="22"/>
          <w:szCs w:val="22"/>
        </w:rPr>
        <w:t xml:space="preserve">la Liste du patrimoine </w:t>
      </w:r>
      <w:r w:rsidR="003B597E">
        <w:rPr>
          <w:rFonts w:ascii="Arial" w:hAnsi="Arial" w:cs="Arial"/>
          <w:sz w:val="22"/>
          <w:szCs w:val="22"/>
        </w:rPr>
        <w:t xml:space="preserve">cultural </w:t>
      </w:r>
      <w:r w:rsidRPr="006302EA">
        <w:rPr>
          <w:rFonts w:ascii="Arial" w:hAnsi="Arial" w:cs="Arial"/>
          <w:sz w:val="22"/>
          <w:szCs w:val="22"/>
        </w:rPr>
        <w:t>immatériel nécessitant une sauvegarde urgente</w:t>
      </w:r>
      <w:r w:rsidR="00114491">
        <w:rPr>
          <w:rFonts w:ascii="Arial" w:hAnsi="Arial" w:cs="Arial"/>
          <w:sz w:val="22"/>
          <w:szCs w:val="22"/>
        </w:rPr>
        <w:t>.</w:t>
      </w:r>
    </w:p>
    <w:p w14:paraId="0B8D8400" w14:textId="77777777" w:rsidR="00A03BD4" w:rsidRPr="002D3BCA" w:rsidRDefault="00A03BD4" w:rsidP="002D3BCA">
      <w:pPr>
        <w:pStyle w:val="ListParagraph"/>
        <w:keepNext/>
        <w:pageBreakBefore/>
        <w:numPr>
          <w:ilvl w:val="3"/>
          <w:numId w:val="14"/>
        </w:numPr>
        <w:tabs>
          <w:tab w:val="left" w:pos="1134"/>
        </w:tabs>
        <w:autoSpaceDE w:val="0"/>
        <w:autoSpaceDN w:val="0"/>
        <w:adjustRightInd w:val="0"/>
        <w:spacing w:after="360"/>
        <w:ind w:left="567" w:firstLine="0"/>
        <w:rPr>
          <w:rFonts w:ascii="Arial" w:hAnsi="Arial" w:cs="Arial"/>
          <w:b/>
          <w:caps/>
          <w:sz w:val="22"/>
          <w:szCs w:val="22"/>
          <w:lang w:val="en-GB"/>
        </w:rPr>
      </w:pPr>
      <w:r w:rsidRPr="002D3BCA">
        <w:rPr>
          <w:rFonts w:ascii="Arial" w:hAnsi="Arial" w:cs="Arial"/>
          <w:b/>
          <w:caps/>
          <w:sz w:val="22"/>
          <w:szCs w:val="22"/>
          <w:lang w:val="en-GB"/>
        </w:rPr>
        <w:t>Mozambique</w:t>
      </w:r>
    </w:p>
    <w:p w14:paraId="4F0DBDCE" w14:textId="765B3525" w:rsidR="00BB4401" w:rsidRDefault="0032684C" w:rsidP="00BB4401">
      <w:pPr>
        <w:autoSpaceDE w:val="0"/>
        <w:autoSpaceDN w:val="0"/>
        <w:adjustRightInd w:val="0"/>
        <w:spacing w:after="120"/>
        <w:ind w:left="567"/>
        <w:jc w:val="both"/>
        <w:rPr>
          <w:rFonts w:ascii="Arial" w:hAnsi="Arial" w:cs="Arial"/>
          <w:sz w:val="22"/>
          <w:szCs w:val="22"/>
          <w:lang w:eastAsia="en-US"/>
        </w:rPr>
      </w:pPr>
      <w:r>
        <w:rPr>
          <w:rFonts w:ascii="Arial" w:hAnsi="Arial" w:cs="Arial"/>
          <w:sz w:val="22"/>
          <w:szCs w:val="22"/>
        </w:rPr>
        <w:t>En ce qui concerne les structures institutionnelles, l</w:t>
      </w:r>
      <w:r w:rsidR="00456097">
        <w:rPr>
          <w:rFonts w:ascii="Arial" w:hAnsi="Arial" w:cs="Arial"/>
          <w:sz w:val="22"/>
          <w:szCs w:val="22"/>
        </w:rPr>
        <w:t xml:space="preserve">a Direction nationale en charge du </w:t>
      </w:r>
      <w:r w:rsidR="00456097" w:rsidRPr="00456097">
        <w:rPr>
          <w:rFonts w:ascii="Arial" w:hAnsi="Arial" w:cs="Arial"/>
          <w:sz w:val="22"/>
          <w:szCs w:val="22"/>
        </w:rPr>
        <w:t>patrimoine</w:t>
      </w:r>
      <w:r w:rsidR="00456097">
        <w:rPr>
          <w:rFonts w:ascii="Arial" w:hAnsi="Arial" w:cs="Arial"/>
          <w:sz w:val="22"/>
          <w:szCs w:val="22"/>
        </w:rPr>
        <w:t xml:space="preserve"> </w:t>
      </w:r>
      <w:r w:rsidR="00456097" w:rsidRPr="00456097">
        <w:rPr>
          <w:rFonts w:ascii="Arial" w:hAnsi="Arial" w:cs="Arial"/>
          <w:sz w:val="22"/>
          <w:szCs w:val="22"/>
        </w:rPr>
        <w:t>culturel</w:t>
      </w:r>
      <w:r w:rsidR="00456097">
        <w:rPr>
          <w:rFonts w:ascii="Arial" w:hAnsi="Arial" w:cs="Arial"/>
          <w:sz w:val="22"/>
          <w:szCs w:val="22"/>
        </w:rPr>
        <w:t xml:space="preserve"> </w:t>
      </w:r>
      <w:r w:rsidR="00983CC3">
        <w:rPr>
          <w:rFonts w:ascii="Arial" w:hAnsi="Arial" w:cs="Arial"/>
          <w:sz w:val="22"/>
          <w:szCs w:val="22"/>
        </w:rPr>
        <w:t xml:space="preserve">au sein </w:t>
      </w:r>
      <w:r w:rsidR="00456097">
        <w:rPr>
          <w:rFonts w:ascii="Arial" w:hAnsi="Arial" w:cs="Arial"/>
          <w:sz w:val="22"/>
          <w:szCs w:val="22"/>
        </w:rPr>
        <w:t xml:space="preserve">du </w:t>
      </w:r>
      <w:r w:rsidR="00456097" w:rsidRPr="00456097">
        <w:rPr>
          <w:rFonts w:ascii="Arial" w:hAnsi="Arial" w:cs="Arial"/>
          <w:sz w:val="22"/>
          <w:szCs w:val="22"/>
        </w:rPr>
        <w:t>Ministère</w:t>
      </w:r>
      <w:r w:rsidR="00456097">
        <w:rPr>
          <w:rFonts w:ascii="Arial" w:hAnsi="Arial" w:cs="Arial"/>
          <w:sz w:val="22"/>
          <w:szCs w:val="22"/>
        </w:rPr>
        <w:t xml:space="preserve"> de l</w:t>
      </w:r>
      <w:r w:rsidR="00FB6E69">
        <w:rPr>
          <w:rFonts w:ascii="Arial" w:hAnsi="Arial" w:cs="Arial"/>
          <w:sz w:val="22"/>
          <w:szCs w:val="22"/>
        </w:rPr>
        <w:t>’</w:t>
      </w:r>
      <w:r w:rsidR="00456097" w:rsidRPr="00456097">
        <w:rPr>
          <w:rFonts w:ascii="Arial" w:hAnsi="Arial" w:cs="Arial"/>
          <w:sz w:val="22"/>
          <w:szCs w:val="22"/>
        </w:rPr>
        <w:t>éducation</w:t>
      </w:r>
      <w:r w:rsidR="00456097">
        <w:rPr>
          <w:rFonts w:ascii="Arial" w:hAnsi="Arial" w:cs="Arial"/>
          <w:sz w:val="22"/>
          <w:szCs w:val="22"/>
        </w:rPr>
        <w:t xml:space="preserve"> et de la culture est le </w:t>
      </w:r>
      <w:r w:rsidR="00456097" w:rsidRPr="00983CC3">
        <w:rPr>
          <w:rFonts w:ascii="Arial" w:hAnsi="Arial" w:cs="Arial"/>
          <w:b/>
          <w:i/>
          <w:sz w:val="22"/>
          <w:szCs w:val="22"/>
        </w:rPr>
        <w:t>principal organe de mise en œuvre</w:t>
      </w:r>
      <w:r w:rsidRPr="0032684C">
        <w:rPr>
          <w:rFonts w:ascii="Arial" w:hAnsi="Arial" w:cs="Arial"/>
          <w:sz w:val="22"/>
          <w:szCs w:val="22"/>
        </w:rPr>
        <w:t xml:space="preserve"> </w:t>
      </w:r>
      <w:r>
        <w:rPr>
          <w:rFonts w:ascii="Arial" w:hAnsi="Arial" w:cs="Arial"/>
          <w:sz w:val="22"/>
          <w:szCs w:val="22"/>
        </w:rPr>
        <w:t xml:space="preserve">de la </w:t>
      </w:r>
      <w:r w:rsidRPr="00CD655C">
        <w:rPr>
          <w:rFonts w:ascii="Arial" w:hAnsi="Arial" w:cs="Arial"/>
          <w:sz w:val="22"/>
          <w:szCs w:val="22"/>
        </w:rPr>
        <w:t>sauvegarde</w:t>
      </w:r>
      <w:r>
        <w:rPr>
          <w:rFonts w:ascii="Arial" w:hAnsi="Arial" w:cs="Arial"/>
          <w:sz w:val="22"/>
          <w:szCs w:val="22"/>
        </w:rPr>
        <w:t xml:space="preserve"> du patrimoine culturel immatériel. </w:t>
      </w:r>
      <w:r w:rsidR="00990236">
        <w:rPr>
          <w:rFonts w:ascii="Arial" w:hAnsi="Arial" w:cs="Arial"/>
          <w:sz w:val="22"/>
          <w:szCs w:val="22"/>
        </w:rPr>
        <w:t>Les trois comités suivants ont é</w:t>
      </w:r>
      <w:r w:rsidR="006A56F3">
        <w:rPr>
          <w:rFonts w:ascii="Arial" w:hAnsi="Arial" w:cs="Arial"/>
          <w:sz w:val="22"/>
          <w:szCs w:val="22"/>
        </w:rPr>
        <w:t>galement été établis à cette fin</w:t>
      </w:r>
      <w:r w:rsidR="00990236">
        <w:rPr>
          <w:rFonts w:ascii="Arial" w:hAnsi="Arial" w:cs="Arial"/>
          <w:sz w:val="22"/>
          <w:szCs w:val="22"/>
        </w:rPr>
        <w:t> : (1) Le Comité national, composé de représentants du Ministère de la culture, de l</w:t>
      </w:r>
      <w:r w:rsidR="00FB6E69">
        <w:rPr>
          <w:rFonts w:ascii="Arial" w:hAnsi="Arial" w:cs="Arial"/>
          <w:sz w:val="22"/>
          <w:szCs w:val="22"/>
        </w:rPr>
        <w:t>’</w:t>
      </w:r>
      <w:r w:rsidR="00990236">
        <w:rPr>
          <w:rFonts w:ascii="Arial" w:hAnsi="Arial" w:cs="Arial"/>
          <w:sz w:val="22"/>
          <w:szCs w:val="22"/>
        </w:rPr>
        <w:t xml:space="preserve">Institut de </w:t>
      </w:r>
      <w:r w:rsidR="00990236" w:rsidRPr="00990236">
        <w:rPr>
          <w:rFonts w:ascii="Arial" w:hAnsi="Arial" w:cs="Arial"/>
          <w:sz w:val="22"/>
          <w:szCs w:val="22"/>
        </w:rPr>
        <w:t>recherche</w:t>
      </w:r>
      <w:r w:rsidR="00990236">
        <w:rPr>
          <w:rFonts w:ascii="Arial" w:hAnsi="Arial" w:cs="Arial"/>
          <w:sz w:val="22"/>
          <w:szCs w:val="22"/>
        </w:rPr>
        <w:t xml:space="preserve"> socio-culturelle (ARPAC) et de la Commission nationale auprès de l</w:t>
      </w:r>
      <w:r w:rsidR="00FB6E69">
        <w:rPr>
          <w:rFonts w:ascii="Arial" w:hAnsi="Arial" w:cs="Arial"/>
          <w:sz w:val="22"/>
          <w:szCs w:val="22"/>
        </w:rPr>
        <w:t>’</w:t>
      </w:r>
      <w:r w:rsidR="00990236">
        <w:rPr>
          <w:rFonts w:ascii="Arial" w:hAnsi="Arial" w:cs="Arial"/>
          <w:sz w:val="22"/>
          <w:szCs w:val="22"/>
        </w:rPr>
        <w:t>UNESCO </w:t>
      </w:r>
      <w:r w:rsidR="00983CC3">
        <w:rPr>
          <w:rFonts w:ascii="Arial" w:hAnsi="Arial" w:cs="Arial"/>
          <w:sz w:val="22"/>
          <w:szCs w:val="22"/>
        </w:rPr>
        <w:t xml:space="preserve">; (2) </w:t>
      </w:r>
      <w:r w:rsidR="004A375C">
        <w:rPr>
          <w:rFonts w:ascii="Arial" w:hAnsi="Arial" w:cs="Arial"/>
          <w:sz w:val="22"/>
          <w:szCs w:val="22"/>
        </w:rPr>
        <w:t xml:space="preserve">un Comité local pour </w:t>
      </w:r>
      <w:r w:rsidR="00983CC3">
        <w:rPr>
          <w:rFonts w:ascii="Arial" w:hAnsi="Arial" w:cs="Arial"/>
          <w:sz w:val="22"/>
          <w:szCs w:val="22"/>
        </w:rPr>
        <w:t xml:space="preserve">le Nyau dans la </w:t>
      </w:r>
      <w:r w:rsidR="009863A9">
        <w:rPr>
          <w:rFonts w:ascii="Arial" w:hAnsi="Arial" w:cs="Arial"/>
          <w:sz w:val="22"/>
          <w:szCs w:val="22"/>
        </w:rPr>
        <w:t>p</w:t>
      </w:r>
      <w:r w:rsidR="00983CC3">
        <w:rPr>
          <w:rFonts w:ascii="Arial" w:hAnsi="Arial" w:cs="Arial"/>
          <w:sz w:val="22"/>
          <w:szCs w:val="22"/>
        </w:rPr>
        <w:t>rovince de Tete, composé de représentants de la Direction provinciale de l</w:t>
      </w:r>
      <w:r w:rsidR="00FB6E69">
        <w:rPr>
          <w:rFonts w:ascii="Arial" w:hAnsi="Arial" w:cs="Arial"/>
          <w:sz w:val="22"/>
          <w:szCs w:val="22"/>
        </w:rPr>
        <w:t>’</w:t>
      </w:r>
      <w:r w:rsidR="00983CC3" w:rsidRPr="00983CC3">
        <w:rPr>
          <w:rFonts w:ascii="Arial" w:hAnsi="Arial" w:cs="Arial"/>
          <w:sz w:val="22"/>
          <w:szCs w:val="22"/>
        </w:rPr>
        <w:t>éducation</w:t>
      </w:r>
      <w:r w:rsidR="00983CC3">
        <w:rPr>
          <w:rFonts w:ascii="Arial" w:hAnsi="Arial" w:cs="Arial"/>
          <w:sz w:val="22"/>
          <w:szCs w:val="22"/>
        </w:rPr>
        <w:t xml:space="preserve"> et de la culture et de huit gouvernements de districts, et de </w:t>
      </w:r>
      <w:r w:rsidR="00983CC3">
        <w:rPr>
          <w:rFonts w:ascii="Arial" w:hAnsi="Arial" w:cs="Arial"/>
          <w:sz w:val="22"/>
          <w:szCs w:val="22"/>
          <w:lang w:eastAsia="en-US"/>
        </w:rPr>
        <w:t>chefs de communautés ; et (3) un Comité local pour les Timbila, composé de l</w:t>
      </w:r>
      <w:r w:rsidR="00FB6E69">
        <w:rPr>
          <w:rFonts w:ascii="Arial" w:hAnsi="Arial" w:cs="Arial"/>
          <w:sz w:val="22"/>
          <w:szCs w:val="22"/>
          <w:lang w:eastAsia="en-US"/>
        </w:rPr>
        <w:t>’</w:t>
      </w:r>
      <w:r w:rsidR="00983CC3">
        <w:rPr>
          <w:rFonts w:ascii="Arial" w:hAnsi="Arial" w:cs="Arial"/>
          <w:sz w:val="22"/>
          <w:szCs w:val="22"/>
          <w:lang w:eastAsia="en-US"/>
        </w:rPr>
        <w:t>A</w:t>
      </w:r>
      <w:r w:rsidR="00983CC3" w:rsidRPr="00983CC3">
        <w:rPr>
          <w:rFonts w:ascii="Arial" w:hAnsi="Arial" w:cs="Arial"/>
          <w:sz w:val="22"/>
          <w:szCs w:val="22"/>
          <w:lang w:eastAsia="en-US"/>
        </w:rPr>
        <w:t>dministration</w:t>
      </w:r>
      <w:r w:rsidR="00983CC3">
        <w:rPr>
          <w:rFonts w:ascii="Arial" w:hAnsi="Arial" w:cs="Arial"/>
          <w:sz w:val="22"/>
          <w:szCs w:val="22"/>
          <w:lang w:eastAsia="en-US"/>
        </w:rPr>
        <w:t xml:space="preserve"> du district de Zavala, des services du district en charge de l</w:t>
      </w:r>
      <w:r w:rsidR="00FB6E69">
        <w:rPr>
          <w:rFonts w:ascii="Arial" w:hAnsi="Arial" w:cs="Arial"/>
          <w:sz w:val="22"/>
          <w:szCs w:val="22"/>
          <w:lang w:eastAsia="en-US"/>
        </w:rPr>
        <w:t>’</w:t>
      </w:r>
      <w:r w:rsidR="00983CC3" w:rsidRPr="00983CC3">
        <w:rPr>
          <w:rFonts w:ascii="Arial" w:hAnsi="Arial" w:cs="Arial"/>
          <w:sz w:val="22"/>
          <w:szCs w:val="22"/>
          <w:lang w:eastAsia="en-US"/>
        </w:rPr>
        <w:t>éducation</w:t>
      </w:r>
      <w:r w:rsidR="00983CC3">
        <w:rPr>
          <w:rFonts w:ascii="Arial" w:hAnsi="Arial" w:cs="Arial"/>
          <w:sz w:val="22"/>
          <w:szCs w:val="22"/>
          <w:lang w:eastAsia="en-US"/>
        </w:rPr>
        <w:t xml:space="preserve"> et de la culture, de l</w:t>
      </w:r>
      <w:r w:rsidR="00FB6E69">
        <w:rPr>
          <w:rFonts w:ascii="Arial" w:hAnsi="Arial" w:cs="Arial"/>
          <w:sz w:val="22"/>
          <w:szCs w:val="22"/>
          <w:lang w:eastAsia="en-US"/>
        </w:rPr>
        <w:t>’</w:t>
      </w:r>
      <w:r w:rsidR="00983CC3">
        <w:rPr>
          <w:rFonts w:ascii="Arial" w:hAnsi="Arial" w:cs="Arial"/>
          <w:sz w:val="22"/>
          <w:szCs w:val="22"/>
          <w:lang w:eastAsia="en-US"/>
        </w:rPr>
        <w:t>A</w:t>
      </w:r>
      <w:r w:rsidR="00983CC3" w:rsidRPr="00983CC3">
        <w:rPr>
          <w:rFonts w:ascii="Arial" w:hAnsi="Arial" w:cs="Arial"/>
          <w:sz w:val="22"/>
          <w:szCs w:val="22"/>
          <w:lang w:eastAsia="en-US"/>
        </w:rPr>
        <w:t>ssociation</w:t>
      </w:r>
      <w:r w:rsidR="00983CC3">
        <w:rPr>
          <w:rFonts w:ascii="Arial" w:hAnsi="Arial" w:cs="Arial"/>
          <w:sz w:val="22"/>
          <w:szCs w:val="22"/>
          <w:lang w:eastAsia="en-US"/>
        </w:rPr>
        <w:t xml:space="preserve"> des amis de Zavala (AMIZAVA), des timbaleiros (deux représentants de chaque orchestre de Timbila) et de chefs </w:t>
      </w:r>
      <w:r w:rsidR="00983CC3" w:rsidRPr="00983CC3">
        <w:rPr>
          <w:rFonts w:ascii="Arial" w:hAnsi="Arial" w:cs="Arial"/>
          <w:sz w:val="22"/>
          <w:szCs w:val="22"/>
          <w:lang w:eastAsia="en-US"/>
        </w:rPr>
        <w:t>traditionnels</w:t>
      </w:r>
      <w:r w:rsidR="00983CC3">
        <w:rPr>
          <w:rFonts w:ascii="Arial" w:hAnsi="Arial" w:cs="Arial"/>
          <w:sz w:val="22"/>
          <w:szCs w:val="22"/>
          <w:lang w:eastAsia="en-US"/>
        </w:rPr>
        <w:t xml:space="preserve"> (un par lieu).</w:t>
      </w:r>
    </w:p>
    <w:p w14:paraId="2F8A4DD0" w14:textId="7D4DA99F" w:rsidR="0047208D" w:rsidRDefault="0047208D" w:rsidP="0047208D">
      <w:pPr>
        <w:autoSpaceDE w:val="0"/>
        <w:autoSpaceDN w:val="0"/>
        <w:adjustRightInd w:val="0"/>
        <w:spacing w:after="120"/>
        <w:ind w:left="567"/>
        <w:jc w:val="both"/>
        <w:rPr>
          <w:rFonts w:ascii="Arial" w:hAnsi="Arial" w:cs="Arial"/>
          <w:sz w:val="22"/>
          <w:szCs w:val="22"/>
          <w:lang w:eastAsia="en-US"/>
        </w:rPr>
      </w:pPr>
      <w:r>
        <w:rPr>
          <w:rFonts w:ascii="Arial" w:hAnsi="Arial" w:cs="Arial"/>
          <w:sz w:val="22"/>
          <w:szCs w:val="22"/>
          <w:lang w:eastAsia="en-US"/>
        </w:rPr>
        <w:t xml:space="preserve">De 2009 à 2012, des cours de </w:t>
      </w:r>
      <w:r w:rsidRPr="006A56F3">
        <w:rPr>
          <w:rFonts w:ascii="Arial" w:hAnsi="Arial" w:cs="Arial"/>
          <w:b/>
          <w:i/>
          <w:sz w:val="22"/>
          <w:szCs w:val="22"/>
          <w:lang w:eastAsia="en-US"/>
        </w:rPr>
        <w:t>formation</w:t>
      </w:r>
      <w:r>
        <w:rPr>
          <w:rFonts w:ascii="Arial" w:hAnsi="Arial" w:cs="Arial"/>
          <w:sz w:val="22"/>
          <w:szCs w:val="22"/>
          <w:lang w:eastAsia="en-US"/>
        </w:rPr>
        <w:t xml:space="preserve"> ont été organisés sur le thème de l</w:t>
      </w:r>
      <w:r w:rsidR="00FB6E69">
        <w:rPr>
          <w:rFonts w:ascii="Arial" w:hAnsi="Arial" w:cs="Arial"/>
          <w:sz w:val="22"/>
          <w:szCs w:val="22"/>
          <w:lang w:eastAsia="en-US"/>
        </w:rPr>
        <w:t>’</w:t>
      </w:r>
      <w:r>
        <w:rPr>
          <w:rFonts w:ascii="Arial" w:hAnsi="Arial" w:cs="Arial"/>
          <w:sz w:val="22"/>
          <w:szCs w:val="22"/>
          <w:lang w:eastAsia="en-US"/>
        </w:rPr>
        <w:t>inventaire des éléments du patrimoine culturel immatériel, sur l</w:t>
      </w:r>
      <w:r w:rsidR="00FB6E69">
        <w:rPr>
          <w:rFonts w:ascii="Arial" w:hAnsi="Arial" w:cs="Arial"/>
          <w:sz w:val="22"/>
          <w:szCs w:val="22"/>
          <w:lang w:eastAsia="en-US"/>
        </w:rPr>
        <w:t>’</w:t>
      </w:r>
      <w:r>
        <w:rPr>
          <w:rFonts w:ascii="Arial" w:hAnsi="Arial" w:cs="Arial"/>
          <w:sz w:val="22"/>
          <w:szCs w:val="22"/>
          <w:lang w:eastAsia="en-US"/>
        </w:rPr>
        <w:t>Île de Mozambique, dans</w:t>
      </w:r>
      <w:r w:rsidR="0032684C">
        <w:rPr>
          <w:rFonts w:ascii="Arial" w:hAnsi="Arial" w:cs="Arial"/>
          <w:sz w:val="22"/>
          <w:szCs w:val="22"/>
          <w:lang w:eastAsia="en-US"/>
        </w:rPr>
        <w:t xml:space="preserve"> la </w:t>
      </w:r>
      <w:r w:rsidR="009863A9">
        <w:rPr>
          <w:rFonts w:ascii="Arial" w:hAnsi="Arial" w:cs="Arial"/>
          <w:sz w:val="22"/>
          <w:szCs w:val="22"/>
          <w:lang w:eastAsia="en-US"/>
        </w:rPr>
        <w:t>p</w:t>
      </w:r>
      <w:r w:rsidR="0032684C">
        <w:rPr>
          <w:rFonts w:ascii="Arial" w:hAnsi="Arial" w:cs="Arial"/>
          <w:sz w:val="22"/>
          <w:szCs w:val="22"/>
          <w:lang w:eastAsia="en-US"/>
        </w:rPr>
        <w:t>rovince de Nampula. D</w:t>
      </w:r>
      <w:r>
        <w:rPr>
          <w:rFonts w:ascii="Arial" w:hAnsi="Arial" w:cs="Arial"/>
          <w:sz w:val="22"/>
          <w:szCs w:val="22"/>
          <w:lang w:eastAsia="en-US"/>
        </w:rPr>
        <w:t>e</w:t>
      </w:r>
      <w:r w:rsidR="006A56F3">
        <w:rPr>
          <w:rFonts w:ascii="Arial" w:hAnsi="Arial" w:cs="Arial"/>
          <w:sz w:val="22"/>
          <w:szCs w:val="22"/>
          <w:lang w:eastAsia="en-US"/>
        </w:rPr>
        <w:t>s</w:t>
      </w:r>
      <w:r>
        <w:rPr>
          <w:rFonts w:ascii="Arial" w:hAnsi="Arial" w:cs="Arial"/>
          <w:sz w:val="22"/>
          <w:szCs w:val="22"/>
          <w:lang w:eastAsia="en-US"/>
        </w:rPr>
        <w:t xml:space="preserve"> techniciens et de</w:t>
      </w:r>
      <w:r w:rsidR="006A56F3">
        <w:rPr>
          <w:rFonts w:ascii="Arial" w:hAnsi="Arial" w:cs="Arial"/>
          <w:sz w:val="22"/>
          <w:szCs w:val="22"/>
          <w:lang w:eastAsia="en-US"/>
        </w:rPr>
        <w:t>s</w:t>
      </w:r>
      <w:r>
        <w:rPr>
          <w:rFonts w:ascii="Arial" w:hAnsi="Arial" w:cs="Arial"/>
          <w:sz w:val="22"/>
          <w:szCs w:val="22"/>
          <w:lang w:eastAsia="en-US"/>
        </w:rPr>
        <w:t xml:space="preserve"> chercheurs de l</w:t>
      </w:r>
      <w:r w:rsidR="00FB6E69">
        <w:rPr>
          <w:rFonts w:ascii="Arial" w:hAnsi="Arial" w:cs="Arial"/>
          <w:sz w:val="22"/>
          <w:szCs w:val="22"/>
          <w:lang w:eastAsia="en-US"/>
        </w:rPr>
        <w:t>’</w:t>
      </w:r>
      <w:r>
        <w:rPr>
          <w:rFonts w:ascii="Arial" w:hAnsi="Arial" w:cs="Arial"/>
          <w:sz w:val="22"/>
          <w:szCs w:val="22"/>
          <w:lang w:eastAsia="en-US"/>
        </w:rPr>
        <w:t>ARPAC et de</w:t>
      </w:r>
      <w:r w:rsidR="006A56F3">
        <w:rPr>
          <w:rFonts w:ascii="Arial" w:hAnsi="Arial" w:cs="Arial"/>
          <w:sz w:val="22"/>
          <w:szCs w:val="22"/>
          <w:lang w:eastAsia="en-US"/>
        </w:rPr>
        <w:t>s</w:t>
      </w:r>
      <w:r>
        <w:rPr>
          <w:rFonts w:ascii="Arial" w:hAnsi="Arial" w:cs="Arial"/>
          <w:sz w:val="22"/>
          <w:szCs w:val="22"/>
          <w:lang w:eastAsia="en-US"/>
        </w:rPr>
        <w:t xml:space="preserve"> </w:t>
      </w:r>
      <w:r w:rsidR="0032684C">
        <w:rPr>
          <w:rFonts w:ascii="Arial" w:hAnsi="Arial" w:cs="Arial"/>
          <w:sz w:val="22"/>
          <w:szCs w:val="22"/>
          <w:lang w:eastAsia="en-US"/>
        </w:rPr>
        <w:t xml:space="preserve">représentants </w:t>
      </w:r>
      <w:r>
        <w:rPr>
          <w:rFonts w:ascii="Arial" w:hAnsi="Arial" w:cs="Arial"/>
          <w:sz w:val="22"/>
          <w:szCs w:val="22"/>
          <w:lang w:eastAsia="en-US"/>
        </w:rPr>
        <w:t xml:space="preserve">de la </w:t>
      </w:r>
      <w:r w:rsidRPr="0047208D">
        <w:rPr>
          <w:rFonts w:ascii="Arial" w:hAnsi="Arial" w:cs="Arial"/>
          <w:sz w:val="22"/>
          <w:szCs w:val="22"/>
          <w:lang w:eastAsia="en-US"/>
        </w:rPr>
        <w:t>communauté</w:t>
      </w:r>
      <w:r>
        <w:rPr>
          <w:rFonts w:ascii="Arial" w:hAnsi="Arial" w:cs="Arial"/>
          <w:sz w:val="22"/>
          <w:szCs w:val="22"/>
          <w:lang w:eastAsia="en-US"/>
        </w:rPr>
        <w:t xml:space="preserve"> locale appartenant au groupe ethnolinguistique Makhuwa Nahara</w:t>
      </w:r>
      <w:r w:rsidR="006A56F3">
        <w:rPr>
          <w:rFonts w:ascii="Arial" w:hAnsi="Arial" w:cs="Arial"/>
          <w:sz w:val="22"/>
          <w:szCs w:val="22"/>
          <w:lang w:eastAsia="en-US"/>
        </w:rPr>
        <w:t xml:space="preserve"> y ont participé</w:t>
      </w:r>
      <w:r>
        <w:rPr>
          <w:rFonts w:ascii="Arial" w:hAnsi="Arial" w:cs="Arial"/>
          <w:sz w:val="22"/>
          <w:szCs w:val="22"/>
          <w:lang w:eastAsia="en-US"/>
        </w:rPr>
        <w:t>. Ces cours ont bénéficié du soutien de l</w:t>
      </w:r>
      <w:r w:rsidR="00FB6E69">
        <w:rPr>
          <w:rFonts w:ascii="Arial" w:hAnsi="Arial" w:cs="Arial"/>
          <w:sz w:val="22"/>
          <w:szCs w:val="22"/>
          <w:lang w:eastAsia="en-US"/>
        </w:rPr>
        <w:t>’</w:t>
      </w:r>
      <w:r>
        <w:rPr>
          <w:rFonts w:ascii="Arial" w:hAnsi="Arial" w:cs="Arial"/>
          <w:sz w:val="22"/>
          <w:szCs w:val="22"/>
          <w:lang w:eastAsia="en-US"/>
        </w:rPr>
        <w:t>UNESCO et du Fonds de soutien à l</w:t>
      </w:r>
      <w:r w:rsidR="00FB6E69">
        <w:rPr>
          <w:rFonts w:ascii="Arial" w:hAnsi="Arial" w:cs="Arial"/>
          <w:sz w:val="22"/>
          <w:szCs w:val="22"/>
          <w:lang w:eastAsia="en-US"/>
        </w:rPr>
        <w:t>’</w:t>
      </w:r>
      <w:r w:rsidRPr="0047208D">
        <w:rPr>
          <w:rFonts w:ascii="Arial" w:hAnsi="Arial" w:cs="Arial"/>
          <w:sz w:val="22"/>
          <w:szCs w:val="22"/>
          <w:lang w:eastAsia="en-US"/>
        </w:rPr>
        <w:t>éducation</w:t>
      </w:r>
      <w:r>
        <w:rPr>
          <w:rFonts w:ascii="Arial" w:hAnsi="Arial" w:cs="Arial"/>
          <w:sz w:val="22"/>
          <w:szCs w:val="22"/>
          <w:lang w:eastAsia="en-US"/>
        </w:rPr>
        <w:t xml:space="preserve"> et la recherche (FAEPEX) du Brésil. En 2013, avec le soutien de l</w:t>
      </w:r>
      <w:r w:rsidR="00FB6E69">
        <w:rPr>
          <w:rFonts w:ascii="Arial" w:hAnsi="Arial" w:cs="Arial"/>
          <w:sz w:val="22"/>
          <w:szCs w:val="22"/>
          <w:lang w:eastAsia="en-US"/>
        </w:rPr>
        <w:t>’</w:t>
      </w:r>
      <w:r>
        <w:rPr>
          <w:rFonts w:ascii="Arial" w:hAnsi="Arial" w:cs="Arial"/>
          <w:sz w:val="22"/>
          <w:szCs w:val="22"/>
          <w:lang w:eastAsia="en-US"/>
        </w:rPr>
        <w:t xml:space="preserve">UNESCO, un atelier a été organisé sur la </w:t>
      </w:r>
      <w:r w:rsidRPr="0047208D">
        <w:rPr>
          <w:rFonts w:ascii="Arial" w:hAnsi="Arial" w:cs="Arial"/>
          <w:sz w:val="22"/>
          <w:szCs w:val="22"/>
          <w:lang w:eastAsia="en-US"/>
        </w:rPr>
        <w:t>réalisation</w:t>
      </w:r>
      <w:r>
        <w:rPr>
          <w:rFonts w:ascii="Arial" w:hAnsi="Arial" w:cs="Arial"/>
          <w:sz w:val="22"/>
          <w:szCs w:val="22"/>
          <w:lang w:eastAsia="en-US"/>
        </w:rPr>
        <w:t xml:space="preserve"> d</w:t>
      </w:r>
      <w:r w:rsidR="00FB6E69">
        <w:rPr>
          <w:rFonts w:ascii="Arial" w:hAnsi="Arial" w:cs="Arial"/>
          <w:sz w:val="22"/>
          <w:szCs w:val="22"/>
          <w:lang w:eastAsia="en-US"/>
        </w:rPr>
        <w:t>’</w:t>
      </w:r>
      <w:r w:rsidRPr="0047208D">
        <w:rPr>
          <w:rFonts w:ascii="Arial" w:hAnsi="Arial" w:cs="Arial"/>
          <w:sz w:val="22"/>
          <w:szCs w:val="22"/>
          <w:lang w:eastAsia="en-US"/>
        </w:rPr>
        <w:t>inventaire</w:t>
      </w:r>
      <w:r>
        <w:rPr>
          <w:rFonts w:ascii="Arial" w:hAnsi="Arial" w:cs="Arial"/>
          <w:sz w:val="22"/>
          <w:szCs w:val="22"/>
          <w:lang w:eastAsia="en-US"/>
        </w:rPr>
        <w:t xml:space="preserve">s communautaires qui a réuni des experts du </w:t>
      </w:r>
      <w:r w:rsidRPr="0047208D">
        <w:rPr>
          <w:rFonts w:ascii="Arial" w:hAnsi="Arial" w:cs="Arial"/>
          <w:sz w:val="22"/>
          <w:szCs w:val="22"/>
          <w:lang w:eastAsia="en-US"/>
        </w:rPr>
        <w:t>Ministère</w:t>
      </w:r>
      <w:r>
        <w:rPr>
          <w:rFonts w:ascii="Arial" w:hAnsi="Arial" w:cs="Arial"/>
          <w:sz w:val="22"/>
          <w:szCs w:val="22"/>
          <w:lang w:eastAsia="en-US"/>
        </w:rPr>
        <w:t xml:space="preserve"> de la culture et des membres de la </w:t>
      </w:r>
      <w:r w:rsidRPr="0047208D">
        <w:rPr>
          <w:rFonts w:ascii="Arial" w:hAnsi="Arial" w:cs="Arial"/>
          <w:sz w:val="22"/>
          <w:szCs w:val="22"/>
          <w:lang w:eastAsia="en-US"/>
        </w:rPr>
        <w:t>communauté</w:t>
      </w:r>
      <w:r>
        <w:rPr>
          <w:rFonts w:ascii="Arial" w:hAnsi="Arial" w:cs="Arial"/>
          <w:sz w:val="22"/>
          <w:szCs w:val="22"/>
          <w:lang w:eastAsia="en-US"/>
        </w:rPr>
        <w:t xml:space="preserve"> Chinyambuzi (</w:t>
      </w:r>
      <w:r w:rsidR="009863A9">
        <w:rPr>
          <w:rFonts w:ascii="Arial" w:hAnsi="Arial" w:cs="Arial"/>
          <w:sz w:val="22"/>
          <w:szCs w:val="22"/>
          <w:lang w:eastAsia="en-US"/>
        </w:rPr>
        <w:t>p</w:t>
      </w:r>
      <w:r>
        <w:rPr>
          <w:rFonts w:ascii="Arial" w:hAnsi="Arial" w:cs="Arial"/>
          <w:sz w:val="22"/>
          <w:szCs w:val="22"/>
          <w:lang w:eastAsia="en-US"/>
        </w:rPr>
        <w:t xml:space="preserve">rovince de Manica). </w:t>
      </w:r>
    </w:p>
    <w:p w14:paraId="7ADE7FDE" w14:textId="59D3A126" w:rsidR="008067ED" w:rsidRPr="008067ED" w:rsidRDefault="0047208D" w:rsidP="008067ED">
      <w:pPr>
        <w:autoSpaceDE w:val="0"/>
        <w:autoSpaceDN w:val="0"/>
        <w:adjustRightInd w:val="0"/>
        <w:spacing w:after="120"/>
        <w:ind w:left="567"/>
        <w:jc w:val="both"/>
        <w:rPr>
          <w:rFonts w:ascii="Arial" w:hAnsi="Arial" w:cs="Arial"/>
          <w:sz w:val="22"/>
          <w:szCs w:val="22"/>
          <w:lang w:eastAsia="en-US"/>
        </w:rPr>
      </w:pPr>
      <w:r w:rsidRPr="008067ED">
        <w:rPr>
          <w:rFonts w:ascii="Arial" w:hAnsi="Arial" w:cs="Arial"/>
          <w:sz w:val="22"/>
          <w:szCs w:val="22"/>
          <w:lang w:eastAsia="en-US"/>
        </w:rPr>
        <w:t xml:space="preserve">La </w:t>
      </w:r>
      <w:r w:rsidRPr="008067ED">
        <w:rPr>
          <w:rFonts w:ascii="Arial" w:hAnsi="Arial" w:cs="Arial"/>
          <w:b/>
          <w:i/>
          <w:sz w:val="22"/>
          <w:szCs w:val="22"/>
          <w:lang w:eastAsia="en-US"/>
        </w:rPr>
        <w:t>documentation</w:t>
      </w:r>
      <w:r w:rsidRPr="008067ED">
        <w:rPr>
          <w:rFonts w:ascii="Arial" w:hAnsi="Arial" w:cs="Arial"/>
          <w:sz w:val="22"/>
          <w:szCs w:val="22"/>
          <w:lang w:eastAsia="en-US"/>
        </w:rPr>
        <w:t xml:space="preserve"> sur les éléments du patrimoine culturel immatériel est collectée et conservée par deux institutions : la Direction nationale en charge du patrimoine culturel</w:t>
      </w:r>
      <w:r w:rsidR="008067ED" w:rsidRPr="008067ED">
        <w:rPr>
          <w:rFonts w:ascii="Arial" w:hAnsi="Arial" w:cs="Arial"/>
          <w:sz w:val="22"/>
          <w:szCs w:val="22"/>
          <w:lang w:eastAsia="en-US"/>
        </w:rPr>
        <w:t>, qui dirige, encourage et coordonne la recherche et la documentation sur le patrimoine culturel, et l</w:t>
      </w:r>
      <w:r w:rsidR="00FB6E69">
        <w:rPr>
          <w:rFonts w:ascii="Arial" w:hAnsi="Arial" w:cs="Arial"/>
          <w:sz w:val="22"/>
          <w:szCs w:val="22"/>
          <w:lang w:eastAsia="en-US"/>
        </w:rPr>
        <w:t>’</w:t>
      </w:r>
      <w:r w:rsidR="008067ED" w:rsidRPr="008067ED">
        <w:rPr>
          <w:rFonts w:ascii="Arial" w:hAnsi="Arial" w:cs="Arial"/>
          <w:sz w:val="22"/>
          <w:szCs w:val="22"/>
          <w:lang w:eastAsia="en-US"/>
        </w:rPr>
        <w:t>ARPAC qui est administrée par le Ministère de la culture et a des délégations provinciales dans dix des onze régions d</w:t>
      </w:r>
      <w:r w:rsidR="008067ED">
        <w:rPr>
          <w:rFonts w:ascii="Arial" w:hAnsi="Arial" w:cs="Arial"/>
          <w:sz w:val="22"/>
          <w:szCs w:val="22"/>
          <w:lang w:eastAsia="en-US"/>
        </w:rPr>
        <w:t>u Mozambique. Le Ministère de l</w:t>
      </w:r>
      <w:r w:rsidR="00FB6E69">
        <w:rPr>
          <w:rFonts w:ascii="Arial" w:hAnsi="Arial" w:cs="Arial"/>
          <w:sz w:val="22"/>
          <w:szCs w:val="22"/>
          <w:lang w:eastAsia="en-US"/>
        </w:rPr>
        <w:t>’</w:t>
      </w:r>
      <w:r w:rsidR="008067ED">
        <w:rPr>
          <w:rFonts w:ascii="Arial" w:hAnsi="Arial" w:cs="Arial"/>
          <w:sz w:val="22"/>
          <w:szCs w:val="22"/>
          <w:lang w:eastAsia="en-US"/>
        </w:rPr>
        <w:t xml:space="preserve">éducation et de la culture encourage </w:t>
      </w:r>
      <w:r w:rsidR="008067ED" w:rsidRPr="008067ED">
        <w:rPr>
          <w:rFonts w:ascii="Arial" w:hAnsi="Arial" w:cs="Arial"/>
          <w:sz w:val="22"/>
          <w:szCs w:val="22"/>
          <w:lang w:eastAsia="en-US"/>
        </w:rPr>
        <w:t>également</w:t>
      </w:r>
      <w:r w:rsidR="008067ED">
        <w:rPr>
          <w:rFonts w:ascii="Arial" w:hAnsi="Arial" w:cs="Arial"/>
          <w:sz w:val="22"/>
          <w:szCs w:val="22"/>
          <w:lang w:eastAsia="en-US"/>
        </w:rPr>
        <w:t xml:space="preserve"> la </w:t>
      </w:r>
      <w:r w:rsidR="008067ED" w:rsidRPr="008067ED">
        <w:rPr>
          <w:rFonts w:ascii="Arial" w:hAnsi="Arial" w:cs="Arial"/>
          <w:sz w:val="22"/>
          <w:szCs w:val="22"/>
          <w:lang w:eastAsia="en-US"/>
        </w:rPr>
        <w:t>recherche</w:t>
      </w:r>
      <w:r w:rsidR="008067ED">
        <w:rPr>
          <w:rFonts w:ascii="Arial" w:hAnsi="Arial" w:cs="Arial"/>
          <w:sz w:val="22"/>
          <w:szCs w:val="22"/>
          <w:lang w:eastAsia="en-US"/>
        </w:rPr>
        <w:t xml:space="preserve"> et les études sur les valeurs culturelles et le patrimoine culturel immatériel du Mozambique, veillant à leur diffusion tant dans le pays qu</w:t>
      </w:r>
      <w:r w:rsidR="00FB6E69">
        <w:rPr>
          <w:rFonts w:ascii="Arial" w:hAnsi="Arial" w:cs="Arial"/>
          <w:sz w:val="22"/>
          <w:szCs w:val="22"/>
          <w:lang w:eastAsia="en-US"/>
        </w:rPr>
        <w:t>’</w:t>
      </w:r>
      <w:r w:rsidR="008067ED">
        <w:rPr>
          <w:rFonts w:ascii="Arial" w:hAnsi="Arial" w:cs="Arial"/>
          <w:sz w:val="22"/>
          <w:szCs w:val="22"/>
          <w:lang w:eastAsia="en-US"/>
        </w:rPr>
        <w:t xml:space="preserve">à </w:t>
      </w:r>
      <w:r w:rsidR="0032684C">
        <w:rPr>
          <w:rFonts w:ascii="Arial" w:hAnsi="Arial" w:cs="Arial"/>
          <w:sz w:val="22"/>
          <w:szCs w:val="22"/>
          <w:lang w:eastAsia="en-US"/>
        </w:rPr>
        <w:t>l</w:t>
      </w:r>
      <w:r w:rsidR="00FB6E69">
        <w:rPr>
          <w:rFonts w:ascii="Arial" w:hAnsi="Arial" w:cs="Arial"/>
          <w:sz w:val="22"/>
          <w:szCs w:val="22"/>
          <w:lang w:eastAsia="en-US"/>
        </w:rPr>
        <w:t>’</w:t>
      </w:r>
      <w:r w:rsidR="0032684C">
        <w:rPr>
          <w:rFonts w:ascii="Arial" w:hAnsi="Arial" w:cs="Arial"/>
          <w:sz w:val="22"/>
          <w:szCs w:val="22"/>
          <w:lang w:eastAsia="en-US"/>
        </w:rPr>
        <w:t>étranger.</w:t>
      </w:r>
    </w:p>
    <w:p w14:paraId="29AAFB03" w14:textId="33EC421A" w:rsidR="00983CC3" w:rsidRDefault="0032684C" w:rsidP="00BB4401">
      <w:pPr>
        <w:autoSpaceDE w:val="0"/>
        <w:autoSpaceDN w:val="0"/>
        <w:adjustRightInd w:val="0"/>
        <w:spacing w:after="120"/>
        <w:ind w:left="567"/>
        <w:jc w:val="both"/>
        <w:rPr>
          <w:rFonts w:ascii="Arial" w:hAnsi="Arial" w:cs="Arial"/>
          <w:sz w:val="22"/>
          <w:szCs w:val="22"/>
        </w:rPr>
      </w:pPr>
      <w:r>
        <w:rPr>
          <w:rFonts w:ascii="Arial" w:hAnsi="Arial" w:cs="Arial"/>
          <w:sz w:val="22"/>
          <w:szCs w:val="22"/>
        </w:rPr>
        <w:t xml:space="preserve">Dans le cadre de la mise en œuvre de la </w:t>
      </w:r>
      <w:r w:rsidRPr="008067ED">
        <w:rPr>
          <w:rFonts w:ascii="Arial" w:hAnsi="Arial" w:cs="Arial"/>
          <w:sz w:val="22"/>
          <w:szCs w:val="22"/>
        </w:rPr>
        <w:t>Convention</w:t>
      </w:r>
      <w:r>
        <w:rPr>
          <w:rFonts w:ascii="Arial" w:hAnsi="Arial" w:cs="Arial"/>
          <w:sz w:val="22"/>
          <w:szCs w:val="22"/>
        </w:rPr>
        <w:t xml:space="preserve"> de 2003, u</w:t>
      </w:r>
      <w:r w:rsidR="008067ED">
        <w:rPr>
          <w:rFonts w:ascii="Arial" w:hAnsi="Arial" w:cs="Arial"/>
          <w:sz w:val="22"/>
          <w:szCs w:val="22"/>
        </w:rPr>
        <w:t xml:space="preserve">n </w:t>
      </w:r>
      <w:r w:rsidR="008067ED" w:rsidRPr="008067ED">
        <w:rPr>
          <w:rFonts w:ascii="Arial" w:hAnsi="Arial" w:cs="Arial"/>
          <w:b/>
          <w:i/>
          <w:sz w:val="22"/>
          <w:szCs w:val="22"/>
        </w:rPr>
        <w:t>inventaire</w:t>
      </w:r>
      <w:r w:rsidR="008067ED">
        <w:rPr>
          <w:rFonts w:ascii="Arial" w:hAnsi="Arial" w:cs="Arial"/>
          <w:sz w:val="22"/>
          <w:szCs w:val="22"/>
        </w:rPr>
        <w:t xml:space="preserve"> des éléments du patrimoine culturel immatériel est actuellement en cours de </w:t>
      </w:r>
      <w:r w:rsidR="008067ED" w:rsidRPr="008067ED">
        <w:rPr>
          <w:rFonts w:ascii="Arial" w:hAnsi="Arial" w:cs="Arial"/>
          <w:sz w:val="22"/>
          <w:szCs w:val="22"/>
        </w:rPr>
        <w:t>préparation</w:t>
      </w:r>
      <w:r w:rsidR="008067ED">
        <w:rPr>
          <w:rFonts w:ascii="Arial" w:hAnsi="Arial" w:cs="Arial"/>
          <w:sz w:val="22"/>
          <w:szCs w:val="22"/>
        </w:rPr>
        <w:t>. Dans tout le pays, les éléments font l</w:t>
      </w:r>
      <w:r w:rsidR="00FB6E69">
        <w:rPr>
          <w:rFonts w:ascii="Arial" w:hAnsi="Arial" w:cs="Arial"/>
          <w:sz w:val="22"/>
          <w:szCs w:val="22"/>
        </w:rPr>
        <w:t>’</w:t>
      </w:r>
      <w:r w:rsidR="008067ED">
        <w:rPr>
          <w:rFonts w:ascii="Arial" w:hAnsi="Arial" w:cs="Arial"/>
          <w:sz w:val="22"/>
          <w:szCs w:val="22"/>
        </w:rPr>
        <w:t>objet d</w:t>
      </w:r>
      <w:r w:rsidR="00FB6E69">
        <w:rPr>
          <w:rFonts w:ascii="Arial" w:hAnsi="Arial" w:cs="Arial"/>
          <w:sz w:val="22"/>
          <w:szCs w:val="22"/>
        </w:rPr>
        <w:t>’</w:t>
      </w:r>
      <w:r w:rsidR="008067ED">
        <w:rPr>
          <w:rFonts w:ascii="Arial" w:hAnsi="Arial" w:cs="Arial"/>
          <w:sz w:val="22"/>
          <w:szCs w:val="22"/>
        </w:rPr>
        <w:t>enquêtes et d</w:t>
      </w:r>
      <w:r w:rsidR="00FB6E69">
        <w:rPr>
          <w:rFonts w:ascii="Arial" w:hAnsi="Arial" w:cs="Arial"/>
          <w:sz w:val="22"/>
          <w:szCs w:val="22"/>
        </w:rPr>
        <w:t>’</w:t>
      </w:r>
      <w:r w:rsidR="008067ED">
        <w:rPr>
          <w:rFonts w:ascii="Arial" w:hAnsi="Arial" w:cs="Arial"/>
          <w:sz w:val="22"/>
          <w:szCs w:val="22"/>
        </w:rPr>
        <w:t>études de la part des techniciens de l</w:t>
      </w:r>
      <w:r w:rsidR="00FB6E69">
        <w:rPr>
          <w:rFonts w:ascii="Arial" w:hAnsi="Arial" w:cs="Arial"/>
          <w:sz w:val="22"/>
          <w:szCs w:val="22"/>
        </w:rPr>
        <w:t>’</w:t>
      </w:r>
      <w:r w:rsidR="008067ED">
        <w:rPr>
          <w:rFonts w:ascii="Arial" w:hAnsi="Arial" w:cs="Arial"/>
          <w:sz w:val="22"/>
          <w:szCs w:val="22"/>
        </w:rPr>
        <w:t xml:space="preserve">ARPAC avec la </w:t>
      </w:r>
      <w:r w:rsidR="008067ED" w:rsidRPr="008067ED">
        <w:rPr>
          <w:rFonts w:ascii="Arial" w:hAnsi="Arial" w:cs="Arial"/>
          <w:sz w:val="22"/>
          <w:szCs w:val="22"/>
        </w:rPr>
        <w:t>participation</w:t>
      </w:r>
      <w:r w:rsidR="008067ED">
        <w:rPr>
          <w:rFonts w:ascii="Arial" w:hAnsi="Arial" w:cs="Arial"/>
          <w:sz w:val="22"/>
          <w:szCs w:val="22"/>
        </w:rPr>
        <w:t xml:space="preserve"> des chefs locaux et des communautés. À ce jo</w:t>
      </w:r>
      <w:r>
        <w:rPr>
          <w:rFonts w:ascii="Arial" w:hAnsi="Arial" w:cs="Arial"/>
          <w:sz w:val="22"/>
          <w:szCs w:val="22"/>
        </w:rPr>
        <w:t>ur, 19 éléments ont été inclus</w:t>
      </w:r>
      <w:r w:rsidR="008067ED">
        <w:rPr>
          <w:rFonts w:ascii="Arial" w:hAnsi="Arial" w:cs="Arial"/>
          <w:sz w:val="22"/>
          <w:szCs w:val="22"/>
        </w:rPr>
        <w:t>, selon les catégorie</w:t>
      </w:r>
      <w:r w:rsidR="006A56F3">
        <w:rPr>
          <w:rFonts w:ascii="Arial" w:hAnsi="Arial" w:cs="Arial"/>
          <w:sz w:val="22"/>
          <w:szCs w:val="22"/>
        </w:rPr>
        <w:t>s</w:t>
      </w:r>
      <w:r w:rsidR="008067ED">
        <w:rPr>
          <w:rFonts w:ascii="Arial" w:hAnsi="Arial" w:cs="Arial"/>
          <w:sz w:val="22"/>
          <w:szCs w:val="22"/>
        </w:rPr>
        <w:t xml:space="preserve"> et champs suivants : domaine/secteur ; type (p</w:t>
      </w:r>
      <w:r w:rsidR="0042122F">
        <w:rPr>
          <w:rFonts w:ascii="Arial" w:hAnsi="Arial" w:cs="Arial"/>
          <w:sz w:val="22"/>
          <w:szCs w:val="22"/>
        </w:rPr>
        <w:t>ar</w:t>
      </w:r>
      <w:r w:rsidR="008067ED">
        <w:rPr>
          <w:rFonts w:ascii="Arial" w:hAnsi="Arial" w:cs="Arial"/>
          <w:sz w:val="22"/>
          <w:szCs w:val="22"/>
        </w:rPr>
        <w:t xml:space="preserve"> ex. pratiques religieuses, pratiques sociales, arts du spectacle, etc.) ; risques (p</w:t>
      </w:r>
      <w:r w:rsidR="0042122F">
        <w:rPr>
          <w:rFonts w:ascii="Arial" w:hAnsi="Arial" w:cs="Arial"/>
          <w:sz w:val="22"/>
          <w:szCs w:val="22"/>
        </w:rPr>
        <w:t>ar</w:t>
      </w:r>
      <w:r w:rsidR="008067ED">
        <w:rPr>
          <w:rFonts w:ascii="Arial" w:hAnsi="Arial" w:cs="Arial"/>
          <w:sz w:val="22"/>
          <w:szCs w:val="22"/>
        </w:rPr>
        <w:t xml:space="preserve"> ex. déforestation due à l</w:t>
      </w:r>
      <w:r w:rsidR="00FB6E69">
        <w:rPr>
          <w:rFonts w:ascii="Arial" w:hAnsi="Arial" w:cs="Arial"/>
          <w:sz w:val="22"/>
          <w:szCs w:val="22"/>
        </w:rPr>
        <w:t>’</w:t>
      </w:r>
      <w:r w:rsidR="008067ED">
        <w:rPr>
          <w:rFonts w:ascii="Arial" w:hAnsi="Arial" w:cs="Arial"/>
          <w:sz w:val="22"/>
          <w:szCs w:val="22"/>
        </w:rPr>
        <w:t>urbanisation, stigmatisation, faible nombre de praticiens) ; menac</w:t>
      </w:r>
      <w:r w:rsidR="0025681A">
        <w:rPr>
          <w:rFonts w:ascii="Arial" w:hAnsi="Arial" w:cs="Arial"/>
          <w:sz w:val="22"/>
          <w:szCs w:val="22"/>
        </w:rPr>
        <w:t>e</w:t>
      </w:r>
      <w:r w:rsidR="008067ED">
        <w:rPr>
          <w:rFonts w:ascii="Arial" w:hAnsi="Arial" w:cs="Arial"/>
          <w:sz w:val="22"/>
          <w:szCs w:val="22"/>
        </w:rPr>
        <w:t>s (p</w:t>
      </w:r>
      <w:r w:rsidR="0042122F">
        <w:rPr>
          <w:rFonts w:ascii="Arial" w:hAnsi="Arial" w:cs="Arial"/>
          <w:sz w:val="22"/>
          <w:szCs w:val="22"/>
        </w:rPr>
        <w:t>ar</w:t>
      </w:r>
      <w:r w:rsidR="008067ED">
        <w:rPr>
          <w:rFonts w:ascii="Arial" w:hAnsi="Arial" w:cs="Arial"/>
          <w:sz w:val="22"/>
          <w:szCs w:val="22"/>
        </w:rPr>
        <w:t xml:space="preserve"> ex. </w:t>
      </w:r>
      <w:r w:rsidR="0025681A">
        <w:rPr>
          <w:rFonts w:ascii="Arial" w:hAnsi="Arial" w:cs="Arial"/>
          <w:sz w:val="22"/>
          <w:szCs w:val="22"/>
        </w:rPr>
        <w:t xml:space="preserve">évolution de la vision de monde propre à la </w:t>
      </w:r>
      <w:r w:rsidR="0025681A" w:rsidRPr="0025681A">
        <w:rPr>
          <w:rFonts w:ascii="Arial" w:hAnsi="Arial" w:cs="Arial"/>
          <w:sz w:val="22"/>
          <w:szCs w:val="22"/>
        </w:rPr>
        <w:t>communauté</w:t>
      </w:r>
      <w:r w:rsidR="0025681A">
        <w:rPr>
          <w:rFonts w:ascii="Arial" w:hAnsi="Arial" w:cs="Arial"/>
          <w:sz w:val="22"/>
          <w:szCs w:val="22"/>
        </w:rPr>
        <w:t xml:space="preserve"> et disparition des groupes sociaux) ; groupe ethnolinguistique ; et province. </w:t>
      </w:r>
      <w:r>
        <w:rPr>
          <w:rFonts w:ascii="Arial" w:hAnsi="Arial" w:cs="Arial"/>
          <w:sz w:val="22"/>
          <w:szCs w:val="22"/>
        </w:rPr>
        <w:t xml:space="preserve">À ce jour, les domaines suivants sont couverts </w:t>
      </w:r>
      <w:r w:rsidR="0025681A">
        <w:rPr>
          <w:rFonts w:ascii="Arial" w:hAnsi="Arial" w:cs="Arial"/>
          <w:sz w:val="22"/>
          <w:szCs w:val="22"/>
        </w:rPr>
        <w:t xml:space="preserve">: </w:t>
      </w:r>
      <w:r>
        <w:rPr>
          <w:rFonts w:ascii="Arial" w:hAnsi="Arial" w:cs="Arial"/>
          <w:sz w:val="22"/>
          <w:szCs w:val="22"/>
        </w:rPr>
        <w:t xml:space="preserve">les </w:t>
      </w:r>
      <w:r w:rsidR="0025681A">
        <w:rPr>
          <w:rFonts w:ascii="Arial" w:hAnsi="Arial" w:cs="Arial"/>
          <w:sz w:val="22"/>
          <w:szCs w:val="22"/>
        </w:rPr>
        <w:t xml:space="preserve">rituels, </w:t>
      </w:r>
      <w:r>
        <w:rPr>
          <w:rFonts w:ascii="Arial" w:hAnsi="Arial" w:cs="Arial"/>
          <w:sz w:val="22"/>
          <w:szCs w:val="22"/>
        </w:rPr>
        <w:t xml:space="preserve">les </w:t>
      </w:r>
      <w:r w:rsidR="0025681A">
        <w:rPr>
          <w:rFonts w:ascii="Arial" w:hAnsi="Arial" w:cs="Arial"/>
          <w:sz w:val="22"/>
          <w:szCs w:val="22"/>
        </w:rPr>
        <w:t xml:space="preserve">événements festifs, </w:t>
      </w:r>
      <w:r>
        <w:rPr>
          <w:rFonts w:ascii="Arial" w:hAnsi="Arial" w:cs="Arial"/>
          <w:sz w:val="22"/>
          <w:szCs w:val="22"/>
        </w:rPr>
        <w:t xml:space="preserve">les </w:t>
      </w:r>
      <w:r w:rsidR="0025681A">
        <w:rPr>
          <w:rFonts w:ascii="Arial" w:hAnsi="Arial" w:cs="Arial"/>
          <w:sz w:val="22"/>
          <w:szCs w:val="22"/>
        </w:rPr>
        <w:t xml:space="preserve">arts du spectacle, </w:t>
      </w:r>
      <w:r>
        <w:rPr>
          <w:rFonts w:ascii="Arial" w:hAnsi="Arial" w:cs="Arial"/>
          <w:sz w:val="22"/>
          <w:szCs w:val="22"/>
        </w:rPr>
        <w:t xml:space="preserve">les </w:t>
      </w:r>
      <w:r w:rsidR="0025681A">
        <w:rPr>
          <w:rFonts w:ascii="Arial" w:hAnsi="Arial" w:cs="Arial"/>
          <w:sz w:val="22"/>
          <w:szCs w:val="22"/>
        </w:rPr>
        <w:t xml:space="preserve">pratiques sociales et </w:t>
      </w:r>
      <w:r>
        <w:rPr>
          <w:rFonts w:ascii="Arial" w:hAnsi="Arial" w:cs="Arial"/>
          <w:sz w:val="22"/>
          <w:szCs w:val="22"/>
        </w:rPr>
        <w:t>l</w:t>
      </w:r>
      <w:r w:rsidR="00FB6E69">
        <w:rPr>
          <w:rFonts w:ascii="Arial" w:hAnsi="Arial" w:cs="Arial"/>
          <w:sz w:val="22"/>
          <w:szCs w:val="22"/>
        </w:rPr>
        <w:t>’</w:t>
      </w:r>
      <w:r w:rsidR="0025681A">
        <w:rPr>
          <w:rFonts w:ascii="Arial" w:hAnsi="Arial" w:cs="Arial"/>
          <w:sz w:val="22"/>
          <w:szCs w:val="22"/>
        </w:rPr>
        <w:t xml:space="preserve">artisanat traditionnel. </w:t>
      </w:r>
    </w:p>
    <w:p w14:paraId="6418A60C" w14:textId="59EF4C24" w:rsidR="0025681A" w:rsidRDefault="0025681A" w:rsidP="0025681A">
      <w:pPr>
        <w:autoSpaceDE w:val="0"/>
        <w:autoSpaceDN w:val="0"/>
        <w:adjustRightInd w:val="0"/>
        <w:spacing w:after="120"/>
        <w:ind w:left="567"/>
        <w:jc w:val="both"/>
        <w:rPr>
          <w:rFonts w:ascii="Arial" w:hAnsi="Arial" w:cs="Arial"/>
          <w:sz w:val="22"/>
          <w:szCs w:val="22"/>
        </w:rPr>
      </w:pPr>
      <w:r>
        <w:rPr>
          <w:rFonts w:ascii="Arial" w:hAnsi="Arial" w:cs="Arial"/>
          <w:sz w:val="22"/>
          <w:szCs w:val="22"/>
        </w:rPr>
        <w:t xml:space="preserve">Parmi les autres </w:t>
      </w:r>
      <w:r w:rsidRPr="0032684C">
        <w:rPr>
          <w:rFonts w:ascii="Arial" w:hAnsi="Arial" w:cs="Arial"/>
          <w:b/>
          <w:i/>
          <w:sz w:val="22"/>
          <w:szCs w:val="22"/>
        </w:rPr>
        <w:t>mesures de sauvegarde</w:t>
      </w:r>
      <w:r>
        <w:rPr>
          <w:rFonts w:ascii="Arial" w:hAnsi="Arial" w:cs="Arial"/>
          <w:sz w:val="22"/>
          <w:szCs w:val="22"/>
        </w:rPr>
        <w:t>, on citera l</w:t>
      </w:r>
      <w:r w:rsidR="00FB6E69">
        <w:rPr>
          <w:rFonts w:ascii="Arial" w:hAnsi="Arial" w:cs="Arial"/>
          <w:sz w:val="22"/>
          <w:szCs w:val="22"/>
        </w:rPr>
        <w:t>’</w:t>
      </w:r>
      <w:r>
        <w:rPr>
          <w:rFonts w:ascii="Arial" w:hAnsi="Arial" w:cs="Arial"/>
          <w:sz w:val="22"/>
          <w:szCs w:val="22"/>
        </w:rPr>
        <w:t xml:space="preserve">adoption </w:t>
      </w:r>
      <w:r w:rsidR="00FB6E69">
        <w:rPr>
          <w:rFonts w:ascii="Arial" w:hAnsi="Arial" w:cs="Arial"/>
          <w:sz w:val="22"/>
          <w:szCs w:val="22"/>
        </w:rPr>
        <w:t>’</w:t>
      </w:r>
      <w:r w:rsidR="00AE7F97">
        <w:rPr>
          <w:rFonts w:ascii="Arial" w:hAnsi="Arial" w:cs="Arial"/>
          <w:sz w:val="22"/>
          <w:szCs w:val="22"/>
        </w:rPr>
        <w:t xml:space="preserve">du </w:t>
      </w:r>
      <w:r>
        <w:rPr>
          <w:rFonts w:ascii="Arial" w:hAnsi="Arial" w:cs="Arial"/>
          <w:sz w:val="22"/>
          <w:szCs w:val="22"/>
        </w:rPr>
        <w:t>Plan culturel stratégique (2012-2022) et la promotion par le Ministère de l</w:t>
      </w:r>
      <w:r w:rsidR="00FB6E69">
        <w:rPr>
          <w:rFonts w:ascii="Arial" w:hAnsi="Arial" w:cs="Arial"/>
          <w:sz w:val="22"/>
          <w:szCs w:val="22"/>
        </w:rPr>
        <w:t>’</w:t>
      </w:r>
      <w:r w:rsidRPr="0025681A">
        <w:rPr>
          <w:rFonts w:ascii="Arial" w:hAnsi="Arial" w:cs="Arial"/>
          <w:sz w:val="22"/>
          <w:szCs w:val="22"/>
        </w:rPr>
        <w:t>éducation</w:t>
      </w:r>
      <w:r>
        <w:rPr>
          <w:rFonts w:ascii="Arial" w:hAnsi="Arial" w:cs="Arial"/>
          <w:sz w:val="22"/>
          <w:szCs w:val="22"/>
        </w:rPr>
        <w:t xml:space="preserve"> et de la culture de la valeur sociale des traditions populaires et de la littérature orale, éléments de l</w:t>
      </w:r>
      <w:r w:rsidR="00FB6E69">
        <w:rPr>
          <w:rFonts w:ascii="Arial" w:hAnsi="Arial" w:cs="Arial"/>
          <w:sz w:val="22"/>
          <w:szCs w:val="22"/>
        </w:rPr>
        <w:t>’</w:t>
      </w:r>
      <w:r>
        <w:rPr>
          <w:rFonts w:ascii="Arial" w:hAnsi="Arial" w:cs="Arial"/>
          <w:sz w:val="22"/>
          <w:szCs w:val="22"/>
        </w:rPr>
        <w:t>identité culturelle du Mozambique.</w:t>
      </w:r>
    </w:p>
    <w:p w14:paraId="60111885" w14:textId="1EBD8082" w:rsidR="0025681A" w:rsidRDefault="0025681A" w:rsidP="0025681A">
      <w:pPr>
        <w:autoSpaceDE w:val="0"/>
        <w:autoSpaceDN w:val="0"/>
        <w:adjustRightInd w:val="0"/>
        <w:spacing w:after="120"/>
        <w:ind w:left="567"/>
        <w:jc w:val="both"/>
        <w:rPr>
          <w:rFonts w:ascii="Arial" w:hAnsi="Arial" w:cs="Arial"/>
          <w:sz w:val="22"/>
          <w:szCs w:val="22"/>
        </w:rPr>
      </w:pPr>
      <w:r>
        <w:rPr>
          <w:rFonts w:ascii="Arial" w:hAnsi="Arial" w:cs="Arial"/>
          <w:sz w:val="22"/>
          <w:szCs w:val="22"/>
        </w:rPr>
        <w:t>Le</w:t>
      </w:r>
      <w:r w:rsidR="00D97088">
        <w:rPr>
          <w:rFonts w:ascii="Arial" w:hAnsi="Arial" w:cs="Arial"/>
          <w:sz w:val="22"/>
          <w:szCs w:val="22"/>
        </w:rPr>
        <w:t xml:space="preserve"> </w:t>
      </w:r>
      <w:r w:rsidR="00D97088" w:rsidRPr="006C7A57">
        <w:rPr>
          <w:rFonts w:ascii="Arial" w:hAnsi="Arial" w:cs="Arial"/>
          <w:sz w:val="22"/>
          <w:szCs w:val="22"/>
        </w:rPr>
        <w:t>patrimoine culturel immatériel</w:t>
      </w:r>
      <w:r w:rsidR="00D97088">
        <w:rPr>
          <w:rFonts w:ascii="Arial" w:hAnsi="Arial" w:cs="Arial"/>
          <w:sz w:val="22"/>
          <w:szCs w:val="22"/>
        </w:rPr>
        <w:t xml:space="preserve"> </w:t>
      </w:r>
      <w:r>
        <w:rPr>
          <w:rFonts w:ascii="Arial" w:hAnsi="Arial" w:cs="Arial"/>
          <w:sz w:val="22"/>
          <w:szCs w:val="22"/>
        </w:rPr>
        <w:t xml:space="preserve">est promu et encouragé de différentes façons. Par exemple, on a remis </w:t>
      </w:r>
      <w:r w:rsidR="00AE7F97">
        <w:rPr>
          <w:rFonts w:ascii="Arial" w:hAnsi="Arial" w:cs="Arial"/>
          <w:sz w:val="22"/>
          <w:szCs w:val="22"/>
        </w:rPr>
        <w:t xml:space="preserve">la médaille du « Prix de Bagamoyo » </w:t>
      </w:r>
      <w:r>
        <w:rPr>
          <w:rFonts w:ascii="Arial" w:hAnsi="Arial" w:cs="Arial"/>
          <w:sz w:val="22"/>
          <w:szCs w:val="22"/>
        </w:rPr>
        <w:t>aux communautés associées aux éléments Ch</w:t>
      </w:r>
      <w:r w:rsidR="00534F75">
        <w:rPr>
          <w:rFonts w:ascii="Arial" w:hAnsi="Arial" w:cs="Arial"/>
          <w:sz w:val="22"/>
          <w:szCs w:val="22"/>
        </w:rPr>
        <w:t>op</w:t>
      </w:r>
      <w:r w:rsidR="006038F9">
        <w:rPr>
          <w:rFonts w:ascii="Arial" w:hAnsi="Arial" w:cs="Arial"/>
          <w:sz w:val="22"/>
          <w:szCs w:val="22"/>
        </w:rPr>
        <w:t>i Timbila (Timbi</w:t>
      </w:r>
      <w:r w:rsidR="00534F75">
        <w:rPr>
          <w:rFonts w:ascii="Arial" w:hAnsi="Arial" w:cs="Arial"/>
          <w:sz w:val="22"/>
          <w:szCs w:val="22"/>
        </w:rPr>
        <w:t xml:space="preserve">la) </w:t>
      </w:r>
      <w:r w:rsidR="00AE7F97">
        <w:rPr>
          <w:rFonts w:ascii="Arial" w:hAnsi="Arial" w:cs="Arial"/>
          <w:sz w:val="22"/>
          <w:szCs w:val="22"/>
        </w:rPr>
        <w:t xml:space="preserve">en </w:t>
      </w:r>
      <w:r w:rsidR="00534F75">
        <w:rPr>
          <w:rFonts w:ascii="Arial" w:hAnsi="Arial" w:cs="Arial"/>
          <w:sz w:val="22"/>
          <w:szCs w:val="22"/>
        </w:rPr>
        <w:t>mai</w:t>
      </w:r>
      <w:r w:rsidR="006038F9">
        <w:rPr>
          <w:rFonts w:ascii="Arial" w:hAnsi="Arial" w:cs="Arial"/>
          <w:sz w:val="22"/>
          <w:szCs w:val="22"/>
        </w:rPr>
        <w:t xml:space="preserve"> 2014 et Gulu Wamkulu (Nyau</w:t>
      </w:r>
      <w:r>
        <w:rPr>
          <w:rFonts w:ascii="Arial" w:hAnsi="Arial" w:cs="Arial"/>
          <w:sz w:val="22"/>
          <w:szCs w:val="22"/>
        </w:rPr>
        <w:t xml:space="preserve">) </w:t>
      </w:r>
      <w:r w:rsidR="00AE7F97">
        <w:rPr>
          <w:rFonts w:ascii="Arial" w:hAnsi="Arial" w:cs="Arial"/>
          <w:sz w:val="22"/>
          <w:szCs w:val="22"/>
        </w:rPr>
        <w:t xml:space="preserve">en </w:t>
      </w:r>
      <w:r>
        <w:rPr>
          <w:rFonts w:ascii="Arial" w:hAnsi="Arial" w:cs="Arial"/>
          <w:sz w:val="22"/>
          <w:szCs w:val="22"/>
        </w:rPr>
        <w:t>jui</w:t>
      </w:r>
      <w:r w:rsidR="00534F75">
        <w:rPr>
          <w:rFonts w:ascii="Arial" w:hAnsi="Arial" w:cs="Arial"/>
          <w:sz w:val="22"/>
          <w:szCs w:val="22"/>
        </w:rPr>
        <w:t xml:space="preserve">n 2014. La </w:t>
      </w:r>
      <w:r w:rsidR="00534F75" w:rsidRPr="00534F75">
        <w:rPr>
          <w:rFonts w:ascii="Arial" w:hAnsi="Arial" w:cs="Arial"/>
          <w:sz w:val="22"/>
          <w:szCs w:val="22"/>
        </w:rPr>
        <w:t>participation</w:t>
      </w:r>
      <w:r w:rsidR="00534F75">
        <w:rPr>
          <w:rFonts w:ascii="Arial" w:hAnsi="Arial" w:cs="Arial"/>
          <w:sz w:val="22"/>
          <w:szCs w:val="22"/>
        </w:rPr>
        <w:t xml:space="preserve"> et la représentation de groupes culturels lors d</w:t>
      </w:r>
      <w:r w:rsidR="00FB6E69">
        <w:rPr>
          <w:rFonts w:ascii="Arial" w:hAnsi="Arial" w:cs="Arial"/>
          <w:sz w:val="22"/>
          <w:szCs w:val="22"/>
        </w:rPr>
        <w:t>’</w:t>
      </w:r>
      <w:r w:rsidR="00534F75">
        <w:rPr>
          <w:rFonts w:ascii="Arial" w:hAnsi="Arial" w:cs="Arial"/>
          <w:sz w:val="22"/>
          <w:szCs w:val="22"/>
        </w:rPr>
        <w:t xml:space="preserve">événements officiels nationaux, afin de célébrer la </w:t>
      </w:r>
      <w:r w:rsidR="00534F75" w:rsidRPr="00534F75">
        <w:rPr>
          <w:rFonts w:ascii="Arial" w:hAnsi="Arial" w:cs="Arial"/>
          <w:sz w:val="22"/>
          <w:szCs w:val="22"/>
        </w:rPr>
        <w:t>diversité</w:t>
      </w:r>
      <w:r w:rsidR="00534F75">
        <w:rPr>
          <w:rFonts w:ascii="Arial" w:hAnsi="Arial" w:cs="Arial"/>
          <w:sz w:val="22"/>
          <w:szCs w:val="22"/>
        </w:rPr>
        <w:t xml:space="preserve"> culturelle et le patrimoine culturel immatériel et sa contribution à l</w:t>
      </w:r>
      <w:r w:rsidR="00FB6E69">
        <w:rPr>
          <w:rFonts w:ascii="Arial" w:hAnsi="Arial" w:cs="Arial"/>
          <w:sz w:val="22"/>
          <w:szCs w:val="22"/>
        </w:rPr>
        <w:t>’</w:t>
      </w:r>
      <w:r w:rsidR="00534F75">
        <w:rPr>
          <w:rFonts w:ascii="Arial" w:hAnsi="Arial" w:cs="Arial"/>
          <w:sz w:val="22"/>
          <w:szCs w:val="22"/>
        </w:rPr>
        <w:t xml:space="preserve">identité nationale, sont </w:t>
      </w:r>
      <w:r w:rsidR="00534F75" w:rsidRPr="00534F75">
        <w:rPr>
          <w:rFonts w:ascii="Arial" w:hAnsi="Arial" w:cs="Arial"/>
          <w:sz w:val="22"/>
          <w:szCs w:val="22"/>
        </w:rPr>
        <w:t>également</w:t>
      </w:r>
      <w:r w:rsidR="00534F75">
        <w:rPr>
          <w:rFonts w:ascii="Arial" w:hAnsi="Arial" w:cs="Arial"/>
          <w:sz w:val="22"/>
          <w:szCs w:val="22"/>
        </w:rPr>
        <w:t xml:space="preserve"> des moyens de soutenir le </w:t>
      </w:r>
      <w:r w:rsidR="001D223E">
        <w:rPr>
          <w:rFonts w:ascii="Arial" w:hAnsi="Arial"/>
          <w:sz w:val="22"/>
          <w:szCs w:val="22"/>
        </w:rPr>
        <w:t>patrimoine culturel immatériel</w:t>
      </w:r>
      <w:r w:rsidR="00534F75">
        <w:rPr>
          <w:rFonts w:ascii="Arial" w:hAnsi="Arial" w:cs="Arial"/>
          <w:sz w:val="22"/>
          <w:szCs w:val="22"/>
        </w:rPr>
        <w:t>. En outre, des tournées des groupes Timbila et Nyau et d</w:t>
      </w:r>
      <w:r w:rsidR="00FB6E69">
        <w:rPr>
          <w:rFonts w:ascii="Arial" w:hAnsi="Arial" w:cs="Arial"/>
          <w:sz w:val="22"/>
          <w:szCs w:val="22"/>
        </w:rPr>
        <w:t>’</w:t>
      </w:r>
      <w:r w:rsidR="00534F75">
        <w:rPr>
          <w:rFonts w:ascii="Arial" w:hAnsi="Arial" w:cs="Arial"/>
          <w:sz w:val="22"/>
          <w:szCs w:val="22"/>
        </w:rPr>
        <w:t xml:space="preserve">autres communautés du pays sont organisées afin de présenter </w:t>
      </w:r>
      <w:r w:rsidR="00AE7F97">
        <w:rPr>
          <w:rFonts w:ascii="Arial" w:hAnsi="Arial" w:cs="Arial"/>
          <w:sz w:val="22"/>
          <w:szCs w:val="22"/>
        </w:rPr>
        <w:t>la valeur de</w:t>
      </w:r>
      <w:r w:rsidR="00534F75">
        <w:rPr>
          <w:rFonts w:ascii="Arial" w:hAnsi="Arial" w:cs="Arial"/>
          <w:sz w:val="22"/>
          <w:szCs w:val="22"/>
        </w:rPr>
        <w:t xml:space="preserve"> leur </w:t>
      </w:r>
      <w:r w:rsidR="00534F75" w:rsidRPr="00534F75">
        <w:rPr>
          <w:rFonts w:ascii="Arial" w:hAnsi="Arial" w:cs="Arial"/>
          <w:sz w:val="22"/>
          <w:szCs w:val="22"/>
        </w:rPr>
        <w:t>patrimoine</w:t>
      </w:r>
      <w:r w:rsidR="00534F75">
        <w:rPr>
          <w:rFonts w:ascii="Arial" w:hAnsi="Arial" w:cs="Arial"/>
          <w:sz w:val="22"/>
          <w:szCs w:val="22"/>
        </w:rPr>
        <w:t>. Les groupes Timbila et Nyau participent en permanence aux festivals organisés dans le pays et à l</w:t>
      </w:r>
      <w:r w:rsidR="00FB6E69">
        <w:rPr>
          <w:rFonts w:ascii="Arial" w:hAnsi="Arial" w:cs="Arial"/>
          <w:sz w:val="22"/>
          <w:szCs w:val="22"/>
        </w:rPr>
        <w:t>’</w:t>
      </w:r>
      <w:r w:rsidR="00534F75">
        <w:rPr>
          <w:rFonts w:ascii="Arial" w:hAnsi="Arial" w:cs="Arial"/>
          <w:sz w:val="22"/>
          <w:szCs w:val="22"/>
        </w:rPr>
        <w:t xml:space="preserve">étranger. Des brochures présentant des </w:t>
      </w:r>
      <w:r w:rsidR="00534F75" w:rsidRPr="00534F75">
        <w:rPr>
          <w:rFonts w:ascii="Arial" w:hAnsi="Arial" w:cs="Arial"/>
          <w:sz w:val="22"/>
          <w:szCs w:val="22"/>
        </w:rPr>
        <w:t>informations</w:t>
      </w:r>
      <w:r w:rsidR="00534F75">
        <w:rPr>
          <w:rFonts w:ascii="Arial" w:hAnsi="Arial" w:cs="Arial"/>
          <w:sz w:val="22"/>
          <w:szCs w:val="22"/>
        </w:rPr>
        <w:t xml:space="preserve"> pertinentes sur l</w:t>
      </w:r>
      <w:r w:rsidR="00FB6E69">
        <w:rPr>
          <w:rFonts w:ascii="Arial" w:hAnsi="Arial" w:cs="Arial"/>
          <w:sz w:val="22"/>
          <w:szCs w:val="22"/>
        </w:rPr>
        <w:t>’</w:t>
      </w:r>
      <w:r w:rsidR="00534F75">
        <w:rPr>
          <w:rFonts w:ascii="Arial" w:hAnsi="Arial" w:cs="Arial"/>
          <w:sz w:val="22"/>
          <w:szCs w:val="22"/>
        </w:rPr>
        <w:t xml:space="preserve">importance et </w:t>
      </w:r>
      <w:r w:rsidR="00AE7F97">
        <w:rPr>
          <w:rFonts w:ascii="Arial" w:hAnsi="Arial" w:cs="Arial"/>
          <w:sz w:val="22"/>
          <w:szCs w:val="22"/>
        </w:rPr>
        <w:t>l</w:t>
      </w:r>
      <w:r w:rsidR="00FB6E69">
        <w:rPr>
          <w:rFonts w:ascii="Arial" w:hAnsi="Arial" w:cs="Arial"/>
          <w:sz w:val="22"/>
          <w:szCs w:val="22"/>
        </w:rPr>
        <w:t>’</w:t>
      </w:r>
      <w:r w:rsidR="00AE7F97">
        <w:rPr>
          <w:rFonts w:ascii="Arial" w:hAnsi="Arial" w:cs="Arial"/>
          <w:sz w:val="22"/>
          <w:szCs w:val="22"/>
        </w:rPr>
        <w:t>appréciation</w:t>
      </w:r>
      <w:r w:rsidR="00B919BA">
        <w:rPr>
          <w:rFonts w:ascii="Arial" w:hAnsi="Arial" w:cs="Arial"/>
          <w:sz w:val="22"/>
          <w:szCs w:val="22"/>
        </w:rPr>
        <w:t xml:space="preserve"> du patrimoine culturel immatériel ont </w:t>
      </w:r>
      <w:r w:rsidR="00B919BA" w:rsidRPr="00B919BA">
        <w:rPr>
          <w:rFonts w:ascii="Arial" w:hAnsi="Arial" w:cs="Arial"/>
          <w:sz w:val="22"/>
          <w:szCs w:val="22"/>
        </w:rPr>
        <w:t>également</w:t>
      </w:r>
      <w:r w:rsidR="00B919BA">
        <w:rPr>
          <w:rFonts w:ascii="Arial" w:hAnsi="Arial" w:cs="Arial"/>
          <w:sz w:val="22"/>
          <w:szCs w:val="22"/>
        </w:rPr>
        <w:t xml:space="preserve"> été publiées.</w:t>
      </w:r>
    </w:p>
    <w:p w14:paraId="3AC2CBD3" w14:textId="11E092E5" w:rsidR="00B919BA" w:rsidRDefault="00B919BA" w:rsidP="00B919BA">
      <w:pPr>
        <w:autoSpaceDE w:val="0"/>
        <w:autoSpaceDN w:val="0"/>
        <w:adjustRightInd w:val="0"/>
        <w:spacing w:after="120"/>
        <w:ind w:left="567"/>
        <w:jc w:val="both"/>
        <w:rPr>
          <w:rFonts w:ascii="Arial" w:hAnsi="Arial" w:cs="Arial"/>
          <w:sz w:val="22"/>
          <w:szCs w:val="22"/>
        </w:rPr>
      </w:pPr>
      <w:r>
        <w:rPr>
          <w:rFonts w:ascii="Arial" w:hAnsi="Arial" w:cs="Arial"/>
          <w:sz w:val="22"/>
          <w:szCs w:val="22"/>
        </w:rPr>
        <w:t xml:space="preserve">Afin de renforcer les modes de </w:t>
      </w:r>
      <w:r w:rsidRPr="00AE7F97">
        <w:rPr>
          <w:rFonts w:ascii="Arial" w:hAnsi="Arial" w:cs="Arial"/>
          <w:b/>
          <w:i/>
          <w:sz w:val="22"/>
          <w:szCs w:val="22"/>
        </w:rPr>
        <w:t>transmission</w:t>
      </w:r>
      <w:r w:rsidRPr="00AE7F97">
        <w:rPr>
          <w:rFonts w:ascii="Arial" w:hAnsi="Arial" w:cs="Arial"/>
          <w:sz w:val="22"/>
          <w:szCs w:val="22"/>
        </w:rPr>
        <w:t xml:space="preserve"> des Timbila et </w:t>
      </w:r>
      <w:r w:rsidR="008B431D">
        <w:rPr>
          <w:rFonts w:ascii="Arial" w:hAnsi="Arial" w:cs="Arial"/>
          <w:sz w:val="22"/>
          <w:szCs w:val="22"/>
        </w:rPr>
        <w:t>du</w:t>
      </w:r>
      <w:r w:rsidR="00AE7F97" w:rsidRPr="00AE7F97">
        <w:rPr>
          <w:rFonts w:ascii="Arial" w:hAnsi="Arial" w:cs="Arial"/>
          <w:sz w:val="22"/>
          <w:szCs w:val="22"/>
        </w:rPr>
        <w:t xml:space="preserve"> </w:t>
      </w:r>
      <w:r w:rsidRPr="00AE7F97">
        <w:rPr>
          <w:rFonts w:ascii="Arial" w:hAnsi="Arial" w:cs="Arial"/>
          <w:sz w:val="22"/>
          <w:szCs w:val="22"/>
        </w:rPr>
        <w:t>Nyau,</w:t>
      </w:r>
      <w:r>
        <w:rPr>
          <w:rFonts w:ascii="Arial" w:hAnsi="Arial" w:cs="Arial"/>
          <w:sz w:val="22"/>
          <w:szCs w:val="22"/>
        </w:rPr>
        <w:t xml:space="preserve"> un programme éducatif a été conçu. Il prévoit l</w:t>
      </w:r>
      <w:r w:rsidR="00FB6E69">
        <w:rPr>
          <w:rFonts w:ascii="Arial" w:hAnsi="Arial" w:cs="Arial"/>
          <w:sz w:val="22"/>
          <w:szCs w:val="22"/>
        </w:rPr>
        <w:t>’</w:t>
      </w:r>
      <w:r>
        <w:rPr>
          <w:rFonts w:ascii="Arial" w:hAnsi="Arial" w:cs="Arial"/>
          <w:sz w:val="22"/>
          <w:szCs w:val="22"/>
        </w:rPr>
        <w:t>intégration de ces éléments au sein du programme scolaire des écoles locales. Toutefois, on observe un manque de ressources éducative</w:t>
      </w:r>
      <w:r w:rsidR="003541CA">
        <w:rPr>
          <w:rFonts w:ascii="Arial" w:hAnsi="Arial" w:cs="Arial"/>
          <w:sz w:val="22"/>
          <w:szCs w:val="22"/>
        </w:rPr>
        <w:t xml:space="preserve">s </w:t>
      </w:r>
      <w:r>
        <w:rPr>
          <w:rFonts w:ascii="Arial" w:hAnsi="Arial" w:cs="Arial"/>
          <w:sz w:val="22"/>
          <w:szCs w:val="22"/>
        </w:rPr>
        <w:t>et financières et de professeurs formés à l</w:t>
      </w:r>
      <w:r w:rsidR="00FB6E69">
        <w:rPr>
          <w:rFonts w:ascii="Arial" w:hAnsi="Arial" w:cs="Arial"/>
          <w:sz w:val="22"/>
          <w:szCs w:val="22"/>
        </w:rPr>
        <w:t>’</w:t>
      </w:r>
      <w:r w:rsidRPr="00B919BA">
        <w:rPr>
          <w:rFonts w:ascii="Arial" w:hAnsi="Arial" w:cs="Arial"/>
          <w:sz w:val="22"/>
          <w:szCs w:val="22"/>
        </w:rPr>
        <w:t>utilisation</w:t>
      </w:r>
      <w:r>
        <w:rPr>
          <w:rFonts w:ascii="Arial" w:hAnsi="Arial" w:cs="Arial"/>
          <w:sz w:val="22"/>
          <w:szCs w:val="22"/>
        </w:rPr>
        <w:t xml:space="preserve"> des matériaux pédagogiques consacrés aux éléments. La </w:t>
      </w:r>
      <w:r w:rsidRPr="00B919BA">
        <w:rPr>
          <w:rFonts w:ascii="Arial" w:hAnsi="Arial" w:cs="Arial"/>
          <w:sz w:val="22"/>
          <w:szCs w:val="22"/>
        </w:rPr>
        <w:t xml:space="preserve">transmission </w:t>
      </w:r>
      <w:r>
        <w:rPr>
          <w:rFonts w:ascii="Arial" w:hAnsi="Arial" w:cs="Arial"/>
          <w:sz w:val="22"/>
          <w:szCs w:val="22"/>
        </w:rPr>
        <w:t>de la pratique des éléments Timbila et Nyau se poursuit par des moyens informels et la formation à l</w:t>
      </w:r>
      <w:r w:rsidR="00FB6E69">
        <w:rPr>
          <w:rFonts w:ascii="Arial" w:hAnsi="Arial" w:cs="Arial"/>
          <w:sz w:val="22"/>
          <w:szCs w:val="22"/>
        </w:rPr>
        <w:t>’</w:t>
      </w:r>
      <w:r>
        <w:rPr>
          <w:rFonts w:ascii="Arial" w:hAnsi="Arial" w:cs="Arial"/>
          <w:sz w:val="22"/>
          <w:szCs w:val="22"/>
        </w:rPr>
        <w:t xml:space="preserve">expression des éléments est dispensée aux jeunes par les chefs communautaires. Ces </w:t>
      </w:r>
      <w:r>
        <w:rPr>
          <w:rFonts w:ascii="Arial" w:hAnsi="Arial" w:cs="Arial"/>
          <w:sz w:val="22"/>
          <w:szCs w:val="22"/>
          <w:lang w:eastAsia="en-US"/>
        </w:rPr>
        <w:t xml:space="preserve">initiatives sont envisagées comme </w:t>
      </w:r>
      <w:r>
        <w:rPr>
          <w:rFonts w:ascii="Arial" w:hAnsi="Arial" w:cs="Arial"/>
          <w:sz w:val="22"/>
          <w:szCs w:val="22"/>
        </w:rPr>
        <w:t xml:space="preserve">un moyen de réduire le taux de décrochage scolaire. Une </w:t>
      </w:r>
      <w:r w:rsidRPr="00B919BA">
        <w:rPr>
          <w:rFonts w:ascii="Arial" w:hAnsi="Arial" w:cs="Arial"/>
          <w:sz w:val="22"/>
          <w:szCs w:val="22"/>
        </w:rPr>
        <w:t>association</w:t>
      </w:r>
      <w:r>
        <w:rPr>
          <w:rFonts w:ascii="Arial" w:hAnsi="Arial" w:cs="Arial"/>
          <w:sz w:val="22"/>
          <w:szCs w:val="22"/>
        </w:rPr>
        <w:t xml:space="preserve"> de timbaleiros réunit plusieurs groupes originaires de diver</w:t>
      </w:r>
      <w:r w:rsidR="003541CA">
        <w:rPr>
          <w:rFonts w:ascii="Arial" w:hAnsi="Arial" w:cs="Arial"/>
          <w:sz w:val="22"/>
          <w:szCs w:val="22"/>
        </w:rPr>
        <w:t xml:space="preserve">s districts et localités de la </w:t>
      </w:r>
      <w:r w:rsidR="008B431D">
        <w:rPr>
          <w:rFonts w:ascii="Arial" w:hAnsi="Arial" w:cs="Arial"/>
          <w:sz w:val="22"/>
          <w:szCs w:val="22"/>
        </w:rPr>
        <w:t>p</w:t>
      </w:r>
      <w:r>
        <w:rPr>
          <w:rFonts w:ascii="Arial" w:hAnsi="Arial" w:cs="Arial"/>
          <w:sz w:val="22"/>
          <w:szCs w:val="22"/>
        </w:rPr>
        <w:t>rovince d</w:t>
      </w:r>
      <w:r w:rsidR="00FB6E69">
        <w:rPr>
          <w:rFonts w:ascii="Arial" w:hAnsi="Arial" w:cs="Arial"/>
          <w:sz w:val="22"/>
          <w:szCs w:val="22"/>
        </w:rPr>
        <w:t>’</w:t>
      </w:r>
      <w:r>
        <w:rPr>
          <w:rFonts w:ascii="Arial" w:hAnsi="Arial" w:cs="Arial"/>
          <w:sz w:val="22"/>
          <w:szCs w:val="22"/>
        </w:rPr>
        <w:t xml:space="preserve">Inhambane. Une </w:t>
      </w:r>
      <w:r w:rsidRPr="00B919BA">
        <w:rPr>
          <w:rFonts w:ascii="Arial" w:hAnsi="Arial" w:cs="Arial"/>
          <w:sz w:val="22"/>
          <w:szCs w:val="22"/>
          <w:lang w:eastAsia="en-US"/>
        </w:rPr>
        <w:t>initiative</w:t>
      </w:r>
      <w:r>
        <w:rPr>
          <w:rFonts w:ascii="Arial" w:hAnsi="Arial" w:cs="Arial"/>
          <w:sz w:val="22"/>
          <w:szCs w:val="22"/>
        </w:rPr>
        <w:t xml:space="preserve"> semblable est organisée pour le Nyau afin de partager différentes pratiques et expériences</w:t>
      </w:r>
      <w:r w:rsidR="00F96A62">
        <w:rPr>
          <w:rFonts w:ascii="Arial" w:hAnsi="Arial" w:cs="Arial"/>
          <w:sz w:val="22"/>
          <w:szCs w:val="22"/>
        </w:rPr>
        <w:t xml:space="preserve"> avec les pays voisins.</w:t>
      </w:r>
    </w:p>
    <w:p w14:paraId="1283DA42" w14:textId="6F70078C" w:rsidR="00F96A62" w:rsidRDefault="00F96A62" w:rsidP="00F96A62">
      <w:pPr>
        <w:autoSpaceDE w:val="0"/>
        <w:autoSpaceDN w:val="0"/>
        <w:adjustRightInd w:val="0"/>
        <w:spacing w:after="120"/>
        <w:ind w:left="567"/>
        <w:jc w:val="both"/>
        <w:rPr>
          <w:rFonts w:ascii="Arial" w:hAnsi="Arial" w:cs="Arial"/>
          <w:sz w:val="22"/>
          <w:szCs w:val="22"/>
        </w:rPr>
      </w:pPr>
      <w:r>
        <w:rPr>
          <w:rFonts w:ascii="Arial" w:hAnsi="Arial" w:cs="Arial"/>
          <w:sz w:val="22"/>
          <w:szCs w:val="22"/>
        </w:rPr>
        <w:t xml:space="preserve">Le Ministère </w:t>
      </w:r>
      <w:r w:rsidR="006038F9">
        <w:rPr>
          <w:rFonts w:ascii="Arial" w:hAnsi="Arial" w:cs="Arial"/>
          <w:sz w:val="22"/>
          <w:szCs w:val="22"/>
        </w:rPr>
        <w:t>de l</w:t>
      </w:r>
      <w:r w:rsidR="00FB6E69">
        <w:rPr>
          <w:rFonts w:ascii="Arial" w:hAnsi="Arial" w:cs="Arial"/>
          <w:sz w:val="22"/>
          <w:szCs w:val="22"/>
        </w:rPr>
        <w:t>’</w:t>
      </w:r>
      <w:r w:rsidR="006038F9">
        <w:rPr>
          <w:rFonts w:ascii="Arial" w:hAnsi="Arial" w:cs="Arial"/>
          <w:sz w:val="22"/>
          <w:szCs w:val="22"/>
        </w:rPr>
        <w:t>éducation et de la culture</w:t>
      </w:r>
      <w:r>
        <w:rPr>
          <w:rFonts w:ascii="Arial" w:hAnsi="Arial" w:cs="Arial"/>
          <w:sz w:val="22"/>
          <w:szCs w:val="22"/>
        </w:rPr>
        <w:t xml:space="preserve"> </w:t>
      </w:r>
      <w:r w:rsidR="006038F9">
        <w:rPr>
          <w:rFonts w:ascii="Arial" w:hAnsi="Arial" w:cs="Arial"/>
          <w:sz w:val="22"/>
          <w:szCs w:val="22"/>
        </w:rPr>
        <w:t xml:space="preserve">a </w:t>
      </w:r>
      <w:r>
        <w:rPr>
          <w:rFonts w:ascii="Arial" w:hAnsi="Arial" w:cs="Arial"/>
          <w:sz w:val="22"/>
          <w:szCs w:val="22"/>
        </w:rPr>
        <w:t>construit</w:t>
      </w:r>
      <w:r w:rsidR="006038F9">
        <w:rPr>
          <w:rFonts w:ascii="Arial" w:hAnsi="Arial" w:cs="Arial"/>
          <w:sz w:val="22"/>
          <w:szCs w:val="22"/>
        </w:rPr>
        <w:t xml:space="preserve">, en </w:t>
      </w:r>
      <w:r w:rsidR="006038F9" w:rsidRPr="00F96A62">
        <w:rPr>
          <w:rFonts w:ascii="Arial" w:hAnsi="Arial" w:cs="Arial"/>
          <w:sz w:val="22"/>
          <w:szCs w:val="22"/>
        </w:rPr>
        <w:t>partenariat</w:t>
      </w:r>
      <w:r w:rsidR="006038F9">
        <w:rPr>
          <w:rFonts w:ascii="Arial" w:hAnsi="Arial" w:cs="Arial"/>
          <w:sz w:val="22"/>
          <w:szCs w:val="22"/>
        </w:rPr>
        <w:t xml:space="preserve"> avec l</w:t>
      </w:r>
      <w:r w:rsidR="00FB6E69">
        <w:rPr>
          <w:rFonts w:ascii="Arial" w:hAnsi="Arial" w:cs="Arial"/>
          <w:sz w:val="22"/>
          <w:szCs w:val="22"/>
        </w:rPr>
        <w:t>’</w:t>
      </w:r>
      <w:r w:rsidR="006038F9">
        <w:rPr>
          <w:rFonts w:ascii="Arial" w:hAnsi="Arial" w:cs="Arial"/>
          <w:sz w:val="22"/>
          <w:szCs w:val="22"/>
        </w:rPr>
        <w:t>AMIZAWA et les praticiens du Timbila,</w:t>
      </w:r>
      <w:r>
        <w:rPr>
          <w:rFonts w:ascii="Arial" w:hAnsi="Arial" w:cs="Arial"/>
          <w:sz w:val="22"/>
          <w:szCs w:val="22"/>
        </w:rPr>
        <w:t xml:space="preserve"> un centre de formation dans le </w:t>
      </w:r>
      <w:r w:rsidRPr="00F96A62">
        <w:rPr>
          <w:rFonts w:ascii="Arial" w:hAnsi="Arial" w:cs="Arial"/>
          <w:sz w:val="22"/>
          <w:szCs w:val="22"/>
        </w:rPr>
        <w:t>district</w:t>
      </w:r>
      <w:r w:rsidR="003541CA">
        <w:rPr>
          <w:rFonts w:ascii="Arial" w:hAnsi="Arial" w:cs="Arial"/>
          <w:sz w:val="22"/>
          <w:szCs w:val="22"/>
        </w:rPr>
        <w:t xml:space="preserve"> de Zavala, dans la </w:t>
      </w:r>
      <w:r w:rsidR="00C07B53">
        <w:rPr>
          <w:rFonts w:ascii="Arial" w:hAnsi="Arial" w:cs="Arial"/>
          <w:sz w:val="22"/>
          <w:szCs w:val="22"/>
        </w:rPr>
        <w:t>p</w:t>
      </w:r>
      <w:r>
        <w:rPr>
          <w:rFonts w:ascii="Arial" w:hAnsi="Arial" w:cs="Arial"/>
          <w:sz w:val="22"/>
          <w:szCs w:val="22"/>
        </w:rPr>
        <w:t>rovince d</w:t>
      </w:r>
      <w:r w:rsidR="00FB6E69">
        <w:rPr>
          <w:rFonts w:ascii="Arial" w:hAnsi="Arial" w:cs="Arial"/>
          <w:sz w:val="22"/>
          <w:szCs w:val="22"/>
        </w:rPr>
        <w:t>’</w:t>
      </w:r>
      <w:r>
        <w:rPr>
          <w:rFonts w:ascii="Arial" w:hAnsi="Arial" w:cs="Arial"/>
          <w:sz w:val="22"/>
          <w:szCs w:val="22"/>
        </w:rPr>
        <w:t>Inhambane, afin d</w:t>
      </w:r>
      <w:r w:rsidR="00FB6E69">
        <w:rPr>
          <w:rFonts w:ascii="Arial" w:hAnsi="Arial" w:cs="Arial"/>
          <w:sz w:val="22"/>
          <w:szCs w:val="22"/>
        </w:rPr>
        <w:t>’</w:t>
      </w:r>
      <w:r>
        <w:rPr>
          <w:rFonts w:ascii="Arial" w:hAnsi="Arial" w:cs="Arial"/>
          <w:sz w:val="22"/>
          <w:szCs w:val="22"/>
        </w:rPr>
        <w:t>enseigner aux jeunes et à d</w:t>
      </w:r>
      <w:r w:rsidR="00FB6E69">
        <w:rPr>
          <w:rFonts w:ascii="Arial" w:hAnsi="Arial" w:cs="Arial"/>
          <w:sz w:val="22"/>
          <w:szCs w:val="22"/>
        </w:rPr>
        <w:t>’</w:t>
      </w:r>
      <w:r>
        <w:rPr>
          <w:rFonts w:ascii="Arial" w:hAnsi="Arial" w:cs="Arial"/>
          <w:sz w:val="22"/>
          <w:szCs w:val="22"/>
        </w:rPr>
        <w:t>autres acteurs intéressés la fabrication et l</w:t>
      </w:r>
      <w:r w:rsidR="00FB6E69">
        <w:rPr>
          <w:rFonts w:ascii="Arial" w:hAnsi="Arial" w:cs="Arial"/>
          <w:sz w:val="22"/>
          <w:szCs w:val="22"/>
        </w:rPr>
        <w:t>’</w:t>
      </w:r>
      <w:r w:rsidRPr="00F96A62">
        <w:rPr>
          <w:rFonts w:ascii="Arial" w:hAnsi="Arial" w:cs="Arial"/>
          <w:sz w:val="22"/>
          <w:szCs w:val="22"/>
        </w:rPr>
        <w:t>interprétation</w:t>
      </w:r>
      <w:r>
        <w:rPr>
          <w:rFonts w:ascii="Arial" w:hAnsi="Arial" w:cs="Arial"/>
          <w:sz w:val="22"/>
          <w:szCs w:val="22"/>
        </w:rPr>
        <w:t xml:space="preserve"> de l</w:t>
      </w:r>
      <w:r w:rsidR="00FB6E69">
        <w:rPr>
          <w:rFonts w:ascii="Arial" w:hAnsi="Arial" w:cs="Arial"/>
          <w:sz w:val="22"/>
          <w:szCs w:val="22"/>
        </w:rPr>
        <w:t>’</w:t>
      </w:r>
      <w:r>
        <w:rPr>
          <w:rFonts w:ascii="Arial" w:hAnsi="Arial" w:cs="Arial"/>
          <w:sz w:val="22"/>
          <w:szCs w:val="22"/>
        </w:rPr>
        <w:t xml:space="preserve">instrument Timbila. Ce centre encouragera </w:t>
      </w:r>
      <w:r w:rsidRPr="00F96A62">
        <w:rPr>
          <w:rFonts w:ascii="Arial" w:hAnsi="Arial" w:cs="Arial"/>
          <w:sz w:val="22"/>
          <w:szCs w:val="22"/>
        </w:rPr>
        <w:t>également</w:t>
      </w:r>
      <w:r>
        <w:rPr>
          <w:rFonts w:ascii="Arial" w:hAnsi="Arial" w:cs="Arial"/>
          <w:sz w:val="22"/>
          <w:szCs w:val="22"/>
        </w:rPr>
        <w:t xml:space="preserve"> la plantation d</w:t>
      </w:r>
      <w:r w:rsidR="00FB6E69">
        <w:rPr>
          <w:rFonts w:ascii="Arial" w:hAnsi="Arial" w:cs="Arial"/>
          <w:sz w:val="22"/>
          <w:szCs w:val="22"/>
        </w:rPr>
        <w:t>’</w:t>
      </w:r>
      <w:r>
        <w:rPr>
          <w:rFonts w:ascii="Arial" w:hAnsi="Arial" w:cs="Arial"/>
          <w:sz w:val="22"/>
          <w:szCs w:val="22"/>
        </w:rPr>
        <w:t>arbres mwenje avec lesquels les instruments de musique sont fabriqués.</w:t>
      </w:r>
    </w:p>
    <w:p w14:paraId="0FFE9CE2" w14:textId="7075398C" w:rsidR="00581B5E" w:rsidRDefault="00F96A62" w:rsidP="00581B5E">
      <w:pPr>
        <w:autoSpaceDE w:val="0"/>
        <w:autoSpaceDN w:val="0"/>
        <w:adjustRightInd w:val="0"/>
        <w:spacing w:after="120"/>
        <w:ind w:left="567"/>
        <w:jc w:val="both"/>
        <w:rPr>
          <w:rFonts w:ascii="Arial" w:hAnsi="Arial" w:cs="Arial"/>
          <w:sz w:val="22"/>
          <w:szCs w:val="22"/>
        </w:rPr>
      </w:pPr>
      <w:r>
        <w:rPr>
          <w:rFonts w:ascii="Arial" w:hAnsi="Arial" w:cs="Arial"/>
          <w:sz w:val="22"/>
          <w:szCs w:val="22"/>
        </w:rPr>
        <w:t>Au niveau régional, le Mozambique a bénéficié d</w:t>
      </w:r>
      <w:r w:rsidR="00FB6E69">
        <w:rPr>
          <w:rFonts w:ascii="Arial" w:hAnsi="Arial" w:cs="Arial"/>
          <w:sz w:val="22"/>
          <w:szCs w:val="22"/>
        </w:rPr>
        <w:t>’</w:t>
      </w:r>
      <w:r>
        <w:rPr>
          <w:rFonts w:ascii="Arial" w:hAnsi="Arial" w:cs="Arial"/>
          <w:sz w:val="22"/>
          <w:szCs w:val="22"/>
        </w:rPr>
        <w:t xml:space="preserve">une </w:t>
      </w:r>
      <w:r w:rsidRPr="00F96A62">
        <w:rPr>
          <w:rFonts w:ascii="Arial" w:hAnsi="Arial" w:cs="Arial"/>
          <w:b/>
          <w:i/>
          <w:sz w:val="22"/>
          <w:szCs w:val="22"/>
        </w:rPr>
        <w:t>coopération et d</w:t>
      </w:r>
      <w:r w:rsidR="00FB6E69">
        <w:rPr>
          <w:rFonts w:ascii="Arial" w:hAnsi="Arial" w:cs="Arial"/>
          <w:b/>
          <w:i/>
          <w:sz w:val="22"/>
          <w:szCs w:val="22"/>
        </w:rPr>
        <w:t>’</w:t>
      </w:r>
      <w:r w:rsidRPr="00F96A62">
        <w:rPr>
          <w:rFonts w:ascii="Arial" w:hAnsi="Arial" w:cs="Arial"/>
          <w:b/>
          <w:i/>
          <w:sz w:val="22"/>
          <w:szCs w:val="22"/>
        </w:rPr>
        <w:t>échanges culturels bilatéraux</w:t>
      </w:r>
      <w:r>
        <w:rPr>
          <w:rFonts w:ascii="Arial" w:hAnsi="Arial" w:cs="Arial"/>
          <w:sz w:val="22"/>
          <w:szCs w:val="22"/>
        </w:rPr>
        <w:t xml:space="preserve"> avec la Zambie et le Malawi à l</w:t>
      </w:r>
      <w:r w:rsidR="00FB6E69">
        <w:rPr>
          <w:rFonts w:ascii="Arial" w:hAnsi="Arial" w:cs="Arial"/>
          <w:sz w:val="22"/>
          <w:szCs w:val="22"/>
        </w:rPr>
        <w:t>’</w:t>
      </w:r>
      <w:r>
        <w:rPr>
          <w:rFonts w:ascii="Arial" w:hAnsi="Arial" w:cs="Arial"/>
          <w:sz w:val="22"/>
          <w:szCs w:val="22"/>
        </w:rPr>
        <w:t xml:space="preserve">occasion de la </w:t>
      </w:r>
      <w:r w:rsidRPr="00F96A62">
        <w:rPr>
          <w:rFonts w:ascii="Arial" w:hAnsi="Arial" w:cs="Arial"/>
          <w:sz w:val="22"/>
          <w:szCs w:val="22"/>
        </w:rPr>
        <w:t>candidature</w:t>
      </w:r>
      <w:r>
        <w:rPr>
          <w:rFonts w:ascii="Arial" w:hAnsi="Arial" w:cs="Arial"/>
          <w:sz w:val="22"/>
          <w:szCs w:val="22"/>
        </w:rPr>
        <w:t xml:space="preserve"> du Gule Wamkulu (Nyau). Au niveau international, des groupes culturels originaires de Turquie, d</w:t>
      </w:r>
      <w:r w:rsidR="00FB6E69">
        <w:rPr>
          <w:rFonts w:ascii="Arial" w:hAnsi="Arial" w:cs="Arial"/>
          <w:sz w:val="22"/>
          <w:szCs w:val="22"/>
        </w:rPr>
        <w:t>’</w:t>
      </w:r>
      <w:r>
        <w:rPr>
          <w:rFonts w:ascii="Arial" w:hAnsi="Arial" w:cs="Arial"/>
          <w:sz w:val="22"/>
          <w:szCs w:val="22"/>
        </w:rPr>
        <w:t>Égypte, du Swaziland, de Maurice, de Chine et de France ont participé en 2014 au « </w:t>
      </w:r>
      <w:r w:rsidR="00C07B53">
        <w:rPr>
          <w:rFonts w:ascii="Arial" w:hAnsi="Arial" w:cs="Arial"/>
          <w:sz w:val="22"/>
          <w:szCs w:val="22"/>
        </w:rPr>
        <w:t xml:space="preserve">VIIIème </w:t>
      </w:r>
      <w:r>
        <w:rPr>
          <w:rFonts w:ascii="Arial" w:hAnsi="Arial" w:cs="Arial"/>
          <w:sz w:val="22"/>
          <w:szCs w:val="22"/>
        </w:rPr>
        <w:t>Festival national de la cu</w:t>
      </w:r>
      <w:r w:rsidR="003541CA">
        <w:rPr>
          <w:rFonts w:ascii="Arial" w:hAnsi="Arial" w:cs="Arial"/>
          <w:sz w:val="22"/>
          <w:szCs w:val="22"/>
        </w:rPr>
        <w:t>lture » qui s</w:t>
      </w:r>
      <w:r w:rsidR="00FB6E69">
        <w:rPr>
          <w:rFonts w:ascii="Arial" w:hAnsi="Arial" w:cs="Arial"/>
          <w:sz w:val="22"/>
          <w:szCs w:val="22"/>
        </w:rPr>
        <w:t>’</w:t>
      </w:r>
      <w:r w:rsidR="003541CA">
        <w:rPr>
          <w:rFonts w:ascii="Arial" w:hAnsi="Arial" w:cs="Arial"/>
          <w:sz w:val="22"/>
          <w:szCs w:val="22"/>
        </w:rPr>
        <w:t xml:space="preserve">est tenu dans la </w:t>
      </w:r>
      <w:r w:rsidR="00C07B53">
        <w:rPr>
          <w:rFonts w:ascii="Arial" w:hAnsi="Arial" w:cs="Arial"/>
          <w:sz w:val="22"/>
          <w:szCs w:val="22"/>
        </w:rPr>
        <w:t>p</w:t>
      </w:r>
      <w:r>
        <w:rPr>
          <w:rFonts w:ascii="Arial" w:hAnsi="Arial" w:cs="Arial"/>
          <w:sz w:val="22"/>
          <w:szCs w:val="22"/>
        </w:rPr>
        <w:t>rovince d</w:t>
      </w:r>
      <w:r w:rsidR="00FB6E69">
        <w:rPr>
          <w:rFonts w:ascii="Arial" w:hAnsi="Arial" w:cs="Arial"/>
          <w:sz w:val="22"/>
          <w:szCs w:val="22"/>
        </w:rPr>
        <w:t>’</w:t>
      </w:r>
      <w:r>
        <w:rPr>
          <w:rFonts w:ascii="Arial" w:hAnsi="Arial" w:cs="Arial"/>
          <w:sz w:val="22"/>
          <w:szCs w:val="22"/>
        </w:rPr>
        <w:t>Inhambane, et le groupe de music</w:t>
      </w:r>
      <w:r w:rsidR="00581B5E">
        <w:rPr>
          <w:rFonts w:ascii="Arial" w:hAnsi="Arial" w:cs="Arial"/>
          <w:sz w:val="22"/>
          <w:szCs w:val="22"/>
        </w:rPr>
        <w:t>iens Anumadutchi du</w:t>
      </w:r>
      <w:r>
        <w:rPr>
          <w:rFonts w:ascii="Arial" w:hAnsi="Arial" w:cs="Arial"/>
          <w:sz w:val="22"/>
          <w:szCs w:val="22"/>
        </w:rPr>
        <w:t xml:space="preserve"> Conservatoire royal de La Haye</w:t>
      </w:r>
      <w:r w:rsidR="00581B5E">
        <w:rPr>
          <w:rFonts w:ascii="Arial" w:hAnsi="Arial" w:cs="Arial"/>
          <w:sz w:val="22"/>
          <w:szCs w:val="22"/>
        </w:rPr>
        <w:t>,</w:t>
      </w:r>
      <w:r>
        <w:rPr>
          <w:rFonts w:ascii="Arial" w:hAnsi="Arial" w:cs="Arial"/>
          <w:sz w:val="22"/>
          <w:szCs w:val="22"/>
        </w:rPr>
        <w:t xml:space="preserve"> </w:t>
      </w:r>
      <w:r w:rsidR="00581B5E">
        <w:rPr>
          <w:rFonts w:ascii="Arial" w:hAnsi="Arial" w:cs="Arial"/>
          <w:sz w:val="22"/>
          <w:szCs w:val="22"/>
        </w:rPr>
        <w:t>a étudié l</w:t>
      </w:r>
      <w:r w:rsidR="00FB6E69">
        <w:rPr>
          <w:rFonts w:ascii="Arial" w:hAnsi="Arial" w:cs="Arial"/>
          <w:sz w:val="22"/>
          <w:szCs w:val="22"/>
        </w:rPr>
        <w:t>’</w:t>
      </w:r>
      <w:r w:rsidR="00581B5E" w:rsidRPr="00581B5E">
        <w:rPr>
          <w:rFonts w:ascii="Arial" w:hAnsi="Arial" w:cs="Arial"/>
          <w:sz w:val="22"/>
          <w:szCs w:val="22"/>
        </w:rPr>
        <w:t>interprétation</w:t>
      </w:r>
      <w:r w:rsidR="006038F9">
        <w:rPr>
          <w:rFonts w:ascii="Arial" w:hAnsi="Arial" w:cs="Arial"/>
          <w:sz w:val="22"/>
          <w:szCs w:val="22"/>
        </w:rPr>
        <w:t xml:space="preserve"> du T</w:t>
      </w:r>
      <w:r w:rsidR="00581B5E">
        <w:rPr>
          <w:rFonts w:ascii="Arial" w:hAnsi="Arial" w:cs="Arial"/>
          <w:sz w:val="22"/>
          <w:szCs w:val="22"/>
        </w:rPr>
        <w:t>imbila avec un maître, ce qui a débouché sur un travail conjoint sur l</w:t>
      </w:r>
      <w:r w:rsidR="00FB6E69">
        <w:rPr>
          <w:rFonts w:ascii="Arial" w:hAnsi="Arial" w:cs="Arial"/>
          <w:sz w:val="22"/>
          <w:szCs w:val="22"/>
        </w:rPr>
        <w:t>’</w:t>
      </w:r>
      <w:r w:rsidR="00581B5E" w:rsidRPr="00581B5E">
        <w:rPr>
          <w:rFonts w:ascii="Arial" w:hAnsi="Arial" w:cs="Arial"/>
          <w:sz w:val="22"/>
          <w:szCs w:val="22"/>
        </w:rPr>
        <w:t>élément</w:t>
      </w:r>
      <w:r w:rsidR="00581B5E">
        <w:rPr>
          <w:rFonts w:ascii="Arial" w:hAnsi="Arial" w:cs="Arial"/>
          <w:sz w:val="22"/>
          <w:szCs w:val="22"/>
        </w:rPr>
        <w:t>. Parmi les accords bilatéraux, on citera : l</w:t>
      </w:r>
      <w:r w:rsidR="00FB6E69">
        <w:rPr>
          <w:rFonts w:ascii="Arial" w:hAnsi="Arial" w:cs="Arial"/>
          <w:sz w:val="22"/>
          <w:szCs w:val="22"/>
        </w:rPr>
        <w:t>’</w:t>
      </w:r>
      <w:r w:rsidR="00581B5E">
        <w:rPr>
          <w:rFonts w:ascii="Arial" w:hAnsi="Arial" w:cs="Arial"/>
          <w:sz w:val="22"/>
          <w:szCs w:val="22"/>
        </w:rPr>
        <w:t xml:space="preserve">accord avec la </w:t>
      </w:r>
      <w:r w:rsidR="00581B5E" w:rsidRPr="00581B5E">
        <w:rPr>
          <w:rFonts w:ascii="Arial" w:hAnsi="Arial" w:cs="Arial"/>
          <w:sz w:val="22"/>
          <w:szCs w:val="22"/>
        </w:rPr>
        <w:t>République</w:t>
      </w:r>
      <w:r w:rsidR="006038F9">
        <w:rPr>
          <w:rFonts w:ascii="Arial" w:hAnsi="Arial" w:cs="Arial"/>
          <w:sz w:val="22"/>
          <w:szCs w:val="22"/>
        </w:rPr>
        <w:t xml:space="preserve"> populaire de Chine</w:t>
      </w:r>
      <w:r w:rsidR="00581B5E">
        <w:rPr>
          <w:rFonts w:ascii="Arial" w:hAnsi="Arial" w:cs="Arial"/>
          <w:sz w:val="22"/>
          <w:szCs w:val="22"/>
        </w:rPr>
        <w:t xml:space="preserve"> aux termes duquel environ 60 employés du </w:t>
      </w:r>
      <w:r w:rsidR="00581B5E" w:rsidRPr="00581B5E">
        <w:rPr>
          <w:rFonts w:ascii="Arial" w:hAnsi="Arial" w:cs="Arial"/>
          <w:sz w:val="22"/>
          <w:szCs w:val="22"/>
        </w:rPr>
        <w:t>Ministère</w:t>
      </w:r>
      <w:r w:rsidR="00581B5E">
        <w:rPr>
          <w:rFonts w:ascii="Arial" w:hAnsi="Arial" w:cs="Arial"/>
          <w:sz w:val="22"/>
          <w:szCs w:val="22"/>
        </w:rPr>
        <w:t xml:space="preserve"> de la culture ont participé à des cours de </w:t>
      </w:r>
      <w:r w:rsidR="00581B5E" w:rsidRPr="00581B5E">
        <w:rPr>
          <w:rFonts w:ascii="Arial" w:hAnsi="Arial" w:cs="Arial"/>
          <w:sz w:val="22"/>
          <w:szCs w:val="22"/>
        </w:rPr>
        <w:t>formation</w:t>
      </w:r>
      <w:r w:rsidR="00581B5E">
        <w:rPr>
          <w:rFonts w:ascii="Arial" w:hAnsi="Arial" w:cs="Arial"/>
          <w:sz w:val="22"/>
          <w:szCs w:val="22"/>
        </w:rPr>
        <w:t xml:space="preserve"> en Chine </w:t>
      </w:r>
      <w:r w:rsidR="006038F9">
        <w:rPr>
          <w:rFonts w:ascii="Arial" w:hAnsi="Arial" w:cs="Arial"/>
          <w:sz w:val="22"/>
          <w:szCs w:val="22"/>
        </w:rPr>
        <w:t>(</w:t>
      </w:r>
      <w:r w:rsidR="00581B5E">
        <w:rPr>
          <w:rFonts w:ascii="Arial" w:hAnsi="Arial" w:cs="Arial"/>
          <w:sz w:val="22"/>
          <w:szCs w:val="22"/>
        </w:rPr>
        <w:t>entre 2012 et 2013</w:t>
      </w:r>
      <w:r w:rsidR="006038F9">
        <w:rPr>
          <w:rFonts w:ascii="Arial" w:hAnsi="Arial" w:cs="Arial"/>
          <w:sz w:val="22"/>
          <w:szCs w:val="22"/>
        </w:rPr>
        <w:t>)</w:t>
      </w:r>
      <w:r w:rsidR="00581B5E">
        <w:rPr>
          <w:rFonts w:ascii="Arial" w:hAnsi="Arial" w:cs="Arial"/>
          <w:sz w:val="22"/>
          <w:szCs w:val="22"/>
        </w:rPr>
        <w:t xml:space="preserve"> ; et la formation par des experts brésiliens de </w:t>
      </w:r>
      <w:r w:rsidR="00581B5E" w:rsidRPr="00581B5E">
        <w:rPr>
          <w:rFonts w:ascii="Arial" w:hAnsi="Arial" w:cs="Arial"/>
          <w:sz w:val="22"/>
          <w:szCs w:val="22"/>
        </w:rPr>
        <w:t>spécialistes</w:t>
      </w:r>
      <w:r w:rsidR="00581B5E">
        <w:rPr>
          <w:rFonts w:ascii="Arial" w:hAnsi="Arial" w:cs="Arial"/>
          <w:sz w:val="22"/>
          <w:szCs w:val="22"/>
        </w:rPr>
        <w:t xml:space="preserve"> de l</w:t>
      </w:r>
      <w:r w:rsidR="00FB6E69">
        <w:rPr>
          <w:rFonts w:ascii="Arial" w:hAnsi="Arial" w:cs="Arial"/>
          <w:sz w:val="22"/>
          <w:szCs w:val="22"/>
        </w:rPr>
        <w:t>’</w:t>
      </w:r>
      <w:r w:rsidR="00581B5E">
        <w:rPr>
          <w:rFonts w:ascii="Arial" w:hAnsi="Arial" w:cs="Arial"/>
          <w:sz w:val="22"/>
          <w:szCs w:val="22"/>
        </w:rPr>
        <w:t>ARPAC, un programme soutenu par le FAEPEX</w:t>
      </w:r>
      <w:r w:rsidR="006038F9">
        <w:rPr>
          <w:rFonts w:ascii="Arial" w:hAnsi="Arial" w:cs="Arial"/>
          <w:sz w:val="22"/>
          <w:szCs w:val="22"/>
        </w:rPr>
        <w:t xml:space="preserve"> (entre 2009 et 2012)</w:t>
      </w:r>
      <w:r w:rsidR="00581B5E">
        <w:rPr>
          <w:rFonts w:ascii="Arial" w:hAnsi="Arial" w:cs="Arial"/>
          <w:sz w:val="22"/>
          <w:szCs w:val="22"/>
        </w:rPr>
        <w:t>. L</w:t>
      </w:r>
      <w:r w:rsidR="00FB6E69">
        <w:rPr>
          <w:rFonts w:ascii="Arial" w:hAnsi="Arial" w:cs="Arial"/>
          <w:sz w:val="22"/>
          <w:szCs w:val="22"/>
        </w:rPr>
        <w:t>’</w:t>
      </w:r>
      <w:r w:rsidR="00581B5E">
        <w:rPr>
          <w:rFonts w:ascii="Arial" w:hAnsi="Arial" w:cs="Arial"/>
          <w:sz w:val="22"/>
          <w:szCs w:val="22"/>
        </w:rPr>
        <w:t xml:space="preserve">UNESCO a </w:t>
      </w:r>
      <w:r w:rsidR="00581B5E" w:rsidRPr="00581B5E">
        <w:rPr>
          <w:rFonts w:ascii="Arial" w:hAnsi="Arial" w:cs="Arial"/>
          <w:sz w:val="22"/>
          <w:szCs w:val="22"/>
        </w:rPr>
        <w:t>également</w:t>
      </w:r>
      <w:r w:rsidR="00581B5E">
        <w:rPr>
          <w:rFonts w:ascii="Arial" w:hAnsi="Arial" w:cs="Arial"/>
          <w:sz w:val="22"/>
          <w:szCs w:val="22"/>
        </w:rPr>
        <w:t xml:space="preserve"> financé des programmes de </w:t>
      </w:r>
      <w:r w:rsidR="00581B5E" w:rsidRPr="00581B5E">
        <w:rPr>
          <w:rFonts w:ascii="Arial" w:hAnsi="Arial" w:cs="Arial"/>
          <w:sz w:val="22"/>
          <w:szCs w:val="22"/>
        </w:rPr>
        <w:t>formation</w:t>
      </w:r>
      <w:r w:rsidR="00581B5E">
        <w:rPr>
          <w:rFonts w:ascii="Arial" w:hAnsi="Arial" w:cs="Arial"/>
          <w:sz w:val="22"/>
          <w:szCs w:val="22"/>
        </w:rPr>
        <w:t xml:space="preserve"> pour la </w:t>
      </w:r>
      <w:r w:rsidR="00581B5E" w:rsidRPr="00581B5E">
        <w:rPr>
          <w:rFonts w:ascii="Arial" w:hAnsi="Arial" w:cs="Arial"/>
          <w:sz w:val="22"/>
          <w:szCs w:val="22"/>
        </w:rPr>
        <w:t>réalisation</w:t>
      </w:r>
      <w:r w:rsidR="00581B5E">
        <w:rPr>
          <w:rFonts w:ascii="Arial" w:hAnsi="Arial" w:cs="Arial"/>
          <w:sz w:val="22"/>
          <w:szCs w:val="22"/>
        </w:rPr>
        <w:t xml:space="preserve"> des inventaires nationaux, et a envoyé des experts afin de soutenir les </w:t>
      </w:r>
      <w:r w:rsidR="00581B5E" w:rsidRPr="00581B5E">
        <w:rPr>
          <w:rFonts w:ascii="Arial" w:hAnsi="Arial" w:cs="Arial"/>
          <w:sz w:val="22"/>
          <w:szCs w:val="22"/>
        </w:rPr>
        <w:t>spécialistes</w:t>
      </w:r>
      <w:r w:rsidR="00581B5E">
        <w:rPr>
          <w:rFonts w:ascii="Arial" w:hAnsi="Arial" w:cs="Arial"/>
          <w:sz w:val="22"/>
          <w:szCs w:val="22"/>
        </w:rPr>
        <w:t xml:space="preserve"> du pays dans le domaine de la culture. </w:t>
      </w:r>
    </w:p>
    <w:p w14:paraId="429FE864" w14:textId="2A796662" w:rsidR="00456097" w:rsidRPr="008067ED" w:rsidRDefault="00581B5E" w:rsidP="00E80163">
      <w:pPr>
        <w:autoSpaceDE w:val="0"/>
        <w:autoSpaceDN w:val="0"/>
        <w:adjustRightInd w:val="0"/>
        <w:spacing w:after="120"/>
        <w:ind w:left="567"/>
        <w:jc w:val="both"/>
        <w:rPr>
          <w:rFonts w:ascii="Arial" w:hAnsi="Arial" w:cs="Arial"/>
          <w:sz w:val="22"/>
          <w:szCs w:val="22"/>
        </w:rPr>
      </w:pPr>
      <w:r>
        <w:rPr>
          <w:rFonts w:ascii="Arial" w:hAnsi="Arial" w:cs="Arial"/>
          <w:sz w:val="22"/>
          <w:szCs w:val="22"/>
        </w:rPr>
        <w:t xml:space="preserve">Parmi les deux éléments du Mozambique inscrits sur la Liste représentative, </w:t>
      </w:r>
      <w:r w:rsidR="00C07B53">
        <w:rPr>
          <w:rFonts w:ascii="Arial" w:hAnsi="Arial" w:cs="Arial"/>
          <w:sz w:val="22"/>
          <w:szCs w:val="22"/>
        </w:rPr>
        <w:t>dont l</w:t>
      </w:r>
      <w:r w:rsidR="00FB6E69">
        <w:rPr>
          <w:rFonts w:ascii="Arial" w:hAnsi="Arial" w:cs="Arial"/>
          <w:sz w:val="22"/>
          <w:szCs w:val="22"/>
        </w:rPr>
        <w:t>’</w:t>
      </w:r>
      <w:r>
        <w:rPr>
          <w:rFonts w:ascii="Arial" w:hAnsi="Arial" w:cs="Arial"/>
          <w:sz w:val="22"/>
          <w:szCs w:val="22"/>
        </w:rPr>
        <w:t xml:space="preserve">un est une </w:t>
      </w:r>
      <w:r w:rsidRPr="00581B5E">
        <w:rPr>
          <w:rFonts w:ascii="Arial" w:hAnsi="Arial" w:cs="Arial"/>
          <w:sz w:val="22"/>
          <w:szCs w:val="22"/>
        </w:rPr>
        <w:t>inscription</w:t>
      </w:r>
      <w:r>
        <w:rPr>
          <w:rFonts w:ascii="Arial" w:hAnsi="Arial" w:cs="Arial"/>
          <w:sz w:val="22"/>
          <w:szCs w:val="22"/>
        </w:rPr>
        <w:t xml:space="preserve"> multinationale : le Gule Wamkulu (2008, soumis conjointement </w:t>
      </w:r>
      <w:r w:rsidR="00B978E0">
        <w:rPr>
          <w:rFonts w:ascii="Arial" w:hAnsi="Arial" w:cs="Arial"/>
          <w:sz w:val="22"/>
          <w:szCs w:val="22"/>
        </w:rPr>
        <w:t xml:space="preserve">avec </w:t>
      </w:r>
      <w:r>
        <w:rPr>
          <w:rFonts w:ascii="Arial" w:hAnsi="Arial" w:cs="Arial"/>
          <w:sz w:val="22"/>
          <w:szCs w:val="22"/>
        </w:rPr>
        <w:t>le Malawi et la Zambie), l</w:t>
      </w:r>
      <w:r w:rsidR="00FB6E69">
        <w:rPr>
          <w:rFonts w:ascii="Arial" w:hAnsi="Arial" w:cs="Arial"/>
          <w:sz w:val="22"/>
          <w:szCs w:val="22"/>
        </w:rPr>
        <w:t>’</w:t>
      </w:r>
      <w:r>
        <w:rPr>
          <w:rFonts w:ascii="Arial" w:hAnsi="Arial" w:cs="Arial"/>
          <w:sz w:val="22"/>
          <w:szCs w:val="22"/>
        </w:rPr>
        <w:t xml:space="preserve">autre est le Chopi Timbila (2008). Ces deux éléments avaient </w:t>
      </w:r>
      <w:r w:rsidR="008A3960">
        <w:rPr>
          <w:rFonts w:ascii="Arial" w:hAnsi="Arial" w:cs="Arial"/>
          <w:sz w:val="22"/>
          <w:szCs w:val="22"/>
        </w:rPr>
        <w:t xml:space="preserve">été </w:t>
      </w:r>
      <w:r>
        <w:rPr>
          <w:rFonts w:ascii="Arial" w:hAnsi="Arial" w:cs="Arial"/>
          <w:sz w:val="22"/>
          <w:szCs w:val="22"/>
        </w:rPr>
        <w:t>initialement proclamés en 2005 Chefs</w:t>
      </w:r>
      <w:r w:rsidR="001D223E">
        <w:rPr>
          <w:rFonts w:ascii="Arial" w:hAnsi="Arial" w:cs="Arial"/>
          <w:sz w:val="22"/>
          <w:szCs w:val="22"/>
        </w:rPr>
        <w:t>-</w:t>
      </w:r>
      <w:r>
        <w:rPr>
          <w:rFonts w:ascii="Arial" w:hAnsi="Arial" w:cs="Arial"/>
          <w:sz w:val="22"/>
          <w:szCs w:val="22"/>
        </w:rPr>
        <w:t>d</w:t>
      </w:r>
      <w:r w:rsidR="00FB6E69">
        <w:rPr>
          <w:rFonts w:ascii="Arial" w:hAnsi="Arial" w:cs="Arial"/>
          <w:sz w:val="22"/>
          <w:szCs w:val="22"/>
        </w:rPr>
        <w:t>’</w:t>
      </w:r>
      <w:r>
        <w:rPr>
          <w:rFonts w:ascii="Arial" w:hAnsi="Arial" w:cs="Arial"/>
          <w:sz w:val="22"/>
          <w:szCs w:val="22"/>
        </w:rPr>
        <w:t xml:space="preserve">œuvre du </w:t>
      </w:r>
      <w:r w:rsidRPr="00581B5E">
        <w:rPr>
          <w:rFonts w:ascii="Arial" w:hAnsi="Arial" w:cs="Arial"/>
          <w:sz w:val="22"/>
          <w:szCs w:val="22"/>
        </w:rPr>
        <w:t>patrimoine</w:t>
      </w:r>
      <w:r>
        <w:rPr>
          <w:rFonts w:ascii="Arial" w:hAnsi="Arial" w:cs="Arial"/>
          <w:sz w:val="22"/>
          <w:szCs w:val="22"/>
        </w:rPr>
        <w:t xml:space="preserve"> oral et </w:t>
      </w:r>
      <w:r w:rsidRPr="00581B5E">
        <w:rPr>
          <w:rFonts w:ascii="Arial" w:hAnsi="Arial" w:cs="Arial"/>
          <w:sz w:val="22"/>
          <w:szCs w:val="22"/>
        </w:rPr>
        <w:t>immatériel</w:t>
      </w:r>
      <w:r>
        <w:rPr>
          <w:rFonts w:ascii="Arial" w:hAnsi="Arial" w:cs="Arial"/>
          <w:sz w:val="22"/>
          <w:szCs w:val="22"/>
        </w:rPr>
        <w:t xml:space="preserve"> de l</w:t>
      </w:r>
      <w:r w:rsidR="00FB6E69">
        <w:rPr>
          <w:rFonts w:ascii="Arial" w:hAnsi="Arial" w:cs="Arial"/>
          <w:sz w:val="22"/>
          <w:szCs w:val="22"/>
        </w:rPr>
        <w:t>’</w:t>
      </w:r>
      <w:r>
        <w:rPr>
          <w:rFonts w:ascii="Arial" w:hAnsi="Arial" w:cs="Arial"/>
          <w:sz w:val="22"/>
          <w:szCs w:val="22"/>
        </w:rPr>
        <w:t>humanité.</w:t>
      </w:r>
    </w:p>
    <w:p w14:paraId="63F8397C" w14:textId="77777777" w:rsidR="00A03BD4" w:rsidRPr="00A71850" w:rsidRDefault="00A03BD4" w:rsidP="00E80163">
      <w:pPr>
        <w:pStyle w:val="ListParagraph"/>
        <w:keepNext/>
        <w:pageBreakBefore/>
        <w:numPr>
          <w:ilvl w:val="3"/>
          <w:numId w:val="14"/>
        </w:numPr>
        <w:tabs>
          <w:tab w:val="left" w:pos="1134"/>
        </w:tabs>
        <w:autoSpaceDE w:val="0"/>
        <w:autoSpaceDN w:val="0"/>
        <w:adjustRightInd w:val="0"/>
        <w:spacing w:after="240"/>
        <w:ind w:left="567" w:firstLine="0"/>
        <w:rPr>
          <w:rFonts w:ascii="Arial" w:hAnsi="Arial" w:cs="Arial"/>
          <w:b/>
          <w:caps/>
          <w:sz w:val="22"/>
          <w:szCs w:val="22"/>
        </w:rPr>
      </w:pPr>
      <w:r w:rsidRPr="00A71850">
        <w:rPr>
          <w:rFonts w:ascii="Arial" w:hAnsi="Arial" w:cs="Arial"/>
          <w:b/>
          <w:caps/>
          <w:sz w:val="22"/>
          <w:szCs w:val="22"/>
        </w:rPr>
        <w:t>Nicaragua</w:t>
      </w:r>
    </w:p>
    <w:p w14:paraId="0BE85F9E" w14:textId="2CEC4168" w:rsidR="00A71850" w:rsidRPr="00A71850" w:rsidRDefault="00A71850" w:rsidP="00E80163">
      <w:pPr>
        <w:spacing w:after="100"/>
        <w:ind w:left="567"/>
        <w:jc w:val="both"/>
        <w:rPr>
          <w:rFonts w:ascii="Arial" w:hAnsi="Arial"/>
          <w:sz w:val="22"/>
          <w:szCs w:val="22"/>
        </w:rPr>
      </w:pPr>
      <w:r w:rsidRPr="00A71850">
        <w:rPr>
          <w:rFonts w:ascii="Arial" w:hAnsi="Arial"/>
          <w:sz w:val="22"/>
          <w:szCs w:val="22"/>
        </w:rPr>
        <w:t>L</w:t>
      </w:r>
      <w:r w:rsidR="00FB6E69">
        <w:rPr>
          <w:rFonts w:ascii="Arial" w:hAnsi="Arial"/>
          <w:sz w:val="22"/>
          <w:szCs w:val="22"/>
        </w:rPr>
        <w:t>’</w:t>
      </w:r>
      <w:r w:rsidRPr="00A71850">
        <w:rPr>
          <w:rFonts w:ascii="Arial" w:hAnsi="Arial"/>
          <w:sz w:val="22"/>
          <w:szCs w:val="22"/>
        </w:rPr>
        <w:t>Institut nicaraguayen de la culture, créé en 1989, est l</w:t>
      </w:r>
      <w:r w:rsidR="00FB6E69">
        <w:rPr>
          <w:rFonts w:ascii="Arial" w:hAnsi="Arial"/>
          <w:sz w:val="22"/>
          <w:szCs w:val="22"/>
        </w:rPr>
        <w:t>’</w:t>
      </w:r>
      <w:r w:rsidRPr="00A71850">
        <w:rPr>
          <w:rFonts w:ascii="Arial" w:hAnsi="Arial"/>
          <w:b/>
          <w:i/>
          <w:sz w:val="22"/>
          <w:szCs w:val="22"/>
        </w:rPr>
        <w:t>organe compétent</w:t>
      </w:r>
      <w:r w:rsidRPr="00A71850">
        <w:rPr>
          <w:rFonts w:ascii="Arial" w:hAnsi="Arial"/>
          <w:sz w:val="22"/>
          <w:szCs w:val="22"/>
        </w:rPr>
        <w:t xml:space="preserve"> pour préserver le patrimoine culturel et mettre en œuvre la Convention de 2003. Il est également l</w:t>
      </w:r>
      <w:r w:rsidR="00FB6E69">
        <w:rPr>
          <w:rFonts w:ascii="Arial" w:hAnsi="Arial"/>
          <w:sz w:val="22"/>
          <w:szCs w:val="22"/>
        </w:rPr>
        <w:t>’</w:t>
      </w:r>
      <w:r w:rsidRPr="00A71850">
        <w:rPr>
          <w:rFonts w:ascii="Arial" w:hAnsi="Arial"/>
          <w:sz w:val="22"/>
          <w:szCs w:val="22"/>
        </w:rPr>
        <w:t>organe compétent pour satisfaire à l</w:t>
      </w:r>
      <w:r w:rsidR="00FB6E69">
        <w:rPr>
          <w:rFonts w:ascii="Arial" w:hAnsi="Arial"/>
          <w:sz w:val="22"/>
          <w:szCs w:val="22"/>
        </w:rPr>
        <w:t>’</w:t>
      </w:r>
      <w:r w:rsidRPr="00A71850">
        <w:rPr>
          <w:rFonts w:ascii="Arial" w:hAnsi="Arial"/>
          <w:sz w:val="22"/>
          <w:szCs w:val="22"/>
        </w:rPr>
        <w:t>obligation constitutionnelle de promouvoir la sauvegarde du patrimoine culturel immatériel avec la participation du peuple nicaraguayen. Au sein de l</w:t>
      </w:r>
      <w:r w:rsidR="00FB6E69">
        <w:rPr>
          <w:rFonts w:ascii="Arial" w:hAnsi="Arial"/>
          <w:sz w:val="22"/>
          <w:szCs w:val="22"/>
        </w:rPr>
        <w:t>’</w:t>
      </w:r>
      <w:r w:rsidRPr="00A71850">
        <w:rPr>
          <w:rFonts w:ascii="Arial" w:hAnsi="Arial"/>
          <w:sz w:val="22"/>
          <w:szCs w:val="22"/>
        </w:rPr>
        <w:t>Institut, la Direction du patrimoine culturel a un service spécialisé, le Département en charge du patrimoine traditionnel, qui propose</w:t>
      </w:r>
      <w:r w:rsidR="007C11EE">
        <w:rPr>
          <w:rFonts w:ascii="Arial" w:hAnsi="Arial"/>
          <w:sz w:val="22"/>
          <w:szCs w:val="22"/>
        </w:rPr>
        <w:t xml:space="preserve">, </w:t>
      </w:r>
      <w:r w:rsidRPr="00A71850">
        <w:rPr>
          <w:rFonts w:ascii="Arial" w:hAnsi="Arial"/>
          <w:sz w:val="22"/>
          <w:szCs w:val="22"/>
        </w:rPr>
        <w:t xml:space="preserve">coordonne </w:t>
      </w:r>
      <w:r w:rsidR="007C11EE" w:rsidRPr="00A71850">
        <w:rPr>
          <w:rFonts w:ascii="Arial" w:hAnsi="Arial"/>
          <w:sz w:val="22"/>
          <w:szCs w:val="22"/>
        </w:rPr>
        <w:t xml:space="preserve">et suit </w:t>
      </w:r>
      <w:r w:rsidR="007C11EE">
        <w:rPr>
          <w:rFonts w:ascii="Arial" w:hAnsi="Arial"/>
          <w:sz w:val="22"/>
          <w:szCs w:val="22"/>
        </w:rPr>
        <w:t>l</w:t>
      </w:r>
      <w:r w:rsidRPr="00A71850">
        <w:rPr>
          <w:rFonts w:ascii="Arial" w:hAnsi="Arial"/>
          <w:sz w:val="22"/>
          <w:szCs w:val="22"/>
        </w:rPr>
        <w:t xml:space="preserve">es actions </w:t>
      </w:r>
      <w:r w:rsidR="007C11EE">
        <w:rPr>
          <w:rFonts w:ascii="Arial" w:hAnsi="Arial"/>
          <w:sz w:val="22"/>
          <w:szCs w:val="22"/>
        </w:rPr>
        <w:t xml:space="preserve">visant à </w:t>
      </w:r>
      <w:r w:rsidRPr="00A71850">
        <w:rPr>
          <w:rFonts w:ascii="Arial" w:hAnsi="Arial"/>
          <w:sz w:val="22"/>
          <w:szCs w:val="22"/>
        </w:rPr>
        <w:t xml:space="preserve">la sauvegarde et </w:t>
      </w:r>
      <w:r w:rsidR="007C11EE">
        <w:rPr>
          <w:rFonts w:ascii="Arial" w:hAnsi="Arial"/>
          <w:sz w:val="22"/>
          <w:szCs w:val="22"/>
        </w:rPr>
        <w:t xml:space="preserve">à </w:t>
      </w:r>
      <w:r w:rsidRPr="00A71850">
        <w:rPr>
          <w:rFonts w:ascii="Arial" w:hAnsi="Arial"/>
          <w:sz w:val="22"/>
          <w:szCs w:val="22"/>
        </w:rPr>
        <w:t xml:space="preserve">la gestion du </w:t>
      </w:r>
      <w:r w:rsidR="001D223E">
        <w:rPr>
          <w:rFonts w:ascii="Arial" w:hAnsi="Arial"/>
          <w:sz w:val="22"/>
          <w:szCs w:val="22"/>
        </w:rPr>
        <w:t>patrimoine culturel immatériel</w:t>
      </w:r>
      <w:r w:rsidRPr="00A71850">
        <w:rPr>
          <w:rFonts w:ascii="Arial" w:hAnsi="Arial"/>
          <w:sz w:val="22"/>
          <w:szCs w:val="22"/>
        </w:rPr>
        <w:t>.</w:t>
      </w:r>
    </w:p>
    <w:p w14:paraId="6CA8F6E7" w14:textId="084EFF18" w:rsidR="00A71850" w:rsidRPr="00A71850" w:rsidRDefault="00A71850" w:rsidP="00E80163">
      <w:pPr>
        <w:spacing w:after="100"/>
        <w:ind w:left="567"/>
        <w:jc w:val="both"/>
        <w:rPr>
          <w:rFonts w:ascii="Arial" w:hAnsi="Arial"/>
          <w:sz w:val="22"/>
          <w:szCs w:val="22"/>
        </w:rPr>
      </w:pPr>
      <w:r w:rsidRPr="00A71850">
        <w:rPr>
          <w:rFonts w:ascii="Arial" w:hAnsi="Arial"/>
          <w:sz w:val="22"/>
          <w:szCs w:val="22"/>
        </w:rPr>
        <w:t>La Constitution (1987) prévoit un certain nombre de dispositions importantes, parmi lesquelles : la reconnaissance des populations autochtones et d</w:t>
      </w:r>
      <w:r w:rsidR="00FB6E69">
        <w:rPr>
          <w:rFonts w:ascii="Arial" w:hAnsi="Arial"/>
          <w:sz w:val="22"/>
          <w:szCs w:val="22"/>
        </w:rPr>
        <w:t>’</w:t>
      </w:r>
      <w:r w:rsidRPr="00A71850">
        <w:rPr>
          <w:rFonts w:ascii="Arial" w:hAnsi="Arial"/>
          <w:sz w:val="22"/>
          <w:szCs w:val="22"/>
        </w:rPr>
        <w:t>ascendance africaine, de leurs langues et de leur droit à préserver et à développer leur identité et leur culture</w:t>
      </w:r>
      <w:r w:rsidR="00DE7AB0">
        <w:rPr>
          <w:rFonts w:ascii="Arial" w:hAnsi="Arial"/>
          <w:sz w:val="22"/>
          <w:szCs w:val="22"/>
        </w:rPr>
        <w:t>, ainsi que de leur droit à accéder à la culture</w:t>
      </w:r>
      <w:r w:rsidRPr="00A71850">
        <w:rPr>
          <w:rFonts w:ascii="Arial" w:hAnsi="Arial"/>
          <w:sz w:val="22"/>
          <w:szCs w:val="22"/>
        </w:rPr>
        <w:t> ; la reconnaissance du caractère multiethnique du pays ; et le droit des communautés de la côte caraïbe de préserver et de développer leurs cultures et de s</w:t>
      </w:r>
      <w:r w:rsidR="00FB6E69">
        <w:rPr>
          <w:rFonts w:ascii="Arial" w:hAnsi="Arial"/>
          <w:sz w:val="22"/>
          <w:szCs w:val="22"/>
        </w:rPr>
        <w:t>’</w:t>
      </w:r>
      <w:r w:rsidRPr="00A71850">
        <w:rPr>
          <w:rFonts w:ascii="Arial" w:hAnsi="Arial"/>
          <w:sz w:val="22"/>
          <w:szCs w:val="22"/>
        </w:rPr>
        <w:t>exprimer dans leurs propres langues. La nouvelle politique du Gouvernement de réconciliation et d</w:t>
      </w:r>
      <w:r w:rsidR="00FB6E69">
        <w:rPr>
          <w:rFonts w:ascii="Arial" w:hAnsi="Arial"/>
          <w:sz w:val="22"/>
          <w:szCs w:val="22"/>
        </w:rPr>
        <w:t>’</w:t>
      </w:r>
      <w:r w:rsidRPr="00A71850">
        <w:rPr>
          <w:rFonts w:ascii="Arial" w:hAnsi="Arial"/>
          <w:sz w:val="22"/>
          <w:szCs w:val="22"/>
        </w:rPr>
        <w:t>unité nationale (2007) définit les orientations et les lignes d</w:t>
      </w:r>
      <w:r w:rsidR="00FB6E69">
        <w:rPr>
          <w:rFonts w:ascii="Arial" w:hAnsi="Arial"/>
          <w:sz w:val="22"/>
          <w:szCs w:val="22"/>
        </w:rPr>
        <w:t>’</w:t>
      </w:r>
      <w:r w:rsidRPr="00A71850">
        <w:rPr>
          <w:rFonts w:ascii="Arial" w:hAnsi="Arial"/>
          <w:sz w:val="22"/>
          <w:szCs w:val="22"/>
        </w:rPr>
        <w:t xml:space="preserve">action dans le domaine de la culture, et considère le </w:t>
      </w:r>
      <w:r w:rsidR="001D223E">
        <w:rPr>
          <w:rFonts w:ascii="Arial" w:hAnsi="Arial"/>
          <w:sz w:val="22"/>
          <w:szCs w:val="22"/>
        </w:rPr>
        <w:t>patrimoine culturel immatériel</w:t>
      </w:r>
      <w:r w:rsidRPr="00A71850">
        <w:rPr>
          <w:rFonts w:ascii="Arial" w:hAnsi="Arial"/>
          <w:sz w:val="22"/>
          <w:szCs w:val="22"/>
        </w:rPr>
        <w:t xml:space="preserve"> comme une composante essentielle du développement des communautés locales. C</w:t>
      </w:r>
      <w:r w:rsidR="00FB6E69">
        <w:rPr>
          <w:rFonts w:ascii="Arial" w:hAnsi="Arial"/>
          <w:sz w:val="22"/>
          <w:szCs w:val="22"/>
        </w:rPr>
        <w:t>’</w:t>
      </w:r>
      <w:r w:rsidRPr="00A71850">
        <w:rPr>
          <w:rFonts w:ascii="Arial" w:hAnsi="Arial"/>
          <w:sz w:val="22"/>
          <w:szCs w:val="22"/>
        </w:rPr>
        <w:t>est dans ce cadre qu</w:t>
      </w:r>
      <w:r w:rsidR="00E80163">
        <w:rPr>
          <w:rFonts w:ascii="Arial" w:hAnsi="Arial"/>
          <w:sz w:val="22"/>
          <w:szCs w:val="22"/>
        </w:rPr>
        <w:t>’</w:t>
      </w:r>
      <w:r w:rsidRPr="00A71850">
        <w:rPr>
          <w:rFonts w:ascii="Arial" w:hAnsi="Arial"/>
          <w:sz w:val="22"/>
          <w:szCs w:val="22"/>
        </w:rPr>
        <w:t xml:space="preserve">un ensemble de lois et de réglementations concernant le </w:t>
      </w:r>
      <w:r w:rsidR="00DE7AB0">
        <w:rPr>
          <w:rFonts w:ascii="Arial" w:hAnsi="Arial"/>
          <w:sz w:val="22"/>
          <w:szCs w:val="22"/>
        </w:rPr>
        <w:t>patrimoine culturel immatériel</w:t>
      </w:r>
      <w:r w:rsidRPr="00A71850">
        <w:rPr>
          <w:rFonts w:ascii="Arial" w:hAnsi="Arial"/>
          <w:sz w:val="22"/>
          <w:szCs w:val="22"/>
        </w:rPr>
        <w:t xml:space="preserve"> a été mis en œuvre. En outre, la culture fait partie intégrante du Plan national de développement humain, qui implique d</w:t>
      </w:r>
      <w:r w:rsidR="00FB6E69">
        <w:rPr>
          <w:rFonts w:ascii="Arial" w:hAnsi="Arial"/>
          <w:sz w:val="22"/>
          <w:szCs w:val="22"/>
        </w:rPr>
        <w:t>’</w:t>
      </w:r>
      <w:r w:rsidRPr="00A71850">
        <w:rPr>
          <w:rFonts w:ascii="Arial" w:hAnsi="Arial"/>
          <w:sz w:val="22"/>
          <w:szCs w:val="22"/>
        </w:rPr>
        <w:t>autres ministères d</w:t>
      </w:r>
      <w:r w:rsidR="00FB6E69">
        <w:rPr>
          <w:rFonts w:ascii="Arial" w:hAnsi="Arial"/>
          <w:sz w:val="22"/>
          <w:szCs w:val="22"/>
        </w:rPr>
        <w:t>’</w:t>
      </w:r>
      <w:r w:rsidRPr="00A71850">
        <w:rPr>
          <w:rFonts w:ascii="Arial" w:hAnsi="Arial"/>
          <w:sz w:val="22"/>
          <w:szCs w:val="22"/>
        </w:rPr>
        <w:t xml:space="preserve">État et donne à la culture un rôle stratégique et structurel. Un nouveau </w:t>
      </w:r>
      <w:r w:rsidRPr="00A71850">
        <w:rPr>
          <w:rFonts w:ascii="Arial" w:hAnsi="Arial"/>
          <w:b/>
          <w:i/>
          <w:sz w:val="22"/>
          <w:szCs w:val="22"/>
        </w:rPr>
        <w:t>projet de loi</w:t>
      </w:r>
      <w:r w:rsidRPr="00A71850">
        <w:rPr>
          <w:rFonts w:ascii="Arial" w:hAnsi="Arial"/>
          <w:sz w:val="22"/>
          <w:szCs w:val="22"/>
        </w:rPr>
        <w:t xml:space="preserve"> sur la préservation et la sauvegarde du patrimoine culturel, </w:t>
      </w:r>
      <w:r w:rsidR="00E80163">
        <w:rPr>
          <w:rFonts w:ascii="Arial" w:hAnsi="Arial"/>
          <w:sz w:val="22"/>
          <w:szCs w:val="22"/>
        </w:rPr>
        <w:t>y compris</w:t>
      </w:r>
      <w:r w:rsidR="001D223E">
        <w:rPr>
          <w:rFonts w:ascii="Arial" w:hAnsi="Arial"/>
          <w:sz w:val="22"/>
          <w:szCs w:val="22"/>
        </w:rPr>
        <w:t xml:space="preserve"> immatériel</w:t>
      </w:r>
      <w:r w:rsidRPr="00A71850">
        <w:rPr>
          <w:rFonts w:ascii="Arial" w:hAnsi="Arial"/>
          <w:sz w:val="22"/>
          <w:szCs w:val="22"/>
        </w:rPr>
        <w:t>, est actuellement rédigé par l</w:t>
      </w:r>
      <w:r w:rsidR="00FB6E69">
        <w:rPr>
          <w:rFonts w:ascii="Arial" w:hAnsi="Arial"/>
          <w:sz w:val="22"/>
          <w:szCs w:val="22"/>
        </w:rPr>
        <w:t>’</w:t>
      </w:r>
      <w:r w:rsidR="00E80163">
        <w:rPr>
          <w:rFonts w:ascii="Arial" w:hAnsi="Arial"/>
          <w:sz w:val="22"/>
          <w:szCs w:val="22"/>
        </w:rPr>
        <w:t>Institut de la culture.</w:t>
      </w:r>
    </w:p>
    <w:p w14:paraId="2914F933" w14:textId="43C30B86" w:rsidR="00A71850" w:rsidRPr="00A71850" w:rsidRDefault="00A71850" w:rsidP="00E80163">
      <w:pPr>
        <w:spacing w:after="100"/>
        <w:ind w:left="567"/>
        <w:jc w:val="both"/>
        <w:rPr>
          <w:rFonts w:ascii="Arial" w:hAnsi="Arial"/>
          <w:sz w:val="22"/>
          <w:szCs w:val="22"/>
        </w:rPr>
      </w:pPr>
      <w:r w:rsidRPr="00A71850">
        <w:rPr>
          <w:rFonts w:ascii="Arial" w:hAnsi="Arial"/>
          <w:sz w:val="22"/>
          <w:szCs w:val="22"/>
        </w:rPr>
        <w:t xml:space="preserve">La </w:t>
      </w:r>
      <w:r w:rsidRPr="00A71850">
        <w:rPr>
          <w:rFonts w:ascii="Arial" w:hAnsi="Arial"/>
          <w:b/>
          <w:i/>
          <w:sz w:val="22"/>
          <w:szCs w:val="22"/>
        </w:rPr>
        <w:t>formation à la gestion</w:t>
      </w:r>
      <w:r w:rsidRPr="00A71850">
        <w:rPr>
          <w:rFonts w:ascii="Arial" w:hAnsi="Arial"/>
          <w:sz w:val="22"/>
          <w:szCs w:val="22"/>
        </w:rPr>
        <w:t xml:space="preserve"> du patrimoine vivant est placée sous la </w:t>
      </w:r>
      <w:r w:rsidRPr="00A71850">
        <w:rPr>
          <w:rFonts w:ascii="Arial" w:hAnsi="Arial"/>
          <w:sz w:val="22"/>
          <w:szCs w:val="22"/>
          <w:lang w:eastAsia="en-US"/>
        </w:rPr>
        <w:t>responsabilité</w:t>
      </w:r>
      <w:r w:rsidRPr="00A71850">
        <w:rPr>
          <w:rFonts w:ascii="Arial" w:hAnsi="Arial"/>
          <w:sz w:val="22"/>
          <w:szCs w:val="22"/>
        </w:rPr>
        <w:t xml:space="preserve"> de l</w:t>
      </w:r>
      <w:r w:rsidR="00FB6E69">
        <w:rPr>
          <w:rFonts w:ascii="Arial" w:hAnsi="Arial"/>
          <w:sz w:val="22"/>
          <w:szCs w:val="22"/>
        </w:rPr>
        <w:t>’</w:t>
      </w:r>
      <w:r w:rsidRPr="00A71850">
        <w:rPr>
          <w:rFonts w:ascii="Arial" w:hAnsi="Arial"/>
          <w:sz w:val="22"/>
          <w:szCs w:val="22"/>
        </w:rPr>
        <w:t>Institut de la culture, en coopération avec les communautés, les autorités locales</w:t>
      </w:r>
      <w:r w:rsidR="00DE7AB0">
        <w:rPr>
          <w:rFonts w:ascii="Arial" w:hAnsi="Arial"/>
          <w:sz w:val="22"/>
          <w:szCs w:val="22"/>
        </w:rPr>
        <w:t>, mouvements culturels et</w:t>
      </w:r>
      <w:r w:rsidRPr="00A71850">
        <w:rPr>
          <w:rFonts w:ascii="Arial" w:hAnsi="Arial"/>
          <w:sz w:val="22"/>
          <w:szCs w:val="22"/>
        </w:rPr>
        <w:t xml:space="preserve"> mouvements de jeunesse. Elle prend la forme d</w:t>
      </w:r>
      <w:r w:rsidR="00FB6E69">
        <w:rPr>
          <w:rFonts w:ascii="Arial" w:hAnsi="Arial"/>
          <w:sz w:val="22"/>
          <w:szCs w:val="22"/>
        </w:rPr>
        <w:t>’</w:t>
      </w:r>
      <w:r w:rsidRPr="00A71850">
        <w:rPr>
          <w:rFonts w:ascii="Arial" w:hAnsi="Arial"/>
          <w:sz w:val="22"/>
          <w:szCs w:val="22"/>
        </w:rPr>
        <w:t>ateliers et de séminaires de formation. Dans le cadre de l</w:t>
      </w:r>
      <w:r w:rsidR="00FB6E69">
        <w:rPr>
          <w:rFonts w:ascii="Arial" w:hAnsi="Arial"/>
          <w:sz w:val="22"/>
          <w:szCs w:val="22"/>
        </w:rPr>
        <w:t>’</w:t>
      </w:r>
      <w:r w:rsidRPr="00A71850">
        <w:rPr>
          <w:rFonts w:ascii="Arial" w:hAnsi="Arial"/>
          <w:sz w:val="22"/>
          <w:szCs w:val="22"/>
        </w:rPr>
        <w:t>enseignement universitaire formel, la formation est en lien avec différents domaines d</w:t>
      </w:r>
      <w:r w:rsidR="00FB6E69">
        <w:rPr>
          <w:rFonts w:ascii="Arial" w:hAnsi="Arial"/>
          <w:sz w:val="22"/>
          <w:szCs w:val="22"/>
        </w:rPr>
        <w:t>’</w:t>
      </w:r>
      <w:r w:rsidRPr="00A71850">
        <w:rPr>
          <w:rFonts w:ascii="Arial" w:hAnsi="Arial"/>
          <w:sz w:val="22"/>
          <w:szCs w:val="22"/>
        </w:rPr>
        <w:t>étude tels que l</w:t>
      </w:r>
      <w:r w:rsidR="00FB6E69">
        <w:rPr>
          <w:rFonts w:ascii="Arial" w:hAnsi="Arial"/>
          <w:sz w:val="22"/>
          <w:szCs w:val="22"/>
        </w:rPr>
        <w:t>’</w:t>
      </w:r>
      <w:r w:rsidRPr="00A71850">
        <w:rPr>
          <w:rFonts w:ascii="Arial" w:hAnsi="Arial"/>
          <w:sz w:val="22"/>
          <w:szCs w:val="22"/>
        </w:rPr>
        <w:t>anthropologie, la sociologie et l</w:t>
      </w:r>
      <w:r w:rsidR="00FB6E69">
        <w:rPr>
          <w:rFonts w:ascii="Arial" w:hAnsi="Arial"/>
          <w:sz w:val="22"/>
          <w:szCs w:val="22"/>
        </w:rPr>
        <w:t>’</w:t>
      </w:r>
      <w:r w:rsidRPr="00A71850">
        <w:rPr>
          <w:rFonts w:ascii="Arial" w:hAnsi="Arial"/>
          <w:sz w:val="22"/>
          <w:szCs w:val="22"/>
        </w:rPr>
        <w:t>histoire. Elle se déploie tout particulièrement à l</w:t>
      </w:r>
      <w:r w:rsidR="00FB6E69">
        <w:rPr>
          <w:rFonts w:ascii="Arial" w:hAnsi="Arial"/>
          <w:sz w:val="22"/>
          <w:szCs w:val="22"/>
        </w:rPr>
        <w:t>’</w:t>
      </w:r>
      <w:r w:rsidRPr="00A71850">
        <w:rPr>
          <w:rFonts w:ascii="Arial" w:hAnsi="Arial"/>
          <w:sz w:val="22"/>
          <w:szCs w:val="22"/>
        </w:rPr>
        <w:t>Université nationale autonome du Nicaragua (UNAN-MANAGUA). Des masters délivrés par l</w:t>
      </w:r>
      <w:r w:rsidR="00FB6E69">
        <w:rPr>
          <w:rFonts w:ascii="Arial" w:hAnsi="Arial"/>
          <w:sz w:val="22"/>
          <w:szCs w:val="22"/>
        </w:rPr>
        <w:t>’</w:t>
      </w:r>
      <w:r w:rsidRPr="00A71850">
        <w:rPr>
          <w:rFonts w:ascii="Arial" w:hAnsi="Arial"/>
          <w:sz w:val="22"/>
          <w:szCs w:val="22"/>
        </w:rPr>
        <w:t>Université nationale d</w:t>
      </w:r>
      <w:r w:rsidR="00FB6E69">
        <w:rPr>
          <w:rFonts w:ascii="Arial" w:hAnsi="Arial"/>
          <w:sz w:val="22"/>
          <w:szCs w:val="22"/>
        </w:rPr>
        <w:t>’</w:t>
      </w:r>
      <w:r w:rsidRPr="00A71850">
        <w:rPr>
          <w:rFonts w:ascii="Arial" w:hAnsi="Arial"/>
          <w:sz w:val="22"/>
          <w:szCs w:val="22"/>
        </w:rPr>
        <w:t xml:space="preserve">ingénieurs (UNI), tels que les Masters centraméricains de gestion et de conservation du patrimoine culturel, sont également adaptés à la protection des sites et des lieux en lien avec les expressions du </w:t>
      </w:r>
      <w:r w:rsidR="00DE7AB0">
        <w:rPr>
          <w:rFonts w:ascii="Arial" w:hAnsi="Arial"/>
          <w:sz w:val="22"/>
          <w:szCs w:val="22"/>
        </w:rPr>
        <w:t>patrimoine culturel immatériel</w:t>
      </w:r>
      <w:r w:rsidR="00E80163">
        <w:rPr>
          <w:rFonts w:ascii="Arial" w:hAnsi="Arial"/>
          <w:sz w:val="22"/>
          <w:szCs w:val="22"/>
        </w:rPr>
        <w:t>.</w:t>
      </w:r>
    </w:p>
    <w:p w14:paraId="24A8E7FB" w14:textId="61FE6009" w:rsidR="00A71850" w:rsidRPr="00A71850" w:rsidRDefault="00A71850" w:rsidP="00E80163">
      <w:pPr>
        <w:spacing w:after="100"/>
        <w:ind w:left="567"/>
        <w:jc w:val="both"/>
        <w:rPr>
          <w:rFonts w:ascii="Arial" w:hAnsi="Arial" w:cs="Arial"/>
          <w:sz w:val="22"/>
          <w:szCs w:val="22"/>
        </w:rPr>
      </w:pPr>
      <w:r w:rsidRPr="00A71850">
        <w:rPr>
          <w:rFonts w:ascii="Arial" w:hAnsi="Arial"/>
          <w:sz w:val="22"/>
          <w:szCs w:val="22"/>
        </w:rPr>
        <w:t xml:space="preserve">La </w:t>
      </w:r>
      <w:r w:rsidRPr="00A71850">
        <w:rPr>
          <w:rFonts w:ascii="Arial" w:hAnsi="Arial"/>
          <w:b/>
          <w:i/>
          <w:sz w:val="22"/>
          <w:szCs w:val="22"/>
        </w:rPr>
        <w:t>documentation</w:t>
      </w:r>
      <w:r w:rsidRPr="00A71850">
        <w:rPr>
          <w:rFonts w:ascii="Arial" w:hAnsi="Arial"/>
          <w:sz w:val="22"/>
          <w:szCs w:val="22"/>
        </w:rPr>
        <w:t xml:space="preserve"> du </w:t>
      </w:r>
      <w:r w:rsidR="001D223E">
        <w:rPr>
          <w:rFonts w:ascii="Arial" w:hAnsi="Arial"/>
          <w:sz w:val="22"/>
          <w:szCs w:val="22"/>
        </w:rPr>
        <w:t>patrimoine culturel immatériel</w:t>
      </w:r>
      <w:r w:rsidRPr="00A71850">
        <w:rPr>
          <w:rFonts w:ascii="Arial" w:hAnsi="Arial"/>
          <w:sz w:val="22"/>
          <w:szCs w:val="22"/>
        </w:rPr>
        <w:t xml:space="preserve"> est gérée par la Bibliothèque nationale Rubén Diario (BNRD), le Réseau national des bibliothèques publiques et les Archives générales de la nation (AGN), placés sous la </w:t>
      </w:r>
      <w:r w:rsidRPr="00A71850">
        <w:rPr>
          <w:rFonts w:ascii="Arial" w:hAnsi="Arial"/>
          <w:sz w:val="22"/>
          <w:szCs w:val="22"/>
          <w:lang w:eastAsia="en-US"/>
        </w:rPr>
        <w:t>responsabilité</w:t>
      </w:r>
      <w:r w:rsidRPr="00A71850">
        <w:rPr>
          <w:rFonts w:ascii="Arial" w:hAnsi="Arial"/>
          <w:sz w:val="22"/>
          <w:szCs w:val="22"/>
        </w:rPr>
        <w:t xml:space="preserve"> de l</w:t>
      </w:r>
      <w:r w:rsidR="00FB6E69">
        <w:rPr>
          <w:rFonts w:ascii="Arial" w:hAnsi="Arial"/>
          <w:sz w:val="22"/>
          <w:szCs w:val="22"/>
        </w:rPr>
        <w:t>’</w:t>
      </w:r>
      <w:r w:rsidRPr="00A71850">
        <w:rPr>
          <w:rFonts w:ascii="Arial" w:hAnsi="Arial"/>
          <w:sz w:val="22"/>
          <w:szCs w:val="22"/>
        </w:rPr>
        <w:t xml:space="preserve">Institut de la culture. Des documents importants </w:t>
      </w:r>
      <w:r w:rsidR="00DE7AB0">
        <w:rPr>
          <w:rFonts w:ascii="Arial" w:hAnsi="Arial"/>
          <w:sz w:val="22"/>
          <w:szCs w:val="22"/>
        </w:rPr>
        <w:t xml:space="preserve">y </w:t>
      </w:r>
      <w:r w:rsidRPr="00A71850">
        <w:rPr>
          <w:rFonts w:ascii="Arial" w:hAnsi="Arial"/>
          <w:sz w:val="22"/>
          <w:szCs w:val="22"/>
        </w:rPr>
        <w:t xml:space="preserve">sont préservés, notamment des livres, des manuscrits et des photographies consacrés à tous les éléments du </w:t>
      </w:r>
      <w:r w:rsidR="001D223E">
        <w:rPr>
          <w:rFonts w:ascii="Arial" w:hAnsi="Arial"/>
          <w:sz w:val="22"/>
          <w:szCs w:val="22"/>
        </w:rPr>
        <w:t>patrimoine culturel immatériel</w:t>
      </w:r>
      <w:r w:rsidRPr="00A71850">
        <w:rPr>
          <w:rFonts w:ascii="Arial" w:hAnsi="Arial"/>
          <w:sz w:val="22"/>
          <w:szCs w:val="22"/>
        </w:rPr>
        <w:t xml:space="preserve"> du pays. La Cinémathèque nationale produit et archive d</w:t>
      </w:r>
      <w:r w:rsidR="00FB6E69">
        <w:rPr>
          <w:rFonts w:ascii="Arial" w:hAnsi="Arial"/>
          <w:sz w:val="22"/>
          <w:szCs w:val="22"/>
        </w:rPr>
        <w:t>’</w:t>
      </w:r>
      <w:r w:rsidRPr="00A71850">
        <w:rPr>
          <w:rFonts w:ascii="Arial" w:hAnsi="Arial"/>
          <w:sz w:val="22"/>
          <w:szCs w:val="22"/>
        </w:rPr>
        <w:t xml:space="preserve">importants documentaires et films culturels, consacrés notamment à des éléments du </w:t>
      </w:r>
      <w:r w:rsidR="001D223E">
        <w:rPr>
          <w:rFonts w:ascii="Arial" w:hAnsi="Arial"/>
          <w:sz w:val="22"/>
          <w:szCs w:val="22"/>
        </w:rPr>
        <w:t>patrimoine culturel immatériel</w:t>
      </w:r>
      <w:r w:rsidRPr="00A71850">
        <w:rPr>
          <w:rFonts w:ascii="Arial" w:hAnsi="Arial"/>
          <w:sz w:val="22"/>
          <w:szCs w:val="22"/>
        </w:rPr>
        <w:t>. Le Département d</w:t>
      </w:r>
      <w:r w:rsidR="00FB6E69">
        <w:rPr>
          <w:rFonts w:ascii="Arial" w:hAnsi="Arial"/>
          <w:sz w:val="22"/>
          <w:szCs w:val="22"/>
        </w:rPr>
        <w:t>’</w:t>
      </w:r>
      <w:r w:rsidRPr="00A71850">
        <w:rPr>
          <w:rFonts w:ascii="Arial" w:hAnsi="Arial"/>
          <w:sz w:val="22"/>
          <w:szCs w:val="22"/>
        </w:rPr>
        <w:t>histoire de l</w:t>
      </w:r>
      <w:r w:rsidR="00FB6E69">
        <w:rPr>
          <w:rFonts w:ascii="Arial" w:hAnsi="Arial"/>
          <w:sz w:val="22"/>
          <w:szCs w:val="22"/>
        </w:rPr>
        <w:t>’</w:t>
      </w:r>
      <w:r w:rsidRPr="00A71850">
        <w:rPr>
          <w:rFonts w:ascii="Arial" w:hAnsi="Arial"/>
          <w:sz w:val="22"/>
          <w:szCs w:val="22"/>
        </w:rPr>
        <w:t>Université nationale autonome du Nicaragua (UNAN-MANAGUA) rassemble des travaux de recherche et des thèses sur le sujet tandis que le Centre d</w:t>
      </w:r>
      <w:r w:rsidR="00FB6E69">
        <w:rPr>
          <w:rFonts w:ascii="Arial" w:hAnsi="Arial"/>
          <w:sz w:val="22"/>
          <w:szCs w:val="22"/>
        </w:rPr>
        <w:t>’</w:t>
      </w:r>
      <w:r w:rsidRPr="00A71850">
        <w:rPr>
          <w:rFonts w:ascii="Arial" w:hAnsi="Arial"/>
          <w:sz w:val="22"/>
          <w:szCs w:val="22"/>
        </w:rPr>
        <w:t xml:space="preserve">information et de documentation de la côte atlantique (CIDCA) de la Bluefield Indian and </w:t>
      </w:r>
      <w:r w:rsidR="00DE7AB0" w:rsidRPr="00A71850">
        <w:rPr>
          <w:rFonts w:ascii="Arial" w:hAnsi="Arial"/>
          <w:sz w:val="22"/>
          <w:szCs w:val="22"/>
        </w:rPr>
        <w:t>Caribbean</w:t>
      </w:r>
      <w:r w:rsidRPr="00A71850">
        <w:rPr>
          <w:rFonts w:ascii="Arial" w:hAnsi="Arial"/>
          <w:sz w:val="22"/>
          <w:szCs w:val="22"/>
        </w:rPr>
        <w:t xml:space="preserve"> University (BICU) dispose de documentation sur la culture autochtone et les activités </w:t>
      </w:r>
      <w:r w:rsidRPr="00A71850">
        <w:rPr>
          <w:rFonts w:ascii="Arial" w:hAnsi="Arial" w:cs="Arial"/>
          <w:sz w:val="22"/>
          <w:szCs w:val="22"/>
        </w:rPr>
        <w:t xml:space="preserve">économiques traditionnelles et durables pratiquées sur la côte caraïbe du Nicaragua. Ces documents sont consultables par les étudiants, les chercheurs et le grand public. </w:t>
      </w:r>
    </w:p>
    <w:p w14:paraId="7ED84279" w14:textId="012CB742" w:rsidR="00A71850" w:rsidRPr="00A71850" w:rsidRDefault="00A71850" w:rsidP="00E80163">
      <w:pPr>
        <w:spacing w:after="100"/>
        <w:ind w:left="567"/>
        <w:jc w:val="both"/>
        <w:rPr>
          <w:rFonts w:ascii="Arial" w:hAnsi="Arial" w:cs="Arial"/>
          <w:sz w:val="22"/>
          <w:szCs w:val="22"/>
        </w:rPr>
      </w:pPr>
      <w:r w:rsidRPr="00A71850">
        <w:rPr>
          <w:rFonts w:ascii="Arial" w:hAnsi="Arial" w:cs="Arial"/>
          <w:sz w:val="22"/>
          <w:szCs w:val="22"/>
        </w:rPr>
        <w:t>À l</w:t>
      </w:r>
      <w:r w:rsidR="00FB6E69">
        <w:rPr>
          <w:rFonts w:ascii="Arial" w:hAnsi="Arial" w:cs="Arial"/>
          <w:sz w:val="22"/>
          <w:szCs w:val="22"/>
        </w:rPr>
        <w:t>’</w:t>
      </w:r>
      <w:r w:rsidRPr="00A71850">
        <w:rPr>
          <w:rFonts w:ascii="Arial" w:hAnsi="Arial" w:cs="Arial"/>
          <w:sz w:val="22"/>
          <w:szCs w:val="22"/>
        </w:rPr>
        <w:t>exception de l</w:t>
      </w:r>
      <w:r w:rsidR="00FB6E69">
        <w:rPr>
          <w:rFonts w:ascii="Arial" w:hAnsi="Arial" w:cs="Arial"/>
          <w:sz w:val="22"/>
          <w:szCs w:val="22"/>
        </w:rPr>
        <w:t>’</w:t>
      </w:r>
      <w:r w:rsidRPr="00A71850">
        <w:rPr>
          <w:rFonts w:ascii="Arial" w:hAnsi="Arial" w:cs="Arial"/>
          <w:sz w:val="22"/>
          <w:szCs w:val="22"/>
        </w:rPr>
        <w:t>évocation de la préparation d</w:t>
      </w:r>
      <w:r w:rsidR="00FB6E69">
        <w:rPr>
          <w:rFonts w:ascii="Arial" w:hAnsi="Arial" w:cs="Arial"/>
          <w:sz w:val="22"/>
          <w:szCs w:val="22"/>
        </w:rPr>
        <w:t>’</w:t>
      </w:r>
      <w:r w:rsidRPr="00A71850">
        <w:rPr>
          <w:rFonts w:ascii="Arial" w:hAnsi="Arial" w:cs="Arial"/>
          <w:sz w:val="22"/>
          <w:szCs w:val="22"/>
        </w:rPr>
        <w:t>un dossier de candidature internationale qui a conduit à l</w:t>
      </w:r>
      <w:r w:rsidR="00FB6E69">
        <w:rPr>
          <w:rFonts w:ascii="Arial" w:hAnsi="Arial" w:cs="Arial"/>
          <w:sz w:val="22"/>
          <w:szCs w:val="22"/>
        </w:rPr>
        <w:t>’</w:t>
      </w:r>
      <w:r w:rsidRPr="00A71850">
        <w:rPr>
          <w:rFonts w:ascii="Arial" w:hAnsi="Arial" w:cs="Arial"/>
          <w:sz w:val="22"/>
          <w:szCs w:val="22"/>
        </w:rPr>
        <w:t>inscription de l</w:t>
      </w:r>
      <w:r w:rsidR="00FB6E69">
        <w:rPr>
          <w:rFonts w:ascii="Arial" w:hAnsi="Arial" w:cs="Arial"/>
          <w:sz w:val="22"/>
          <w:szCs w:val="22"/>
        </w:rPr>
        <w:t>’</w:t>
      </w:r>
      <w:r w:rsidRPr="00A71850">
        <w:rPr>
          <w:rFonts w:ascii="Arial" w:hAnsi="Arial" w:cs="Arial"/>
          <w:sz w:val="22"/>
          <w:szCs w:val="22"/>
        </w:rPr>
        <w:t>élément de La Gritería sur un inventaire en 2012, il n</w:t>
      </w:r>
      <w:r w:rsidR="00FB6E69">
        <w:rPr>
          <w:rFonts w:ascii="Arial" w:hAnsi="Arial" w:cs="Arial"/>
          <w:sz w:val="22"/>
          <w:szCs w:val="22"/>
        </w:rPr>
        <w:t>’</w:t>
      </w:r>
      <w:r w:rsidRPr="00A71850">
        <w:rPr>
          <w:rFonts w:ascii="Arial" w:hAnsi="Arial" w:cs="Arial"/>
          <w:sz w:val="22"/>
          <w:szCs w:val="22"/>
        </w:rPr>
        <w:t>y a aucune information relative à l</w:t>
      </w:r>
      <w:r w:rsidR="00FB6E69">
        <w:rPr>
          <w:rFonts w:ascii="Arial" w:hAnsi="Arial" w:cs="Arial"/>
          <w:sz w:val="22"/>
          <w:szCs w:val="22"/>
        </w:rPr>
        <w:t>’</w:t>
      </w:r>
      <w:r w:rsidRPr="00A71850">
        <w:rPr>
          <w:rFonts w:ascii="Arial" w:hAnsi="Arial" w:cs="Arial"/>
          <w:b/>
          <w:i/>
          <w:sz w:val="22"/>
          <w:szCs w:val="22"/>
        </w:rPr>
        <w:t>inventaire</w:t>
      </w:r>
      <w:r w:rsidR="00E80163">
        <w:rPr>
          <w:rFonts w:ascii="Arial" w:hAnsi="Arial" w:cs="Arial"/>
          <w:sz w:val="22"/>
          <w:szCs w:val="22"/>
        </w:rPr>
        <w:t xml:space="preserve"> dans le rapport.</w:t>
      </w:r>
    </w:p>
    <w:p w14:paraId="497B284C" w14:textId="4BA30A73" w:rsidR="00A71850" w:rsidRPr="00A71850" w:rsidRDefault="00A71850" w:rsidP="00E80163">
      <w:pPr>
        <w:spacing w:after="100"/>
        <w:ind w:left="567"/>
        <w:jc w:val="both"/>
        <w:rPr>
          <w:rFonts w:ascii="Arial" w:hAnsi="Arial" w:cs="Arial"/>
          <w:sz w:val="22"/>
          <w:szCs w:val="22"/>
        </w:rPr>
      </w:pPr>
      <w:r w:rsidRPr="00A71850">
        <w:rPr>
          <w:rFonts w:ascii="Arial" w:hAnsi="Arial" w:cs="Arial"/>
          <w:sz w:val="22"/>
          <w:szCs w:val="22"/>
        </w:rPr>
        <w:t>L</w:t>
      </w:r>
      <w:r w:rsidR="00FB6E69">
        <w:rPr>
          <w:rFonts w:ascii="Arial" w:hAnsi="Arial" w:cs="Arial"/>
          <w:sz w:val="22"/>
          <w:szCs w:val="22"/>
        </w:rPr>
        <w:t>’</w:t>
      </w:r>
      <w:r w:rsidRPr="00A71850">
        <w:rPr>
          <w:rFonts w:ascii="Arial" w:hAnsi="Arial" w:cs="Arial"/>
          <w:sz w:val="22"/>
          <w:szCs w:val="22"/>
        </w:rPr>
        <w:t xml:space="preserve">Institut de la culture a organisé, en adoptant une approche communautaire, de nombreuses actions de </w:t>
      </w:r>
      <w:r w:rsidRPr="00A71850">
        <w:rPr>
          <w:rFonts w:ascii="Arial" w:hAnsi="Arial" w:cs="Arial"/>
          <w:b/>
          <w:i/>
          <w:sz w:val="22"/>
          <w:szCs w:val="22"/>
        </w:rPr>
        <w:t>promotion</w:t>
      </w:r>
      <w:r w:rsidRPr="00A71850">
        <w:rPr>
          <w:rFonts w:ascii="Arial" w:hAnsi="Arial" w:cs="Arial"/>
          <w:sz w:val="22"/>
          <w:szCs w:val="22"/>
        </w:rPr>
        <w:t xml:space="preserve"> de traditions culturelles toujours vivantes. Parmi ces actions, on peut citer un grand programme de sauvegarde des pratiques alimentaires, danses, musiques, légendes et traditions des populations autochtones et d</w:t>
      </w:r>
      <w:r w:rsidR="00FB6E69">
        <w:rPr>
          <w:rFonts w:ascii="Arial" w:hAnsi="Arial" w:cs="Arial"/>
          <w:sz w:val="22"/>
          <w:szCs w:val="22"/>
        </w:rPr>
        <w:t>’</w:t>
      </w:r>
      <w:r w:rsidRPr="00A71850">
        <w:rPr>
          <w:rFonts w:ascii="Arial" w:hAnsi="Arial" w:cs="Arial"/>
          <w:sz w:val="22"/>
          <w:szCs w:val="22"/>
        </w:rPr>
        <w:t>ascendance africaine. Des livres et d</w:t>
      </w:r>
      <w:r w:rsidR="00FB6E69">
        <w:rPr>
          <w:rFonts w:ascii="Arial" w:hAnsi="Arial" w:cs="Arial"/>
          <w:sz w:val="22"/>
          <w:szCs w:val="22"/>
        </w:rPr>
        <w:t>’</w:t>
      </w:r>
      <w:r w:rsidRPr="00A71850">
        <w:rPr>
          <w:rFonts w:ascii="Arial" w:hAnsi="Arial" w:cs="Arial"/>
          <w:sz w:val="22"/>
          <w:szCs w:val="22"/>
        </w:rPr>
        <w:t>autres matériels d</w:t>
      </w:r>
      <w:r w:rsidR="00FB6E69">
        <w:rPr>
          <w:rFonts w:ascii="Arial" w:hAnsi="Arial" w:cs="Arial"/>
          <w:sz w:val="22"/>
          <w:szCs w:val="22"/>
        </w:rPr>
        <w:t>’</w:t>
      </w:r>
      <w:r w:rsidRPr="00A71850">
        <w:rPr>
          <w:rFonts w:ascii="Arial" w:hAnsi="Arial" w:cs="Arial"/>
          <w:sz w:val="22"/>
          <w:szCs w:val="22"/>
        </w:rPr>
        <w:t xml:space="preserve">information sur les éléments du </w:t>
      </w:r>
      <w:r w:rsidR="001D223E">
        <w:rPr>
          <w:rFonts w:ascii="Arial" w:hAnsi="Arial"/>
          <w:sz w:val="22"/>
          <w:szCs w:val="22"/>
        </w:rPr>
        <w:t>patrimoine culturel immatériel</w:t>
      </w:r>
      <w:r w:rsidRPr="00A71850">
        <w:rPr>
          <w:rFonts w:ascii="Arial" w:hAnsi="Arial" w:cs="Arial"/>
          <w:sz w:val="22"/>
          <w:szCs w:val="22"/>
        </w:rPr>
        <w:t>, tels que des brochures, ont également été publiés. Sept manuels éducatifs culturels ont été édités, ils rassemblent des informations sur les principales expressions traditionnelles des six communautés d</w:t>
      </w:r>
      <w:r w:rsidR="00FB6E69">
        <w:rPr>
          <w:rFonts w:ascii="Arial" w:hAnsi="Arial" w:cs="Arial"/>
          <w:sz w:val="22"/>
          <w:szCs w:val="22"/>
        </w:rPr>
        <w:t>’</w:t>
      </w:r>
      <w:r w:rsidRPr="00A71850">
        <w:rPr>
          <w:rFonts w:ascii="Arial" w:hAnsi="Arial" w:cs="Arial"/>
          <w:sz w:val="22"/>
          <w:szCs w:val="22"/>
        </w:rPr>
        <w:t>ascendance africaine de la côte caraïbe, ainsi que des données et d</w:t>
      </w:r>
      <w:r w:rsidR="00FB6E69">
        <w:rPr>
          <w:rFonts w:ascii="Arial" w:hAnsi="Arial" w:cs="Arial"/>
          <w:sz w:val="22"/>
          <w:szCs w:val="22"/>
        </w:rPr>
        <w:t>’</w:t>
      </w:r>
      <w:r w:rsidRPr="00A71850">
        <w:rPr>
          <w:rFonts w:ascii="Arial" w:hAnsi="Arial" w:cs="Arial"/>
          <w:sz w:val="22"/>
          <w:szCs w:val="22"/>
        </w:rPr>
        <w:t xml:space="preserve">autres informations. Entre 2007 et 2014, 130 </w:t>
      </w:r>
      <w:r w:rsidRPr="00A71850">
        <w:rPr>
          <w:rFonts w:ascii="Arial" w:hAnsi="Arial" w:cs="Arial"/>
          <w:b/>
          <w:i/>
          <w:sz w:val="22"/>
          <w:szCs w:val="22"/>
        </w:rPr>
        <w:t>projets de recherche</w:t>
      </w:r>
      <w:r w:rsidRPr="00A71850">
        <w:rPr>
          <w:rFonts w:ascii="Arial" w:hAnsi="Arial" w:cs="Arial"/>
          <w:sz w:val="22"/>
          <w:szCs w:val="22"/>
        </w:rPr>
        <w:t xml:space="preserve"> sur les expressions orales, les traditions et des sujets culturels et scientifiques </w:t>
      </w:r>
      <w:r w:rsidR="00DE7AB0">
        <w:rPr>
          <w:rFonts w:ascii="Arial" w:hAnsi="Arial" w:cs="Arial"/>
          <w:sz w:val="22"/>
          <w:szCs w:val="22"/>
        </w:rPr>
        <w:t>y compris</w:t>
      </w:r>
      <w:r w:rsidRPr="00A71850">
        <w:rPr>
          <w:rFonts w:ascii="Arial" w:hAnsi="Arial" w:cs="Arial"/>
          <w:sz w:val="22"/>
          <w:szCs w:val="22"/>
        </w:rPr>
        <w:t xml:space="preserve"> des catalogues et des manuels ont fait l</w:t>
      </w:r>
      <w:r w:rsidR="00FB6E69">
        <w:rPr>
          <w:rFonts w:ascii="Arial" w:hAnsi="Arial" w:cs="Arial"/>
          <w:sz w:val="22"/>
          <w:szCs w:val="22"/>
        </w:rPr>
        <w:t>’</w:t>
      </w:r>
      <w:r w:rsidRPr="00A71850">
        <w:rPr>
          <w:rFonts w:ascii="Arial" w:hAnsi="Arial" w:cs="Arial"/>
          <w:sz w:val="22"/>
          <w:szCs w:val="22"/>
        </w:rPr>
        <w:t>objet d</w:t>
      </w:r>
      <w:r w:rsidR="00FB6E69">
        <w:rPr>
          <w:rFonts w:ascii="Arial" w:hAnsi="Arial" w:cs="Arial"/>
          <w:sz w:val="22"/>
          <w:szCs w:val="22"/>
        </w:rPr>
        <w:t>’</w:t>
      </w:r>
      <w:r w:rsidRPr="00A71850">
        <w:rPr>
          <w:rFonts w:ascii="Arial" w:hAnsi="Arial" w:cs="Arial"/>
          <w:sz w:val="22"/>
          <w:szCs w:val="22"/>
        </w:rPr>
        <w:t xml:space="preserve">une publication, soit en version papier soit en version électronique, soutenant ainsi la sauvegarde et la promotion du </w:t>
      </w:r>
      <w:r w:rsidR="00DE7AB0">
        <w:rPr>
          <w:rFonts w:ascii="Arial" w:hAnsi="Arial" w:cs="Arial"/>
          <w:sz w:val="22"/>
          <w:szCs w:val="22"/>
        </w:rPr>
        <w:t>patrimoine culturel immatériel</w:t>
      </w:r>
      <w:r w:rsidRPr="00A71850">
        <w:rPr>
          <w:rFonts w:ascii="Arial" w:hAnsi="Arial" w:cs="Arial"/>
          <w:sz w:val="22"/>
          <w:szCs w:val="22"/>
        </w:rPr>
        <w:t xml:space="preserve">. </w:t>
      </w:r>
    </w:p>
    <w:p w14:paraId="14C5CDB2" w14:textId="43C8403F" w:rsidR="00A71850" w:rsidRPr="00A71850" w:rsidRDefault="00A71850" w:rsidP="00E80163">
      <w:pPr>
        <w:spacing w:after="100"/>
        <w:ind w:left="567"/>
        <w:jc w:val="both"/>
        <w:rPr>
          <w:rFonts w:ascii="Arial" w:hAnsi="Arial" w:cs="Arial"/>
          <w:sz w:val="22"/>
          <w:szCs w:val="22"/>
        </w:rPr>
      </w:pPr>
      <w:r w:rsidRPr="00A71850">
        <w:rPr>
          <w:rFonts w:ascii="Arial" w:hAnsi="Arial" w:cs="Arial"/>
          <w:sz w:val="22"/>
          <w:szCs w:val="22"/>
        </w:rPr>
        <w:t>Afin d</w:t>
      </w:r>
      <w:r w:rsidR="00FB6E69">
        <w:rPr>
          <w:rFonts w:ascii="Arial" w:hAnsi="Arial" w:cs="Arial"/>
          <w:sz w:val="22"/>
          <w:szCs w:val="22"/>
        </w:rPr>
        <w:t>’</w:t>
      </w:r>
      <w:r w:rsidRPr="00A71850">
        <w:rPr>
          <w:rFonts w:ascii="Arial" w:hAnsi="Arial" w:cs="Arial"/>
          <w:sz w:val="22"/>
          <w:szCs w:val="22"/>
        </w:rPr>
        <w:t xml:space="preserve">encourager la </w:t>
      </w:r>
      <w:r w:rsidRPr="00A71850">
        <w:rPr>
          <w:rFonts w:ascii="Arial" w:hAnsi="Arial" w:cs="Arial"/>
          <w:b/>
          <w:i/>
          <w:sz w:val="22"/>
          <w:szCs w:val="22"/>
        </w:rPr>
        <w:t>participation des communautés</w:t>
      </w:r>
      <w:r w:rsidRPr="00A71850">
        <w:rPr>
          <w:rFonts w:ascii="Arial" w:hAnsi="Arial" w:cs="Arial"/>
          <w:sz w:val="22"/>
          <w:szCs w:val="22"/>
        </w:rPr>
        <w:t>, 39 groupes communautaires ont été créés afin de former le « Réseau national des défenseurs du patrimoine » qui réunit des groupes municipaux et des groupes de jeunes chargés de sensibiliser les populations à la sauvegarde. Ce réseau rassemble des milliers de personnes, dont 52% de femmes, le Nicaragua est ainsi devenu le leader d</w:t>
      </w:r>
      <w:r w:rsidR="00FB6E69">
        <w:rPr>
          <w:rFonts w:ascii="Arial" w:hAnsi="Arial" w:cs="Arial"/>
          <w:sz w:val="22"/>
          <w:szCs w:val="22"/>
        </w:rPr>
        <w:t>’</w:t>
      </w:r>
      <w:r w:rsidRPr="00A71850">
        <w:rPr>
          <w:rFonts w:ascii="Arial" w:hAnsi="Arial" w:cs="Arial"/>
          <w:sz w:val="22"/>
          <w:szCs w:val="22"/>
        </w:rPr>
        <w:t xml:space="preserve">une </w:t>
      </w:r>
      <w:r w:rsidRPr="00A71850">
        <w:rPr>
          <w:rFonts w:ascii="Arial" w:hAnsi="Arial" w:cs="Arial"/>
          <w:sz w:val="22"/>
          <w:szCs w:val="22"/>
          <w:lang w:eastAsia="en-US"/>
        </w:rPr>
        <w:t>initiative</w:t>
      </w:r>
      <w:r w:rsidRPr="00A71850">
        <w:rPr>
          <w:rFonts w:ascii="Arial" w:hAnsi="Arial" w:cs="Arial"/>
          <w:sz w:val="22"/>
          <w:szCs w:val="22"/>
        </w:rPr>
        <w:t xml:space="preserve"> régionale (à l</w:t>
      </w:r>
      <w:r w:rsidR="00FB6E69">
        <w:rPr>
          <w:rFonts w:ascii="Arial" w:hAnsi="Arial" w:cs="Arial"/>
          <w:sz w:val="22"/>
          <w:szCs w:val="22"/>
        </w:rPr>
        <w:t>’</w:t>
      </w:r>
      <w:r w:rsidRPr="00A71850">
        <w:rPr>
          <w:rFonts w:ascii="Arial" w:hAnsi="Arial" w:cs="Arial"/>
          <w:sz w:val="22"/>
          <w:szCs w:val="22"/>
        </w:rPr>
        <w:t>échelle de l</w:t>
      </w:r>
      <w:r w:rsidR="00FB6E69">
        <w:rPr>
          <w:rFonts w:ascii="Arial" w:hAnsi="Arial" w:cs="Arial"/>
          <w:sz w:val="22"/>
          <w:szCs w:val="22"/>
        </w:rPr>
        <w:t>’</w:t>
      </w:r>
      <w:r w:rsidRPr="00A71850">
        <w:rPr>
          <w:rFonts w:ascii="Arial" w:hAnsi="Arial" w:cs="Arial"/>
          <w:sz w:val="22"/>
          <w:szCs w:val="22"/>
        </w:rPr>
        <w:t>Amérique centrale) pour une meilleure gestion du patrimoine culturel local. Depuis, 2001, un programme est en place afin de créer des musées communautaires de sauvegarde des expressions culturelles locales, dans chaque ville et avec la coopération des municipalités.</w:t>
      </w:r>
    </w:p>
    <w:p w14:paraId="0370D03A" w14:textId="62542173" w:rsidR="00A71850" w:rsidRPr="00A71850" w:rsidRDefault="00A71850" w:rsidP="00E80163">
      <w:pPr>
        <w:spacing w:after="100"/>
        <w:ind w:left="567"/>
        <w:jc w:val="both"/>
        <w:rPr>
          <w:rFonts w:ascii="Arial" w:hAnsi="Arial" w:cs="Arial"/>
          <w:sz w:val="22"/>
          <w:szCs w:val="22"/>
          <w:lang w:eastAsia="en-US"/>
        </w:rPr>
      </w:pPr>
      <w:r w:rsidRPr="00A71850">
        <w:rPr>
          <w:rFonts w:ascii="Arial" w:hAnsi="Arial" w:cs="Arial"/>
          <w:sz w:val="22"/>
          <w:szCs w:val="22"/>
        </w:rPr>
        <w:t xml:space="preserve">En 1979, une </w:t>
      </w:r>
      <w:r w:rsidRPr="00A71850">
        <w:rPr>
          <w:rFonts w:ascii="Arial" w:hAnsi="Arial" w:cs="Arial"/>
          <w:sz w:val="22"/>
          <w:szCs w:val="22"/>
          <w:lang w:eastAsia="en-US"/>
        </w:rPr>
        <w:t>initiative visant à l</w:t>
      </w:r>
      <w:r w:rsidR="00FB6E69">
        <w:rPr>
          <w:rFonts w:ascii="Arial" w:hAnsi="Arial" w:cs="Arial"/>
          <w:sz w:val="22"/>
          <w:szCs w:val="22"/>
          <w:lang w:eastAsia="en-US"/>
        </w:rPr>
        <w:t>’</w:t>
      </w:r>
      <w:r w:rsidRPr="00A71850">
        <w:rPr>
          <w:rFonts w:ascii="Arial" w:hAnsi="Arial" w:cs="Arial"/>
          <w:b/>
          <w:i/>
          <w:sz w:val="22"/>
          <w:szCs w:val="22"/>
          <w:lang w:eastAsia="en-US"/>
        </w:rPr>
        <w:t>éducation et la sensibilisation</w:t>
      </w:r>
      <w:r w:rsidRPr="00A71850">
        <w:rPr>
          <w:rFonts w:ascii="Arial" w:hAnsi="Arial" w:cs="Arial"/>
          <w:sz w:val="22"/>
          <w:szCs w:val="22"/>
          <w:lang w:eastAsia="en-US"/>
        </w:rPr>
        <w:t xml:space="preserve"> au patrimoine culturel a été lancée, elle s</w:t>
      </w:r>
      <w:r w:rsidR="00FB6E69">
        <w:rPr>
          <w:rFonts w:ascii="Arial" w:hAnsi="Arial" w:cs="Arial"/>
          <w:sz w:val="22"/>
          <w:szCs w:val="22"/>
          <w:lang w:eastAsia="en-US"/>
        </w:rPr>
        <w:t>’</w:t>
      </w:r>
      <w:r w:rsidRPr="00A71850">
        <w:rPr>
          <w:rFonts w:ascii="Arial" w:hAnsi="Arial" w:cs="Arial"/>
          <w:sz w:val="22"/>
          <w:szCs w:val="22"/>
          <w:lang w:eastAsia="en-US"/>
        </w:rPr>
        <w:t>intéressait aux expressions culturelles des populations autochtones et d</w:t>
      </w:r>
      <w:r w:rsidR="00FB6E69">
        <w:rPr>
          <w:rFonts w:ascii="Arial" w:hAnsi="Arial" w:cs="Arial"/>
          <w:sz w:val="22"/>
          <w:szCs w:val="22"/>
          <w:lang w:eastAsia="en-US"/>
        </w:rPr>
        <w:t>’</w:t>
      </w:r>
      <w:r w:rsidRPr="00A71850">
        <w:rPr>
          <w:rFonts w:ascii="Arial" w:hAnsi="Arial" w:cs="Arial"/>
          <w:sz w:val="22"/>
          <w:szCs w:val="22"/>
          <w:lang w:eastAsia="en-US"/>
        </w:rPr>
        <w:t>ascendance africaine de la côte caraïbe. Dans ce cadre, un programme éducatif multilingue a été mis en place qui a permis la sauvegarde des langues autochtones au moyen de méthodologies spécifiques.</w:t>
      </w:r>
    </w:p>
    <w:p w14:paraId="19F0FB24" w14:textId="48D4A8DB" w:rsidR="00A71850" w:rsidRPr="00A71850" w:rsidRDefault="00A71850" w:rsidP="00E80163">
      <w:pPr>
        <w:spacing w:after="100"/>
        <w:ind w:left="567"/>
        <w:jc w:val="both"/>
        <w:rPr>
          <w:rFonts w:ascii="Arial" w:hAnsi="Arial" w:cs="Arial"/>
          <w:sz w:val="22"/>
          <w:szCs w:val="22"/>
          <w:lang w:eastAsia="en-US"/>
        </w:rPr>
      </w:pPr>
      <w:r w:rsidRPr="00A71850">
        <w:rPr>
          <w:rFonts w:ascii="Arial" w:hAnsi="Arial" w:cs="Arial"/>
          <w:sz w:val="22"/>
          <w:szCs w:val="22"/>
          <w:lang w:eastAsia="en-US"/>
        </w:rPr>
        <w:t>S</w:t>
      </w:r>
      <w:r w:rsidR="00FB6E69">
        <w:rPr>
          <w:rFonts w:ascii="Arial" w:hAnsi="Arial" w:cs="Arial"/>
          <w:sz w:val="22"/>
          <w:szCs w:val="22"/>
          <w:lang w:eastAsia="en-US"/>
        </w:rPr>
        <w:t>’</w:t>
      </w:r>
      <w:r w:rsidRPr="00A71850">
        <w:rPr>
          <w:rFonts w:ascii="Arial" w:hAnsi="Arial" w:cs="Arial"/>
          <w:sz w:val="22"/>
          <w:szCs w:val="22"/>
          <w:lang w:eastAsia="en-US"/>
        </w:rPr>
        <w:t xml:space="preserve">agissant du </w:t>
      </w:r>
      <w:r w:rsidRPr="00A71850">
        <w:rPr>
          <w:rFonts w:ascii="Arial" w:hAnsi="Arial" w:cs="Arial"/>
          <w:b/>
          <w:i/>
          <w:sz w:val="22"/>
          <w:szCs w:val="22"/>
          <w:lang w:eastAsia="en-US"/>
        </w:rPr>
        <w:t>renforcement des capacités au niveau local</w:t>
      </w:r>
      <w:r w:rsidRPr="00A71850">
        <w:rPr>
          <w:rFonts w:ascii="Arial" w:hAnsi="Arial" w:cs="Arial"/>
          <w:sz w:val="22"/>
          <w:szCs w:val="22"/>
          <w:lang w:eastAsia="en-US"/>
        </w:rPr>
        <w:t xml:space="preserve">, un programme est en place depuis les années 1980. Il est destiné à former des promoteurs culturels qui œuvrent à la sauvegarde des manifestations culturelles des différentes communautés, dans le cadre des </w:t>
      </w:r>
      <w:r w:rsidR="00A71B3C">
        <w:rPr>
          <w:rFonts w:ascii="Arial" w:hAnsi="Arial" w:cs="Arial"/>
          <w:sz w:val="22"/>
          <w:szCs w:val="22"/>
          <w:lang w:eastAsia="en-US"/>
        </w:rPr>
        <w:t>m</w:t>
      </w:r>
      <w:r w:rsidRPr="00A71850">
        <w:rPr>
          <w:rFonts w:ascii="Arial" w:hAnsi="Arial" w:cs="Arial"/>
          <w:sz w:val="22"/>
          <w:szCs w:val="22"/>
          <w:lang w:eastAsia="en-US"/>
        </w:rPr>
        <w:t>aisons de la culture créées dans de nombreuses zones administratives locales. L</w:t>
      </w:r>
      <w:r w:rsidR="00FB6E69">
        <w:rPr>
          <w:rFonts w:ascii="Arial" w:hAnsi="Arial" w:cs="Arial"/>
          <w:sz w:val="22"/>
          <w:szCs w:val="22"/>
          <w:lang w:eastAsia="en-US"/>
        </w:rPr>
        <w:t>’</w:t>
      </w:r>
      <w:r w:rsidRPr="00A71850">
        <w:rPr>
          <w:rFonts w:ascii="Arial" w:hAnsi="Arial" w:cs="Arial"/>
          <w:sz w:val="22"/>
          <w:szCs w:val="22"/>
          <w:lang w:eastAsia="en-US"/>
        </w:rPr>
        <w:t>Association des promoteurs culturels (APC) poursuit la mise en œuvre d</w:t>
      </w:r>
      <w:r w:rsidR="00FB6E69">
        <w:rPr>
          <w:rFonts w:ascii="Arial" w:hAnsi="Arial" w:cs="Arial"/>
          <w:sz w:val="22"/>
          <w:szCs w:val="22"/>
          <w:lang w:eastAsia="en-US"/>
        </w:rPr>
        <w:t>’</w:t>
      </w:r>
      <w:r w:rsidRPr="00A71850">
        <w:rPr>
          <w:rFonts w:ascii="Arial" w:hAnsi="Arial" w:cs="Arial"/>
          <w:sz w:val="22"/>
          <w:szCs w:val="22"/>
          <w:lang w:eastAsia="en-US"/>
        </w:rPr>
        <w:t>initiatives de formation avec les acteurs locaux. Au cours des cinq dernières années, le projet « Patrimoine pour le développement des municipalités de la région de Masaya » (initié avec l</w:t>
      </w:r>
      <w:r w:rsidR="00FB6E69">
        <w:rPr>
          <w:rFonts w:ascii="Arial" w:hAnsi="Arial" w:cs="Arial"/>
          <w:sz w:val="22"/>
          <w:szCs w:val="22"/>
          <w:lang w:eastAsia="en-US"/>
        </w:rPr>
        <w:t>’</w:t>
      </w:r>
      <w:r w:rsidRPr="00A71850">
        <w:rPr>
          <w:rFonts w:ascii="Arial" w:hAnsi="Arial" w:cs="Arial"/>
          <w:sz w:val="22"/>
          <w:szCs w:val="22"/>
          <w:lang w:eastAsia="en-US"/>
        </w:rPr>
        <w:t>aide de la coopération espagnole) a permis à la création de « Classes culturelles » dans lesquelles des détenteurs du patrimoine transmettent leurs connaissances et leurs expériences aux jeunes, dans des lieux mis à disposition par le système éducatif national. Le programme de formation et de promotion des artisans, organisé par le Ministère de la famille, de la communauté et de l</w:t>
      </w:r>
      <w:r w:rsidR="00FB6E69">
        <w:rPr>
          <w:rFonts w:ascii="Arial" w:hAnsi="Arial" w:cs="Arial"/>
          <w:sz w:val="22"/>
          <w:szCs w:val="22"/>
          <w:lang w:eastAsia="en-US"/>
        </w:rPr>
        <w:t>’</w:t>
      </w:r>
      <w:r w:rsidRPr="00A71850">
        <w:rPr>
          <w:rFonts w:ascii="Arial" w:hAnsi="Arial" w:cs="Arial"/>
          <w:sz w:val="22"/>
          <w:szCs w:val="22"/>
          <w:lang w:eastAsia="en-US"/>
        </w:rPr>
        <w:t xml:space="preserve">économie associative, prévoit des stratégies visant à aider les artisans à vendre leur production dans des salons nationaux, régionaux et internationaux. Entre 2011 et 2014, 45 </w:t>
      </w:r>
      <w:r w:rsidRPr="006C7A57">
        <w:rPr>
          <w:rFonts w:ascii="Arial" w:hAnsi="Arial" w:cs="Arial"/>
          <w:b/>
          <w:i/>
          <w:sz w:val="22"/>
          <w:szCs w:val="22"/>
          <w:lang w:eastAsia="en-US"/>
        </w:rPr>
        <w:t>ateliers de formation et d</w:t>
      </w:r>
      <w:r w:rsidR="00FB6E69">
        <w:rPr>
          <w:rFonts w:ascii="Arial" w:hAnsi="Arial" w:cs="Arial"/>
          <w:b/>
          <w:i/>
          <w:sz w:val="22"/>
          <w:szCs w:val="22"/>
          <w:lang w:eastAsia="en-US"/>
        </w:rPr>
        <w:t>’</w:t>
      </w:r>
      <w:r w:rsidRPr="006C7A57">
        <w:rPr>
          <w:rFonts w:ascii="Arial" w:hAnsi="Arial" w:cs="Arial"/>
          <w:b/>
          <w:i/>
          <w:sz w:val="22"/>
          <w:szCs w:val="22"/>
          <w:lang w:eastAsia="en-US"/>
        </w:rPr>
        <w:t>assistance technique</w:t>
      </w:r>
      <w:r w:rsidRPr="00A71850">
        <w:rPr>
          <w:rFonts w:ascii="Arial" w:hAnsi="Arial" w:cs="Arial"/>
          <w:sz w:val="22"/>
          <w:szCs w:val="22"/>
          <w:lang w:eastAsia="en-US"/>
        </w:rPr>
        <w:t xml:space="preserve"> dans le domaine de la sauvegarde et de la documentation des traditions culturelles ont été organisés pour les habitants des différentes municipalités du pays. </w:t>
      </w:r>
    </w:p>
    <w:p w14:paraId="4CDF6526" w14:textId="35D47DB6" w:rsidR="00A71850" w:rsidRPr="00A71850" w:rsidRDefault="00A71850" w:rsidP="00E80163">
      <w:pPr>
        <w:spacing w:after="100"/>
        <w:ind w:left="567"/>
        <w:jc w:val="both"/>
        <w:rPr>
          <w:rFonts w:ascii="Arial" w:hAnsi="Arial" w:cs="Arial"/>
          <w:sz w:val="22"/>
          <w:szCs w:val="22"/>
          <w:lang w:eastAsia="en-US"/>
        </w:rPr>
      </w:pPr>
      <w:r w:rsidRPr="00A71850">
        <w:rPr>
          <w:rFonts w:ascii="Arial" w:hAnsi="Arial" w:cs="Arial"/>
          <w:sz w:val="22"/>
          <w:szCs w:val="22"/>
          <w:lang w:eastAsia="en-US"/>
        </w:rPr>
        <w:t xml:space="preserve">En ce qui concerne la </w:t>
      </w:r>
      <w:r w:rsidRPr="00A71850">
        <w:rPr>
          <w:rFonts w:ascii="Arial" w:hAnsi="Arial" w:cs="Arial"/>
          <w:b/>
          <w:i/>
          <w:sz w:val="22"/>
          <w:szCs w:val="22"/>
          <w:lang w:eastAsia="en-US"/>
        </w:rPr>
        <w:t xml:space="preserve">coopération bilatérale, </w:t>
      </w:r>
      <w:r w:rsidR="005D441C">
        <w:rPr>
          <w:rFonts w:ascii="Arial" w:hAnsi="Arial" w:cs="Arial"/>
          <w:b/>
          <w:i/>
          <w:sz w:val="22"/>
          <w:szCs w:val="22"/>
          <w:lang w:eastAsia="en-US"/>
        </w:rPr>
        <w:t>sous-régional</w:t>
      </w:r>
      <w:r w:rsidRPr="00A71850">
        <w:rPr>
          <w:rFonts w:ascii="Arial" w:hAnsi="Arial" w:cs="Arial"/>
          <w:b/>
          <w:i/>
          <w:sz w:val="22"/>
          <w:szCs w:val="22"/>
          <w:lang w:eastAsia="en-US"/>
        </w:rPr>
        <w:t>e, régionale et internationale</w:t>
      </w:r>
      <w:r w:rsidRPr="00A71850">
        <w:rPr>
          <w:rFonts w:ascii="Arial" w:hAnsi="Arial" w:cs="Arial"/>
          <w:sz w:val="22"/>
          <w:szCs w:val="22"/>
          <w:lang w:eastAsia="en-US"/>
        </w:rPr>
        <w:t>, le Nicaragua a soutenu la candidature multinationale de la langue, la danse et la musique des Garifuna (proclamé chef</w:t>
      </w:r>
      <w:r w:rsidR="00A71B3C">
        <w:rPr>
          <w:rFonts w:ascii="Arial" w:hAnsi="Arial" w:cs="Arial"/>
          <w:sz w:val="22"/>
          <w:szCs w:val="22"/>
          <w:lang w:eastAsia="en-US"/>
        </w:rPr>
        <w:t>-</w:t>
      </w:r>
      <w:r w:rsidRPr="00A71850">
        <w:rPr>
          <w:rFonts w:ascii="Arial" w:hAnsi="Arial" w:cs="Arial"/>
          <w:sz w:val="22"/>
          <w:szCs w:val="22"/>
          <w:lang w:eastAsia="en-US"/>
        </w:rPr>
        <w:t>d</w:t>
      </w:r>
      <w:r w:rsidR="00FB6E69">
        <w:rPr>
          <w:rFonts w:ascii="Arial" w:hAnsi="Arial" w:cs="Arial"/>
          <w:sz w:val="22"/>
          <w:szCs w:val="22"/>
          <w:lang w:eastAsia="en-US"/>
        </w:rPr>
        <w:t>’</w:t>
      </w:r>
      <w:r w:rsidRPr="00A71850">
        <w:rPr>
          <w:rFonts w:ascii="Arial" w:hAnsi="Arial" w:cs="Arial"/>
          <w:sz w:val="22"/>
          <w:szCs w:val="22"/>
          <w:lang w:eastAsia="en-US"/>
        </w:rPr>
        <w:t>œuvre en 2001) qui a conduit à une coopération entre états avec le Honduras, le Guatemala et Belize, ainsi qu</w:t>
      </w:r>
      <w:r w:rsidR="00FB6E69">
        <w:rPr>
          <w:rFonts w:ascii="Arial" w:hAnsi="Arial" w:cs="Arial"/>
          <w:sz w:val="22"/>
          <w:szCs w:val="22"/>
          <w:lang w:eastAsia="en-US"/>
        </w:rPr>
        <w:t>’</w:t>
      </w:r>
      <w:r w:rsidRPr="00A71850">
        <w:rPr>
          <w:rFonts w:ascii="Arial" w:hAnsi="Arial" w:cs="Arial"/>
          <w:sz w:val="22"/>
          <w:szCs w:val="22"/>
          <w:lang w:eastAsia="en-US"/>
        </w:rPr>
        <w:t xml:space="preserve">à une coopération avec les Garifuna. En 2005, le Nicaragua a accueilli un sommet consacré au dossier de candidature qui a réuni des délégations nationales et des communautés du Guatemala, du Honduras, du Costa Rica, de Belize, </w:t>
      </w:r>
      <w:r w:rsidR="00A71B3C">
        <w:rPr>
          <w:rFonts w:ascii="Arial" w:hAnsi="Arial" w:cs="Arial"/>
          <w:sz w:val="22"/>
          <w:szCs w:val="22"/>
          <w:lang w:eastAsia="en-US"/>
        </w:rPr>
        <w:t xml:space="preserve">de Guyana, </w:t>
      </w:r>
      <w:r w:rsidRPr="00A71850">
        <w:rPr>
          <w:rFonts w:ascii="Arial" w:hAnsi="Arial" w:cs="Arial"/>
          <w:sz w:val="22"/>
          <w:szCs w:val="22"/>
          <w:lang w:eastAsia="en-US"/>
        </w:rPr>
        <w:t>de Saint Vincent-et-les Grenadines et de la République dominicaine. En 2013, le Nicaragua a également participé avec le Honduras et El Salvador, à un projet de renforcement des capacités organisé par l</w:t>
      </w:r>
      <w:r w:rsidR="00FB6E69">
        <w:rPr>
          <w:rFonts w:ascii="Arial" w:hAnsi="Arial" w:cs="Arial"/>
          <w:sz w:val="22"/>
          <w:szCs w:val="22"/>
          <w:lang w:eastAsia="en-US"/>
        </w:rPr>
        <w:t>’</w:t>
      </w:r>
      <w:r w:rsidRPr="00A71850">
        <w:rPr>
          <w:rFonts w:ascii="Arial" w:hAnsi="Arial" w:cs="Arial"/>
          <w:sz w:val="22"/>
          <w:szCs w:val="22"/>
          <w:lang w:eastAsia="en-US"/>
        </w:rPr>
        <w:t>UNESCO et destiné à renforcer le</w:t>
      </w:r>
      <w:r w:rsidR="00A71B3C">
        <w:rPr>
          <w:rFonts w:ascii="Arial" w:hAnsi="Arial" w:cs="Arial"/>
          <w:sz w:val="22"/>
          <w:szCs w:val="22"/>
          <w:lang w:eastAsia="en-US"/>
        </w:rPr>
        <w:t>urs</w:t>
      </w:r>
      <w:r w:rsidRPr="00A71850">
        <w:rPr>
          <w:rFonts w:ascii="Arial" w:hAnsi="Arial" w:cs="Arial"/>
          <w:sz w:val="22"/>
          <w:szCs w:val="22"/>
          <w:lang w:eastAsia="en-US"/>
        </w:rPr>
        <w:t xml:space="preserve"> capacités nationales dans la mise en œuvre de la Convention de 2003 et à former des personnels à l</w:t>
      </w:r>
      <w:r w:rsidR="00FB6E69">
        <w:rPr>
          <w:rFonts w:ascii="Arial" w:hAnsi="Arial" w:cs="Arial"/>
          <w:sz w:val="22"/>
          <w:szCs w:val="22"/>
          <w:lang w:eastAsia="en-US"/>
        </w:rPr>
        <w:t>’</w:t>
      </w:r>
      <w:r w:rsidRPr="00A71850">
        <w:rPr>
          <w:rFonts w:ascii="Arial" w:hAnsi="Arial" w:cs="Arial"/>
          <w:sz w:val="22"/>
          <w:szCs w:val="22"/>
          <w:lang w:eastAsia="en-US"/>
        </w:rPr>
        <w:t>utilisation de</w:t>
      </w:r>
      <w:r w:rsidR="00A71B3C">
        <w:rPr>
          <w:rFonts w:ascii="Arial" w:hAnsi="Arial" w:cs="Arial"/>
          <w:sz w:val="22"/>
          <w:szCs w:val="22"/>
          <w:lang w:eastAsia="en-US"/>
        </w:rPr>
        <w:t xml:space="preserve"> se</w:t>
      </w:r>
      <w:r w:rsidRPr="00A71850">
        <w:rPr>
          <w:rFonts w:ascii="Arial" w:hAnsi="Arial" w:cs="Arial"/>
          <w:sz w:val="22"/>
          <w:szCs w:val="22"/>
          <w:lang w:eastAsia="en-US"/>
        </w:rPr>
        <w:t>s mécanismes</w:t>
      </w:r>
      <w:r w:rsidR="00A71B3C">
        <w:rPr>
          <w:rFonts w:ascii="Arial" w:hAnsi="Arial" w:cs="Arial"/>
          <w:sz w:val="22"/>
          <w:szCs w:val="22"/>
          <w:lang w:eastAsia="en-US"/>
        </w:rPr>
        <w:t xml:space="preserve"> de coopération</w:t>
      </w:r>
      <w:r w:rsidRPr="00A71850">
        <w:rPr>
          <w:rFonts w:ascii="Arial" w:hAnsi="Arial" w:cs="Arial"/>
          <w:sz w:val="22"/>
          <w:szCs w:val="22"/>
          <w:lang w:eastAsia="en-US"/>
        </w:rPr>
        <w:t>. Enfin, le Nicaragua a été membre du Comité intergouvernemental entre 2010 et 201</w:t>
      </w:r>
      <w:r w:rsidR="00A71B3C">
        <w:rPr>
          <w:rFonts w:ascii="Arial" w:hAnsi="Arial" w:cs="Arial"/>
          <w:sz w:val="22"/>
          <w:szCs w:val="22"/>
          <w:lang w:eastAsia="en-US"/>
        </w:rPr>
        <w:t>4</w:t>
      </w:r>
      <w:r w:rsidRPr="00A71850">
        <w:rPr>
          <w:rFonts w:ascii="Arial" w:hAnsi="Arial" w:cs="Arial"/>
          <w:sz w:val="22"/>
          <w:szCs w:val="22"/>
          <w:lang w:eastAsia="en-US"/>
        </w:rPr>
        <w:t>.</w:t>
      </w:r>
    </w:p>
    <w:p w14:paraId="50453060" w14:textId="1C6D0EBC" w:rsidR="00BB4401" w:rsidRPr="00A71850" w:rsidRDefault="00A71850" w:rsidP="00E80163">
      <w:pPr>
        <w:spacing w:after="100"/>
        <w:ind w:left="567"/>
        <w:jc w:val="both"/>
        <w:rPr>
          <w:rFonts w:ascii="Arial" w:hAnsi="Arial" w:cs="Arial"/>
          <w:sz w:val="22"/>
          <w:szCs w:val="22"/>
          <w:lang w:eastAsia="en-US"/>
        </w:rPr>
      </w:pPr>
      <w:r w:rsidRPr="00A71850">
        <w:rPr>
          <w:rFonts w:ascii="Arial" w:hAnsi="Arial" w:cs="Arial"/>
          <w:sz w:val="22"/>
          <w:szCs w:val="22"/>
          <w:lang w:eastAsia="en-US"/>
        </w:rPr>
        <w:t>Le Nicaragua a deux éléments inscrits sur la Liste représentative, dont l</w:t>
      </w:r>
      <w:r w:rsidR="00FB6E69">
        <w:rPr>
          <w:rFonts w:ascii="Arial" w:hAnsi="Arial" w:cs="Arial"/>
          <w:sz w:val="22"/>
          <w:szCs w:val="22"/>
          <w:lang w:eastAsia="en-US"/>
        </w:rPr>
        <w:t>’</w:t>
      </w:r>
      <w:r w:rsidRPr="00A71850">
        <w:rPr>
          <w:rFonts w:ascii="Arial" w:hAnsi="Arial" w:cs="Arial"/>
          <w:sz w:val="22"/>
          <w:szCs w:val="22"/>
          <w:lang w:eastAsia="en-US"/>
        </w:rPr>
        <w:t>un est une inscription multinationale : la langue, la danse et la musique des Garifuna (inscrit en 2008, avec Belize, le Guatemala et le Honduras). L</w:t>
      </w:r>
      <w:r w:rsidR="00FB6E69">
        <w:rPr>
          <w:rFonts w:ascii="Arial" w:hAnsi="Arial" w:cs="Arial"/>
          <w:sz w:val="22"/>
          <w:szCs w:val="22"/>
          <w:lang w:eastAsia="en-US"/>
        </w:rPr>
        <w:t>’</w:t>
      </w:r>
      <w:r w:rsidRPr="00A71850">
        <w:rPr>
          <w:rFonts w:ascii="Arial" w:hAnsi="Arial" w:cs="Arial"/>
          <w:sz w:val="22"/>
          <w:szCs w:val="22"/>
          <w:lang w:eastAsia="en-US"/>
        </w:rPr>
        <w:t xml:space="preserve">autre élément est El Güegüense (inscrit en 2008). </w:t>
      </w:r>
      <w:r>
        <w:rPr>
          <w:rFonts w:ascii="Arial" w:hAnsi="Arial" w:cs="Arial"/>
          <w:sz w:val="22"/>
          <w:szCs w:val="22"/>
          <w:lang w:eastAsia="en-US"/>
        </w:rPr>
        <w:t>Ces deux éléments avaient été initialement proclamés Chefs</w:t>
      </w:r>
      <w:r w:rsidR="00A71B3C">
        <w:rPr>
          <w:rFonts w:ascii="Arial" w:hAnsi="Arial" w:cs="Arial"/>
          <w:sz w:val="22"/>
          <w:szCs w:val="22"/>
          <w:lang w:eastAsia="en-US"/>
        </w:rPr>
        <w:t>-</w:t>
      </w:r>
      <w:r>
        <w:rPr>
          <w:rFonts w:ascii="Arial" w:hAnsi="Arial" w:cs="Arial"/>
          <w:sz w:val="22"/>
          <w:szCs w:val="22"/>
          <w:lang w:eastAsia="en-US"/>
        </w:rPr>
        <w:t>d</w:t>
      </w:r>
      <w:r w:rsidR="00FB6E69">
        <w:rPr>
          <w:rFonts w:ascii="Arial" w:hAnsi="Arial" w:cs="Arial"/>
          <w:sz w:val="22"/>
          <w:szCs w:val="22"/>
          <w:lang w:eastAsia="en-US"/>
        </w:rPr>
        <w:t>’</w:t>
      </w:r>
      <w:r>
        <w:rPr>
          <w:rFonts w:ascii="Arial" w:hAnsi="Arial" w:cs="Arial"/>
          <w:sz w:val="22"/>
          <w:szCs w:val="22"/>
          <w:lang w:eastAsia="en-US"/>
        </w:rPr>
        <w:t xml:space="preserve">œuvre du </w:t>
      </w:r>
      <w:r w:rsidRPr="00A71850">
        <w:rPr>
          <w:rFonts w:ascii="Arial" w:hAnsi="Arial" w:cs="Arial"/>
          <w:sz w:val="22"/>
          <w:szCs w:val="22"/>
          <w:lang w:eastAsia="en-US"/>
        </w:rPr>
        <w:t>patrimoine</w:t>
      </w:r>
      <w:r>
        <w:rPr>
          <w:rFonts w:ascii="Arial" w:hAnsi="Arial" w:cs="Arial"/>
          <w:sz w:val="22"/>
          <w:szCs w:val="22"/>
          <w:lang w:eastAsia="en-US"/>
        </w:rPr>
        <w:t xml:space="preserve"> oral et </w:t>
      </w:r>
      <w:r w:rsidRPr="00A71850">
        <w:rPr>
          <w:rFonts w:ascii="Arial" w:hAnsi="Arial" w:cs="Arial"/>
          <w:sz w:val="22"/>
          <w:szCs w:val="22"/>
          <w:lang w:eastAsia="en-US"/>
        </w:rPr>
        <w:t>immatériel</w:t>
      </w:r>
      <w:r>
        <w:rPr>
          <w:rFonts w:ascii="Arial" w:hAnsi="Arial" w:cs="Arial"/>
          <w:sz w:val="22"/>
          <w:szCs w:val="22"/>
          <w:lang w:eastAsia="en-US"/>
        </w:rPr>
        <w:t xml:space="preserve"> de l</w:t>
      </w:r>
      <w:r w:rsidR="00FB6E69">
        <w:rPr>
          <w:rFonts w:ascii="Arial" w:hAnsi="Arial" w:cs="Arial"/>
          <w:sz w:val="22"/>
          <w:szCs w:val="22"/>
          <w:lang w:eastAsia="en-US"/>
        </w:rPr>
        <w:t>’</w:t>
      </w:r>
      <w:r>
        <w:rPr>
          <w:rFonts w:ascii="Arial" w:hAnsi="Arial" w:cs="Arial"/>
          <w:sz w:val="22"/>
          <w:szCs w:val="22"/>
          <w:lang w:eastAsia="en-US"/>
        </w:rPr>
        <w:t xml:space="preserve">humanité, </w:t>
      </w:r>
      <w:r w:rsidR="00E80163">
        <w:rPr>
          <w:rFonts w:ascii="Arial" w:hAnsi="Arial" w:cs="Arial"/>
          <w:sz w:val="22"/>
          <w:szCs w:val="22"/>
          <w:lang w:eastAsia="en-US"/>
        </w:rPr>
        <w:t>respectivement en 2001 et 2005.</w:t>
      </w:r>
    </w:p>
    <w:p w14:paraId="095DA633" w14:textId="6FD319CE" w:rsidR="00A03BD4" w:rsidRPr="003B3E9E" w:rsidRDefault="003B3E9E" w:rsidP="002D3BCA">
      <w:pPr>
        <w:pStyle w:val="ListParagraph"/>
        <w:keepNext/>
        <w:pageBreakBefore/>
        <w:numPr>
          <w:ilvl w:val="3"/>
          <w:numId w:val="14"/>
        </w:numPr>
        <w:tabs>
          <w:tab w:val="left" w:pos="1134"/>
        </w:tabs>
        <w:autoSpaceDE w:val="0"/>
        <w:autoSpaceDN w:val="0"/>
        <w:adjustRightInd w:val="0"/>
        <w:spacing w:after="360"/>
        <w:ind w:left="567" w:firstLine="0"/>
        <w:rPr>
          <w:rFonts w:ascii="Arial" w:hAnsi="Arial" w:cs="Arial"/>
          <w:b/>
          <w:caps/>
          <w:sz w:val="22"/>
          <w:szCs w:val="22"/>
        </w:rPr>
      </w:pPr>
      <w:r w:rsidRPr="003B3E9E">
        <w:rPr>
          <w:rFonts w:ascii="Arial" w:hAnsi="Arial" w:cs="Arial"/>
          <w:b/>
          <w:caps/>
          <w:sz w:val="22"/>
          <w:szCs w:val="22"/>
        </w:rPr>
        <w:t>Norvège</w:t>
      </w:r>
    </w:p>
    <w:p w14:paraId="68BDA567" w14:textId="32B990F0" w:rsidR="00BB4401" w:rsidRPr="003B3E9E" w:rsidRDefault="003B3E9E" w:rsidP="00BB4401">
      <w:pPr>
        <w:autoSpaceDE w:val="0"/>
        <w:autoSpaceDN w:val="0"/>
        <w:adjustRightInd w:val="0"/>
        <w:spacing w:after="120"/>
        <w:ind w:left="567"/>
        <w:jc w:val="both"/>
        <w:rPr>
          <w:rFonts w:ascii="Arial" w:hAnsi="Arial" w:cs="Arial"/>
          <w:sz w:val="22"/>
          <w:szCs w:val="22"/>
        </w:rPr>
      </w:pPr>
      <w:r>
        <w:rPr>
          <w:rFonts w:ascii="Arial" w:hAnsi="Arial" w:cs="Arial"/>
          <w:sz w:val="22"/>
          <w:szCs w:val="22"/>
        </w:rPr>
        <w:t>Cela fait plus d</w:t>
      </w:r>
      <w:r w:rsidR="00FB6E69">
        <w:rPr>
          <w:rFonts w:ascii="Arial" w:hAnsi="Arial" w:cs="Arial"/>
          <w:sz w:val="22"/>
          <w:szCs w:val="22"/>
        </w:rPr>
        <w:t>’</w:t>
      </w:r>
      <w:r>
        <w:rPr>
          <w:rFonts w:ascii="Arial" w:hAnsi="Arial" w:cs="Arial"/>
          <w:sz w:val="22"/>
          <w:szCs w:val="22"/>
        </w:rPr>
        <w:t xml:space="preserve">un siècle que des mesures de sauvegarde et de </w:t>
      </w:r>
      <w:r w:rsidRPr="003B3E9E">
        <w:rPr>
          <w:rFonts w:ascii="Arial" w:hAnsi="Arial" w:cs="Arial"/>
          <w:sz w:val="22"/>
          <w:szCs w:val="22"/>
        </w:rPr>
        <w:t>documentation</w:t>
      </w:r>
      <w:r>
        <w:rPr>
          <w:rFonts w:ascii="Arial" w:hAnsi="Arial" w:cs="Arial"/>
          <w:sz w:val="22"/>
          <w:szCs w:val="22"/>
        </w:rPr>
        <w:t xml:space="preserve"> du patrimoine culturel immatériel ont été prises en Norvège. Lorsqu</w:t>
      </w:r>
      <w:r w:rsidR="00FB6E69">
        <w:rPr>
          <w:rFonts w:ascii="Arial" w:hAnsi="Arial" w:cs="Arial"/>
          <w:sz w:val="22"/>
          <w:szCs w:val="22"/>
        </w:rPr>
        <w:t>’</w:t>
      </w:r>
      <w:r w:rsidR="00AE1D99">
        <w:rPr>
          <w:rFonts w:ascii="Arial" w:hAnsi="Arial" w:cs="Arial"/>
          <w:sz w:val="22"/>
          <w:szCs w:val="22"/>
        </w:rPr>
        <w:t>elle</w:t>
      </w:r>
      <w:r>
        <w:rPr>
          <w:rFonts w:ascii="Arial" w:hAnsi="Arial" w:cs="Arial"/>
          <w:sz w:val="22"/>
          <w:szCs w:val="22"/>
        </w:rPr>
        <w:t xml:space="preserve"> a ratifié </w:t>
      </w:r>
      <w:r w:rsidR="00EA1684">
        <w:rPr>
          <w:rFonts w:ascii="Arial" w:hAnsi="Arial" w:cs="Arial"/>
          <w:sz w:val="22"/>
          <w:szCs w:val="22"/>
        </w:rPr>
        <w:t xml:space="preserve">en 2007 </w:t>
      </w:r>
      <w:r>
        <w:rPr>
          <w:rFonts w:ascii="Arial" w:hAnsi="Arial" w:cs="Arial"/>
          <w:sz w:val="22"/>
          <w:szCs w:val="22"/>
        </w:rPr>
        <w:t xml:space="preserve">la </w:t>
      </w:r>
      <w:r w:rsidRPr="003B3E9E">
        <w:rPr>
          <w:rFonts w:ascii="Arial" w:hAnsi="Arial" w:cs="Arial"/>
          <w:sz w:val="22"/>
          <w:szCs w:val="22"/>
        </w:rPr>
        <w:t>Convention</w:t>
      </w:r>
      <w:r>
        <w:rPr>
          <w:rFonts w:ascii="Arial" w:hAnsi="Arial" w:cs="Arial"/>
          <w:sz w:val="22"/>
          <w:szCs w:val="22"/>
        </w:rPr>
        <w:t xml:space="preserve"> de 2003</w:t>
      </w:r>
      <w:r w:rsidR="00AE1D99">
        <w:rPr>
          <w:rFonts w:ascii="Arial" w:hAnsi="Arial" w:cs="Arial"/>
          <w:sz w:val="22"/>
          <w:szCs w:val="22"/>
        </w:rPr>
        <w:t xml:space="preserve">, le </w:t>
      </w:r>
      <w:r w:rsidR="00AE1D99" w:rsidRPr="00AE1D99">
        <w:rPr>
          <w:rFonts w:ascii="Arial" w:hAnsi="Arial" w:cs="Arial"/>
          <w:sz w:val="22"/>
          <w:szCs w:val="22"/>
        </w:rPr>
        <w:t>gouvernement</w:t>
      </w:r>
      <w:r w:rsidR="00AE1D99">
        <w:rPr>
          <w:rFonts w:ascii="Arial" w:hAnsi="Arial" w:cs="Arial"/>
          <w:sz w:val="22"/>
          <w:szCs w:val="22"/>
        </w:rPr>
        <w:t xml:space="preserve"> a décidé d</w:t>
      </w:r>
      <w:r w:rsidR="00FB6E69">
        <w:rPr>
          <w:rFonts w:ascii="Arial" w:hAnsi="Arial" w:cs="Arial"/>
          <w:sz w:val="22"/>
          <w:szCs w:val="22"/>
        </w:rPr>
        <w:t>’</w:t>
      </w:r>
      <w:r w:rsidR="00AE1D99">
        <w:rPr>
          <w:rFonts w:ascii="Arial" w:hAnsi="Arial" w:cs="Arial"/>
          <w:sz w:val="22"/>
          <w:szCs w:val="22"/>
        </w:rPr>
        <w:t xml:space="preserve">associer étroitement la mise en œuvre de la </w:t>
      </w:r>
      <w:r w:rsidR="00AE1D99" w:rsidRPr="00AE1D99">
        <w:rPr>
          <w:rFonts w:ascii="Arial" w:hAnsi="Arial" w:cs="Arial"/>
          <w:sz w:val="22"/>
          <w:szCs w:val="22"/>
        </w:rPr>
        <w:t>Convention</w:t>
      </w:r>
      <w:r>
        <w:rPr>
          <w:rFonts w:ascii="Arial" w:hAnsi="Arial" w:cs="Arial"/>
          <w:sz w:val="22"/>
          <w:szCs w:val="22"/>
        </w:rPr>
        <w:t xml:space="preserve"> </w:t>
      </w:r>
      <w:r w:rsidR="00AE1D99">
        <w:rPr>
          <w:rFonts w:ascii="Arial" w:hAnsi="Arial" w:cs="Arial"/>
          <w:sz w:val="22"/>
          <w:szCs w:val="22"/>
        </w:rPr>
        <w:t>à celle de la Convention-cadre de 1994 du Conseil de l</w:t>
      </w:r>
      <w:r w:rsidR="00FB6E69">
        <w:rPr>
          <w:rFonts w:ascii="Arial" w:hAnsi="Arial" w:cs="Arial"/>
          <w:sz w:val="22"/>
          <w:szCs w:val="22"/>
        </w:rPr>
        <w:t>’</w:t>
      </w:r>
      <w:r w:rsidR="00AE1D99">
        <w:rPr>
          <w:rFonts w:ascii="Arial" w:hAnsi="Arial" w:cs="Arial"/>
          <w:sz w:val="22"/>
          <w:szCs w:val="22"/>
        </w:rPr>
        <w:t>Europe pour la protection des minorités nationales</w:t>
      </w:r>
      <w:r w:rsidR="00F61FA6">
        <w:rPr>
          <w:rFonts w:ascii="Arial" w:hAnsi="Arial" w:cs="Arial"/>
          <w:sz w:val="22"/>
          <w:szCs w:val="22"/>
        </w:rPr>
        <w:t>,</w:t>
      </w:r>
      <w:r w:rsidR="00AE1D99">
        <w:rPr>
          <w:rFonts w:ascii="Arial" w:hAnsi="Arial" w:cs="Arial"/>
          <w:sz w:val="22"/>
          <w:szCs w:val="22"/>
        </w:rPr>
        <w:t xml:space="preserve"> et à celle de la Convention de 1989 de l</w:t>
      </w:r>
      <w:r w:rsidR="00FB6E69">
        <w:rPr>
          <w:rFonts w:ascii="Arial" w:hAnsi="Arial" w:cs="Arial"/>
          <w:sz w:val="22"/>
          <w:szCs w:val="22"/>
        </w:rPr>
        <w:t>’</w:t>
      </w:r>
      <w:r w:rsidR="00AE1D99">
        <w:rPr>
          <w:rFonts w:ascii="Arial" w:hAnsi="Arial" w:cs="Arial"/>
          <w:sz w:val="22"/>
          <w:szCs w:val="22"/>
        </w:rPr>
        <w:t>O</w:t>
      </w:r>
      <w:r w:rsidR="00AE1D99" w:rsidRPr="00AE1D99">
        <w:rPr>
          <w:rFonts w:ascii="Arial" w:hAnsi="Arial" w:cs="Arial"/>
          <w:sz w:val="22"/>
          <w:szCs w:val="22"/>
        </w:rPr>
        <w:t>rganisation</w:t>
      </w:r>
      <w:r w:rsidR="00AE1D99">
        <w:rPr>
          <w:rFonts w:ascii="Arial" w:hAnsi="Arial" w:cs="Arial"/>
          <w:sz w:val="22"/>
          <w:szCs w:val="22"/>
        </w:rPr>
        <w:t xml:space="preserve"> </w:t>
      </w:r>
      <w:r w:rsidR="00AE1D99" w:rsidRPr="00AE1D99">
        <w:rPr>
          <w:rFonts w:ascii="Arial" w:hAnsi="Arial" w:cs="Arial"/>
          <w:sz w:val="22"/>
          <w:szCs w:val="22"/>
        </w:rPr>
        <w:t xml:space="preserve">internationale </w:t>
      </w:r>
      <w:r w:rsidR="00AE1D99">
        <w:rPr>
          <w:rFonts w:ascii="Arial" w:hAnsi="Arial" w:cs="Arial"/>
          <w:sz w:val="22"/>
          <w:szCs w:val="22"/>
        </w:rPr>
        <w:t xml:space="preserve">du travail relative aux peuples indigènes et tribaux dans les pays indépendants. Cette décision a été prise en référence aux peuples </w:t>
      </w:r>
      <w:r w:rsidR="00AE1D99" w:rsidRPr="00AE1D99">
        <w:rPr>
          <w:rFonts w:ascii="Arial" w:hAnsi="Arial" w:cs="Arial"/>
          <w:sz w:val="22"/>
          <w:szCs w:val="22"/>
        </w:rPr>
        <w:t>autochtones</w:t>
      </w:r>
      <w:r w:rsidR="00AE1D99">
        <w:rPr>
          <w:rFonts w:ascii="Arial" w:hAnsi="Arial" w:cs="Arial"/>
          <w:sz w:val="22"/>
          <w:szCs w:val="22"/>
        </w:rPr>
        <w:t xml:space="preserve"> Sámi et aux cinq minorités nationales de Norvège – les Kven, les Finlandais des forêts, les juifs, les roms et les tsiganes. </w:t>
      </w:r>
    </w:p>
    <w:p w14:paraId="4E7F4712" w14:textId="13FA11E5" w:rsidR="00BB4401" w:rsidRDefault="00AE1D99" w:rsidP="00BB4401">
      <w:pPr>
        <w:autoSpaceDE w:val="0"/>
        <w:autoSpaceDN w:val="0"/>
        <w:adjustRightInd w:val="0"/>
        <w:spacing w:after="120"/>
        <w:ind w:left="567"/>
        <w:jc w:val="both"/>
        <w:rPr>
          <w:rFonts w:ascii="Arial" w:hAnsi="Arial" w:cs="Arial"/>
          <w:sz w:val="22"/>
          <w:szCs w:val="22"/>
        </w:rPr>
      </w:pPr>
      <w:r>
        <w:rPr>
          <w:rFonts w:ascii="Arial" w:hAnsi="Arial" w:cs="Arial"/>
          <w:sz w:val="22"/>
          <w:szCs w:val="22"/>
        </w:rPr>
        <w:t xml:space="preserve">Les deux principaux </w:t>
      </w:r>
      <w:r w:rsidRPr="00282C30">
        <w:rPr>
          <w:rFonts w:ascii="Arial" w:hAnsi="Arial" w:cs="Arial"/>
          <w:b/>
          <w:i/>
          <w:sz w:val="22"/>
          <w:szCs w:val="22"/>
        </w:rPr>
        <w:t>organes compétents</w:t>
      </w:r>
      <w:r>
        <w:rPr>
          <w:rFonts w:ascii="Arial" w:hAnsi="Arial" w:cs="Arial"/>
          <w:sz w:val="22"/>
          <w:szCs w:val="22"/>
        </w:rPr>
        <w:t xml:space="preserve"> en matière de </w:t>
      </w:r>
      <w:r w:rsidRPr="00AE1D99">
        <w:rPr>
          <w:rFonts w:ascii="Arial" w:hAnsi="Arial" w:cs="Arial"/>
          <w:sz w:val="22"/>
          <w:szCs w:val="22"/>
        </w:rPr>
        <w:t>sauvegarde</w:t>
      </w:r>
      <w:r w:rsidR="00282C30">
        <w:rPr>
          <w:rFonts w:ascii="Arial" w:hAnsi="Arial" w:cs="Arial"/>
          <w:sz w:val="22"/>
          <w:szCs w:val="22"/>
        </w:rPr>
        <w:t xml:space="preserve"> du patrimoine culturel immatériel</w:t>
      </w:r>
      <w:r>
        <w:rPr>
          <w:rFonts w:ascii="Arial" w:hAnsi="Arial" w:cs="Arial"/>
          <w:sz w:val="22"/>
          <w:szCs w:val="22"/>
        </w:rPr>
        <w:t xml:space="preserve"> en Norvège sont le Conseil des arts de Norvège, et</w:t>
      </w:r>
      <w:r w:rsidR="00282C30">
        <w:rPr>
          <w:rFonts w:ascii="Arial" w:hAnsi="Arial" w:cs="Arial"/>
          <w:sz w:val="22"/>
          <w:szCs w:val="22"/>
        </w:rPr>
        <w:t>,</w:t>
      </w:r>
      <w:r>
        <w:rPr>
          <w:rFonts w:ascii="Arial" w:hAnsi="Arial" w:cs="Arial"/>
          <w:sz w:val="22"/>
          <w:szCs w:val="22"/>
        </w:rPr>
        <w:t xml:space="preserve"> pour les éléments S</w:t>
      </w:r>
      <w:r w:rsidR="00282C30">
        <w:rPr>
          <w:rFonts w:ascii="Arial" w:hAnsi="Arial" w:cs="Arial"/>
          <w:sz w:val="22"/>
          <w:szCs w:val="22"/>
        </w:rPr>
        <w:t xml:space="preserve">ámi, le parlement Sámi de Norvège qui a compétence administrative. Les autres principaux acteurs en matière de </w:t>
      </w:r>
      <w:r w:rsidR="00282C30" w:rsidRPr="00282C30">
        <w:rPr>
          <w:rFonts w:ascii="Arial" w:hAnsi="Arial" w:cs="Arial"/>
          <w:sz w:val="22"/>
          <w:szCs w:val="22"/>
        </w:rPr>
        <w:t>documentation</w:t>
      </w:r>
      <w:r w:rsidR="00282C30">
        <w:rPr>
          <w:rFonts w:ascii="Arial" w:hAnsi="Arial" w:cs="Arial"/>
          <w:sz w:val="22"/>
          <w:szCs w:val="22"/>
        </w:rPr>
        <w:t xml:space="preserve">, de </w:t>
      </w:r>
      <w:r w:rsidR="00282C30" w:rsidRPr="00282C30">
        <w:rPr>
          <w:rFonts w:ascii="Arial" w:hAnsi="Arial" w:cs="Arial"/>
          <w:sz w:val="22"/>
          <w:szCs w:val="22"/>
        </w:rPr>
        <w:t>sauvegarde</w:t>
      </w:r>
      <w:r w:rsidR="00282C30">
        <w:rPr>
          <w:rFonts w:ascii="Arial" w:hAnsi="Arial" w:cs="Arial"/>
          <w:sz w:val="22"/>
          <w:szCs w:val="22"/>
        </w:rPr>
        <w:t xml:space="preserve"> et de pratique du patrimoine culturel immatériel de l</w:t>
      </w:r>
      <w:r w:rsidR="00FB6E69">
        <w:rPr>
          <w:rFonts w:ascii="Arial" w:hAnsi="Arial" w:cs="Arial"/>
          <w:sz w:val="22"/>
          <w:szCs w:val="22"/>
        </w:rPr>
        <w:t>’</w:t>
      </w:r>
      <w:r w:rsidR="00282C30">
        <w:rPr>
          <w:rFonts w:ascii="Arial" w:hAnsi="Arial" w:cs="Arial"/>
          <w:sz w:val="22"/>
          <w:szCs w:val="22"/>
        </w:rPr>
        <w:t xml:space="preserve">État sont les musées, les archives, les institutions éducatives, les organisations non gouvernementales et bénévoles – y compris les </w:t>
      </w:r>
      <w:r w:rsidR="002C06A5">
        <w:rPr>
          <w:rFonts w:ascii="Arial" w:hAnsi="Arial" w:cs="Arial"/>
          <w:sz w:val="22"/>
          <w:szCs w:val="22"/>
        </w:rPr>
        <w:t xml:space="preserve">organisations non gouvernementales </w:t>
      </w:r>
      <w:r w:rsidR="00282C30">
        <w:rPr>
          <w:rFonts w:ascii="Arial" w:hAnsi="Arial" w:cs="Arial"/>
          <w:sz w:val="22"/>
          <w:szCs w:val="22"/>
        </w:rPr>
        <w:t>accréditées auprès de l</w:t>
      </w:r>
      <w:r w:rsidR="00FB6E69">
        <w:rPr>
          <w:rFonts w:ascii="Arial" w:hAnsi="Arial" w:cs="Arial"/>
          <w:sz w:val="22"/>
          <w:szCs w:val="22"/>
        </w:rPr>
        <w:t>’</w:t>
      </w:r>
      <w:r w:rsidR="00282C30">
        <w:rPr>
          <w:rFonts w:ascii="Arial" w:hAnsi="Arial" w:cs="Arial"/>
          <w:sz w:val="22"/>
          <w:szCs w:val="22"/>
        </w:rPr>
        <w:t xml:space="preserve">UNESCO – et les praticiens à titre individuel. La plupart de ces </w:t>
      </w:r>
      <w:r w:rsidR="00282C30" w:rsidRPr="00282C30">
        <w:rPr>
          <w:rFonts w:ascii="Arial" w:hAnsi="Arial" w:cs="Arial"/>
          <w:sz w:val="22"/>
          <w:szCs w:val="22"/>
        </w:rPr>
        <w:t>institutions</w:t>
      </w:r>
      <w:r w:rsidR="00282C30">
        <w:rPr>
          <w:rFonts w:ascii="Arial" w:hAnsi="Arial" w:cs="Arial"/>
          <w:sz w:val="22"/>
          <w:szCs w:val="22"/>
        </w:rPr>
        <w:t xml:space="preserve"> et organisations reçoivent un </w:t>
      </w:r>
      <w:r w:rsidR="00282C30" w:rsidRPr="00282C30">
        <w:rPr>
          <w:rFonts w:ascii="Arial" w:hAnsi="Arial" w:cs="Arial"/>
          <w:sz w:val="22"/>
          <w:szCs w:val="22"/>
        </w:rPr>
        <w:t>financement</w:t>
      </w:r>
      <w:r w:rsidR="00282C30">
        <w:rPr>
          <w:rFonts w:ascii="Arial" w:hAnsi="Arial" w:cs="Arial"/>
          <w:sz w:val="22"/>
          <w:szCs w:val="22"/>
        </w:rPr>
        <w:t xml:space="preserve"> public de la part des </w:t>
      </w:r>
      <w:r w:rsidR="00282C30" w:rsidRPr="00282C30">
        <w:rPr>
          <w:rFonts w:ascii="Arial" w:hAnsi="Arial" w:cs="Arial"/>
          <w:sz w:val="22"/>
          <w:szCs w:val="22"/>
        </w:rPr>
        <w:t>autorités</w:t>
      </w:r>
      <w:r w:rsidR="00282C30">
        <w:rPr>
          <w:rFonts w:ascii="Arial" w:hAnsi="Arial" w:cs="Arial"/>
          <w:sz w:val="22"/>
          <w:szCs w:val="22"/>
        </w:rPr>
        <w:t xml:space="preserve"> nationales, régionales ou municipales sous la forme de subventions de fonctionnement ou de subventi</w:t>
      </w:r>
      <w:r w:rsidR="006674C6">
        <w:rPr>
          <w:rFonts w:ascii="Arial" w:hAnsi="Arial" w:cs="Arial"/>
          <w:sz w:val="22"/>
          <w:szCs w:val="22"/>
        </w:rPr>
        <w:t xml:space="preserve">ons pour des projets spécifiques. En outre, il est désormais demandé aux musées financés par le </w:t>
      </w:r>
      <w:r w:rsidR="006674C6" w:rsidRPr="006674C6">
        <w:rPr>
          <w:rFonts w:ascii="Arial" w:hAnsi="Arial" w:cs="Arial"/>
          <w:sz w:val="22"/>
          <w:szCs w:val="22"/>
        </w:rPr>
        <w:t>Ministère</w:t>
      </w:r>
      <w:r w:rsidR="006674C6">
        <w:rPr>
          <w:rFonts w:ascii="Arial" w:hAnsi="Arial" w:cs="Arial"/>
          <w:sz w:val="22"/>
          <w:szCs w:val="22"/>
        </w:rPr>
        <w:t xml:space="preserve"> norvégien de la culture et le Conseil des arts de Norvège de faire un rapport sur le travail entrepris et les </w:t>
      </w:r>
      <w:r w:rsidR="006674C6" w:rsidRPr="006674C6">
        <w:rPr>
          <w:rFonts w:ascii="Arial" w:hAnsi="Arial" w:cs="Arial"/>
          <w:sz w:val="22"/>
          <w:szCs w:val="22"/>
        </w:rPr>
        <w:t>activités</w:t>
      </w:r>
      <w:r w:rsidR="006674C6">
        <w:rPr>
          <w:rFonts w:ascii="Arial" w:hAnsi="Arial" w:cs="Arial"/>
          <w:sz w:val="22"/>
          <w:szCs w:val="22"/>
        </w:rPr>
        <w:t xml:space="preserve"> menées dans le domaine du patrimoine culturel immatériel. </w:t>
      </w:r>
    </w:p>
    <w:p w14:paraId="67A69DE4" w14:textId="244C05D3" w:rsidR="006674C6" w:rsidRPr="003B3E9E" w:rsidRDefault="006674C6" w:rsidP="00BB4401">
      <w:pPr>
        <w:autoSpaceDE w:val="0"/>
        <w:autoSpaceDN w:val="0"/>
        <w:adjustRightInd w:val="0"/>
        <w:spacing w:after="120"/>
        <w:ind w:left="567"/>
        <w:jc w:val="both"/>
        <w:rPr>
          <w:rFonts w:ascii="Arial" w:hAnsi="Arial" w:cs="Arial"/>
          <w:sz w:val="22"/>
          <w:szCs w:val="22"/>
        </w:rPr>
      </w:pPr>
      <w:r>
        <w:rPr>
          <w:rFonts w:ascii="Arial" w:hAnsi="Arial" w:cs="Arial"/>
          <w:sz w:val="22"/>
          <w:szCs w:val="22"/>
        </w:rPr>
        <w:t xml:space="preserve">La Norvège a trois </w:t>
      </w:r>
      <w:r w:rsidR="002C06A5" w:rsidRPr="006C7A57">
        <w:rPr>
          <w:rFonts w:ascii="Arial" w:hAnsi="Arial" w:cs="Arial"/>
          <w:b/>
          <w:sz w:val="22"/>
          <w:szCs w:val="22"/>
        </w:rPr>
        <w:t>organisations non gouvernementales</w:t>
      </w:r>
      <w:r>
        <w:rPr>
          <w:rFonts w:ascii="Arial" w:hAnsi="Arial" w:cs="Arial"/>
          <w:sz w:val="22"/>
          <w:szCs w:val="22"/>
        </w:rPr>
        <w:t xml:space="preserve"> accréditées auprès de l</w:t>
      </w:r>
      <w:r w:rsidR="00FB6E69">
        <w:rPr>
          <w:rFonts w:ascii="Arial" w:hAnsi="Arial" w:cs="Arial"/>
          <w:sz w:val="22"/>
          <w:szCs w:val="22"/>
        </w:rPr>
        <w:t>’</w:t>
      </w:r>
      <w:r>
        <w:rPr>
          <w:rFonts w:ascii="Arial" w:hAnsi="Arial" w:cs="Arial"/>
          <w:sz w:val="22"/>
          <w:szCs w:val="22"/>
        </w:rPr>
        <w:t>UNESCO qui jouent un rôle actif dans</w:t>
      </w:r>
      <w:r w:rsidR="000611A3">
        <w:rPr>
          <w:rFonts w:ascii="Arial" w:hAnsi="Arial" w:cs="Arial"/>
          <w:sz w:val="22"/>
          <w:szCs w:val="22"/>
        </w:rPr>
        <w:t xml:space="preserve"> tous les aspects de</w:t>
      </w:r>
      <w:r>
        <w:rPr>
          <w:rFonts w:ascii="Arial" w:hAnsi="Arial" w:cs="Arial"/>
          <w:sz w:val="22"/>
          <w:szCs w:val="22"/>
        </w:rPr>
        <w:t xml:space="preserve"> mise en œuvre de la </w:t>
      </w:r>
      <w:r w:rsidRPr="006674C6">
        <w:rPr>
          <w:rFonts w:ascii="Arial" w:hAnsi="Arial" w:cs="Arial"/>
          <w:sz w:val="22"/>
          <w:szCs w:val="22"/>
        </w:rPr>
        <w:t>Convention</w:t>
      </w:r>
      <w:r>
        <w:rPr>
          <w:rFonts w:ascii="Arial" w:hAnsi="Arial" w:cs="Arial"/>
          <w:sz w:val="22"/>
          <w:szCs w:val="22"/>
        </w:rPr>
        <w:t xml:space="preserve">. Le pays a </w:t>
      </w:r>
      <w:r w:rsidRPr="006674C6">
        <w:rPr>
          <w:rFonts w:ascii="Arial" w:hAnsi="Arial" w:cs="Arial"/>
          <w:sz w:val="22"/>
          <w:szCs w:val="22"/>
        </w:rPr>
        <w:t>également</w:t>
      </w:r>
      <w:r>
        <w:rPr>
          <w:rFonts w:ascii="Arial" w:hAnsi="Arial" w:cs="Arial"/>
          <w:sz w:val="22"/>
          <w:szCs w:val="22"/>
        </w:rPr>
        <w:t xml:space="preserve"> un vaste secteur associatif et bénévole très dynamique. La </w:t>
      </w:r>
      <w:r w:rsidRPr="006674C6">
        <w:rPr>
          <w:rFonts w:ascii="Arial" w:hAnsi="Arial" w:cs="Arial"/>
          <w:sz w:val="22"/>
          <w:szCs w:val="22"/>
        </w:rPr>
        <w:t>coopération</w:t>
      </w:r>
      <w:r>
        <w:rPr>
          <w:rFonts w:ascii="Arial" w:hAnsi="Arial" w:cs="Arial"/>
          <w:sz w:val="22"/>
          <w:szCs w:val="22"/>
        </w:rPr>
        <w:t xml:space="preserve"> et l</w:t>
      </w:r>
      <w:r w:rsidR="00FB6E69">
        <w:rPr>
          <w:rFonts w:ascii="Arial" w:hAnsi="Arial" w:cs="Arial"/>
          <w:sz w:val="22"/>
          <w:szCs w:val="22"/>
        </w:rPr>
        <w:t>’</w:t>
      </w:r>
      <w:r>
        <w:rPr>
          <w:rFonts w:ascii="Arial" w:hAnsi="Arial" w:cs="Arial"/>
          <w:sz w:val="22"/>
          <w:szCs w:val="22"/>
        </w:rPr>
        <w:t>échange d</w:t>
      </w:r>
      <w:r w:rsidR="00FB6E69">
        <w:rPr>
          <w:rFonts w:ascii="Arial" w:hAnsi="Arial" w:cs="Arial"/>
          <w:sz w:val="22"/>
          <w:szCs w:val="22"/>
        </w:rPr>
        <w:t>’</w:t>
      </w:r>
      <w:r w:rsidRPr="006674C6">
        <w:rPr>
          <w:rFonts w:ascii="Arial" w:hAnsi="Arial" w:cs="Arial"/>
          <w:sz w:val="22"/>
          <w:szCs w:val="22"/>
        </w:rPr>
        <w:t>informations</w:t>
      </w:r>
      <w:r>
        <w:rPr>
          <w:rFonts w:ascii="Arial" w:hAnsi="Arial" w:cs="Arial"/>
          <w:sz w:val="22"/>
          <w:szCs w:val="22"/>
        </w:rPr>
        <w:t xml:space="preserve"> entre le Conseil des arts, les </w:t>
      </w:r>
      <w:r w:rsidR="002C06A5">
        <w:rPr>
          <w:rFonts w:ascii="Arial" w:hAnsi="Arial" w:cs="Arial"/>
          <w:sz w:val="22"/>
          <w:szCs w:val="22"/>
        </w:rPr>
        <w:t>organisations non gouvernementales</w:t>
      </w:r>
      <w:r>
        <w:rPr>
          <w:rFonts w:ascii="Arial" w:hAnsi="Arial" w:cs="Arial"/>
          <w:sz w:val="22"/>
          <w:szCs w:val="22"/>
        </w:rPr>
        <w:t>, les praticiens et d</w:t>
      </w:r>
      <w:r w:rsidR="00FB6E69">
        <w:rPr>
          <w:rFonts w:ascii="Arial" w:hAnsi="Arial" w:cs="Arial"/>
          <w:sz w:val="22"/>
          <w:szCs w:val="22"/>
        </w:rPr>
        <w:t>’</w:t>
      </w:r>
      <w:r>
        <w:rPr>
          <w:rFonts w:ascii="Arial" w:hAnsi="Arial" w:cs="Arial"/>
          <w:sz w:val="22"/>
          <w:szCs w:val="22"/>
        </w:rPr>
        <w:t xml:space="preserve">autres </w:t>
      </w:r>
      <w:r w:rsidRPr="006674C6">
        <w:rPr>
          <w:rFonts w:ascii="Arial" w:hAnsi="Arial" w:cs="Arial"/>
          <w:sz w:val="22"/>
          <w:szCs w:val="22"/>
        </w:rPr>
        <w:t>parties prenantes</w:t>
      </w:r>
      <w:r w:rsidR="00365810">
        <w:rPr>
          <w:rFonts w:ascii="Arial" w:hAnsi="Arial" w:cs="Arial"/>
          <w:sz w:val="22"/>
          <w:szCs w:val="22"/>
        </w:rPr>
        <w:t xml:space="preserve"> sont actifs</w:t>
      </w:r>
      <w:r>
        <w:rPr>
          <w:rFonts w:ascii="Arial" w:hAnsi="Arial" w:cs="Arial"/>
          <w:sz w:val="22"/>
          <w:szCs w:val="22"/>
        </w:rPr>
        <w:t xml:space="preserve"> et leur renforcement est encouragé. La </w:t>
      </w:r>
      <w:r w:rsidR="00BA23D3">
        <w:rPr>
          <w:rFonts w:ascii="Arial" w:hAnsi="Arial" w:cs="Arial"/>
          <w:sz w:val="22"/>
          <w:szCs w:val="22"/>
        </w:rPr>
        <w:t>version en ligne du projet du présent</w:t>
      </w:r>
      <w:r>
        <w:rPr>
          <w:rFonts w:ascii="Arial" w:hAnsi="Arial" w:cs="Arial"/>
          <w:sz w:val="22"/>
          <w:szCs w:val="22"/>
        </w:rPr>
        <w:t xml:space="preserve"> rapport a, </w:t>
      </w:r>
      <w:r w:rsidRPr="006674C6">
        <w:rPr>
          <w:rFonts w:ascii="Arial" w:hAnsi="Arial" w:cs="Arial"/>
          <w:sz w:val="22"/>
          <w:szCs w:val="22"/>
        </w:rPr>
        <w:t>par exemple</w:t>
      </w:r>
      <w:r>
        <w:rPr>
          <w:rFonts w:ascii="Arial" w:hAnsi="Arial" w:cs="Arial"/>
          <w:sz w:val="22"/>
          <w:szCs w:val="22"/>
        </w:rPr>
        <w:t xml:space="preserve">, été examinée par les </w:t>
      </w:r>
      <w:r w:rsidR="002C06A5">
        <w:rPr>
          <w:rFonts w:ascii="Arial" w:hAnsi="Arial" w:cs="Arial"/>
          <w:sz w:val="22"/>
          <w:szCs w:val="22"/>
        </w:rPr>
        <w:t>organisations non gouvernementales</w:t>
      </w:r>
      <w:r>
        <w:rPr>
          <w:rFonts w:ascii="Arial" w:hAnsi="Arial" w:cs="Arial"/>
          <w:sz w:val="22"/>
          <w:szCs w:val="22"/>
        </w:rPr>
        <w:t xml:space="preserve"> et les praticiens.</w:t>
      </w:r>
    </w:p>
    <w:p w14:paraId="5002BFFF" w14:textId="3D138358" w:rsidR="00BB4401" w:rsidRPr="00BA23D3" w:rsidRDefault="00BA23D3" w:rsidP="00BB4401">
      <w:pPr>
        <w:autoSpaceDE w:val="0"/>
        <w:autoSpaceDN w:val="0"/>
        <w:adjustRightInd w:val="0"/>
        <w:spacing w:after="120"/>
        <w:ind w:left="567"/>
        <w:jc w:val="both"/>
        <w:rPr>
          <w:rFonts w:ascii="Arial" w:hAnsi="Arial" w:cs="Arial"/>
          <w:sz w:val="22"/>
          <w:szCs w:val="22"/>
        </w:rPr>
      </w:pPr>
      <w:r>
        <w:rPr>
          <w:rFonts w:ascii="Arial" w:hAnsi="Arial" w:cs="Arial"/>
          <w:sz w:val="22"/>
          <w:szCs w:val="22"/>
        </w:rPr>
        <w:t xml:space="preserve">Plusieurs musées et organisations sont impliqués dans la </w:t>
      </w:r>
      <w:r w:rsidRPr="00365810">
        <w:rPr>
          <w:rFonts w:ascii="Arial" w:hAnsi="Arial" w:cs="Arial"/>
          <w:b/>
          <w:i/>
          <w:sz w:val="22"/>
          <w:szCs w:val="22"/>
        </w:rPr>
        <w:t>formation</w:t>
      </w:r>
      <w:r>
        <w:rPr>
          <w:rFonts w:ascii="Arial" w:hAnsi="Arial" w:cs="Arial"/>
          <w:sz w:val="22"/>
          <w:szCs w:val="22"/>
        </w:rPr>
        <w:t xml:space="preserve"> à divers aspects de la gestion du patrimoine culturel immatériel et reçoivent un </w:t>
      </w:r>
      <w:r w:rsidRPr="00BA23D3">
        <w:rPr>
          <w:rFonts w:ascii="Arial" w:hAnsi="Arial" w:cs="Arial"/>
          <w:sz w:val="22"/>
          <w:szCs w:val="22"/>
        </w:rPr>
        <w:t>financement</w:t>
      </w:r>
      <w:r>
        <w:rPr>
          <w:rFonts w:ascii="Arial" w:hAnsi="Arial" w:cs="Arial"/>
          <w:sz w:val="22"/>
          <w:szCs w:val="22"/>
        </w:rPr>
        <w:t xml:space="preserve"> du </w:t>
      </w:r>
      <w:r w:rsidRPr="00BA23D3">
        <w:rPr>
          <w:rFonts w:ascii="Arial" w:hAnsi="Arial" w:cs="Arial"/>
          <w:sz w:val="22"/>
          <w:szCs w:val="22"/>
        </w:rPr>
        <w:t>gouvernement</w:t>
      </w:r>
      <w:r>
        <w:rPr>
          <w:rFonts w:ascii="Arial" w:hAnsi="Arial" w:cs="Arial"/>
          <w:sz w:val="22"/>
          <w:szCs w:val="22"/>
        </w:rPr>
        <w:t xml:space="preserve"> à cette fin. Parmi ces </w:t>
      </w:r>
      <w:r w:rsidRPr="00BA23D3">
        <w:rPr>
          <w:rFonts w:ascii="Arial" w:hAnsi="Arial" w:cs="Arial"/>
          <w:sz w:val="22"/>
          <w:szCs w:val="22"/>
        </w:rPr>
        <w:t>institutions</w:t>
      </w:r>
      <w:r>
        <w:rPr>
          <w:rFonts w:ascii="Arial" w:hAnsi="Arial" w:cs="Arial"/>
          <w:sz w:val="22"/>
          <w:szCs w:val="22"/>
        </w:rPr>
        <w:t>, on peut citer 10 établissements d</w:t>
      </w:r>
      <w:r w:rsidR="00FB6E69">
        <w:rPr>
          <w:rFonts w:ascii="Arial" w:hAnsi="Arial" w:cs="Arial"/>
          <w:sz w:val="22"/>
          <w:szCs w:val="22"/>
        </w:rPr>
        <w:t>’</w:t>
      </w:r>
      <w:r w:rsidRPr="00BA23D3">
        <w:rPr>
          <w:rFonts w:ascii="Arial" w:hAnsi="Arial" w:cs="Arial"/>
          <w:sz w:val="22"/>
          <w:szCs w:val="22"/>
        </w:rPr>
        <w:t>enseignement</w:t>
      </w:r>
      <w:r>
        <w:rPr>
          <w:rFonts w:ascii="Arial" w:hAnsi="Arial" w:cs="Arial"/>
          <w:sz w:val="22"/>
          <w:szCs w:val="22"/>
        </w:rPr>
        <w:t xml:space="preserve"> supérieur tels que l</w:t>
      </w:r>
      <w:r w:rsidR="00FB6E69">
        <w:rPr>
          <w:rFonts w:ascii="Arial" w:hAnsi="Arial" w:cs="Arial"/>
          <w:sz w:val="22"/>
          <w:szCs w:val="22"/>
        </w:rPr>
        <w:t>’</w:t>
      </w:r>
      <w:r>
        <w:rPr>
          <w:rFonts w:ascii="Arial" w:hAnsi="Arial" w:cs="Arial"/>
          <w:sz w:val="22"/>
          <w:szCs w:val="22"/>
        </w:rPr>
        <w:t>U</w:t>
      </w:r>
      <w:r w:rsidRPr="00BA23D3">
        <w:rPr>
          <w:rFonts w:ascii="Arial" w:hAnsi="Arial" w:cs="Arial"/>
          <w:sz w:val="22"/>
          <w:szCs w:val="22"/>
        </w:rPr>
        <w:t>niversité</w:t>
      </w:r>
      <w:r>
        <w:rPr>
          <w:rFonts w:ascii="Arial" w:hAnsi="Arial" w:cs="Arial"/>
          <w:sz w:val="22"/>
          <w:szCs w:val="22"/>
        </w:rPr>
        <w:t xml:space="preserve"> norvégienne de science et de technologie, le Collège universitaire </w:t>
      </w:r>
      <w:r w:rsidRPr="006C7A57">
        <w:rPr>
          <w:rFonts w:ascii="Arial" w:hAnsi="Arial" w:cs="Arial"/>
          <w:sz w:val="22"/>
          <w:szCs w:val="22"/>
        </w:rPr>
        <w:t xml:space="preserve">Sør-Trøndelag et le </w:t>
      </w:r>
      <w:r w:rsidRPr="00BA23D3">
        <w:rPr>
          <w:rFonts w:ascii="Arial" w:hAnsi="Arial" w:cs="Arial"/>
          <w:sz w:val="22"/>
          <w:szCs w:val="22"/>
        </w:rPr>
        <w:t>Centre international d</w:t>
      </w:r>
      <w:r w:rsidR="00FB6E69">
        <w:rPr>
          <w:rFonts w:ascii="Arial" w:hAnsi="Arial" w:cs="Arial"/>
          <w:sz w:val="22"/>
          <w:szCs w:val="22"/>
        </w:rPr>
        <w:t>’</w:t>
      </w:r>
      <w:r w:rsidRPr="00BA23D3">
        <w:rPr>
          <w:rFonts w:ascii="Arial" w:hAnsi="Arial" w:cs="Arial"/>
          <w:sz w:val="22"/>
          <w:szCs w:val="22"/>
        </w:rPr>
        <w:t xml:space="preserve">élevage des rennes. </w:t>
      </w:r>
      <w:r>
        <w:rPr>
          <w:rFonts w:ascii="Arial" w:hAnsi="Arial" w:cs="Arial"/>
          <w:sz w:val="22"/>
          <w:szCs w:val="22"/>
        </w:rPr>
        <w:t xml:space="preserve">Au cours des dernières années, un programme nordique de renforcement des capacités destiné aux formateurs a été mis en place et des ateliers ont été organisés pour les membres des communautés </w:t>
      </w:r>
      <w:r w:rsidRPr="00BA23D3">
        <w:rPr>
          <w:rFonts w:ascii="Arial" w:hAnsi="Arial" w:cs="Arial"/>
          <w:sz w:val="22"/>
          <w:szCs w:val="22"/>
        </w:rPr>
        <w:t>autochtones</w:t>
      </w:r>
      <w:r>
        <w:rPr>
          <w:rFonts w:ascii="Arial" w:hAnsi="Arial" w:cs="Arial"/>
          <w:sz w:val="22"/>
          <w:szCs w:val="22"/>
        </w:rPr>
        <w:t xml:space="preserve"> et minoritaires.</w:t>
      </w:r>
    </w:p>
    <w:p w14:paraId="082C0F4E" w14:textId="13882B26" w:rsidR="00892A04" w:rsidRDefault="00BA23D3" w:rsidP="00892A04">
      <w:pPr>
        <w:autoSpaceDE w:val="0"/>
        <w:autoSpaceDN w:val="0"/>
        <w:adjustRightInd w:val="0"/>
        <w:spacing w:after="120"/>
        <w:ind w:left="567"/>
        <w:jc w:val="both"/>
        <w:rPr>
          <w:rFonts w:ascii="Arial" w:hAnsi="Arial" w:cs="Arial"/>
          <w:sz w:val="22"/>
          <w:szCs w:val="22"/>
        </w:rPr>
      </w:pPr>
      <w:r>
        <w:rPr>
          <w:rFonts w:ascii="Arial" w:hAnsi="Arial" w:cs="Arial"/>
          <w:iCs/>
          <w:sz w:val="22"/>
          <w:szCs w:val="22"/>
        </w:rPr>
        <w:t xml:space="preserve">Parmi les </w:t>
      </w:r>
      <w:r w:rsidRPr="00BA23D3">
        <w:rPr>
          <w:rFonts w:ascii="Arial" w:hAnsi="Arial" w:cs="Arial"/>
          <w:iCs/>
          <w:sz w:val="22"/>
          <w:szCs w:val="22"/>
        </w:rPr>
        <w:t>institutions</w:t>
      </w:r>
      <w:r>
        <w:rPr>
          <w:rFonts w:ascii="Arial" w:hAnsi="Arial" w:cs="Arial"/>
          <w:iCs/>
          <w:sz w:val="22"/>
          <w:szCs w:val="22"/>
        </w:rPr>
        <w:t xml:space="preserve"> </w:t>
      </w:r>
      <w:r>
        <w:rPr>
          <w:rFonts w:ascii="Arial" w:hAnsi="Arial" w:cs="Arial"/>
          <w:sz w:val="22"/>
          <w:szCs w:val="22"/>
        </w:rPr>
        <w:t xml:space="preserve">en charge de la </w:t>
      </w:r>
      <w:r w:rsidRPr="00BA23D3">
        <w:rPr>
          <w:rFonts w:ascii="Arial" w:hAnsi="Arial" w:cs="Arial"/>
          <w:b/>
          <w:i/>
          <w:sz w:val="22"/>
          <w:szCs w:val="22"/>
        </w:rPr>
        <w:t>documentation</w:t>
      </w:r>
      <w:r>
        <w:rPr>
          <w:rFonts w:ascii="Arial" w:hAnsi="Arial" w:cs="Arial"/>
          <w:sz w:val="22"/>
          <w:szCs w:val="22"/>
        </w:rPr>
        <w:t>, on citera la plupart des musées et archives</w:t>
      </w:r>
      <w:r w:rsidR="00892A04">
        <w:rPr>
          <w:rFonts w:ascii="Arial" w:hAnsi="Arial" w:cs="Arial"/>
          <w:sz w:val="22"/>
          <w:szCs w:val="22"/>
        </w:rPr>
        <w:t>, notamment les Archives Sámi et le Musée de l</w:t>
      </w:r>
      <w:r w:rsidR="00FB6E69">
        <w:rPr>
          <w:rFonts w:ascii="Arial" w:hAnsi="Arial" w:cs="Arial"/>
          <w:sz w:val="22"/>
          <w:szCs w:val="22"/>
        </w:rPr>
        <w:t>’</w:t>
      </w:r>
      <w:r w:rsidR="00892A04">
        <w:rPr>
          <w:rFonts w:ascii="Arial" w:hAnsi="Arial" w:cs="Arial"/>
          <w:sz w:val="22"/>
          <w:szCs w:val="22"/>
        </w:rPr>
        <w:t xml:space="preserve">Université de Tromsø ainsi que de nombreuses bibliothèques, </w:t>
      </w:r>
      <w:r w:rsidR="00892A04" w:rsidRPr="00892A04">
        <w:rPr>
          <w:rFonts w:ascii="Arial" w:hAnsi="Arial" w:cs="Arial"/>
          <w:sz w:val="22"/>
          <w:szCs w:val="22"/>
        </w:rPr>
        <w:t>institutions</w:t>
      </w:r>
      <w:r w:rsidR="00892A04">
        <w:rPr>
          <w:rFonts w:ascii="Arial" w:hAnsi="Arial" w:cs="Arial"/>
          <w:sz w:val="22"/>
          <w:szCs w:val="22"/>
        </w:rPr>
        <w:t xml:space="preserve"> culturelles, associations et autres organisations actives dans le domaine de la </w:t>
      </w:r>
      <w:r w:rsidR="00892A04" w:rsidRPr="00892A04">
        <w:rPr>
          <w:rFonts w:ascii="Arial" w:hAnsi="Arial" w:cs="Arial"/>
          <w:sz w:val="22"/>
          <w:szCs w:val="22"/>
        </w:rPr>
        <w:t>Convention</w:t>
      </w:r>
      <w:r w:rsidR="00892A04">
        <w:rPr>
          <w:rFonts w:ascii="Arial" w:hAnsi="Arial" w:cs="Arial"/>
          <w:sz w:val="22"/>
          <w:szCs w:val="22"/>
        </w:rPr>
        <w:t xml:space="preserve">. La majorité de ces </w:t>
      </w:r>
      <w:r w:rsidR="00892A04" w:rsidRPr="00892A04">
        <w:rPr>
          <w:rFonts w:ascii="Arial" w:hAnsi="Arial" w:cs="Arial"/>
          <w:sz w:val="22"/>
          <w:szCs w:val="22"/>
        </w:rPr>
        <w:t>institutions</w:t>
      </w:r>
      <w:r w:rsidR="00892A04">
        <w:rPr>
          <w:rFonts w:ascii="Arial" w:hAnsi="Arial" w:cs="Arial"/>
          <w:sz w:val="22"/>
          <w:szCs w:val="22"/>
        </w:rPr>
        <w:t xml:space="preserve"> reçoivent un </w:t>
      </w:r>
      <w:r w:rsidR="00892A04" w:rsidRPr="00892A04">
        <w:rPr>
          <w:rFonts w:ascii="Arial" w:hAnsi="Arial" w:cs="Arial"/>
          <w:sz w:val="22"/>
          <w:szCs w:val="22"/>
        </w:rPr>
        <w:t>financement</w:t>
      </w:r>
      <w:r w:rsidR="00892A04">
        <w:rPr>
          <w:rFonts w:ascii="Arial" w:hAnsi="Arial" w:cs="Arial"/>
          <w:sz w:val="22"/>
          <w:szCs w:val="22"/>
        </w:rPr>
        <w:t xml:space="preserve"> public de la part des </w:t>
      </w:r>
      <w:r w:rsidR="00892A04" w:rsidRPr="00892A04">
        <w:rPr>
          <w:rFonts w:ascii="Arial" w:hAnsi="Arial" w:cs="Arial"/>
          <w:sz w:val="22"/>
          <w:szCs w:val="22"/>
        </w:rPr>
        <w:t>autorités</w:t>
      </w:r>
      <w:r w:rsidR="00892A04">
        <w:rPr>
          <w:rFonts w:ascii="Arial" w:hAnsi="Arial" w:cs="Arial"/>
          <w:sz w:val="22"/>
          <w:szCs w:val="22"/>
        </w:rPr>
        <w:t xml:space="preserve"> nationales, régionales ou locales. En outre, on compte deux </w:t>
      </w:r>
      <w:r w:rsidR="002C06A5">
        <w:rPr>
          <w:rFonts w:ascii="Arial" w:hAnsi="Arial" w:cs="Arial"/>
          <w:sz w:val="22"/>
          <w:szCs w:val="22"/>
        </w:rPr>
        <w:t>organisations non gouvernementales</w:t>
      </w:r>
      <w:r w:rsidR="00892A04">
        <w:rPr>
          <w:rFonts w:ascii="Arial" w:hAnsi="Arial" w:cs="Arial"/>
          <w:sz w:val="22"/>
          <w:szCs w:val="22"/>
        </w:rPr>
        <w:t xml:space="preserve"> accréditées auprès de l</w:t>
      </w:r>
      <w:r w:rsidR="00FB6E69">
        <w:rPr>
          <w:rFonts w:ascii="Arial" w:hAnsi="Arial" w:cs="Arial"/>
          <w:sz w:val="22"/>
          <w:szCs w:val="22"/>
        </w:rPr>
        <w:t>’</w:t>
      </w:r>
      <w:r w:rsidR="00892A04">
        <w:rPr>
          <w:rFonts w:ascii="Arial" w:hAnsi="Arial" w:cs="Arial"/>
          <w:sz w:val="22"/>
          <w:szCs w:val="22"/>
        </w:rPr>
        <w:t>UNESCO – le Centre norvégien pour la musique et la danse traditionnelles et l</w:t>
      </w:r>
      <w:r w:rsidR="00FB6E69">
        <w:rPr>
          <w:rFonts w:ascii="Arial" w:hAnsi="Arial" w:cs="Arial"/>
          <w:sz w:val="22"/>
          <w:szCs w:val="22"/>
        </w:rPr>
        <w:t>’</w:t>
      </w:r>
      <w:r w:rsidR="00892A04">
        <w:rPr>
          <w:rFonts w:ascii="Arial" w:hAnsi="Arial" w:cs="Arial"/>
          <w:sz w:val="22"/>
          <w:szCs w:val="22"/>
        </w:rPr>
        <w:t>Institut norvégien de l</w:t>
      </w:r>
      <w:r w:rsidR="00FB6E69">
        <w:rPr>
          <w:rFonts w:ascii="Arial" w:hAnsi="Arial" w:cs="Arial"/>
          <w:sz w:val="22"/>
          <w:szCs w:val="22"/>
        </w:rPr>
        <w:t>’</w:t>
      </w:r>
      <w:r w:rsidR="00892A04">
        <w:rPr>
          <w:rFonts w:ascii="Arial" w:hAnsi="Arial" w:cs="Arial"/>
          <w:sz w:val="22"/>
          <w:szCs w:val="22"/>
        </w:rPr>
        <w:t xml:space="preserve">artisanat. </w:t>
      </w:r>
    </w:p>
    <w:p w14:paraId="06A4CCAD" w14:textId="1FB4C116" w:rsidR="0039562F" w:rsidRDefault="00892A04" w:rsidP="0039562F">
      <w:pPr>
        <w:autoSpaceDE w:val="0"/>
        <w:autoSpaceDN w:val="0"/>
        <w:adjustRightInd w:val="0"/>
        <w:spacing w:after="120"/>
        <w:ind w:left="567"/>
        <w:jc w:val="both"/>
        <w:rPr>
          <w:rFonts w:ascii="Arial" w:hAnsi="Arial" w:cs="Arial"/>
          <w:sz w:val="22"/>
          <w:szCs w:val="22"/>
        </w:rPr>
      </w:pPr>
      <w:r>
        <w:rPr>
          <w:rFonts w:ascii="Arial" w:hAnsi="Arial" w:cs="Arial"/>
          <w:sz w:val="22"/>
          <w:szCs w:val="22"/>
        </w:rPr>
        <w:t>À l</w:t>
      </w:r>
      <w:r w:rsidR="00FB6E69">
        <w:rPr>
          <w:rFonts w:ascii="Arial" w:hAnsi="Arial" w:cs="Arial"/>
          <w:sz w:val="22"/>
          <w:szCs w:val="22"/>
        </w:rPr>
        <w:t>’</w:t>
      </w:r>
      <w:r>
        <w:rPr>
          <w:rFonts w:ascii="Arial" w:hAnsi="Arial" w:cs="Arial"/>
          <w:sz w:val="22"/>
          <w:szCs w:val="22"/>
        </w:rPr>
        <w:t xml:space="preserve">heure actuelle, la Norvège ne dispose </w:t>
      </w:r>
      <w:r w:rsidR="00365810">
        <w:rPr>
          <w:rFonts w:ascii="Arial" w:hAnsi="Arial" w:cs="Arial"/>
          <w:sz w:val="22"/>
          <w:szCs w:val="22"/>
        </w:rPr>
        <w:t xml:space="preserve">pas </w:t>
      </w:r>
      <w:r>
        <w:rPr>
          <w:rFonts w:ascii="Arial" w:hAnsi="Arial" w:cs="Arial"/>
          <w:sz w:val="22"/>
          <w:szCs w:val="22"/>
        </w:rPr>
        <w:t>d</w:t>
      </w:r>
      <w:r w:rsidR="00FB6E69">
        <w:rPr>
          <w:rFonts w:ascii="Arial" w:hAnsi="Arial" w:cs="Arial"/>
          <w:sz w:val="22"/>
          <w:szCs w:val="22"/>
        </w:rPr>
        <w:t>’</w:t>
      </w:r>
      <w:r>
        <w:rPr>
          <w:rFonts w:ascii="Arial" w:hAnsi="Arial" w:cs="Arial"/>
          <w:sz w:val="22"/>
          <w:szCs w:val="22"/>
        </w:rPr>
        <w:t xml:space="preserve">un seul et unique </w:t>
      </w:r>
      <w:r w:rsidRPr="00892A04">
        <w:rPr>
          <w:rFonts w:ascii="Arial" w:hAnsi="Arial" w:cs="Arial"/>
          <w:b/>
          <w:i/>
          <w:sz w:val="22"/>
          <w:szCs w:val="22"/>
        </w:rPr>
        <w:t>inventaire</w:t>
      </w:r>
      <w:r>
        <w:rPr>
          <w:rFonts w:ascii="Arial" w:hAnsi="Arial" w:cs="Arial"/>
          <w:sz w:val="22"/>
          <w:szCs w:val="22"/>
        </w:rPr>
        <w:t xml:space="preserve"> national du patrimoine culturel immatériel mais le Conseil des arts réfléchit actuellement à plusieurs principes d</w:t>
      </w:r>
      <w:r w:rsidR="00FB6E69">
        <w:rPr>
          <w:rFonts w:ascii="Arial" w:hAnsi="Arial" w:cs="Arial"/>
          <w:sz w:val="22"/>
          <w:szCs w:val="22"/>
        </w:rPr>
        <w:t>’</w:t>
      </w:r>
      <w:r w:rsidRPr="00892A04">
        <w:rPr>
          <w:rFonts w:ascii="Arial" w:hAnsi="Arial" w:cs="Arial"/>
          <w:sz w:val="22"/>
          <w:szCs w:val="22"/>
        </w:rPr>
        <w:t>organisation</w:t>
      </w:r>
      <w:r>
        <w:rPr>
          <w:rFonts w:ascii="Arial" w:hAnsi="Arial" w:cs="Arial"/>
          <w:sz w:val="22"/>
          <w:szCs w:val="22"/>
        </w:rPr>
        <w:t xml:space="preserve"> des données et aux différentes approches techniques à adopter pour un tel </w:t>
      </w:r>
      <w:r w:rsidRPr="00892A04">
        <w:rPr>
          <w:rFonts w:ascii="Arial" w:hAnsi="Arial" w:cs="Arial"/>
          <w:sz w:val="22"/>
          <w:szCs w:val="22"/>
        </w:rPr>
        <w:t>inventaire</w:t>
      </w:r>
      <w:r>
        <w:rPr>
          <w:rFonts w:ascii="Arial" w:hAnsi="Arial" w:cs="Arial"/>
          <w:sz w:val="22"/>
          <w:szCs w:val="22"/>
        </w:rPr>
        <w:t xml:space="preserve"> s</w:t>
      </w:r>
      <w:r w:rsidR="00FB6E69">
        <w:rPr>
          <w:rFonts w:ascii="Arial" w:hAnsi="Arial" w:cs="Arial"/>
          <w:sz w:val="22"/>
          <w:szCs w:val="22"/>
        </w:rPr>
        <w:t>’</w:t>
      </w:r>
      <w:r>
        <w:rPr>
          <w:rFonts w:ascii="Arial" w:hAnsi="Arial" w:cs="Arial"/>
          <w:sz w:val="22"/>
          <w:szCs w:val="22"/>
        </w:rPr>
        <w:t>il est effectivement</w:t>
      </w:r>
      <w:r w:rsidR="00365810">
        <w:rPr>
          <w:rFonts w:ascii="Arial" w:hAnsi="Arial" w:cs="Arial"/>
          <w:sz w:val="22"/>
          <w:szCs w:val="22"/>
        </w:rPr>
        <w:t xml:space="preserve"> réalisé</w:t>
      </w:r>
      <w:r>
        <w:rPr>
          <w:rFonts w:ascii="Arial" w:hAnsi="Arial" w:cs="Arial"/>
          <w:sz w:val="22"/>
          <w:szCs w:val="22"/>
        </w:rPr>
        <w:t>. Il existe déjà un certain nombre d</w:t>
      </w:r>
      <w:r w:rsidR="00FB6E69">
        <w:rPr>
          <w:rFonts w:ascii="Arial" w:hAnsi="Arial" w:cs="Arial"/>
          <w:sz w:val="22"/>
          <w:szCs w:val="22"/>
        </w:rPr>
        <w:t>’</w:t>
      </w:r>
      <w:r>
        <w:rPr>
          <w:rFonts w:ascii="Arial" w:hAnsi="Arial" w:cs="Arial"/>
          <w:sz w:val="22"/>
          <w:szCs w:val="22"/>
        </w:rPr>
        <w:t>inventaires dressés par différents organes et consacrés à divers aspects du patrimoine culturel immatériel que l</w:t>
      </w:r>
      <w:r w:rsidR="00FB6E69">
        <w:rPr>
          <w:rFonts w:ascii="Arial" w:hAnsi="Arial" w:cs="Arial"/>
          <w:sz w:val="22"/>
          <w:szCs w:val="22"/>
        </w:rPr>
        <w:t>’</w:t>
      </w:r>
      <w:r>
        <w:rPr>
          <w:rFonts w:ascii="Arial" w:hAnsi="Arial" w:cs="Arial"/>
          <w:sz w:val="22"/>
          <w:szCs w:val="22"/>
        </w:rPr>
        <w:t>on peut classer</w:t>
      </w:r>
      <w:r w:rsidR="0039562F">
        <w:rPr>
          <w:rFonts w:ascii="Arial" w:hAnsi="Arial" w:cs="Arial"/>
          <w:sz w:val="22"/>
          <w:szCs w:val="22"/>
        </w:rPr>
        <w:t xml:space="preserve"> ainsi : inventaires dressés et administrés par des </w:t>
      </w:r>
      <w:r w:rsidR="002C06A5">
        <w:rPr>
          <w:rFonts w:ascii="Arial" w:hAnsi="Arial" w:cs="Arial"/>
          <w:sz w:val="22"/>
          <w:szCs w:val="22"/>
        </w:rPr>
        <w:t>organisations non gouvernementales</w:t>
      </w:r>
      <w:r w:rsidR="0039562F">
        <w:rPr>
          <w:rFonts w:ascii="Arial" w:hAnsi="Arial" w:cs="Arial"/>
          <w:sz w:val="22"/>
          <w:szCs w:val="22"/>
        </w:rPr>
        <w:t xml:space="preserve"> accréditées auprès de l</w:t>
      </w:r>
      <w:r w:rsidR="00FB6E69">
        <w:rPr>
          <w:rFonts w:ascii="Arial" w:hAnsi="Arial" w:cs="Arial"/>
          <w:sz w:val="22"/>
          <w:szCs w:val="22"/>
        </w:rPr>
        <w:t>’</w:t>
      </w:r>
      <w:r w:rsidR="0039562F">
        <w:rPr>
          <w:rFonts w:ascii="Arial" w:hAnsi="Arial" w:cs="Arial"/>
          <w:sz w:val="22"/>
          <w:szCs w:val="22"/>
        </w:rPr>
        <w:t>UNESCO ; archives musicales et sonores (</w:t>
      </w:r>
      <w:r w:rsidR="000611A3">
        <w:rPr>
          <w:rFonts w:ascii="Arial" w:hAnsi="Arial" w:cs="Arial"/>
          <w:sz w:val="22"/>
          <w:szCs w:val="22"/>
        </w:rPr>
        <w:t>a</w:t>
      </w:r>
      <w:r w:rsidR="0039562F">
        <w:rPr>
          <w:rFonts w:ascii="Arial" w:hAnsi="Arial" w:cs="Arial"/>
          <w:sz w:val="22"/>
          <w:szCs w:val="22"/>
        </w:rPr>
        <w:t>rchives musicales régionales traditionnelles de l</w:t>
      </w:r>
      <w:r w:rsidR="00FB6E69">
        <w:rPr>
          <w:rFonts w:ascii="Arial" w:hAnsi="Arial" w:cs="Arial"/>
          <w:sz w:val="22"/>
          <w:szCs w:val="22"/>
        </w:rPr>
        <w:t>’</w:t>
      </w:r>
      <w:r w:rsidR="0039562F">
        <w:rPr>
          <w:rFonts w:ascii="Arial" w:hAnsi="Arial" w:cs="Arial"/>
          <w:sz w:val="22"/>
          <w:szCs w:val="22"/>
        </w:rPr>
        <w:t xml:space="preserve">Office national norvégien de diffusion) ; archives des travaux de recherche </w:t>
      </w:r>
      <w:r w:rsidR="002D07D2">
        <w:rPr>
          <w:rFonts w:ascii="Arial" w:hAnsi="Arial" w:cs="Arial"/>
          <w:sz w:val="22"/>
          <w:szCs w:val="22"/>
        </w:rPr>
        <w:t xml:space="preserve">en </w:t>
      </w:r>
      <w:r w:rsidR="00365810">
        <w:rPr>
          <w:rFonts w:ascii="Arial" w:hAnsi="Arial" w:cs="Arial"/>
          <w:sz w:val="22"/>
          <w:szCs w:val="22"/>
        </w:rPr>
        <w:t xml:space="preserve">ethnologie et </w:t>
      </w:r>
      <w:r w:rsidR="002D07D2">
        <w:rPr>
          <w:rFonts w:ascii="Arial" w:hAnsi="Arial" w:cs="Arial"/>
          <w:sz w:val="22"/>
          <w:szCs w:val="22"/>
        </w:rPr>
        <w:t xml:space="preserve">en </w:t>
      </w:r>
      <w:r w:rsidR="0039562F">
        <w:rPr>
          <w:rFonts w:ascii="Arial" w:hAnsi="Arial" w:cs="Arial"/>
          <w:sz w:val="22"/>
          <w:szCs w:val="22"/>
        </w:rPr>
        <w:t>art populaire (costume populaire, musique, folklore) ; et bases de données nationales, numériques, accessibles au public et, dans certains cas, interactives (divers principes et critères d</w:t>
      </w:r>
      <w:r w:rsidR="00FB6E69">
        <w:rPr>
          <w:rFonts w:ascii="Arial" w:hAnsi="Arial" w:cs="Arial"/>
          <w:sz w:val="22"/>
          <w:szCs w:val="22"/>
        </w:rPr>
        <w:t>’</w:t>
      </w:r>
      <w:r w:rsidR="0039562F" w:rsidRPr="0039562F">
        <w:rPr>
          <w:rFonts w:ascii="Arial" w:hAnsi="Arial" w:cs="Arial"/>
          <w:sz w:val="22"/>
          <w:szCs w:val="22"/>
        </w:rPr>
        <w:t>organisation</w:t>
      </w:r>
      <w:r w:rsidR="0039562F">
        <w:rPr>
          <w:rFonts w:ascii="Arial" w:hAnsi="Arial" w:cs="Arial"/>
          <w:sz w:val="22"/>
          <w:szCs w:val="22"/>
        </w:rPr>
        <w:t xml:space="preserve"> des données)</w:t>
      </w:r>
      <w:r w:rsidR="000611A3">
        <w:rPr>
          <w:rFonts w:ascii="Arial" w:hAnsi="Arial" w:cs="Arial"/>
          <w:sz w:val="22"/>
          <w:szCs w:val="22"/>
        </w:rPr>
        <w:t xml:space="preserve"> pour</w:t>
      </w:r>
      <w:r w:rsidR="0039562F">
        <w:rPr>
          <w:rFonts w:ascii="Arial" w:hAnsi="Arial" w:cs="Arial"/>
          <w:sz w:val="22"/>
          <w:szCs w:val="22"/>
        </w:rPr>
        <w:t xml:space="preserve"> des histoires, des collections de musées, des catalogues d</w:t>
      </w:r>
      <w:r w:rsidR="00FB6E69">
        <w:rPr>
          <w:rFonts w:ascii="Arial" w:hAnsi="Arial" w:cs="Arial"/>
          <w:sz w:val="22"/>
          <w:szCs w:val="22"/>
        </w:rPr>
        <w:t>’</w:t>
      </w:r>
      <w:r w:rsidR="0039562F">
        <w:rPr>
          <w:rFonts w:ascii="Arial" w:hAnsi="Arial" w:cs="Arial"/>
          <w:sz w:val="22"/>
          <w:szCs w:val="22"/>
        </w:rPr>
        <w:t>archives et de métadonnées, d</w:t>
      </w:r>
      <w:r w:rsidR="00FB6E69">
        <w:rPr>
          <w:rFonts w:ascii="Arial" w:hAnsi="Arial" w:cs="Arial"/>
          <w:sz w:val="22"/>
          <w:szCs w:val="22"/>
        </w:rPr>
        <w:t>’</w:t>
      </w:r>
      <w:r w:rsidR="0039562F">
        <w:rPr>
          <w:rFonts w:ascii="Arial" w:hAnsi="Arial" w:cs="Arial"/>
          <w:sz w:val="22"/>
          <w:szCs w:val="22"/>
        </w:rPr>
        <w:t xml:space="preserve">images et de sons. </w:t>
      </w:r>
    </w:p>
    <w:p w14:paraId="4B3C2A8D" w14:textId="274B0D2E" w:rsidR="0039562F" w:rsidRDefault="0039562F" w:rsidP="0039562F">
      <w:pPr>
        <w:autoSpaceDE w:val="0"/>
        <w:autoSpaceDN w:val="0"/>
        <w:adjustRightInd w:val="0"/>
        <w:spacing w:after="120"/>
        <w:ind w:left="567"/>
        <w:jc w:val="both"/>
        <w:rPr>
          <w:rFonts w:ascii="Arial" w:hAnsi="Arial" w:cs="Arial"/>
          <w:sz w:val="22"/>
          <w:szCs w:val="22"/>
          <w:lang w:eastAsia="en-US"/>
        </w:rPr>
      </w:pPr>
      <w:r>
        <w:rPr>
          <w:rFonts w:ascii="Arial" w:hAnsi="Arial" w:cs="Arial"/>
          <w:sz w:val="22"/>
          <w:szCs w:val="22"/>
        </w:rPr>
        <w:t xml:space="preserve">Un aspect important des </w:t>
      </w:r>
      <w:r w:rsidRPr="00365810">
        <w:rPr>
          <w:rFonts w:ascii="Arial" w:hAnsi="Arial" w:cs="Arial"/>
          <w:b/>
          <w:i/>
          <w:sz w:val="22"/>
          <w:szCs w:val="22"/>
        </w:rPr>
        <w:t>mesures de sauvegarde</w:t>
      </w:r>
      <w:r>
        <w:rPr>
          <w:rFonts w:ascii="Arial" w:hAnsi="Arial" w:cs="Arial"/>
          <w:sz w:val="22"/>
          <w:szCs w:val="22"/>
        </w:rPr>
        <w:t xml:space="preserve"> est le rôle de </w:t>
      </w:r>
      <w:r w:rsidRPr="0039562F">
        <w:rPr>
          <w:rFonts w:ascii="Arial" w:hAnsi="Arial" w:cs="Arial"/>
          <w:sz w:val="22"/>
          <w:szCs w:val="22"/>
          <w:lang w:eastAsia="en-US"/>
        </w:rPr>
        <w:t>coordination</w:t>
      </w:r>
      <w:r>
        <w:rPr>
          <w:rFonts w:ascii="Arial" w:hAnsi="Arial" w:cs="Arial"/>
          <w:sz w:val="22"/>
          <w:szCs w:val="22"/>
        </w:rPr>
        <w:t xml:space="preserve"> </w:t>
      </w:r>
      <w:r w:rsidR="00365810">
        <w:rPr>
          <w:rFonts w:ascii="Arial" w:hAnsi="Arial" w:cs="Arial"/>
          <w:sz w:val="22"/>
          <w:szCs w:val="22"/>
        </w:rPr>
        <w:t xml:space="preserve">centrale </w:t>
      </w:r>
      <w:r>
        <w:rPr>
          <w:rFonts w:ascii="Arial" w:hAnsi="Arial" w:cs="Arial"/>
          <w:sz w:val="22"/>
          <w:szCs w:val="22"/>
        </w:rPr>
        <w:t>que joue le Conseil des arts d</w:t>
      </w:r>
      <w:r w:rsidR="003964C3">
        <w:rPr>
          <w:rFonts w:ascii="Arial" w:hAnsi="Arial" w:cs="Arial"/>
          <w:sz w:val="22"/>
          <w:szCs w:val="22"/>
        </w:rPr>
        <w:t>e Norvège. La mise à disposition</w:t>
      </w:r>
      <w:r>
        <w:rPr>
          <w:rFonts w:ascii="Arial" w:hAnsi="Arial" w:cs="Arial"/>
          <w:sz w:val="22"/>
          <w:szCs w:val="22"/>
        </w:rPr>
        <w:t xml:space="preserve"> de fonds publics, à différents niveaux administratifs</w:t>
      </w:r>
      <w:r w:rsidR="003964C3">
        <w:rPr>
          <w:rFonts w:ascii="Arial" w:hAnsi="Arial" w:cs="Arial"/>
          <w:sz w:val="22"/>
          <w:szCs w:val="22"/>
        </w:rPr>
        <w:t xml:space="preserve">, pour des activités en lien avec le patrimoine culturel immatériel et entreprises par différents acteurs est </w:t>
      </w:r>
      <w:r w:rsidR="003964C3" w:rsidRPr="003964C3">
        <w:rPr>
          <w:rFonts w:ascii="Arial" w:hAnsi="Arial" w:cs="Arial"/>
          <w:sz w:val="22"/>
          <w:szCs w:val="22"/>
        </w:rPr>
        <w:t>également</w:t>
      </w:r>
      <w:r w:rsidR="003964C3">
        <w:rPr>
          <w:rFonts w:ascii="Arial" w:hAnsi="Arial" w:cs="Arial"/>
          <w:sz w:val="22"/>
          <w:szCs w:val="22"/>
        </w:rPr>
        <w:t xml:space="preserve"> notable. P</w:t>
      </w:r>
      <w:r w:rsidR="003964C3" w:rsidRPr="003964C3">
        <w:rPr>
          <w:rFonts w:ascii="Arial" w:hAnsi="Arial" w:cs="Arial"/>
          <w:sz w:val="22"/>
          <w:szCs w:val="22"/>
        </w:rPr>
        <w:t>ar exemple</w:t>
      </w:r>
      <w:r w:rsidR="003964C3">
        <w:rPr>
          <w:rFonts w:ascii="Arial" w:hAnsi="Arial" w:cs="Arial"/>
          <w:sz w:val="22"/>
          <w:szCs w:val="22"/>
        </w:rPr>
        <w:t>, une dotation forfaitair</w:t>
      </w:r>
      <w:r w:rsidR="00365810">
        <w:rPr>
          <w:rFonts w:ascii="Arial" w:hAnsi="Arial" w:cs="Arial"/>
          <w:sz w:val="22"/>
          <w:szCs w:val="22"/>
        </w:rPr>
        <w:t>e est accordée au p</w:t>
      </w:r>
      <w:r w:rsidR="003964C3">
        <w:rPr>
          <w:rFonts w:ascii="Arial" w:hAnsi="Arial" w:cs="Arial"/>
          <w:sz w:val="22"/>
          <w:szCs w:val="22"/>
        </w:rPr>
        <w:t xml:space="preserve">arlement Sámi pour plusieurs </w:t>
      </w:r>
      <w:r w:rsidR="003964C3">
        <w:rPr>
          <w:rFonts w:ascii="Arial" w:hAnsi="Arial" w:cs="Arial"/>
          <w:sz w:val="22"/>
          <w:szCs w:val="22"/>
          <w:lang w:eastAsia="en-US"/>
        </w:rPr>
        <w:t>initiatives culturelles et pour soutenir l</w:t>
      </w:r>
      <w:r w:rsidR="00FB6E69">
        <w:rPr>
          <w:rFonts w:ascii="Arial" w:hAnsi="Arial" w:cs="Arial"/>
          <w:sz w:val="22"/>
          <w:szCs w:val="22"/>
          <w:lang w:eastAsia="en-US"/>
        </w:rPr>
        <w:t>’</w:t>
      </w:r>
      <w:r w:rsidR="003964C3">
        <w:rPr>
          <w:rFonts w:ascii="Arial" w:hAnsi="Arial" w:cs="Arial"/>
          <w:sz w:val="22"/>
          <w:szCs w:val="22"/>
          <w:lang w:eastAsia="en-US"/>
        </w:rPr>
        <w:t xml:space="preserve">atelier des instruments de musique des musées Valdresmusea. Les groupes de praticiens et les </w:t>
      </w:r>
      <w:r w:rsidR="002C06A5">
        <w:rPr>
          <w:rFonts w:ascii="Arial" w:hAnsi="Arial" w:cs="Arial"/>
          <w:sz w:val="22"/>
          <w:szCs w:val="22"/>
        </w:rPr>
        <w:t>organisations non gouvernementales</w:t>
      </w:r>
      <w:r w:rsidR="003964C3">
        <w:rPr>
          <w:rFonts w:ascii="Arial" w:hAnsi="Arial" w:cs="Arial"/>
          <w:sz w:val="22"/>
          <w:szCs w:val="22"/>
          <w:lang w:eastAsia="en-US"/>
        </w:rPr>
        <w:t xml:space="preserve"> jouent un rôle majeur dans l</w:t>
      </w:r>
      <w:r w:rsidR="00FB6E69">
        <w:rPr>
          <w:rFonts w:ascii="Arial" w:hAnsi="Arial" w:cs="Arial"/>
          <w:sz w:val="22"/>
          <w:szCs w:val="22"/>
          <w:lang w:eastAsia="en-US"/>
        </w:rPr>
        <w:t>’</w:t>
      </w:r>
      <w:r w:rsidR="003964C3" w:rsidRPr="003964C3">
        <w:rPr>
          <w:rFonts w:ascii="Arial" w:hAnsi="Arial" w:cs="Arial"/>
          <w:sz w:val="22"/>
          <w:szCs w:val="22"/>
          <w:lang w:eastAsia="en-US"/>
        </w:rPr>
        <w:t>organisation</w:t>
      </w:r>
      <w:r w:rsidR="003964C3">
        <w:rPr>
          <w:rFonts w:ascii="Arial" w:hAnsi="Arial" w:cs="Arial"/>
          <w:sz w:val="22"/>
          <w:szCs w:val="22"/>
          <w:lang w:eastAsia="en-US"/>
        </w:rPr>
        <w:t xml:space="preserve"> d</w:t>
      </w:r>
      <w:r w:rsidR="00FB6E69">
        <w:rPr>
          <w:rFonts w:ascii="Arial" w:hAnsi="Arial" w:cs="Arial"/>
          <w:sz w:val="22"/>
          <w:szCs w:val="22"/>
          <w:lang w:eastAsia="en-US"/>
        </w:rPr>
        <w:t>’</w:t>
      </w:r>
      <w:r w:rsidR="003964C3">
        <w:rPr>
          <w:rFonts w:ascii="Arial" w:hAnsi="Arial" w:cs="Arial"/>
          <w:sz w:val="22"/>
          <w:szCs w:val="22"/>
          <w:lang w:eastAsia="en-US"/>
        </w:rPr>
        <w:t xml:space="preserve">activités autour du patrimoine culturel immatériel et </w:t>
      </w:r>
      <w:r w:rsidR="00451585">
        <w:rPr>
          <w:rFonts w:ascii="Arial" w:hAnsi="Arial" w:cs="Arial"/>
          <w:sz w:val="22"/>
          <w:szCs w:val="22"/>
          <w:lang w:eastAsia="en-US"/>
        </w:rPr>
        <w:t>dans la mise en œuvre</w:t>
      </w:r>
      <w:r w:rsidR="00365810">
        <w:rPr>
          <w:rFonts w:ascii="Arial" w:hAnsi="Arial" w:cs="Arial"/>
          <w:sz w:val="22"/>
          <w:szCs w:val="22"/>
          <w:lang w:eastAsia="en-US"/>
        </w:rPr>
        <w:t xml:space="preserve"> </w:t>
      </w:r>
      <w:r w:rsidR="003964C3">
        <w:rPr>
          <w:rFonts w:ascii="Arial" w:hAnsi="Arial" w:cs="Arial"/>
          <w:sz w:val="22"/>
          <w:szCs w:val="22"/>
          <w:lang w:eastAsia="en-US"/>
        </w:rPr>
        <w:t>d</w:t>
      </w:r>
      <w:r w:rsidR="00FB6E69">
        <w:rPr>
          <w:rFonts w:ascii="Arial" w:hAnsi="Arial" w:cs="Arial"/>
          <w:sz w:val="22"/>
          <w:szCs w:val="22"/>
          <w:lang w:eastAsia="en-US"/>
        </w:rPr>
        <w:t>’</w:t>
      </w:r>
      <w:r w:rsidR="003964C3">
        <w:rPr>
          <w:rFonts w:ascii="Arial" w:hAnsi="Arial" w:cs="Arial"/>
          <w:sz w:val="22"/>
          <w:szCs w:val="22"/>
          <w:lang w:eastAsia="en-US"/>
        </w:rPr>
        <w:t xml:space="preserve">initiatives de </w:t>
      </w:r>
      <w:r w:rsidR="003964C3" w:rsidRPr="003964C3">
        <w:rPr>
          <w:rFonts w:ascii="Arial" w:hAnsi="Arial" w:cs="Arial"/>
          <w:sz w:val="22"/>
          <w:szCs w:val="22"/>
          <w:lang w:eastAsia="en-US"/>
        </w:rPr>
        <w:t>sauvegarde</w:t>
      </w:r>
      <w:r w:rsidR="003964C3">
        <w:rPr>
          <w:rFonts w:ascii="Arial" w:hAnsi="Arial" w:cs="Arial"/>
          <w:sz w:val="22"/>
          <w:szCs w:val="22"/>
          <w:lang w:eastAsia="en-US"/>
        </w:rPr>
        <w:t>, tel</w:t>
      </w:r>
      <w:r w:rsidR="00451585">
        <w:rPr>
          <w:rFonts w:ascii="Arial" w:hAnsi="Arial" w:cs="Arial"/>
          <w:sz w:val="22"/>
          <w:szCs w:val="22"/>
          <w:lang w:eastAsia="en-US"/>
        </w:rPr>
        <w:t>les que les forums d</w:t>
      </w:r>
      <w:r w:rsidR="00FB6E69">
        <w:rPr>
          <w:rFonts w:ascii="Arial" w:hAnsi="Arial" w:cs="Arial"/>
          <w:sz w:val="22"/>
          <w:szCs w:val="22"/>
          <w:lang w:eastAsia="en-US"/>
        </w:rPr>
        <w:t>’</w:t>
      </w:r>
      <w:r w:rsidR="00451585">
        <w:rPr>
          <w:rFonts w:ascii="Arial" w:hAnsi="Arial" w:cs="Arial"/>
          <w:sz w:val="22"/>
          <w:szCs w:val="22"/>
          <w:lang w:eastAsia="en-US"/>
        </w:rPr>
        <w:t>échange de ressources et de</w:t>
      </w:r>
      <w:r w:rsidR="003964C3">
        <w:rPr>
          <w:rFonts w:ascii="Arial" w:hAnsi="Arial" w:cs="Arial"/>
          <w:sz w:val="22"/>
          <w:szCs w:val="22"/>
          <w:lang w:eastAsia="en-US"/>
        </w:rPr>
        <w:t xml:space="preserve"> savoirs sur les textiles et costumes </w:t>
      </w:r>
      <w:r w:rsidR="003964C3" w:rsidRPr="003964C3">
        <w:rPr>
          <w:rFonts w:ascii="Arial" w:hAnsi="Arial" w:cs="Arial"/>
          <w:sz w:val="22"/>
          <w:szCs w:val="22"/>
          <w:lang w:eastAsia="en-US"/>
        </w:rPr>
        <w:t>traditionnels</w:t>
      </w:r>
      <w:r w:rsidR="003964C3">
        <w:rPr>
          <w:rFonts w:ascii="Arial" w:hAnsi="Arial" w:cs="Arial"/>
          <w:sz w:val="22"/>
          <w:szCs w:val="22"/>
          <w:lang w:eastAsia="en-US"/>
        </w:rPr>
        <w:t xml:space="preserve">, le </w:t>
      </w:r>
      <w:r w:rsidR="003964C3" w:rsidRPr="003964C3">
        <w:rPr>
          <w:rFonts w:ascii="Arial" w:hAnsi="Arial" w:cs="Arial"/>
          <w:sz w:val="22"/>
          <w:szCs w:val="22"/>
          <w:lang w:eastAsia="en-US"/>
        </w:rPr>
        <w:t>financement</w:t>
      </w:r>
      <w:r w:rsidR="003964C3">
        <w:rPr>
          <w:rFonts w:ascii="Arial" w:hAnsi="Arial" w:cs="Arial"/>
          <w:sz w:val="22"/>
          <w:szCs w:val="22"/>
          <w:lang w:eastAsia="en-US"/>
        </w:rPr>
        <w:t>, l</w:t>
      </w:r>
      <w:r w:rsidR="00FB6E69">
        <w:rPr>
          <w:rFonts w:ascii="Arial" w:hAnsi="Arial" w:cs="Arial"/>
          <w:sz w:val="22"/>
          <w:szCs w:val="22"/>
          <w:lang w:eastAsia="en-US"/>
        </w:rPr>
        <w:t>’</w:t>
      </w:r>
      <w:r w:rsidR="003964C3" w:rsidRPr="003964C3">
        <w:rPr>
          <w:rFonts w:ascii="Arial" w:hAnsi="Arial" w:cs="Arial"/>
          <w:sz w:val="22"/>
          <w:szCs w:val="22"/>
          <w:lang w:eastAsia="en-US"/>
        </w:rPr>
        <w:t>organisation</w:t>
      </w:r>
      <w:r w:rsidR="003964C3">
        <w:rPr>
          <w:rFonts w:ascii="Arial" w:hAnsi="Arial" w:cs="Arial"/>
          <w:sz w:val="22"/>
          <w:szCs w:val="22"/>
          <w:lang w:eastAsia="en-US"/>
        </w:rPr>
        <w:t xml:space="preserve"> de festivals de musique et de danse ainsi que d</w:t>
      </w:r>
      <w:r w:rsidR="00FB6E69">
        <w:rPr>
          <w:rFonts w:ascii="Arial" w:hAnsi="Arial" w:cs="Arial"/>
          <w:sz w:val="22"/>
          <w:szCs w:val="22"/>
          <w:lang w:eastAsia="en-US"/>
        </w:rPr>
        <w:t>’</w:t>
      </w:r>
      <w:r w:rsidR="003964C3">
        <w:rPr>
          <w:rFonts w:ascii="Arial" w:hAnsi="Arial" w:cs="Arial"/>
          <w:sz w:val="22"/>
          <w:szCs w:val="22"/>
          <w:lang w:eastAsia="en-US"/>
        </w:rPr>
        <w:t xml:space="preserve">autres événements, des activités éducatives, des cours consacrés à différents aspects de la culture populaire et traditionnelle (notamment des cours de formation professionnelle dans le domaine du tissage et des costumes </w:t>
      </w:r>
      <w:r w:rsidR="003964C3" w:rsidRPr="003964C3">
        <w:rPr>
          <w:rFonts w:ascii="Arial" w:hAnsi="Arial" w:cs="Arial"/>
          <w:sz w:val="22"/>
          <w:szCs w:val="22"/>
          <w:lang w:eastAsia="en-US"/>
        </w:rPr>
        <w:t>traditionnels</w:t>
      </w:r>
      <w:r w:rsidR="00451585">
        <w:rPr>
          <w:rFonts w:ascii="Arial" w:hAnsi="Arial" w:cs="Arial"/>
          <w:sz w:val="22"/>
          <w:szCs w:val="22"/>
          <w:lang w:eastAsia="en-US"/>
        </w:rPr>
        <w:t>),</w:t>
      </w:r>
      <w:r w:rsidR="00133F02">
        <w:rPr>
          <w:rFonts w:ascii="Arial" w:hAnsi="Arial" w:cs="Arial"/>
          <w:sz w:val="22"/>
          <w:szCs w:val="22"/>
          <w:lang w:eastAsia="en-US"/>
        </w:rPr>
        <w:t xml:space="preserve"> et des cours et des camps de vacances destinés aux enfants et aux jeunes. En ce qui concerne le </w:t>
      </w:r>
      <w:r w:rsidR="00133F02" w:rsidRPr="00133F02">
        <w:rPr>
          <w:rFonts w:ascii="Arial" w:hAnsi="Arial" w:cs="Arial"/>
          <w:i/>
          <w:sz w:val="22"/>
          <w:szCs w:val="22"/>
          <w:lang w:eastAsia="en-US"/>
        </w:rPr>
        <w:t>patrimoine autochtone Sámi</w:t>
      </w:r>
      <w:r w:rsidR="00133F02">
        <w:rPr>
          <w:rFonts w:ascii="Arial" w:hAnsi="Arial" w:cs="Arial"/>
          <w:sz w:val="22"/>
          <w:szCs w:val="22"/>
          <w:lang w:eastAsia="en-US"/>
        </w:rPr>
        <w:t xml:space="preserve">, le </w:t>
      </w:r>
      <w:r w:rsidR="00133F02" w:rsidRPr="00133F02">
        <w:rPr>
          <w:rFonts w:ascii="Arial" w:hAnsi="Arial" w:cs="Arial"/>
          <w:sz w:val="22"/>
          <w:szCs w:val="22"/>
          <w:lang w:eastAsia="en-US"/>
        </w:rPr>
        <w:t>financement</w:t>
      </w:r>
      <w:r w:rsidR="00133F02">
        <w:rPr>
          <w:rFonts w:ascii="Arial" w:hAnsi="Arial" w:cs="Arial"/>
          <w:sz w:val="22"/>
          <w:szCs w:val="22"/>
          <w:lang w:eastAsia="en-US"/>
        </w:rPr>
        <w:t xml:space="preserve"> est disponible auprès du parlement Sámi et du Conseil des arts. Parmi les initiatives mises en place, on citera : un festival international autochtone organisé tous les ans, des cours pour adultes </w:t>
      </w:r>
      <w:r w:rsidR="000F2703">
        <w:rPr>
          <w:rFonts w:ascii="Arial" w:hAnsi="Arial" w:cs="Arial"/>
          <w:sz w:val="22"/>
          <w:szCs w:val="22"/>
          <w:lang w:eastAsia="en-US"/>
        </w:rPr>
        <w:t xml:space="preserve">de </w:t>
      </w:r>
      <w:r w:rsidR="00133F02">
        <w:rPr>
          <w:rFonts w:ascii="Arial" w:hAnsi="Arial" w:cs="Arial"/>
          <w:sz w:val="22"/>
          <w:szCs w:val="22"/>
          <w:lang w:eastAsia="en-US"/>
        </w:rPr>
        <w:t xml:space="preserve">langue Sámi, </w:t>
      </w:r>
      <w:r w:rsidR="000F2703">
        <w:rPr>
          <w:rFonts w:ascii="Arial" w:hAnsi="Arial" w:cs="Arial"/>
          <w:sz w:val="22"/>
          <w:szCs w:val="22"/>
          <w:lang w:eastAsia="en-US"/>
        </w:rPr>
        <w:t>sur</w:t>
      </w:r>
      <w:r w:rsidR="00133F02">
        <w:rPr>
          <w:rFonts w:ascii="Arial" w:hAnsi="Arial" w:cs="Arial"/>
          <w:sz w:val="22"/>
          <w:szCs w:val="22"/>
          <w:lang w:eastAsia="en-US"/>
        </w:rPr>
        <w:t xml:space="preserve"> </w:t>
      </w:r>
      <w:r w:rsidR="000F2703">
        <w:rPr>
          <w:rFonts w:ascii="Arial" w:hAnsi="Arial" w:cs="Arial"/>
          <w:sz w:val="22"/>
          <w:szCs w:val="22"/>
          <w:lang w:eastAsia="en-US"/>
        </w:rPr>
        <w:t>l</w:t>
      </w:r>
      <w:r w:rsidR="00FB6E69">
        <w:rPr>
          <w:rFonts w:ascii="Arial" w:hAnsi="Arial" w:cs="Arial"/>
          <w:sz w:val="22"/>
          <w:szCs w:val="22"/>
          <w:lang w:eastAsia="en-US"/>
        </w:rPr>
        <w:t>’</w:t>
      </w:r>
      <w:r w:rsidR="000F2703">
        <w:rPr>
          <w:rFonts w:ascii="Arial" w:hAnsi="Arial" w:cs="Arial"/>
          <w:sz w:val="22"/>
          <w:szCs w:val="22"/>
          <w:lang w:eastAsia="en-US"/>
        </w:rPr>
        <w:t xml:space="preserve">artisanat </w:t>
      </w:r>
      <w:r w:rsidR="00133F02">
        <w:rPr>
          <w:rFonts w:ascii="Arial" w:hAnsi="Arial" w:cs="Arial"/>
          <w:sz w:val="22"/>
          <w:szCs w:val="22"/>
          <w:lang w:eastAsia="en-US"/>
        </w:rPr>
        <w:t xml:space="preserve">et </w:t>
      </w:r>
      <w:r w:rsidR="000F2703">
        <w:rPr>
          <w:rFonts w:ascii="Arial" w:hAnsi="Arial" w:cs="Arial"/>
          <w:sz w:val="22"/>
          <w:szCs w:val="22"/>
          <w:lang w:eastAsia="en-US"/>
        </w:rPr>
        <w:t>d</w:t>
      </w:r>
      <w:r w:rsidR="00FB6E69">
        <w:rPr>
          <w:rFonts w:ascii="Arial" w:hAnsi="Arial" w:cs="Arial"/>
          <w:sz w:val="22"/>
          <w:szCs w:val="22"/>
          <w:lang w:eastAsia="en-US"/>
        </w:rPr>
        <w:t>’</w:t>
      </w:r>
      <w:r w:rsidR="00133F02">
        <w:rPr>
          <w:rFonts w:ascii="Arial" w:hAnsi="Arial" w:cs="Arial"/>
          <w:sz w:val="22"/>
          <w:szCs w:val="22"/>
          <w:lang w:eastAsia="en-US"/>
        </w:rPr>
        <w:t>autres</w:t>
      </w:r>
      <w:r w:rsidR="000F2703">
        <w:rPr>
          <w:rFonts w:ascii="Arial" w:hAnsi="Arial" w:cs="Arial"/>
          <w:sz w:val="22"/>
          <w:szCs w:val="22"/>
          <w:lang w:eastAsia="en-US"/>
        </w:rPr>
        <w:t xml:space="preserve"> sujets</w:t>
      </w:r>
      <w:r w:rsidR="00133F02">
        <w:rPr>
          <w:rFonts w:ascii="Arial" w:hAnsi="Arial" w:cs="Arial"/>
          <w:sz w:val="22"/>
          <w:szCs w:val="22"/>
          <w:lang w:eastAsia="en-US"/>
        </w:rPr>
        <w:t xml:space="preserve"> et un projet d</w:t>
      </w:r>
      <w:r w:rsidR="00FB6E69">
        <w:rPr>
          <w:rFonts w:ascii="Arial" w:hAnsi="Arial" w:cs="Arial"/>
          <w:sz w:val="22"/>
          <w:szCs w:val="22"/>
          <w:lang w:eastAsia="en-US"/>
        </w:rPr>
        <w:t>’</w:t>
      </w:r>
      <w:r w:rsidR="00133F02" w:rsidRPr="00133F02">
        <w:rPr>
          <w:rFonts w:ascii="Arial" w:hAnsi="Arial" w:cs="Arial"/>
          <w:sz w:val="22"/>
          <w:szCs w:val="22"/>
          <w:lang w:eastAsia="en-US"/>
        </w:rPr>
        <w:t>enregistrement</w:t>
      </w:r>
      <w:r w:rsidR="00133F02">
        <w:rPr>
          <w:rFonts w:ascii="Arial" w:hAnsi="Arial" w:cs="Arial"/>
          <w:sz w:val="22"/>
          <w:szCs w:val="22"/>
          <w:lang w:eastAsia="en-US"/>
        </w:rPr>
        <w:t xml:space="preserve">, de </w:t>
      </w:r>
      <w:r w:rsidR="00133F02" w:rsidRPr="00133F02">
        <w:rPr>
          <w:rFonts w:ascii="Arial" w:hAnsi="Arial" w:cs="Arial"/>
          <w:sz w:val="22"/>
          <w:szCs w:val="22"/>
          <w:lang w:eastAsia="en-US"/>
        </w:rPr>
        <w:t>documentation</w:t>
      </w:r>
      <w:r w:rsidR="00133F02">
        <w:rPr>
          <w:rFonts w:ascii="Arial" w:hAnsi="Arial" w:cs="Arial"/>
          <w:sz w:val="22"/>
          <w:szCs w:val="22"/>
          <w:lang w:eastAsia="en-US"/>
        </w:rPr>
        <w:t xml:space="preserve"> et de </w:t>
      </w:r>
      <w:r w:rsidR="00133F02" w:rsidRPr="00133F02">
        <w:rPr>
          <w:rFonts w:ascii="Arial" w:hAnsi="Arial" w:cs="Arial"/>
          <w:sz w:val="22"/>
          <w:szCs w:val="22"/>
          <w:lang w:eastAsia="en-US"/>
        </w:rPr>
        <w:t>sauvegarde</w:t>
      </w:r>
      <w:r w:rsidR="00133F02">
        <w:rPr>
          <w:rFonts w:ascii="Arial" w:hAnsi="Arial" w:cs="Arial"/>
          <w:sz w:val="22"/>
          <w:szCs w:val="22"/>
          <w:lang w:eastAsia="en-US"/>
        </w:rPr>
        <w:t xml:space="preserve"> des savoirs </w:t>
      </w:r>
      <w:r w:rsidR="00133F02" w:rsidRPr="00133F02">
        <w:rPr>
          <w:rFonts w:ascii="Arial" w:hAnsi="Arial" w:cs="Arial"/>
          <w:sz w:val="22"/>
          <w:szCs w:val="22"/>
          <w:lang w:eastAsia="en-US"/>
        </w:rPr>
        <w:t>traditionnels</w:t>
      </w:r>
      <w:r w:rsidR="00133F02">
        <w:rPr>
          <w:rFonts w:ascii="Arial" w:hAnsi="Arial" w:cs="Arial"/>
          <w:sz w:val="22"/>
          <w:szCs w:val="22"/>
          <w:lang w:eastAsia="en-US"/>
        </w:rPr>
        <w:t xml:space="preserve"> Sámi, en particulier dans le domaine de la nature et des ressources naturelles. Avec le soutien du parlement Sámi, les praticiens du duodji gèrent une </w:t>
      </w:r>
      <w:r w:rsidR="00133F02" w:rsidRPr="00133F02">
        <w:rPr>
          <w:rFonts w:ascii="Arial" w:hAnsi="Arial" w:cs="Arial"/>
          <w:sz w:val="22"/>
          <w:szCs w:val="22"/>
          <w:lang w:eastAsia="en-US"/>
        </w:rPr>
        <w:t>organisation</w:t>
      </w:r>
      <w:r w:rsidR="00133F02">
        <w:rPr>
          <w:rFonts w:ascii="Arial" w:hAnsi="Arial" w:cs="Arial"/>
          <w:sz w:val="22"/>
          <w:szCs w:val="22"/>
          <w:lang w:eastAsia="en-US"/>
        </w:rPr>
        <w:t xml:space="preserve"> destinée non seulement à la </w:t>
      </w:r>
      <w:r w:rsidR="00133F02" w:rsidRPr="00133F02">
        <w:rPr>
          <w:rFonts w:ascii="Arial" w:hAnsi="Arial" w:cs="Arial"/>
          <w:sz w:val="22"/>
          <w:szCs w:val="22"/>
          <w:lang w:eastAsia="en-US"/>
        </w:rPr>
        <w:t>sauvegarde</w:t>
      </w:r>
      <w:r w:rsidR="00133F02">
        <w:rPr>
          <w:rFonts w:ascii="Arial" w:hAnsi="Arial" w:cs="Arial"/>
          <w:sz w:val="22"/>
          <w:szCs w:val="22"/>
          <w:lang w:eastAsia="en-US"/>
        </w:rPr>
        <w:t xml:space="preserve"> de l</w:t>
      </w:r>
      <w:r w:rsidR="00FB6E69">
        <w:rPr>
          <w:rFonts w:ascii="Arial" w:hAnsi="Arial" w:cs="Arial"/>
          <w:sz w:val="22"/>
          <w:szCs w:val="22"/>
          <w:lang w:eastAsia="en-US"/>
        </w:rPr>
        <w:t>’</w:t>
      </w:r>
      <w:r w:rsidR="00133F02">
        <w:rPr>
          <w:rFonts w:ascii="Arial" w:hAnsi="Arial" w:cs="Arial"/>
          <w:sz w:val="22"/>
          <w:szCs w:val="22"/>
          <w:lang w:eastAsia="en-US"/>
        </w:rPr>
        <w:t xml:space="preserve">artisanat Sámi mais </w:t>
      </w:r>
      <w:r w:rsidR="00133F02" w:rsidRPr="00133F02">
        <w:rPr>
          <w:rFonts w:ascii="Arial" w:hAnsi="Arial" w:cs="Arial"/>
          <w:sz w:val="22"/>
          <w:szCs w:val="22"/>
          <w:lang w:eastAsia="en-US"/>
        </w:rPr>
        <w:t>également</w:t>
      </w:r>
      <w:r w:rsidR="00133F02">
        <w:rPr>
          <w:rFonts w:ascii="Arial" w:hAnsi="Arial" w:cs="Arial"/>
          <w:sz w:val="22"/>
          <w:szCs w:val="22"/>
          <w:lang w:eastAsia="en-US"/>
        </w:rPr>
        <w:t xml:space="preserve"> à l</w:t>
      </w:r>
      <w:r w:rsidR="00FB6E69">
        <w:rPr>
          <w:rFonts w:ascii="Arial" w:hAnsi="Arial" w:cs="Arial"/>
          <w:sz w:val="22"/>
          <w:szCs w:val="22"/>
          <w:lang w:eastAsia="en-US"/>
        </w:rPr>
        <w:t>’</w:t>
      </w:r>
      <w:r w:rsidR="00133F02" w:rsidRPr="00133F02">
        <w:rPr>
          <w:rFonts w:ascii="Arial" w:hAnsi="Arial" w:cs="Arial"/>
          <w:sz w:val="22"/>
          <w:szCs w:val="22"/>
          <w:lang w:eastAsia="en-US"/>
        </w:rPr>
        <w:t>amélioration</w:t>
      </w:r>
      <w:r w:rsidR="00133F02">
        <w:rPr>
          <w:rFonts w:ascii="Arial" w:hAnsi="Arial" w:cs="Arial"/>
          <w:sz w:val="22"/>
          <w:szCs w:val="22"/>
          <w:lang w:eastAsia="en-US"/>
        </w:rPr>
        <w:t xml:space="preserve"> des conditions économiques et sociales des praticiens et </w:t>
      </w:r>
      <w:r w:rsidR="00451585">
        <w:rPr>
          <w:rFonts w:ascii="Arial" w:hAnsi="Arial" w:cs="Arial"/>
          <w:sz w:val="22"/>
          <w:szCs w:val="22"/>
          <w:lang w:eastAsia="en-US"/>
        </w:rPr>
        <w:t xml:space="preserve">à </w:t>
      </w:r>
      <w:r w:rsidR="00133F02">
        <w:rPr>
          <w:rFonts w:ascii="Arial" w:hAnsi="Arial" w:cs="Arial"/>
          <w:sz w:val="22"/>
          <w:szCs w:val="22"/>
          <w:lang w:eastAsia="en-US"/>
        </w:rPr>
        <w:t xml:space="preserve">la promotion du </w:t>
      </w:r>
      <w:r w:rsidR="00133F02" w:rsidRPr="00133F02">
        <w:rPr>
          <w:rFonts w:ascii="Arial" w:hAnsi="Arial" w:cs="Arial"/>
          <w:sz w:val="22"/>
          <w:szCs w:val="22"/>
          <w:lang w:eastAsia="en-US"/>
        </w:rPr>
        <w:t>développement</w:t>
      </w:r>
      <w:r w:rsidR="00133F02">
        <w:rPr>
          <w:rFonts w:ascii="Arial" w:hAnsi="Arial" w:cs="Arial"/>
          <w:sz w:val="22"/>
          <w:szCs w:val="22"/>
          <w:lang w:eastAsia="en-US"/>
        </w:rPr>
        <w:t xml:space="preserve"> </w:t>
      </w:r>
      <w:r w:rsidR="00133F02" w:rsidRPr="00133F02">
        <w:rPr>
          <w:rFonts w:ascii="Arial" w:hAnsi="Arial" w:cs="Arial"/>
          <w:sz w:val="22"/>
          <w:szCs w:val="22"/>
          <w:lang w:eastAsia="en-US"/>
        </w:rPr>
        <w:t>économique</w:t>
      </w:r>
      <w:r w:rsidR="00133F02">
        <w:rPr>
          <w:rFonts w:ascii="Arial" w:hAnsi="Arial" w:cs="Arial"/>
          <w:sz w:val="22"/>
          <w:szCs w:val="22"/>
          <w:lang w:eastAsia="en-US"/>
        </w:rPr>
        <w:t xml:space="preserve"> fondé sur l</w:t>
      </w:r>
      <w:r w:rsidR="00FB6E69">
        <w:rPr>
          <w:rFonts w:ascii="Arial" w:hAnsi="Arial" w:cs="Arial"/>
          <w:sz w:val="22"/>
          <w:szCs w:val="22"/>
          <w:lang w:eastAsia="en-US"/>
        </w:rPr>
        <w:t>’</w:t>
      </w:r>
      <w:r w:rsidR="00133F02">
        <w:rPr>
          <w:rFonts w:ascii="Arial" w:hAnsi="Arial" w:cs="Arial"/>
          <w:sz w:val="22"/>
          <w:szCs w:val="22"/>
          <w:lang w:eastAsia="en-US"/>
        </w:rPr>
        <w:t xml:space="preserve">artisanat traditionnel. Plusieurs initiatives ont </w:t>
      </w:r>
      <w:r w:rsidR="00133F02" w:rsidRPr="00133F02">
        <w:rPr>
          <w:rFonts w:ascii="Arial" w:hAnsi="Arial" w:cs="Arial"/>
          <w:sz w:val="22"/>
          <w:szCs w:val="22"/>
          <w:lang w:eastAsia="en-US"/>
        </w:rPr>
        <w:t>également</w:t>
      </w:r>
      <w:r w:rsidR="00133F02">
        <w:rPr>
          <w:rFonts w:ascii="Arial" w:hAnsi="Arial" w:cs="Arial"/>
          <w:sz w:val="22"/>
          <w:szCs w:val="22"/>
          <w:lang w:eastAsia="en-US"/>
        </w:rPr>
        <w:t xml:space="preserve"> été lancées </w:t>
      </w:r>
      <w:r w:rsidR="000046C3">
        <w:rPr>
          <w:rFonts w:ascii="Arial" w:hAnsi="Arial" w:cs="Arial"/>
          <w:sz w:val="22"/>
          <w:szCs w:val="22"/>
          <w:lang w:eastAsia="en-US"/>
        </w:rPr>
        <w:t xml:space="preserve">afin de sauvegarder le </w:t>
      </w:r>
      <w:r w:rsidR="000046C3" w:rsidRPr="000046C3">
        <w:rPr>
          <w:rFonts w:ascii="Arial" w:hAnsi="Arial" w:cs="Arial"/>
          <w:sz w:val="22"/>
          <w:szCs w:val="22"/>
          <w:lang w:eastAsia="en-US"/>
        </w:rPr>
        <w:t>patrimoine</w:t>
      </w:r>
      <w:r w:rsidR="000046C3">
        <w:rPr>
          <w:rFonts w:ascii="Arial" w:hAnsi="Arial" w:cs="Arial"/>
          <w:sz w:val="22"/>
          <w:szCs w:val="22"/>
          <w:lang w:eastAsia="en-US"/>
        </w:rPr>
        <w:t xml:space="preserve"> des </w:t>
      </w:r>
      <w:r w:rsidR="000046C3" w:rsidRPr="00D14907">
        <w:rPr>
          <w:rFonts w:ascii="Arial" w:hAnsi="Arial" w:cs="Arial"/>
          <w:i/>
          <w:sz w:val="22"/>
          <w:szCs w:val="22"/>
          <w:lang w:eastAsia="en-US"/>
        </w:rPr>
        <w:t>minorités nationales</w:t>
      </w:r>
      <w:r w:rsidR="000046C3">
        <w:rPr>
          <w:rFonts w:ascii="Arial" w:hAnsi="Arial" w:cs="Arial"/>
          <w:sz w:val="22"/>
          <w:szCs w:val="22"/>
          <w:lang w:eastAsia="en-US"/>
        </w:rPr>
        <w:t xml:space="preserve">, </w:t>
      </w:r>
      <w:r w:rsidR="000046C3" w:rsidRPr="000046C3">
        <w:rPr>
          <w:rFonts w:ascii="Arial" w:hAnsi="Arial" w:cs="Arial"/>
          <w:sz w:val="22"/>
          <w:szCs w:val="22"/>
          <w:lang w:eastAsia="en-US"/>
        </w:rPr>
        <w:t>par exemple</w:t>
      </w:r>
      <w:r w:rsidR="000046C3">
        <w:rPr>
          <w:rFonts w:ascii="Arial" w:hAnsi="Arial" w:cs="Arial"/>
          <w:sz w:val="22"/>
          <w:szCs w:val="22"/>
          <w:lang w:eastAsia="en-US"/>
        </w:rPr>
        <w:t xml:space="preserve">, en créant et en soutenant un </w:t>
      </w:r>
      <w:r w:rsidR="00D14907">
        <w:rPr>
          <w:rFonts w:ascii="Arial" w:hAnsi="Arial" w:cs="Arial"/>
          <w:sz w:val="22"/>
          <w:szCs w:val="22"/>
          <w:lang w:eastAsia="en-US"/>
        </w:rPr>
        <w:t>C</w:t>
      </w:r>
      <w:r w:rsidR="000046C3">
        <w:rPr>
          <w:rFonts w:ascii="Arial" w:hAnsi="Arial" w:cs="Arial"/>
          <w:sz w:val="22"/>
          <w:szCs w:val="22"/>
          <w:lang w:eastAsia="en-US"/>
        </w:rPr>
        <w:t>entre national de la langue et de la culture Kven et le Centre multiculturel des ressources et des savoirs dans le comté d</w:t>
      </w:r>
      <w:r w:rsidR="00FB6E69">
        <w:rPr>
          <w:rFonts w:ascii="Arial" w:hAnsi="Arial" w:cs="Arial"/>
          <w:sz w:val="22"/>
          <w:szCs w:val="22"/>
          <w:lang w:eastAsia="en-US"/>
        </w:rPr>
        <w:t>’</w:t>
      </w:r>
      <w:r w:rsidR="000046C3">
        <w:rPr>
          <w:rFonts w:ascii="Arial" w:hAnsi="Arial" w:cs="Arial"/>
          <w:sz w:val="22"/>
          <w:szCs w:val="22"/>
          <w:lang w:eastAsia="en-US"/>
        </w:rPr>
        <w:t xml:space="preserve">Hedmark qui documente et diffuse le </w:t>
      </w:r>
      <w:r w:rsidR="000046C3" w:rsidRPr="000046C3">
        <w:rPr>
          <w:rFonts w:ascii="Arial" w:hAnsi="Arial" w:cs="Arial"/>
          <w:sz w:val="22"/>
          <w:szCs w:val="22"/>
          <w:lang w:eastAsia="en-US"/>
        </w:rPr>
        <w:t>patrimoine</w:t>
      </w:r>
      <w:r w:rsidR="000046C3">
        <w:rPr>
          <w:rFonts w:ascii="Arial" w:hAnsi="Arial" w:cs="Arial"/>
          <w:sz w:val="22"/>
          <w:szCs w:val="22"/>
          <w:lang w:eastAsia="en-US"/>
        </w:rPr>
        <w:t xml:space="preserve"> </w:t>
      </w:r>
      <w:r w:rsidR="000046C3" w:rsidRPr="000046C3">
        <w:rPr>
          <w:rFonts w:ascii="Arial" w:hAnsi="Arial" w:cs="Arial"/>
          <w:sz w:val="22"/>
          <w:szCs w:val="22"/>
          <w:lang w:eastAsia="en-US"/>
        </w:rPr>
        <w:t>culturel</w:t>
      </w:r>
      <w:r w:rsidR="000046C3">
        <w:rPr>
          <w:rFonts w:ascii="Arial" w:hAnsi="Arial" w:cs="Arial"/>
          <w:sz w:val="22"/>
          <w:szCs w:val="22"/>
          <w:lang w:eastAsia="en-US"/>
        </w:rPr>
        <w:t xml:space="preserve"> matériel et </w:t>
      </w:r>
      <w:r w:rsidR="000046C3" w:rsidRPr="000046C3">
        <w:rPr>
          <w:rFonts w:ascii="Arial" w:hAnsi="Arial" w:cs="Arial"/>
          <w:sz w:val="22"/>
          <w:szCs w:val="22"/>
          <w:lang w:eastAsia="en-US"/>
        </w:rPr>
        <w:t>immatériel</w:t>
      </w:r>
      <w:r w:rsidR="000046C3">
        <w:rPr>
          <w:rFonts w:ascii="Arial" w:hAnsi="Arial" w:cs="Arial"/>
          <w:sz w:val="22"/>
          <w:szCs w:val="22"/>
          <w:lang w:eastAsia="en-US"/>
        </w:rPr>
        <w:t xml:space="preserve"> des minorités culturelles du pays, telles que les </w:t>
      </w:r>
      <w:r w:rsidR="00D14907">
        <w:rPr>
          <w:rFonts w:ascii="Arial" w:hAnsi="Arial" w:cs="Arial"/>
          <w:sz w:val="22"/>
          <w:szCs w:val="22"/>
          <w:lang w:eastAsia="en-US"/>
        </w:rPr>
        <w:t>Finlandais des forêts</w:t>
      </w:r>
      <w:r w:rsidR="000046C3">
        <w:rPr>
          <w:rFonts w:ascii="Arial" w:hAnsi="Arial" w:cs="Arial"/>
          <w:sz w:val="22"/>
          <w:szCs w:val="22"/>
          <w:lang w:eastAsia="en-US"/>
        </w:rPr>
        <w:t>, les tsiganes et les Sámi du sud ainsi que les groupes d</w:t>
      </w:r>
      <w:r w:rsidR="00FB6E69">
        <w:rPr>
          <w:rFonts w:ascii="Arial" w:hAnsi="Arial" w:cs="Arial"/>
          <w:sz w:val="22"/>
          <w:szCs w:val="22"/>
          <w:lang w:eastAsia="en-US"/>
        </w:rPr>
        <w:t>’</w:t>
      </w:r>
      <w:r w:rsidR="000046C3">
        <w:rPr>
          <w:rFonts w:ascii="Arial" w:hAnsi="Arial" w:cs="Arial"/>
          <w:sz w:val="22"/>
          <w:szCs w:val="22"/>
          <w:lang w:eastAsia="en-US"/>
        </w:rPr>
        <w:t>immigrés. D</w:t>
      </w:r>
      <w:r w:rsidR="00FB6E69">
        <w:rPr>
          <w:rFonts w:ascii="Arial" w:hAnsi="Arial" w:cs="Arial"/>
          <w:sz w:val="22"/>
          <w:szCs w:val="22"/>
          <w:lang w:eastAsia="en-US"/>
        </w:rPr>
        <w:t>’</w:t>
      </w:r>
      <w:r w:rsidR="000046C3">
        <w:rPr>
          <w:rFonts w:ascii="Arial" w:hAnsi="Arial" w:cs="Arial"/>
          <w:sz w:val="22"/>
          <w:szCs w:val="22"/>
          <w:lang w:eastAsia="en-US"/>
        </w:rPr>
        <w:t xml:space="preserve">autres initiatives sont </w:t>
      </w:r>
      <w:r w:rsidR="000046C3" w:rsidRPr="000046C3">
        <w:rPr>
          <w:rFonts w:ascii="Arial" w:hAnsi="Arial" w:cs="Arial"/>
          <w:sz w:val="22"/>
          <w:szCs w:val="22"/>
          <w:lang w:eastAsia="en-US"/>
        </w:rPr>
        <w:t>également</w:t>
      </w:r>
      <w:r w:rsidR="000046C3">
        <w:rPr>
          <w:rFonts w:ascii="Arial" w:hAnsi="Arial" w:cs="Arial"/>
          <w:sz w:val="22"/>
          <w:szCs w:val="22"/>
          <w:lang w:eastAsia="en-US"/>
        </w:rPr>
        <w:t xml:space="preserve"> mises en place pour la langue et la culture tsiganes. </w:t>
      </w:r>
    </w:p>
    <w:p w14:paraId="4CA10A14" w14:textId="1E1A37B9" w:rsidR="00FF232A" w:rsidRDefault="000046C3" w:rsidP="00FF232A">
      <w:pPr>
        <w:autoSpaceDE w:val="0"/>
        <w:autoSpaceDN w:val="0"/>
        <w:adjustRightInd w:val="0"/>
        <w:spacing w:after="120"/>
        <w:ind w:left="567"/>
        <w:jc w:val="both"/>
        <w:rPr>
          <w:rFonts w:ascii="Arial" w:hAnsi="Arial" w:cs="Arial"/>
          <w:sz w:val="22"/>
          <w:szCs w:val="22"/>
          <w:lang w:eastAsia="en-US"/>
        </w:rPr>
      </w:pPr>
      <w:r>
        <w:rPr>
          <w:rFonts w:ascii="Arial" w:hAnsi="Arial" w:cs="Arial"/>
          <w:sz w:val="22"/>
          <w:szCs w:val="22"/>
        </w:rPr>
        <w:t xml:space="preserve">Il existe différents schémas pour les </w:t>
      </w:r>
      <w:r w:rsidRPr="003522B5">
        <w:rPr>
          <w:rFonts w:ascii="Arial" w:hAnsi="Arial" w:cs="Arial"/>
          <w:b/>
          <w:i/>
          <w:sz w:val="22"/>
          <w:szCs w:val="22"/>
        </w:rPr>
        <w:t>programmes éducatifs</w:t>
      </w:r>
      <w:r>
        <w:rPr>
          <w:rFonts w:ascii="Arial" w:hAnsi="Arial" w:cs="Arial"/>
          <w:sz w:val="22"/>
          <w:szCs w:val="22"/>
        </w:rPr>
        <w:t xml:space="preserve"> consacrés au patrimoine culturel immatériel</w:t>
      </w:r>
      <w:r w:rsidR="003522B5">
        <w:rPr>
          <w:rFonts w:ascii="Arial" w:hAnsi="Arial" w:cs="Arial"/>
          <w:sz w:val="22"/>
          <w:szCs w:val="22"/>
        </w:rPr>
        <w:t xml:space="preserve">. Ceux-ci </w:t>
      </w:r>
      <w:r>
        <w:rPr>
          <w:rFonts w:ascii="Arial" w:hAnsi="Arial" w:cs="Arial"/>
          <w:sz w:val="22"/>
          <w:szCs w:val="22"/>
        </w:rPr>
        <w:t xml:space="preserve">sont organisés suivant une </w:t>
      </w:r>
      <w:r w:rsidRPr="000046C3">
        <w:rPr>
          <w:rFonts w:ascii="Arial" w:hAnsi="Arial" w:cs="Arial"/>
          <w:sz w:val="22"/>
          <w:szCs w:val="22"/>
        </w:rPr>
        <w:t>structure</w:t>
      </w:r>
      <w:r>
        <w:rPr>
          <w:rFonts w:ascii="Arial" w:hAnsi="Arial" w:cs="Arial"/>
          <w:sz w:val="22"/>
          <w:szCs w:val="22"/>
        </w:rPr>
        <w:t xml:space="preserve"> pyramidale, avec le Conseil des arts agissant en tant que </w:t>
      </w:r>
      <w:r>
        <w:rPr>
          <w:rFonts w:ascii="Arial" w:hAnsi="Arial" w:cs="Arial"/>
          <w:sz w:val="22"/>
          <w:szCs w:val="22"/>
          <w:lang w:eastAsia="en-US"/>
        </w:rPr>
        <w:t xml:space="preserve">coordinateur des </w:t>
      </w:r>
      <w:r w:rsidR="003522B5">
        <w:rPr>
          <w:rFonts w:ascii="Arial" w:hAnsi="Arial" w:cs="Arial"/>
          <w:sz w:val="22"/>
          <w:szCs w:val="22"/>
          <w:lang w:eastAsia="en-US"/>
        </w:rPr>
        <w:t xml:space="preserve">actions </w:t>
      </w:r>
      <w:r>
        <w:rPr>
          <w:rFonts w:ascii="Arial" w:hAnsi="Arial" w:cs="Arial"/>
          <w:sz w:val="22"/>
          <w:szCs w:val="22"/>
          <w:lang w:eastAsia="en-US"/>
        </w:rPr>
        <w:t>des service</w:t>
      </w:r>
      <w:r w:rsidR="003522B5">
        <w:rPr>
          <w:rFonts w:ascii="Arial" w:hAnsi="Arial" w:cs="Arial"/>
          <w:sz w:val="22"/>
          <w:szCs w:val="22"/>
          <w:lang w:eastAsia="en-US"/>
        </w:rPr>
        <w:t>s</w:t>
      </w:r>
      <w:r>
        <w:rPr>
          <w:rFonts w:ascii="Arial" w:hAnsi="Arial" w:cs="Arial"/>
          <w:sz w:val="22"/>
          <w:szCs w:val="22"/>
          <w:lang w:eastAsia="en-US"/>
        </w:rPr>
        <w:t xml:space="preserve"> culturels et artistiques</w:t>
      </w:r>
      <w:r w:rsidR="003522B5">
        <w:rPr>
          <w:rFonts w:ascii="Arial" w:hAnsi="Arial" w:cs="Arial"/>
          <w:sz w:val="22"/>
          <w:szCs w:val="22"/>
          <w:lang w:eastAsia="en-US"/>
        </w:rPr>
        <w:t xml:space="preserve"> des comtés et des régions, et des programmes individuels organisés par les municipalités. 415 municipalités sont membres du Co</w:t>
      </w:r>
      <w:r w:rsidR="008157C8">
        <w:rPr>
          <w:rFonts w:ascii="Arial" w:hAnsi="Arial" w:cs="Arial"/>
          <w:sz w:val="22"/>
          <w:szCs w:val="22"/>
          <w:lang w:eastAsia="en-US"/>
        </w:rPr>
        <w:t>nseil norvégien des écoles de</w:t>
      </w:r>
      <w:r w:rsidR="003522B5">
        <w:rPr>
          <w:rFonts w:ascii="Arial" w:hAnsi="Arial" w:cs="Arial"/>
          <w:sz w:val="22"/>
          <w:szCs w:val="22"/>
          <w:lang w:eastAsia="en-US"/>
        </w:rPr>
        <w:t xml:space="preserve"> culture. Les écoles municipales de musique et de culture existent depuis les années 1970, certaines d</w:t>
      </w:r>
      <w:r w:rsidR="00FB6E69">
        <w:rPr>
          <w:rFonts w:ascii="Arial" w:hAnsi="Arial" w:cs="Arial"/>
          <w:sz w:val="22"/>
          <w:szCs w:val="22"/>
          <w:lang w:eastAsia="en-US"/>
        </w:rPr>
        <w:t>’</w:t>
      </w:r>
      <w:r w:rsidR="003522B5">
        <w:rPr>
          <w:rFonts w:ascii="Arial" w:hAnsi="Arial" w:cs="Arial"/>
          <w:sz w:val="22"/>
          <w:szCs w:val="22"/>
          <w:lang w:eastAsia="en-US"/>
        </w:rPr>
        <w:t>entre elles ont diversifié leurs activités afin d</w:t>
      </w:r>
      <w:r w:rsidR="00FB6E69">
        <w:rPr>
          <w:rFonts w:ascii="Arial" w:hAnsi="Arial" w:cs="Arial"/>
          <w:sz w:val="22"/>
          <w:szCs w:val="22"/>
          <w:lang w:eastAsia="en-US"/>
        </w:rPr>
        <w:t>’</w:t>
      </w:r>
      <w:r w:rsidR="003522B5">
        <w:rPr>
          <w:rFonts w:ascii="Arial" w:hAnsi="Arial" w:cs="Arial"/>
          <w:sz w:val="22"/>
          <w:szCs w:val="22"/>
          <w:lang w:eastAsia="en-US"/>
        </w:rPr>
        <w:t>offrir d</w:t>
      </w:r>
      <w:r w:rsidR="00FB6E69">
        <w:rPr>
          <w:rFonts w:ascii="Arial" w:hAnsi="Arial" w:cs="Arial"/>
          <w:sz w:val="22"/>
          <w:szCs w:val="22"/>
          <w:lang w:eastAsia="en-US"/>
        </w:rPr>
        <w:t>’</w:t>
      </w:r>
      <w:r w:rsidR="003522B5">
        <w:rPr>
          <w:rFonts w:ascii="Arial" w:hAnsi="Arial" w:cs="Arial"/>
          <w:sz w:val="22"/>
          <w:szCs w:val="22"/>
          <w:lang w:eastAsia="en-US"/>
        </w:rPr>
        <w:t>autres cours en lien avec le patrimoine culturel immatériel, notamment des cours d</w:t>
      </w:r>
      <w:r w:rsidR="00FB6E69">
        <w:rPr>
          <w:rFonts w:ascii="Arial" w:hAnsi="Arial" w:cs="Arial"/>
          <w:sz w:val="22"/>
          <w:szCs w:val="22"/>
          <w:lang w:eastAsia="en-US"/>
        </w:rPr>
        <w:t>’</w:t>
      </w:r>
      <w:r w:rsidR="003522B5">
        <w:rPr>
          <w:rFonts w:ascii="Arial" w:hAnsi="Arial" w:cs="Arial"/>
          <w:sz w:val="22"/>
          <w:szCs w:val="22"/>
          <w:lang w:eastAsia="en-US"/>
        </w:rPr>
        <w:t xml:space="preserve">artisanat. Le Sac à dos </w:t>
      </w:r>
      <w:r w:rsidR="003522B5" w:rsidRPr="003522B5">
        <w:rPr>
          <w:rFonts w:ascii="Arial" w:hAnsi="Arial" w:cs="Arial"/>
          <w:sz w:val="22"/>
          <w:szCs w:val="22"/>
          <w:lang w:eastAsia="en-US"/>
        </w:rPr>
        <w:t>culturel</w:t>
      </w:r>
      <w:r w:rsidR="003522B5">
        <w:rPr>
          <w:rFonts w:ascii="Arial" w:hAnsi="Arial" w:cs="Arial"/>
          <w:sz w:val="22"/>
          <w:szCs w:val="22"/>
          <w:lang w:eastAsia="en-US"/>
        </w:rPr>
        <w:t xml:space="preserve"> e</w:t>
      </w:r>
      <w:r w:rsidR="00451585">
        <w:rPr>
          <w:rFonts w:ascii="Arial" w:hAnsi="Arial" w:cs="Arial"/>
          <w:sz w:val="22"/>
          <w:szCs w:val="22"/>
          <w:lang w:eastAsia="en-US"/>
        </w:rPr>
        <w:t>s</w:t>
      </w:r>
      <w:r w:rsidR="003522B5">
        <w:rPr>
          <w:rFonts w:ascii="Arial" w:hAnsi="Arial" w:cs="Arial"/>
          <w:sz w:val="22"/>
          <w:szCs w:val="22"/>
          <w:lang w:eastAsia="en-US"/>
        </w:rPr>
        <w:t>t un programme financé par la loterie nationale et destiné à introduire tous les élèves et étudiants entre 6 et 19 ans aux arts et à la culture, notamment au patrimoine culturel immatériel avec les arts du spectacle, les contes et les tradition</w:t>
      </w:r>
      <w:r w:rsidR="0032684C">
        <w:rPr>
          <w:rFonts w:ascii="Arial" w:hAnsi="Arial" w:cs="Arial"/>
          <w:sz w:val="22"/>
          <w:szCs w:val="22"/>
          <w:lang w:eastAsia="en-US"/>
        </w:rPr>
        <w:t xml:space="preserve">s Sámi du joik et du duodji. </w:t>
      </w:r>
      <w:r w:rsidR="000C6562">
        <w:rPr>
          <w:rFonts w:ascii="Arial" w:hAnsi="Arial" w:cs="Arial"/>
          <w:sz w:val="22"/>
          <w:szCs w:val="22"/>
          <w:lang w:eastAsia="en-US"/>
        </w:rPr>
        <w:t>Une école professionnelle a été créée avec l</w:t>
      </w:r>
      <w:r w:rsidR="00FB6E69">
        <w:rPr>
          <w:rFonts w:ascii="Arial" w:hAnsi="Arial" w:cs="Arial"/>
          <w:sz w:val="22"/>
          <w:szCs w:val="22"/>
          <w:lang w:eastAsia="en-US"/>
        </w:rPr>
        <w:t>’</w:t>
      </w:r>
      <w:r w:rsidR="000C6562">
        <w:rPr>
          <w:rFonts w:ascii="Arial" w:hAnsi="Arial" w:cs="Arial"/>
          <w:sz w:val="22"/>
          <w:szCs w:val="22"/>
          <w:lang w:eastAsia="en-US"/>
        </w:rPr>
        <w:t>aide d</w:t>
      </w:r>
      <w:r w:rsidR="00FB6E69">
        <w:rPr>
          <w:rFonts w:ascii="Arial" w:hAnsi="Arial" w:cs="Arial"/>
          <w:sz w:val="22"/>
          <w:szCs w:val="22"/>
          <w:lang w:eastAsia="en-US"/>
        </w:rPr>
        <w:t>’</w:t>
      </w:r>
      <w:r w:rsidR="000C6562">
        <w:rPr>
          <w:rFonts w:ascii="Arial" w:hAnsi="Arial" w:cs="Arial"/>
          <w:sz w:val="22"/>
          <w:szCs w:val="22"/>
          <w:lang w:eastAsia="en-US"/>
        </w:rPr>
        <w:t>un financement de l</w:t>
      </w:r>
      <w:r w:rsidR="00FB6E69">
        <w:rPr>
          <w:rFonts w:ascii="Arial" w:hAnsi="Arial" w:cs="Arial"/>
          <w:sz w:val="22"/>
          <w:szCs w:val="22"/>
          <w:lang w:eastAsia="en-US"/>
        </w:rPr>
        <w:t>’</w:t>
      </w:r>
      <w:r w:rsidR="000C6562">
        <w:rPr>
          <w:rFonts w:ascii="Arial" w:hAnsi="Arial" w:cs="Arial"/>
          <w:sz w:val="22"/>
          <w:szCs w:val="22"/>
          <w:lang w:eastAsia="en-US"/>
        </w:rPr>
        <w:t xml:space="preserve">État et en </w:t>
      </w:r>
      <w:r w:rsidR="000C6562" w:rsidRPr="000C6562">
        <w:rPr>
          <w:rFonts w:ascii="Arial" w:hAnsi="Arial" w:cs="Arial"/>
          <w:sz w:val="22"/>
          <w:szCs w:val="22"/>
          <w:lang w:eastAsia="en-US"/>
        </w:rPr>
        <w:t>coopération</w:t>
      </w:r>
      <w:r w:rsidR="000C6562">
        <w:rPr>
          <w:rFonts w:ascii="Arial" w:hAnsi="Arial" w:cs="Arial"/>
          <w:sz w:val="22"/>
          <w:szCs w:val="22"/>
          <w:lang w:eastAsia="en-US"/>
        </w:rPr>
        <w:t xml:space="preserve"> avec différents organes administratifs locaux et agences en charge des artisans. Cette école, spécialisée dans les méthodes de </w:t>
      </w:r>
      <w:r w:rsidR="000C6562" w:rsidRPr="000C6562">
        <w:rPr>
          <w:rFonts w:ascii="Arial" w:hAnsi="Arial" w:cs="Arial"/>
          <w:sz w:val="22"/>
          <w:szCs w:val="22"/>
          <w:lang w:eastAsia="en-US"/>
        </w:rPr>
        <w:t>construction</w:t>
      </w:r>
      <w:r w:rsidR="000C6562">
        <w:rPr>
          <w:rFonts w:ascii="Arial" w:hAnsi="Arial" w:cs="Arial"/>
          <w:sz w:val="22"/>
          <w:szCs w:val="22"/>
          <w:lang w:eastAsia="en-US"/>
        </w:rPr>
        <w:t xml:space="preserve"> et de </w:t>
      </w:r>
      <w:r w:rsidR="000C6562" w:rsidRPr="000C6562">
        <w:rPr>
          <w:rFonts w:ascii="Arial" w:hAnsi="Arial" w:cs="Arial"/>
          <w:sz w:val="22"/>
          <w:szCs w:val="22"/>
          <w:lang w:eastAsia="en-US"/>
        </w:rPr>
        <w:t>restauration</w:t>
      </w:r>
      <w:r w:rsidR="000C6562">
        <w:rPr>
          <w:rFonts w:ascii="Arial" w:hAnsi="Arial" w:cs="Arial"/>
          <w:sz w:val="22"/>
          <w:szCs w:val="22"/>
          <w:lang w:eastAsia="en-US"/>
        </w:rPr>
        <w:t xml:space="preserve"> traditionnelles, permet aux professionnels de parfaire leur éducation. En outre, les musées constituent un grand forum ouvert aux professionnels et aux praticiens afin qu</w:t>
      </w:r>
      <w:r w:rsidR="00FB6E69">
        <w:rPr>
          <w:rFonts w:ascii="Arial" w:hAnsi="Arial" w:cs="Arial"/>
          <w:sz w:val="22"/>
          <w:szCs w:val="22"/>
          <w:lang w:eastAsia="en-US"/>
        </w:rPr>
        <w:t>’</w:t>
      </w:r>
      <w:r w:rsidR="000C6562">
        <w:rPr>
          <w:rFonts w:ascii="Arial" w:hAnsi="Arial" w:cs="Arial"/>
          <w:sz w:val="22"/>
          <w:szCs w:val="22"/>
          <w:lang w:eastAsia="en-US"/>
        </w:rPr>
        <w:t>ils se rencontrent et échangent leurs expériences et leurs idées. Certains éléments bénéficient d</w:t>
      </w:r>
      <w:r w:rsidR="00FB6E69">
        <w:rPr>
          <w:rFonts w:ascii="Arial" w:hAnsi="Arial" w:cs="Arial"/>
          <w:sz w:val="22"/>
          <w:szCs w:val="22"/>
          <w:lang w:eastAsia="en-US"/>
        </w:rPr>
        <w:t>’</w:t>
      </w:r>
      <w:r w:rsidR="000C6562">
        <w:rPr>
          <w:rFonts w:ascii="Arial" w:hAnsi="Arial" w:cs="Arial"/>
          <w:sz w:val="22"/>
          <w:szCs w:val="22"/>
          <w:lang w:eastAsia="en-US"/>
        </w:rPr>
        <w:t xml:space="preserve">initiatives de </w:t>
      </w:r>
      <w:r w:rsidR="000C6562" w:rsidRPr="000C6562">
        <w:rPr>
          <w:rFonts w:ascii="Arial" w:hAnsi="Arial" w:cs="Arial"/>
          <w:sz w:val="22"/>
          <w:szCs w:val="22"/>
          <w:lang w:eastAsia="en-US"/>
        </w:rPr>
        <w:t>sauvegarde</w:t>
      </w:r>
      <w:r w:rsidR="000C6562">
        <w:rPr>
          <w:rFonts w:ascii="Arial" w:hAnsi="Arial" w:cs="Arial"/>
          <w:sz w:val="22"/>
          <w:szCs w:val="22"/>
          <w:lang w:eastAsia="en-US"/>
        </w:rPr>
        <w:t xml:space="preserve"> particulières</w:t>
      </w:r>
      <w:r w:rsidR="00FF232A">
        <w:rPr>
          <w:rFonts w:ascii="Arial" w:hAnsi="Arial" w:cs="Arial"/>
          <w:sz w:val="22"/>
          <w:szCs w:val="22"/>
          <w:lang w:eastAsia="en-US"/>
        </w:rPr>
        <w:t xml:space="preserve"> ; comme </w:t>
      </w:r>
      <w:r w:rsidR="00FF232A" w:rsidRPr="00FF232A">
        <w:rPr>
          <w:rFonts w:ascii="Arial" w:hAnsi="Arial" w:cs="Arial"/>
          <w:sz w:val="22"/>
          <w:szCs w:val="22"/>
          <w:lang w:eastAsia="en-US"/>
        </w:rPr>
        <w:t>par exemple</w:t>
      </w:r>
      <w:r w:rsidR="00FF232A">
        <w:rPr>
          <w:rFonts w:ascii="Arial" w:hAnsi="Arial" w:cs="Arial"/>
          <w:sz w:val="22"/>
          <w:szCs w:val="22"/>
          <w:lang w:eastAsia="en-US"/>
        </w:rPr>
        <w:t xml:space="preserve"> les trois centres nationaux en charge de la </w:t>
      </w:r>
      <w:r w:rsidR="00FF232A" w:rsidRPr="00FF232A">
        <w:rPr>
          <w:rFonts w:ascii="Arial" w:hAnsi="Arial" w:cs="Arial"/>
          <w:sz w:val="22"/>
          <w:szCs w:val="22"/>
          <w:lang w:eastAsia="en-US"/>
        </w:rPr>
        <w:t>documentation</w:t>
      </w:r>
      <w:r w:rsidR="00FF232A">
        <w:rPr>
          <w:rFonts w:ascii="Arial" w:hAnsi="Arial" w:cs="Arial"/>
          <w:sz w:val="22"/>
          <w:szCs w:val="22"/>
          <w:lang w:eastAsia="en-US"/>
        </w:rPr>
        <w:t xml:space="preserve">, de la </w:t>
      </w:r>
      <w:r w:rsidR="00FF232A" w:rsidRPr="00FF232A">
        <w:rPr>
          <w:rFonts w:ascii="Arial" w:hAnsi="Arial" w:cs="Arial"/>
          <w:sz w:val="22"/>
          <w:szCs w:val="22"/>
          <w:lang w:eastAsia="en-US"/>
        </w:rPr>
        <w:t>sauvegarde</w:t>
      </w:r>
      <w:r w:rsidR="00FF232A">
        <w:rPr>
          <w:rFonts w:ascii="Arial" w:hAnsi="Arial" w:cs="Arial"/>
          <w:sz w:val="22"/>
          <w:szCs w:val="22"/>
          <w:lang w:eastAsia="en-US"/>
        </w:rPr>
        <w:t xml:space="preserve"> et de la diffusion des </w:t>
      </w:r>
      <w:r w:rsidR="00FF232A" w:rsidRPr="00FF232A">
        <w:rPr>
          <w:rFonts w:ascii="Arial" w:hAnsi="Arial" w:cs="Arial"/>
          <w:sz w:val="22"/>
          <w:szCs w:val="22"/>
          <w:lang w:eastAsia="en-US"/>
        </w:rPr>
        <w:t>savoir-faire</w:t>
      </w:r>
      <w:r w:rsidR="00FF232A">
        <w:rPr>
          <w:rFonts w:ascii="Arial" w:hAnsi="Arial" w:cs="Arial"/>
          <w:sz w:val="22"/>
          <w:szCs w:val="22"/>
          <w:lang w:eastAsia="en-US"/>
        </w:rPr>
        <w:t xml:space="preserve"> artisanaux dans le domaine de la </w:t>
      </w:r>
      <w:r w:rsidR="00FF232A" w:rsidRPr="00FF232A">
        <w:rPr>
          <w:rFonts w:ascii="Arial" w:hAnsi="Arial" w:cs="Arial"/>
          <w:sz w:val="22"/>
          <w:szCs w:val="22"/>
          <w:lang w:eastAsia="en-US"/>
        </w:rPr>
        <w:t>construction</w:t>
      </w:r>
      <w:r w:rsidR="00FF232A">
        <w:rPr>
          <w:rFonts w:ascii="Arial" w:hAnsi="Arial" w:cs="Arial"/>
          <w:sz w:val="22"/>
          <w:szCs w:val="22"/>
          <w:lang w:eastAsia="en-US"/>
        </w:rPr>
        <w:t xml:space="preserve"> navale traditionnelle, ainsi que les associations locales de </w:t>
      </w:r>
      <w:r w:rsidR="00FF232A" w:rsidRPr="00FF232A">
        <w:rPr>
          <w:rFonts w:ascii="Arial" w:hAnsi="Arial" w:cs="Arial"/>
          <w:sz w:val="22"/>
          <w:szCs w:val="22"/>
          <w:lang w:eastAsia="en-US"/>
        </w:rPr>
        <w:t>construction</w:t>
      </w:r>
      <w:r w:rsidR="00FF232A">
        <w:rPr>
          <w:rFonts w:ascii="Arial" w:hAnsi="Arial" w:cs="Arial"/>
          <w:sz w:val="22"/>
          <w:szCs w:val="22"/>
          <w:lang w:eastAsia="en-US"/>
        </w:rPr>
        <w:t xml:space="preserve"> navale traditionnelle et de préservation qui réunissent constructeurs de bateaux, associations et passionnés. La musique traditionnelle fait </w:t>
      </w:r>
      <w:r w:rsidR="00FF232A" w:rsidRPr="00FF232A">
        <w:rPr>
          <w:rFonts w:ascii="Arial" w:hAnsi="Arial" w:cs="Arial"/>
          <w:sz w:val="22"/>
          <w:szCs w:val="22"/>
          <w:lang w:eastAsia="en-US"/>
        </w:rPr>
        <w:t>également</w:t>
      </w:r>
      <w:r w:rsidR="00FF232A">
        <w:rPr>
          <w:rFonts w:ascii="Arial" w:hAnsi="Arial" w:cs="Arial"/>
          <w:sz w:val="22"/>
          <w:szCs w:val="22"/>
          <w:lang w:eastAsia="en-US"/>
        </w:rPr>
        <w:t xml:space="preserve"> l</w:t>
      </w:r>
      <w:r w:rsidR="00FB6E69">
        <w:rPr>
          <w:rFonts w:ascii="Arial" w:hAnsi="Arial" w:cs="Arial"/>
          <w:sz w:val="22"/>
          <w:szCs w:val="22"/>
          <w:lang w:eastAsia="en-US"/>
        </w:rPr>
        <w:t>’</w:t>
      </w:r>
      <w:r w:rsidR="00FF232A">
        <w:rPr>
          <w:rFonts w:ascii="Arial" w:hAnsi="Arial" w:cs="Arial"/>
          <w:sz w:val="22"/>
          <w:szCs w:val="22"/>
          <w:lang w:eastAsia="en-US"/>
        </w:rPr>
        <w:t>objet de mesures spéciales comme l</w:t>
      </w:r>
      <w:r w:rsidR="00FB6E69">
        <w:rPr>
          <w:rFonts w:ascii="Arial" w:hAnsi="Arial" w:cs="Arial"/>
          <w:sz w:val="22"/>
          <w:szCs w:val="22"/>
          <w:lang w:eastAsia="en-US"/>
        </w:rPr>
        <w:t>’</w:t>
      </w:r>
      <w:r w:rsidR="00FF232A" w:rsidRPr="00FF232A">
        <w:rPr>
          <w:rFonts w:ascii="Arial" w:hAnsi="Arial" w:cs="Arial"/>
          <w:sz w:val="22"/>
          <w:szCs w:val="22"/>
          <w:lang w:eastAsia="en-US"/>
        </w:rPr>
        <w:t>engagement</w:t>
      </w:r>
      <w:r w:rsidR="00FF232A">
        <w:rPr>
          <w:rFonts w:ascii="Arial" w:hAnsi="Arial" w:cs="Arial"/>
          <w:sz w:val="22"/>
          <w:szCs w:val="22"/>
          <w:lang w:eastAsia="en-US"/>
        </w:rPr>
        <w:t xml:space="preserve"> à </w:t>
      </w:r>
      <w:r w:rsidR="00605A4D">
        <w:rPr>
          <w:rFonts w:ascii="Arial" w:hAnsi="Arial" w:cs="Arial"/>
          <w:sz w:val="22"/>
          <w:szCs w:val="22"/>
          <w:lang w:eastAsia="en-US"/>
        </w:rPr>
        <w:t>plein temps de musiciens locaux rémunérés pour jouer et enseigner leur art, et l</w:t>
      </w:r>
      <w:r w:rsidR="00FB6E69">
        <w:rPr>
          <w:rFonts w:ascii="Arial" w:hAnsi="Arial" w:cs="Arial"/>
          <w:sz w:val="22"/>
          <w:szCs w:val="22"/>
          <w:lang w:eastAsia="en-US"/>
        </w:rPr>
        <w:t>’</w:t>
      </w:r>
      <w:r w:rsidR="00605A4D" w:rsidRPr="00605A4D">
        <w:rPr>
          <w:rFonts w:ascii="Arial" w:hAnsi="Arial" w:cs="Arial"/>
          <w:sz w:val="22"/>
          <w:szCs w:val="22"/>
          <w:lang w:eastAsia="en-US"/>
        </w:rPr>
        <w:t>engagement</w:t>
      </w:r>
      <w:r w:rsidR="00451585">
        <w:rPr>
          <w:rFonts w:ascii="Arial" w:hAnsi="Arial" w:cs="Arial"/>
          <w:sz w:val="22"/>
          <w:szCs w:val="22"/>
          <w:lang w:eastAsia="en-US"/>
        </w:rPr>
        <w:t xml:space="preserve"> d</w:t>
      </w:r>
      <w:r w:rsidR="00FB6E69">
        <w:rPr>
          <w:rFonts w:ascii="Arial" w:hAnsi="Arial" w:cs="Arial"/>
          <w:sz w:val="22"/>
          <w:szCs w:val="22"/>
          <w:lang w:eastAsia="en-US"/>
        </w:rPr>
        <w:t>’</w:t>
      </w:r>
      <w:r w:rsidR="00451585">
        <w:rPr>
          <w:rFonts w:ascii="Arial" w:hAnsi="Arial" w:cs="Arial"/>
          <w:sz w:val="22"/>
          <w:szCs w:val="22"/>
          <w:lang w:eastAsia="en-US"/>
        </w:rPr>
        <w:t>un chanteur de joik par le comté de Tromsø</w:t>
      </w:r>
      <w:r w:rsidR="00605A4D">
        <w:rPr>
          <w:rFonts w:ascii="Arial" w:hAnsi="Arial" w:cs="Arial"/>
          <w:sz w:val="22"/>
          <w:szCs w:val="22"/>
          <w:lang w:eastAsia="en-US"/>
        </w:rPr>
        <w:t xml:space="preserve"> afin de </w:t>
      </w:r>
      <w:r w:rsidR="00605A4D" w:rsidRPr="00605A4D">
        <w:rPr>
          <w:rFonts w:ascii="Arial" w:hAnsi="Arial" w:cs="Arial"/>
          <w:sz w:val="22"/>
          <w:szCs w:val="22"/>
          <w:lang w:eastAsia="en-US"/>
        </w:rPr>
        <w:t>sauvegarde</w:t>
      </w:r>
      <w:r w:rsidR="00605A4D">
        <w:rPr>
          <w:rFonts w:ascii="Arial" w:hAnsi="Arial" w:cs="Arial"/>
          <w:sz w:val="22"/>
          <w:szCs w:val="22"/>
          <w:lang w:eastAsia="en-US"/>
        </w:rPr>
        <w:t xml:space="preserve">r les connaissances des traditions du joik Sámi, en particulier dans les écoles. </w:t>
      </w:r>
    </w:p>
    <w:p w14:paraId="4C74B053" w14:textId="45AAD125" w:rsidR="00180980" w:rsidRPr="00BA23D3" w:rsidRDefault="00605A4D" w:rsidP="00180980">
      <w:pPr>
        <w:autoSpaceDE w:val="0"/>
        <w:autoSpaceDN w:val="0"/>
        <w:adjustRightInd w:val="0"/>
        <w:spacing w:after="120"/>
        <w:ind w:left="567"/>
        <w:jc w:val="both"/>
        <w:rPr>
          <w:rFonts w:ascii="Arial" w:hAnsi="Arial" w:cs="Arial"/>
          <w:sz w:val="22"/>
          <w:szCs w:val="22"/>
          <w:lang w:eastAsia="en-US"/>
        </w:rPr>
      </w:pPr>
      <w:r>
        <w:rPr>
          <w:rFonts w:ascii="Arial" w:hAnsi="Arial" w:cs="Arial"/>
          <w:sz w:val="22"/>
          <w:szCs w:val="22"/>
          <w:lang w:eastAsia="en-US"/>
        </w:rPr>
        <w:t xml:space="preserve">En matière de </w:t>
      </w:r>
      <w:r w:rsidRPr="00451585">
        <w:rPr>
          <w:rFonts w:ascii="Arial" w:hAnsi="Arial" w:cs="Arial"/>
          <w:b/>
          <w:i/>
          <w:sz w:val="22"/>
          <w:szCs w:val="22"/>
          <w:lang w:eastAsia="en-US"/>
        </w:rPr>
        <w:t xml:space="preserve">coopération bilatérale, </w:t>
      </w:r>
      <w:r w:rsidR="00C809A2">
        <w:rPr>
          <w:rFonts w:ascii="Arial" w:hAnsi="Arial" w:cs="Arial"/>
          <w:b/>
          <w:i/>
          <w:sz w:val="22"/>
          <w:szCs w:val="22"/>
          <w:lang w:eastAsia="en-US"/>
        </w:rPr>
        <w:t xml:space="preserve">sous-régionale </w:t>
      </w:r>
      <w:r w:rsidRPr="00451585">
        <w:rPr>
          <w:rFonts w:ascii="Arial" w:hAnsi="Arial" w:cs="Arial"/>
          <w:b/>
          <w:i/>
          <w:sz w:val="22"/>
          <w:szCs w:val="22"/>
          <w:lang w:eastAsia="en-US"/>
        </w:rPr>
        <w:t>et internationale</w:t>
      </w:r>
      <w:r>
        <w:rPr>
          <w:rFonts w:ascii="Arial" w:hAnsi="Arial" w:cs="Arial"/>
          <w:sz w:val="22"/>
          <w:szCs w:val="22"/>
          <w:lang w:eastAsia="en-US"/>
        </w:rPr>
        <w:t>, la Norvège a versé des contributions volontaires conséquentes au Fonds du patrimoine culturel immatériel de l</w:t>
      </w:r>
      <w:r w:rsidR="00FB6E69">
        <w:rPr>
          <w:rFonts w:ascii="Arial" w:hAnsi="Arial" w:cs="Arial"/>
          <w:sz w:val="22"/>
          <w:szCs w:val="22"/>
          <w:lang w:eastAsia="en-US"/>
        </w:rPr>
        <w:t>’</w:t>
      </w:r>
      <w:r>
        <w:rPr>
          <w:rFonts w:ascii="Arial" w:hAnsi="Arial" w:cs="Arial"/>
          <w:sz w:val="22"/>
          <w:szCs w:val="22"/>
          <w:lang w:eastAsia="en-US"/>
        </w:rPr>
        <w:t>UNESCO, affectées au renforcement des capacités dans certains pays d</w:t>
      </w:r>
      <w:r w:rsidR="00FB6E69">
        <w:rPr>
          <w:rFonts w:ascii="Arial" w:hAnsi="Arial" w:cs="Arial"/>
          <w:sz w:val="22"/>
          <w:szCs w:val="22"/>
          <w:lang w:eastAsia="en-US"/>
        </w:rPr>
        <w:t>’</w:t>
      </w:r>
      <w:r>
        <w:rPr>
          <w:rFonts w:ascii="Arial" w:hAnsi="Arial" w:cs="Arial"/>
          <w:sz w:val="22"/>
          <w:szCs w:val="22"/>
          <w:lang w:eastAsia="en-US"/>
        </w:rPr>
        <w:t>Afrique, d</w:t>
      </w:r>
      <w:r w:rsidR="00FB6E69">
        <w:rPr>
          <w:rFonts w:ascii="Arial" w:hAnsi="Arial" w:cs="Arial"/>
          <w:sz w:val="22"/>
          <w:szCs w:val="22"/>
          <w:lang w:eastAsia="en-US"/>
        </w:rPr>
        <w:t>’</w:t>
      </w:r>
      <w:r>
        <w:rPr>
          <w:rFonts w:ascii="Arial" w:hAnsi="Arial" w:cs="Arial"/>
          <w:sz w:val="22"/>
          <w:szCs w:val="22"/>
          <w:lang w:eastAsia="en-US"/>
        </w:rPr>
        <w:t>Amérique latine, des Car</w:t>
      </w:r>
      <w:r w:rsidR="000F5358">
        <w:rPr>
          <w:rFonts w:ascii="Arial" w:hAnsi="Arial" w:cs="Arial"/>
          <w:sz w:val="22"/>
          <w:szCs w:val="22"/>
          <w:lang w:eastAsia="en-US"/>
        </w:rPr>
        <w:t>a</w:t>
      </w:r>
      <w:r>
        <w:rPr>
          <w:rFonts w:ascii="Arial" w:hAnsi="Arial" w:cs="Arial"/>
          <w:sz w:val="22"/>
          <w:szCs w:val="22"/>
          <w:lang w:eastAsia="en-US"/>
        </w:rPr>
        <w:t>ïbes</w:t>
      </w:r>
      <w:r w:rsidR="00984B30">
        <w:rPr>
          <w:rFonts w:ascii="Arial" w:hAnsi="Arial" w:cs="Arial"/>
          <w:sz w:val="22"/>
          <w:szCs w:val="22"/>
          <w:lang w:eastAsia="en-US"/>
        </w:rPr>
        <w:t>,</w:t>
      </w:r>
      <w:r>
        <w:rPr>
          <w:rFonts w:ascii="Arial" w:hAnsi="Arial" w:cs="Arial"/>
          <w:sz w:val="22"/>
          <w:szCs w:val="22"/>
          <w:lang w:eastAsia="en-US"/>
        </w:rPr>
        <w:t xml:space="preserve"> de l</w:t>
      </w:r>
      <w:r w:rsidR="00FB6E69">
        <w:rPr>
          <w:rFonts w:ascii="Arial" w:hAnsi="Arial" w:cs="Arial"/>
          <w:sz w:val="22"/>
          <w:szCs w:val="22"/>
          <w:lang w:eastAsia="en-US"/>
        </w:rPr>
        <w:t>’</w:t>
      </w:r>
      <w:r>
        <w:rPr>
          <w:rFonts w:ascii="Arial" w:hAnsi="Arial" w:cs="Arial"/>
          <w:sz w:val="22"/>
          <w:szCs w:val="22"/>
          <w:lang w:eastAsia="en-US"/>
        </w:rPr>
        <w:t>Asie du sud-est et de l</w:t>
      </w:r>
      <w:r w:rsidR="00FB6E69">
        <w:rPr>
          <w:rFonts w:ascii="Arial" w:hAnsi="Arial" w:cs="Arial"/>
          <w:sz w:val="22"/>
          <w:szCs w:val="22"/>
          <w:lang w:eastAsia="en-US"/>
        </w:rPr>
        <w:t>’</w:t>
      </w:r>
      <w:r>
        <w:rPr>
          <w:rFonts w:ascii="Arial" w:hAnsi="Arial" w:cs="Arial"/>
          <w:sz w:val="22"/>
          <w:szCs w:val="22"/>
          <w:lang w:eastAsia="en-US"/>
        </w:rPr>
        <w:t xml:space="preserve">Asie centrale. La Norvège coopère </w:t>
      </w:r>
      <w:r w:rsidRPr="00605A4D">
        <w:rPr>
          <w:rFonts w:ascii="Arial" w:hAnsi="Arial" w:cs="Arial"/>
          <w:sz w:val="22"/>
          <w:szCs w:val="22"/>
          <w:lang w:eastAsia="en-US"/>
        </w:rPr>
        <w:t>également</w:t>
      </w:r>
      <w:r>
        <w:rPr>
          <w:rFonts w:ascii="Arial" w:hAnsi="Arial" w:cs="Arial"/>
          <w:sz w:val="22"/>
          <w:szCs w:val="22"/>
          <w:lang w:eastAsia="en-US"/>
        </w:rPr>
        <w:t xml:space="preserve"> avec </w:t>
      </w:r>
      <w:r w:rsidR="000F5358">
        <w:rPr>
          <w:rFonts w:ascii="Arial" w:hAnsi="Arial" w:cs="Arial"/>
          <w:sz w:val="22"/>
          <w:szCs w:val="22"/>
          <w:lang w:eastAsia="en-US"/>
        </w:rPr>
        <w:t>l</w:t>
      </w:r>
      <w:r w:rsidR="00FB6E69">
        <w:rPr>
          <w:rFonts w:ascii="Arial" w:hAnsi="Arial" w:cs="Arial"/>
          <w:sz w:val="22"/>
          <w:szCs w:val="22"/>
          <w:lang w:eastAsia="en-US"/>
        </w:rPr>
        <w:t>’</w:t>
      </w:r>
      <w:r w:rsidR="000F5358">
        <w:rPr>
          <w:rFonts w:ascii="Arial" w:hAnsi="Arial" w:cs="Arial"/>
          <w:sz w:val="22"/>
          <w:szCs w:val="22"/>
          <w:lang w:eastAsia="en-US"/>
        </w:rPr>
        <w:t xml:space="preserve">Espace </w:t>
      </w:r>
      <w:r w:rsidR="000F5358" w:rsidRPr="000F5358">
        <w:rPr>
          <w:rFonts w:ascii="Arial" w:hAnsi="Arial" w:cs="Arial"/>
          <w:sz w:val="22"/>
          <w:szCs w:val="22"/>
          <w:lang w:eastAsia="en-US"/>
        </w:rPr>
        <w:t>économique</w:t>
      </w:r>
      <w:r w:rsidR="000F5358">
        <w:rPr>
          <w:rFonts w:ascii="Arial" w:hAnsi="Arial" w:cs="Arial"/>
          <w:sz w:val="22"/>
          <w:szCs w:val="22"/>
          <w:lang w:eastAsia="en-US"/>
        </w:rPr>
        <w:t xml:space="preserve"> européen (EEE) dans le cadre du mécanisme de subventions de l</w:t>
      </w:r>
      <w:r w:rsidR="00FB6E69">
        <w:rPr>
          <w:rFonts w:ascii="Arial" w:hAnsi="Arial" w:cs="Arial"/>
          <w:sz w:val="22"/>
          <w:szCs w:val="22"/>
          <w:lang w:eastAsia="en-US"/>
        </w:rPr>
        <w:t>’</w:t>
      </w:r>
      <w:r w:rsidR="000F5358">
        <w:rPr>
          <w:rFonts w:ascii="Arial" w:hAnsi="Arial" w:cs="Arial"/>
          <w:sz w:val="22"/>
          <w:szCs w:val="22"/>
          <w:lang w:eastAsia="en-US"/>
        </w:rPr>
        <w:t>EEE et de la Norvège. Le mécanisme « Subven</w:t>
      </w:r>
      <w:r w:rsidR="00180980">
        <w:rPr>
          <w:rFonts w:ascii="Arial" w:hAnsi="Arial" w:cs="Arial"/>
          <w:sz w:val="22"/>
          <w:szCs w:val="22"/>
          <w:lang w:eastAsia="en-US"/>
        </w:rPr>
        <w:t xml:space="preserve">tions de la Norvège », qui vise </w:t>
      </w:r>
      <w:r w:rsidR="000F5358">
        <w:rPr>
          <w:rFonts w:ascii="Arial" w:hAnsi="Arial" w:cs="Arial"/>
          <w:sz w:val="22"/>
          <w:szCs w:val="22"/>
          <w:lang w:eastAsia="en-US"/>
        </w:rPr>
        <w:t>à réduire les disparités sociales et économiques en Europe</w:t>
      </w:r>
      <w:r w:rsidR="00180980">
        <w:rPr>
          <w:rFonts w:ascii="Arial" w:hAnsi="Arial" w:cs="Arial"/>
          <w:sz w:val="22"/>
          <w:szCs w:val="22"/>
          <w:lang w:eastAsia="en-US"/>
        </w:rPr>
        <w:t>,</w:t>
      </w:r>
      <w:r w:rsidR="00451585">
        <w:rPr>
          <w:rFonts w:ascii="Arial" w:hAnsi="Arial" w:cs="Arial"/>
          <w:sz w:val="22"/>
          <w:szCs w:val="22"/>
          <w:lang w:eastAsia="en-US"/>
        </w:rPr>
        <w:t xml:space="preserve"> finance</w:t>
      </w:r>
      <w:r w:rsidR="000F5358">
        <w:rPr>
          <w:rFonts w:ascii="Arial" w:hAnsi="Arial" w:cs="Arial"/>
          <w:sz w:val="22"/>
          <w:szCs w:val="22"/>
          <w:lang w:eastAsia="en-US"/>
        </w:rPr>
        <w:t xml:space="preserve"> plusieurs projets en lien</w:t>
      </w:r>
      <w:r w:rsidR="00180980">
        <w:rPr>
          <w:rFonts w:ascii="Arial" w:hAnsi="Arial" w:cs="Arial"/>
          <w:sz w:val="22"/>
          <w:szCs w:val="22"/>
          <w:lang w:eastAsia="en-US"/>
        </w:rPr>
        <w:t xml:space="preserve"> avec</w:t>
      </w:r>
      <w:r w:rsidR="000F5358">
        <w:rPr>
          <w:rFonts w:ascii="Arial" w:hAnsi="Arial" w:cs="Arial"/>
          <w:sz w:val="22"/>
          <w:szCs w:val="22"/>
          <w:lang w:eastAsia="en-US"/>
        </w:rPr>
        <w:t xml:space="preserve"> le patrimoine culturel immatériel </w:t>
      </w:r>
      <w:r w:rsidR="00451585">
        <w:rPr>
          <w:rFonts w:ascii="Arial" w:hAnsi="Arial" w:cs="Arial"/>
          <w:sz w:val="22"/>
          <w:szCs w:val="22"/>
          <w:lang w:eastAsia="en-US"/>
        </w:rPr>
        <w:t xml:space="preserve">et, plus particulièrement, </w:t>
      </w:r>
      <w:r w:rsidR="000F5358">
        <w:rPr>
          <w:rFonts w:ascii="Arial" w:hAnsi="Arial" w:cs="Arial"/>
          <w:sz w:val="22"/>
          <w:szCs w:val="22"/>
          <w:lang w:eastAsia="en-US"/>
        </w:rPr>
        <w:t xml:space="preserve">la </w:t>
      </w:r>
      <w:r w:rsidR="00180980">
        <w:rPr>
          <w:rFonts w:ascii="Arial" w:hAnsi="Arial" w:cs="Arial"/>
          <w:sz w:val="22"/>
          <w:szCs w:val="22"/>
          <w:lang w:eastAsia="en-US"/>
        </w:rPr>
        <w:t xml:space="preserve">musique, la danse, la </w:t>
      </w:r>
      <w:r w:rsidR="00180980" w:rsidRPr="00180980">
        <w:rPr>
          <w:rFonts w:ascii="Arial" w:hAnsi="Arial" w:cs="Arial"/>
          <w:sz w:val="22"/>
          <w:szCs w:val="22"/>
          <w:lang w:eastAsia="en-US"/>
        </w:rPr>
        <w:t>construction</w:t>
      </w:r>
      <w:r w:rsidR="00180980">
        <w:rPr>
          <w:rFonts w:ascii="Arial" w:hAnsi="Arial" w:cs="Arial"/>
          <w:sz w:val="22"/>
          <w:szCs w:val="22"/>
          <w:lang w:eastAsia="en-US"/>
        </w:rPr>
        <w:t xml:space="preserve"> navale et l</w:t>
      </w:r>
      <w:r w:rsidR="00FB6E69">
        <w:rPr>
          <w:rFonts w:ascii="Arial" w:hAnsi="Arial" w:cs="Arial"/>
          <w:sz w:val="22"/>
          <w:szCs w:val="22"/>
          <w:lang w:eastAsia="en-US"/>
        </w:rPr>
        <w:t>’</w:t>
      </w:r>
      <w:r w:rsidR="00180980">
        <w:rPr>
          <w:rFonts w:ascii="Arial" w:hAnsi="Arial" w:cs="Arial"/>
          <w:sz w:val="22"/>
          <w:szCs w:val="22"/>
          <w:lang w:eastAsia="en-US"/>
        </w:rPr>
        <w:t xml:space="preserve">artisanat traditionnels. Les </w:t>
      </w:r>
      <w:r w:rsidR="002C06A5">
        <w:rPr>
          <w:rFonts w:ascii="Arial" w:hAnsi="Arial" w:cs="Arial"/>
          <w:sz w:val="22"/>
          <w:szCs w:val="22"/>
        </w:rPr>
        <w:t>organisations non gouvernementales</w:t>
      </w:r>
      <w:r w:rsidR="00180980">
        <w:rPr>
          <w:rFonts w:ascii="Arial" w:hAnsi="Arial" w:cs="Arial"/>
          <w:sz w:val="22"/>
          <w:szCs w:val="22"/>
          <w:lang w:eastAsia="en-US"/>
        </w:rPr>
        <w:t xml:space="preserve"> norvégiennes accréditées auprès de l</w:t>
      </w:r>
      <w:r w:rsidR="00FB6E69">
        <w:rPr>
          <w:rFonts w:ascii="Arial" w:hAnsi="Arial" w:cs="Arial"/>
          <w:sz w:val="22"/>
          <w:szCs w:val="22"/>
          <w:lang w:eastAsia="en-US"/>
        </w:rPr>
        <w:t>’</w:t>
      </w:r>
      <w:r w:rsidR="00180980">
        <w:rPr>
          <w:rFonts w:ascii="Arial" w:hAnsi="Arial" w:cs="Arial"/>
          <w:sz w:val="22"/>
          <w:szCs w:val="22"/>
          <w:lang w:eastAsia="en-US"/>
        </w:rPr>
        <w:t xml:space="preserve">UNESCO sont </w:t>
      </w:r>
      <w:r w:rsidR="00180980" w:rsidRPr="00180980">
        <w:rPr>
          <w:rFonts w:ascii="Arial" w:hAnsi="Arial" w:cs="Arial"/>
          <w:sz w:val="22"/>
          <w:szCs w:val="22"/>
          <w:lang w:eastAsia="en-US"/>
        </w:rPr>
        <w:t>également</w:t>
      </w:r>
      <w:r w:rsidR="00180980">
        <w:rPr>
          <w:rFonts w:ascii="Arial" w:hAnsi="Arial" w:cs="Arial"/>
          <w:sz w:val="22"/>
          <w:szCs w:val="22"/>
          <w:lang w:eastAsia="en-US"/>
        </w:rPr>
        <w:t xml:space="preserve"> actives dans le renforcement des capacités régionales, la </w:t>
      </w:r>
      <w:r w:rsidR="00180980" w:rsidRPr="00180980">
        <w:rPr>
          <w:rFonts w:ascii="Arial" w:hAnsi="Arial" w:cs="Arial"/>
          <w:sz w:val="22"/>
          <w:szCs w:val="22"/>
          <w:lang w:eastAsia="en-US"/>
        </w:rPr>
        <w:t>collaboration</w:t>
      </w:r>
      <w:r w:rsidR="00180980">
        <w:rPr>
          <w:rFonts w:ascii="Arial" w:hAnsi="Arial" w:cs="Arial"/>
          <w:sz w:val="22"/>
          <w:szCs w:val="22"/>
          <w:lang w:eastAsia="en-US"/>
        </w:rPr>
        <w:t xml:space="preserve"> avec les musées et les </w:t>
      </w:r>
      <w:r w:rsidR="00180980" w:rsidRPr="00180980">
        <w:rPr>
          <w:rFonts w:ascii="Arial" w:hAnsi="Arial" w:cs="Arial"/>
          <w:sz w:val="22"/>
          <w:szCs w:val="22"/>
          <w:lang w:eastAsia="en-US"/>
        </w:rPr>
        <w:t>institutions</w:t>
      </w:r>
      <w:r w:rsidR="00180980">
        <w:rPr>
          <w:rFonts w:ascii="Arial" w:hAnsi="Arial" w:cs="Arial"/>
          <w:sz w:val="22"/>
          <w:szCs w:val="22"/>
          <w:lang w:eastAsia="en-US"/>
        </w:rPr>
        <w:t xml:space="preserve"> artisanales dans de nombreux pays, la </w:t>
      </w:r>
      <w:r w:rsidR="00180980" w:rsidRPr="00180980">
        <w:rPr>
          <w:rFonts w:ascii="Arial" w:hAnsi="Arial" w:cs="Arial"/>
          <w:sz w:val="22"/>
          <w:szCs w:val="22"/>
          <w:lang w:eastAsia="en-US"/>
        </w:rPr>
        <w:t>coopération</w:t>
      </w:r>
      <w:r w:rsidR="008157C8">
        <w:rPr>
          <w:rFonts w:ascii="Arial" w:hAnsi="Arial" w:cs="Arial"/>
          <w:sz w:val="22"/>
          <w:szCs w:val="22"/>
          <w:lang w:eastAsia="en-US"/>
        </w:rPr>
        <w:t xml:space="preserve"> interinstitutionnelle dans</w:t>
      </w:r>
      <w:r w:rsidR="00180980">
        <w:rPr>
          <w:rFonts w:ascii="Arial" w:hAnsi="Arial" w:cs="Arial"/>
          <w:sz w:val="22"/>
          <w:szCs w:val="22"/>
          <w:lang w:eastAsia="en-US"/>
        </w:rPr>
        <w:t xml:space="preserve"> </w:t>
      </w:r>
      <w:r w:rsidR="008157C8">
        <w:rPr>
          <w:rFonts w:ascii="Arial" w:hAnsi="Arial" w:cs="Arial"/>
          <w:sz w:val="22"/>
          <w:szCs w:val="22"/>
          <w:lang w:eastAsia="en-US"/>
        </w:rPr>
        <w:t xml:space="preserve">les </w:t>
      </w:r>
      <w:r w:rsidR="00180980">
        <w:rPr>
          <w:rFonts w:ascii="Arial" w:hAnsi="Arial" w:cs="Arial"/>
          <w:sz w:val="22"/>
          <w:szCs w:val="22"/>
          <w:lang w:eastAsia="en-US"/>
        </w:rPr>
        <w:t>méthodes</w:t>
      </w:r>
      <w:r w:rsidR="008157C8">
        <w:rPr>
          <w:rFonts w:ascii="Arial" w:hAnsi="Arial" w:cs="Arial"/>
          <w:sz w:val="22"/>
          <w:szCs w:val="22"/>
          <w:lang w:eastAsia="en-US"/>
        </w:rPr>
        <w:t xml:space="preserve"> d</w:t>
      </w:r>
      <w:r w:rsidR="00FB6E69">
        <w:rPr>
          <w:rFonts w:ascii="Arial" w:hAnsi="Arial" w:cs="Arial"/>
          <w:sz w:val="22"/>
          <w:szCs w:val="22"/>
          <w:lang w:eastAsia="en-US"/>
        </w:rPr>
        <w:t>’</w:t>
      </w:r>
      <w:r w:rsidR="008157C8" w:rsidRPr="008157C8">
        <w:rPr>
          <w:rFonts w:ascii="Arial" w:hAnsi="Arial" w:cs="Arial"/>
          <w:sz w:val="22"/>
          <w:szCs w:val="22"/>
          <w:lang w:eastAsia="en-US"/>
        </w:rPr>
        <w:t>enseignement</w:t>
      </w:r>
      <w:r w:rsidR="00180980">
        <w:rPr>
          <w:rFonts w:ascii="Arial" w:hAnsi="Arial" w:cs="Arial"/>
          <w:sz w:val="22"/>
          <w:szCs w:val="22"/>
          <w:lang w:eastAsia="en-US"/>
        </w:rPr>
        <w:t xml:space="preserve"> de</w:t>
      </w:r>
      <w:r w:rsidR="008157C8">
        <w:rPr>
          <w:rFonts w:ascii="Arial" w:hAnsi="Arial" w:cs="Arial"/>
          <w:sz w:val="22"/>
          <w:szCs w:val="22"/>
          <w:lang w:eastAsia="en-US"/>
        </w:rPr>
        <w:t>s</w:t>
      </w:r>
      <w:r w:rsidR="00180980">
        <w:rPr>
          <w:rFonts w:ascii="Arial" w:hAnsi="Arial" w:cs="Arial"/>
          <w:sz w:val="22"/>
          <w:szCs w:val="22"/>
          <w:lang w:eastAsia="en-US"/>
        </w:rPr>
        <w:t xml:space="preserve"> danse</w:t>
      </w:r>
      <w:r w:rsidR="008157C8">
        <w:rPr>
          <w:rFonts w:ascii="Arial" w:hAnsi="Arial" w:cs="Arial"/>
          <w:sz w:val="22"/>
          <w:szCs w:val="22"/>
          <w:lang w:eastAsia="en-US"/>
        </w:rPr>
        <w:t>s</w:t>
      </w:r>
      <w:r w:rsidR="00180980">
        <w:rPr>
          <w:rFonts w:ascii="Arial" w:hAnsi="Arial" w:cs="Arial"/>
          <w:sz w:val="22"/>
          <w:szCs w:val="22"/>
          <w:lang w:eastAsia="en-US"/>
        </w:rPr>
        <w:t xml:space="preserve"> traditionnelles et la </w:t>
      </w:r>
      <w:r w:rsidR="00180980" w:rsidRPr="00180980">
        <w:rPr>
          <w:rFonts w:ascii="Arial" w:hAnsi="Arial" w:cs="Arial"/>
          <w:sz w:val="22"/>
          <w:szCs w:val="22"/>
          <w:lang w:eastAsia="en-US"/>
        </w:rPr>
        <w:t>coopération</w:t>
      </w:r>
      <w:r w:rsidR="00180980">
        <w:rPr>
          <w:rFonts w:ascii="Arial" w:hAnsi="Arial" w:cs="Arial"/>
          <w:sz w:val="22"/>
          <w:szCs w:val="22"/>
          <w:lang w:eastAsia="en-US"/>
        </w:rPr>
        <w:t xml:space="preserve"> </w:t>
      </w:r>
      <w:r w:rsidR="00180980" w:rsidRPr="00180980">
        <w:rPr>
          <w:rFonts w:ascii="Arial" w:hAnsi="Arial" w:cs="Arial"/>
          <w:sz w:val="22"/>
          <w:szCs w:val="22"/>
          <w:lang w:eastAsia="en-US"/>
        </w:rPr>
        <w:t xml:space="preserve">internationale </w:t>
      </w:r>
      <w:r w:rsidR="00180980">
        <w:rPr>
          <w:rFonts w:ascii="Arial" w:hAnsi="Arial" w:cs="Arial"/>
          <w:sz w:val="22"/>
          <w:szCs w:val="22"/>
          <w:lang w:eastAsia="en-US"/>
        </w:rPr>
        <w:t xml:space="preserve">dans le domaine des traditions artisanales vivantes. En outre, la Norvège accorde un </w:t>
      </w:r>
      <w:r w:rsidR="00180980" w:rsidRPr="00180980">
        <w:rPr>
          <w:rFonts w:ascii="Arial" w:hAnsi="Arial" w:cs="Arial"/>
          <w:sz w:val="22"/>
          <w:szCs w:val="22"/>
          <w:lang w:eastAsia="en-US"/>
        </w:rPr>
        <w:t>financement</w:t>
      </w:r>
      <w:r w:rsidR="00180980">
        <w:rPr>
          <w:rFonts w:ascii="Arial" w:hAnsi="Arial" w:cs="Arial"/>
          <w:sz w:val="22"/>
          <w:szCs w:val="22"/>
          <w:lang w:eastAsia="en-US"/>
        </w:rPr>
        <w:t xml:space="preserve"> au Conseil Sámi – une </w:t>
      </w:r>
      <w:r w:rsidR="002C06A5">
        <w:rPr>
          <w:rFonts w:ascii="Arial" w:hAnsi="Arial" w:cs="Arial"/>
          <w:sz w:val="22"/>
          <w:szCs w:val="22"/>
        </w:rPr>
        <w:t>organisation non gouvernementale</w:t>
      </w:r>
      <w:r w:rsidR="00180980">
        <w:rPr>
          <w:rFonts w:ascii="Arial" w:hAnsi="Arial" w:cs="Arial"/>
          <w:sz w:val="22"/>
          <w:szCs w:val="22"/>
          <w:lang w:eastAsia="en-US"/>
        </w:rPr>
        <w:t xml:space="preserve"> internationale d</w:t>
      </w:r>
      <w:r w:rsidR="00FB6E69">
        <w:rPr>
          <w:rFonts w:ascii="Arial" w:hAnsi="Arial" w:cs="Arial"/>
          <w:sz w:val="22"/>
          <w:szCs w:val="22"/>
          <w:lang w:eastAsia="en-US"/>
        </w:rPr>
        <w:t>’</w:t>
      </w:r>
      <w:r w:rsidR="00180980">
        <w:rPr>
          <w:rFonts w:ascii="Arial" w:hAnsi="Arial" w:cs="Arial"/>
          <w:sz w:val="22"/>
          <w:szCs w:val="22"/>
          <w:lang w:eastAsia="en-US"/>
        </w:rPr>
        <w:t xml:space="preserve">organisations Sámi qui subventionne des projets artistiques et culturels Sámi transnationaux. </w:t>
      </w:r>
      <w:r w:rsidR="00F61FA6">
        <w:rPr>
          <w:rFonts w:ascii="Arial" w:hAnsi="Arial" w:cs="Arial"/>
          <w:sz w:val="22"/>
          <w:szCs w:val="22"/>
          <w:lang w:eastAsia="en-US"/>
        </w:rPr>
        <w:t xml:space="preserve">Suite à un travail de </w:t>
      </w:r>
      <w:r w:rsidR="00F61FA6" w:rsidRPr="00F61FA6">
        <w:rPr>
          <w:rFonts w:ascii="Arial" w:hAnsi="Arial" w:cs="Arial"/>
          <w:sz w:val="22"/>
          <w:szCs w:val="22"/>
          <w:lang w:eastAsia="en-US"/>
        </w:rPr>
        <w:t>documentation</w:t>
      </w:r>
      <w:r w:rsidR="00F61FA6">
        <w:rPr>
          <w:rFonts w:ascii="Arial" w:hAnsi="Arial" w:cs="Arial"/>
          <w:sz w:val="22"/>
          <w:szCs w:val="22"/>
          <w:lang w:eastAsia="en-US"/>
        </w:rPr>
        <w:t xml:space="preserve"> de la culture </w:t>
      </w:r>
      <w:r w:rsidR="00984B30">
        <w:rPr>
          <w:rFonts w:ascii="Arial" w:hAnsi="Arial" w:cs="Arial"/>
          <w:sz w:val="22"/>
          <w:szCs w:val="22"/>
          <w:lang w:eastAsia="en-US"/>
        </w:rPr>
        <w:t xml:space="preserve">des Finlandais des forêts </w:t>
      </w:r>
      <w:r w:rsidR="00F61FA6">
        <w:rPr>
          <w:rFonts w:ascii="Arial" w:hAnsi="Arial" w:cs="Arial"/>
          <w:sz w:val="22"/>
          <w:szCs w:val="22"/>
          <w:lang w:eastAsia="en-US"/>
        </w:rPr>
        <w:t>entamé dans les années 1980, une</w:t>
      </w:r>
      <w:r w:rsidR="00180980">
        <w:rPr>
          <w:rFonts w:ascii="Arial" w:hAnsi="Arial" w:cs="Arial"/>
          <w:sz w:val="22"/>
          <w:szCs w:val="22"/>
          <w:lang w:eastAsia="en-US"/>
        </w:rPr>
        <w:t xml:space="preserve"> conférence </w:t>
      </w:r>
      <w:r w:rsidR="00C809A2">
        <w:rPr>
          <w:rFonts w:ascii="Arial" w:hAnsi="Arial" w:cs="Arial"/>
          <w:sz w:val="22"/>
          <w:szCs w:val="22"/>
          <w:lang w:eastAsia="en-US"/>
        </w:rPr>
        <w:t>sous-régionale</w:t>
      </w:r>
      <w:r w:rsidR="00180980">
        <w:rPr>
          <w:rFonts w:ascii="Arial" w:hAnsi="Arial" w:cs="Arial"/>
          <w:sz w:val="22"/>
          <w:szCs w:val="22"/>
          <w:lang w:eastAsia="en-US"/>
        </w:rPr>
        <w:t>a été organisée par le Comité nordique pour la musique populaire,</w:t>
      </w:r>
      <w:r w:rsidR="00F842FE">
        <w:rPr>
          <w:rFonts w:ascii="Arial" w:hAnsi="Arial" w:cs="Arial"/>
          <w:sz w:val="22"/>
          <w:szCs w:val="22"/>
          <w:lang w:eastAsia="en-US"/>
        </w:rPr>
        <w:t xml:space="preserve"> avec le Musée de la culture</w:t>
      </w:r>
      <w:r w:rsidR="00180980">
        <w:rPr>
          <w:rFonts w:ascii="Arial" w:hAnsi="Arial" w:cs="Arial"/>
          <w:sz w:val="22"/>
          <w:szCs w:val="22"/>
          <w:lang w:eastAsia="en-US"/>
        </w:rPr>
        <w:t xml:space="preserve"> </w:t>
      </w:r>
      <w:r w:rsidR="00984B30">
        <w:rPr>
          <w:rFonts w:ascii="Arial" w:hAnsi="Arial" w:cs="Arial"/>
          <w:sz w:val="22"/>
          <w:szCs w:val="22"/>
          <w:lang w:eastAsia="en-US"/>
        </w:rPr>
        <w:t>des Finlandais des forêts</w:t>
      </w:r>
      <w:r w:rsidR="00180980">
        <w:rPr>
          <w:rFonts w:ascii="Arial" w:hAnsi="Arial" w:cs="Arial"/>
          <w:sz w:val="22"/>
          <w:szCs w:val="22"/>
          <w:lang w:eastAsia="en-US"/>
        </w:rPr>
        <w:t xml:space="preserve">, en </w:t>
      </w:r>
      <w:r w:rsidR="00180980" w:rsidRPr="00180980">
        <w:rPr>
          <w:rFonts w:ascii="Arial" w:hAnsi="Arial" w:cs="Arial"/>
          <w:sz w:val="22"/>
          <w:szCs w:val="22"/>
          <w:lang w:eastAsia="en-US"/>
        </w:rPr>
        <w:t>coopération</w:t>
      </w:r>
      <w:r w:rsidR="00180980">
        <w:rPr>
          <w:rFonts w:ascii="Arial" w:hAnsi="Arial" w:cs="Arial"/>
          <w:sz w:val="22"/>
          <w:szCs w:val="22"/>
          <w:lang w:eastAsia="en-US"/>
        </w:rPr>
        <w:t xml:space="preserve"> avec la Finlande et la Suède</w:t>
      </w:r>
      <w:r w:rsidR="00F842FE">
        <w:rPr>
          <w:rFonts w:ascii="Arial" w:hAnsi="Arial" w:cs="Arial"/>
          <w:sz w:val="22"/>
          <w:szCs w:val="22"/>
          <w:lang w:eastAsia="en-US"/>
        </w:rPr>
        <w:t>.</w:t>
      </w:r>
    </w:p>
    <w:p w14:paraId="36CA960B" w14:textId="23F2B992" w:rsidR="00F61FA6" w:rsidRDefault="00F61FA6" w:rsidP="00BB4401">
      <w:pPr>
        <w:autoSpaceDE w:val="0"/>
        <w:autoSpaceDN w:val="0"/>
        <w:adjustRightInd w:val="0"/>
        <w:spacing w:after="120"/>
        <w:ind w:left="567"/>
        <w:jc w:val="both"/>
        <w:rPr>
          <w:rFonts w:ascii="Arial" w:hAnsi="Arial" w:cs="Arial"/>
          <w:sz w:val="22"/>
          <w:szCs w:val="22"/>
        </w:rPr>
      </w:pPr>
      <w:r>
        <w:rPr>
          <w:rFonts w:ascii="Arial" w:hAnsi="Arial" w:cs="Arial"/>
          <w:sz w:val="22"/>
          <w:szCs w:val="22"/>
        </w:rPr>
        <w:t>La Norvège n</w:t>
      </w:r>
      <w:r w:rsidR="00FB6E69">
        <w:rPr>
          <w:rFonts w:ascii="Arial" w:hAnsi="Arial" w:cs="Arial"/>
          <w:sz w:val="22"/>
          <w:szCs w:val="22"/>
        </w:rPr>
        <w:t>’</w:t>
      </w:r>
      <w:r>
        <w:rPr>
          <w:rFonts w:ascii="Arial" w:hAnsi="Arial" w:cs="Arial"/>
          <w:sz w:val="22"/>
          <w:szCs w:val="22"/>
        </w:rPr>
        <w:t>a actuellement aucun élément inscrit</w:t>
      </w:r>
      <w:r w:rsidR="006420E1">
        <w:rPr>
          <w:rFonts w:ascii="Arial" w:hAnsi="Arial" w:cs="Arial"/>
          <w:sz w:val="22"/>
          <w:szCs w:val="22"/>
        </w:rPr>
        <w:t xml:space="preserve"> sur aucune des </w:t>
      </w:r>
      <w:r>
        <w:rPr>
          <w:rFonts w:ascii="Arial" w:hAnsi="Arial" w:cs="Arial"/>
          <w:sz w:val="22"/>
          <w:szCs w:val="22"/>
        </w:rPr>
        <w:t>Liste</w:t>
      </w:r>
      <w:r w:rsidR="006420E1">
        <w:rPr>
          <w:rFonts w:ascii="Arial" w:hAnsi="Arial" w:cs="Arial"/>
          <w:sz w:val="22"/>
          <w:szCs w:val="22"/>
        </w:rPr>
        <w:t>s.</w:t>
      </w:r>
    </w:p>
    <w:p w14:paraId="6848DC66" w14:textId="77777777" w:rsidR="00A03BD4" w:rsidRPr="002D3BCA" w:rsidRDefault="00A03BD4" w:rsidP="002D3BCA">
      <w:pPr>
        <w:pStyle w:val="ListParagraph"/>
        <w:keepNext/>
        <w:pageBreakBefore/>
        <w:numPr>
          <w:ilvl w:val="3"/>
          <w:numId w:val="14"/>
        </w:numPr>
        <w:tabs>
          <w:tab w:val="left" w:pos="1134"/>
        </w:tabs>
        <w:autoSpaceDE w:val="0"/>
        <w:autoSpaceDN w:val="0"/>
        <w:adjustRightInd w:val="0"/>
        <w:spacing w:after="360"/>
        <w:ind w:left="567" w:firstLine="0"/>
        <w:rPr>
          <w:rFonts w:ascii="Arial" w:hAnsi="Arial" w:cs="Arial"/>
          <w:b/>
          <w:caps/>
          <w:sz w:val="22"/>
          <w:szCs w:val="22"/>
          <w:lang w:val="en-GB"/>
        </w:rPr>
      </w:pPr>
      <w:r w:rsidRPr="002D3BCA">
        <w:rPr>
          <w:rFonts w:ascii="Arial" w:hAnsi="Arial" w:cs="Arial"/>
          <w:b/>
          <w:caps/>
          <w:sz w:val="22"/>
          <w:szCs w:val="22"/>
          <w:lang w:val="en-GB"/>
        </w:rPr>
        <w:t>Philippines</w:t>
      </w:r>
    </w:p>
    <w:p w14:paraId="4A43A90F" w14:textId="663B6D59" w:rsidR="00A71850" w:rsidRPr="006419D5" w:rsidRDefault="00A71850" w:rsidP="00A71850">
      <w:pPr>
        <w:spacing w:after="120"/>
        <w:ind w:left="567"/>
        <w:jc w:val="both"/>
        <w:rPr>
          <w:rFonts w:ascii="Arial" w:hAnsi="Arial" w:cs="Arial"/>
          <w:sz w:val="22"/>
          <w:szCs w:val="22"/>
        </w:rPr>
      </w:pPr>
      <w:r w:rsidRPr="006419D5">
        <w:rPr>
          <w:rFonts w:ascii="Arial" w:hAnsi="Arial" w:cs="Arial"/>
          <w:sz w:val="22"/>
          <w:szCs w:val="22"/>
        </w:rPr>
        <w:t>La Commission nationale en charge de la culture et des arts (NCCA), l</w:t>
      </w:r>
      <w:r w:rsidR="00FB6E69">
        <w:rPr>
          <w:rFonts w:ascii="Arial" w:hAnsi="Arial" w:cs="Arial"/>
          <w:sz w:val="22"/>
          <w:szCs w:val="22"/>
        </w:rPr>
        <w:t>’</w:t>
      </w:r>
      <w:r w:rsidRPr="006419D5">
        <w:rPr>
          <w:rFonts w:ascii="Arial" w:hAnsi="Arial" w:cs="Arial"/>
          <w:b/>
          <w:i/>
          <w:sz w:val="22"/>
          <w:szCs w:val="22"/>
        </w:rPr>
        <w:t xml:space="preserve">organe compétent </w:t>
      </w:r>
      <w:r w:rsidRPr="006419D5">
        <w:rPr>
          <w:rFonts w:ascii="Arial" w:hAnsi="Arial" w:cs="Arial"/>
          <w:sz w:val="22"/>
          <w:szCs w:val="22"/>
        </w:rPr>
        <w:t>en charge de l</w:t>
      </w:r>
      <w:r w:rsidR="00FB6E69">
        <w:rPr>
          <w:rFonts w:ascii="Arial" w:hAnsi="Arial" w:cs="Arial"/>
          <w:sz w:val="22"/>
          <w:szCs w:val="22"/>
        </w:rPr>
        <w:t>’</w:t>
      </w:r>
      <w:r w:rsidRPr="006419D5">
        <w:rPr>
          <w:rFonts w:ascii="Arial" w:hAnsi="Arial" w:cs="Arial"/>
          <w:sz w:val="22"/>
          <w:szCs w:val="22"/>
        </w:rPr>
        <w:t>institutionnalisation et de la mise en œuvre des programmes destinés au patrimoine culturel, travaille en étroite collaboration avec la Commission nationale des Philippines auprès de l</w:t>
      </w:r>
      <w:r w:rsidR="00FB6E69">
        <w:rPr>
          <w:rFonts w:ascii="Arial" w:hAnsi="Arial" w:cs="Arial"/>
          <w:sz w:val="22"/>
          <w:szCs w:val="22"/>
        </w:rPr>
        <w:t>’</w:t>
      </w:r>
      <w:r w:rsidRPr="006419D5">
        <w:rPr>
          <w:rFonts w:ascii="Arial" w:hAnsi="Arial" w:cs="Arial"/>
          <w:sz w:val="22"/>
          <w:szCs w:val="22"/>
        </w:rPr>
        <w:t>UNESCO pour sauvegarder le patrimoine culturel immatériel. L</w:t>
      </w:r>
      <w:r w:rsidR="00FB6E69">
        <w:rPr>
          <w:rFonts w:ascii="Arial" w:hAnsi="Arial" w:cs="Arial"/>
          <w:sz w:val="22"/>
          <w:szCs w:val="22"/>
        </w:rPr>
        <w:t>’</w:t>
      </w:r>
      <w:r w:rsidRPr="006419D5">
        <w:rPr>
          <w:rFonts w:ascii="Arial" w:hAnsi="Arial" w:cs="Arial"/>
          <w:sz w:val="22"/>
          <w:szCs w:val="22"/>
        </w:rPr>
        <w:t xml:space="preserve">Unité en charge du patrimoine culturel immatériel, créée au sein de la NCCA, est en charge de la </w:t>
      </w:r>
      <w:r w:rsidRPr="006419D5">
        <w:rPr>
          <w:rFonts w:ascii="Arial" w:hAnsi="Arial" w:cs="Arial"/>
          <w:sz w:val="22"/>
          <w:szCs w:val="22"/>
          <w:lang w:eastAsia="en-US"/>
        </w:rPr>
        <w:t>coordination</w:t>
      </w:r>
      <w:r w:rsidRPr="006419D5">
        <w:rPr>
          <w:rFonts w:ascii="Arial" w:hAnsi="Arial" w:cs="Arial"/>
          <w:sz w:val="22"/>
          <w:szCs w:val="22"/>
        </w:rPr>
        <w:t xml:space="preserve"> et des opérations courantes, tandis que le Comité du patrimoine culturel immatériel-NCCA, crée en 2001, élabore et formule des politiques et des mesures de sauvegarde. </w:t>
      </w:r>
      <w:r w:rsidR="000C2EA8" w:rsidRPr="006419D5">
        <w:rPr>
          <w:rFonts w:ascii="Arial" w:hAnsi="Arial" w:cs="Arial"/>
          <w:sz w:val="22"/>
          <w:szCs w:val="22"/>
        </w:rPr>
        <w:t>L</w:t>
      </w:r>
      <w:r w:rsidR="00FB6E69">
        <w:rPr>
          <w:rFonts w:ascii="Arial" w:hAnsi="Arial" w:cs="Arial"/>
          <w:sz w:val="22"/>
          <w:szCs w:val="22"/>
        </w:rPr>
        <w:t>’</w:t>
      </w:r>
      <w:r w:rsidR="000C2EA8" w:rsidRPr="006419D5">
        <w:rPr>
          <w:rFonts w:ascii="Arial" w:hAnsi="Arial" w:cs="Arial"/>
          <w:sz w:val="22"/>
          <w:szCs w:val="22"/>
        </w:rPr>
        <w:t>Unité en charge du patrimoine culturel immatériel</w:t>
      </w:r>
      <w:r w:rsidR="00FB6E69">
        <w:rPr>
          <w:rFonts w:ascii="Arial" w:hAnsi="Arial" w:cs="Arial"/>
          <w:sz w:val="22"/>
          <w:szCs w:val="22"/>
        </w:rPr>
        <w:t>’</w:t>
      </w:r>
      <w:r w:rsidRPr="006419D5">
        <w:rPr>
          <w:rFonts w:ascii="Arial" w:hAnsi="Arial" w:cs="Arial"/>
          <w:sz w:val="22"/>
          <w:szCs w:val="22"/>
        </w:rPr>
        <w:t xml:space="preserve"> dispose d</w:t>
      </w:r>
      <w:r w:rsidR="00FB6E69">
        <w:rPr>
          <w:rFonts w:ascii="Arial" w:hAnsi="Arial" w:cs="Arial"/>
          <w:sz w:val="22"/>
          <w:szCs w:val="22"/>
        </w:rPr>
        <w:t>’</w:t>
      </w:r>
      <w:r w:rsidRPr="006419D5">
        <w:rPr>
          <w:rFonts w:ascii="Arial" w:hAnsi="Arial" w:cs="Arial"/>
          <w:sz w:val="22"/>
          <w:szCs w:val="22"/>
        </w:rPr>
        <w:t>un budget annuel pour l</w:t>
      </w:r>
      <w:r w:rsidR="00FB6E69">
        <w:rPr>
          <w:rFonts w:ascii="Arial" w:hAnsi="Arial" w:cs="Arial"/>
          <w:sz w:val="22"/>
          <w:szCs w:val="22"/>
        </w:rPr>
        <w:t>’</w:t>
      </w:r>
      <w:r w:rsidRPr="006419D5">
        <w:rPr>
          <w:rFonts w:ascii="Arial" w:hAnsi="Arial" w:cs="Arial"/>
          <w:sz w:val="22"/>
          <w:szCs w:val="22"/>
        </w:rPr>
        <w:t xml:space="preserve">inventaire, la recherche, la documentation et la promotion du </w:t>
      </w:r>
      <w:r w:rsidR="000C2EA8" w:rsidRPr="006419D5">
        <w:rPr>
          <w:rFonts w:ascii="Arial" w:hAnsi="Arial" w:cs="Arial"/>
          <w:sz w:val="22"/>
          <w:szCs w:val="22"/>
        </w:rPr>
        <w:t>patrimoine culturel immatériel</w:t>
      </w:r>
      <w:r w:rsidRPr="006419D5">
        <w:rPr>
          <w:rFonts w:ascii="Arial" w:hAnsi="Arial" w:cs="Arial"/>
          <w:sz w:val="22"/>
          <w:szCs w:val="22"/>
        </w:rPr>
        <w:t>. Elle est également en charge de la mise en œuvre des projets de sauvegarde destinés aux éléments inscrits sur la Liste représentative, projets lancés par la NCCA, les gouvernements locaux et les institutions éducatives, en coopération avec les praticiens, les membres des communautés, etc. Les organisations non gouvernementales interviennent généralement en tant qu</w:t>
      </w:r>
      <w:r w:rsidR="00FB6E69">
        <w:rPr>
          <w:rFonts w:ascii="Arial" w:hAnsi="Arial" w:cs="Arial"/>
          <w:sz w:val="22"/>
          <w:szCs w:val="22"/>
        </w:rPr>
        <w:t>’</w:t>
      </w:r>
      <w:r w:rsidRPr="006419D5">
        <w:rPr>
          <w:rFonts w:ascii="Arial" w:hAnsi="Arial" w:cs="Arial"/>
          <w:sz w:val="22"/>
          <w:szCs w:val="22"/>
        </w:rPr>
        <w:t>acteurs intermédiaires qui organisent des activités et fournissent des services destinés à soutenir des associations locales, ancrées dans les communautés et axées sur des problématiques spécifiques, connues sous le nom d</w:t>
      </w:r>
      <w:r w:rsidR="00FB6E69">
        <w:rPr>
          <w:rFonts w:ascii="Arial" w:hAnsi="Arial" w:cs="Arial"/>
          <w:sz w:val="22"/>
          <w:szCs w:val="22"/>
        </w:rPr>
        <w:t>’</w:t>
      </w:r>
      <w:r w:rsidRPr="006419D5">
        <w:rPr>
          <w:rFonts w:ascii="Arial" w:hAnsi="Arial" w:cs="Arial"/>
          <w:sz w:val="22"/>
          <w:szCs w:val="22"/>
        </w:rPr>
        <w:t xml:space="preserve">« organisations populaires ». En ce qui concerne la </w:t>
      </w:r>
      <w:r w:rsidRPr="006419D5">
        <w:rPr>
          <w:rFonts w:ascii="Arial" w:hAnsi="Arial" w:cs="Arial"/>
          <w:b/>
          <w:i/>
          <w:sz w:val="22"/>
          <w:szCs w:val="22"/>
        </w:rPr>
        <w:t>législation</w:t>
      </w:r>
      <w:r w:rsidRPr="006419D5">
        <w:rPr>
          <w:rFonts w:ascii="Arial" w:hAnsi="Arial" w:cs="Arial"/>
          <w:sz w:val="22"/>
          <w:szCs w:val="22"/>
        </w:rPr>
        <w:t xml:space="preserve">, la Loi sur le patrimoine culturel national (Loi de la République N°10066) a été adoptée en 2010 et intègre le </w:t>
      </w:r>
      <w:r w:rsidR="000C2EA8" w:rsidRPr="006419D5">
        <w:rPr>
          <w:rFonts w:ascii="Arial" w:hAnsi="Arial" w:cs="Arial"/>
          <w:sz w:val="22"/>
          <w:szCs w:val="22"/>
        </w:rPr>
        <w:t>patrimoine culturel immatériel</w:t>
      </w:r>
      <w:r w:rsidRPr="006419D5">
        <w:rPr>
          <w:rFonts w:ascii="Arial" w:hAnsi="Arial" w:cs="Arial"/>
          <w:sz w:val="22"/>
          <w:szCs w:val="22"/>
        </w:rPr>
        <w:t xml:space="preserve">, défini selon les cinq domaines prévus par la Convention de 2003, dans le périmètre de protection, de conservation et de promotion envisagé par la loi. </w:t>
      </w:r>
    </w:p>
    <w:p w14:paraId="20B97CCB" w14:textId="3B6DED49" w:rsidR="00A71850" w:rsidRPr="006419D5" w:rsidRDefault="00A71850" w:rsidP="00A71850">
      <w:pPr>
        <w:spacing w:after="120"/>
        <w:ind w:left="567"/>
        <w:jc w:val="both"/>
        <w:rPr>
          <w:rFonts w:ascii="Arial" w:hAnsi="Arial" w:cs="Arial"/>
          <w:sz w:val="22"/>
          <w:szCs w:val="22"/>
        </w:rPr>
      </w:pPr>
      <w:r w:rsidRPr="006419D5">
        <w:rPr>
          <w:rFonts w:ascii="Arial" w:hAnsi="Arial" w:cs="Arial"/>
          <w:sz w:val="22"/>
          <w:szCs w:val="22"/>
        </w:rPr>
        <w:t>Bien qu</w:t>
      </w:r>
      <w:r w:rsidR="00FB6E69">
        <w:rPr>
          <w:rFonts w:ascii="Arial" w:hAnsi="Arial" w:cs="Arial"/>
          <w:sz w:val="22"/>
          <w:szCs w:val="22"/>
        </w:rPr>
        <w:t>’</w:t>
      </w:r>
      <w:r w:rsidRPr="006419D5">
        <w:rPr>
          <w:rFonts w:ascii="Arial" w:hAnsi="Arial" w:cs="Arial"/>
          <w:sz w:val="22"/>
          <w:szCs w:val="22"/>
        </w:rPr>
        <w:t>aucune institution ne réalise actuellement d</w:t>
      </w:r>
      <w:r w:rsidR="00FB6E69">
        <w:rPr>
          <w:rFonts w:ascii="Arial" w:hAnsi="Arial" w:cs="Arial"/>
          <w:sz w:val="22"/>
          <w:szCs w:val="22"/>
        </w:rPr>
        <w:t>’</w:t>
      </w:r>
      <w:r w:rsidRPr="006419D5">
        <w:rPr>
          <w:rFonts w:ascii="Arial" w:hAnsi="Arial" w:cs="Arial"/>
          <w:sz w:val="22"/>
          <w:szCs w:val="22"/>
        </w:rPr>
        <w:t xml:space="preserve">actions de </w:t>
      </w:r>
      <w:r w:rsidRPr="006419D5">
        <w:rPr>
          <w:rFonts w:ascii="Arial" w:hAnsi="Arial" w:cs="Arial"/>
          <w:b/>
          <w:i/>
          <w:sz w:val="22"/>
          <w:szCs w:val="22"/>
        </w:rPr>
        <w:t>formation</w:t>
      </w:r>
      <w:r w:rsidRPr="006419D5">
        <w:rPr>
          <w:rFonts w:ascii="Arial" w:hAnsi="Arial" w:cs="Arial"/>
          <w:sz w:val="22"/>
          <w:szCs w:val="22"/>
        </w:rPr>
        <w:t xml:space="preserve"> à la gestion du </w:t>
      </w:r>
      <w:r w:rsidR="000C2EA8" w:rsidRPr="006419D5">
        <w:rPr>
          <w:rFonts w:ascii="Arial" w:hAnsi="Arial" w:cs="Arial"/>
          <w:sz w:val="22"/>
          <w:szCs w:val="22"/>
        </w:rPr>
        <w:t>patrimoine culturel immatériel</w:t>
      </w:r>
      <w:r w:rsidRPr="006419D5">
        <w:rPr>
          <w:rFonts w:ascii="Arial" w:hAnsi="Arial" w:cs="Arial"/>
          <w:sz w:val="22"/>
          <w:szCs w:val="22"/>
        </w:rPr>
        <w:t xml:space="preserve">, la NCCA a acquis une certaine expérience dans </w:t>
      </w:r>
      <w:r w:rsidRPr="006419D5">
        <w:rPr>
          <w:rFonts w:ascii="Arial" w:hAnsi="Arial" w:cs="Arial"/>
          <w:sz w:val="22"/>
          <w:szCs w:val="22"/>
          <w:lang w:eastAsia="en-US"/>
        </w:rPr>
        <w:t>l</w:t>
      </w:r>
      <w:r w:rsidR="00FB6E69">
        <w:rPr>
          <w:rFonts w:ascii="Arial" w:hAnsi="Arial" w:cs="Arial"/>
          <w:sz w:val="22"/>
          <w:szCs w:val="22"/>
          <w:lang w:eastAsia="en-US"/>
        </w:rPr>
        <w:t>’</w:t>
      </w:r>
      <w:r w:rsidRPr="006419D5">
        <w:rPr>
          <w:rFonts w:ascii="Arial" w:hAnsi="Arial" w:cs="Arial"/>
          <w:sz w:val="22"/>
          <w:szCs w:val="22"/>
          <w:lang w:eastAsia="en-US"/>
        </w:rPr>
        <w:t>élaboration</w:t>
      </w:r>
      <w:r w:rsidRPr="006419D5">
        <w:rPr>
          <w:rFonts w:ascii="Arial" w:hAnsi="Arial" w:cs="Arial"/>
          <w:sz w:val="22"/>
          <w:szCs w:val="22"/>
        </w:rPr>
        <w:t xml:space="preserve"> de plans d</w:t>
      </w:r>
      <w:r w:rsidR="00FB6E69">
        <w:rPr>
          <w:rFonts w:ascii="Arial" w:hAnsi="Arial" w:cs="Arial"/>
          <w:sz w:val="22"/>
          <w:szCs w:val="22"/>
        </w:rPr>
        <w:t>’</w:t>
      </w:r>
      <w:r w:rsidRPr="006419D5">
        <w:rPr>
          <w:rFonts w:ascii="Arial" w:hAnsi="Arial" w:cs="Arial"/>
          <w:sz w:val="22"/>
          <w:szCs w:val="22"/>
        </w:rPr>
        <w:t xml:space="preserve">action (en collaboration avec les intervenants, le gouvernement et les institutions éducatives) qui intègrent la gestion du </w:t>
      </w:r>
      <w:r w:rsidR="000C2EA8" w:rsidRPr="006419D5">
        <w:rPr>
          <w:rFonts w:ascii="Arial" w:hAnsi="Arial" w:cs="Arial"/>
          <w:sz w:val="22"/>
          <w:szCs w:val="22"/>
        </w:rPr>
        <w:t>patrimoine culturel immatériel</w:t>
      </w:r>
      <w:r w:rsidRPr="006419D5">
        <w:rPr>
          <w:rFonts w:ascii="Arial" w:hAnsi="Arial" w:cs="Arial"/>
          <w:sz w:val="22"/>
          <w:szCs w:val="22"/>
        </w:rPr>
        <w:t>, mais ceux-ci sont propres à chaque élément inscrit. Toutefois, l</w:t>
      </w:r>
      <w:r w:rsidR="00FB6E69">
        <w:rPr>
          <w:rFonts w:ascii="Arial" w:hAnsi="Arial" w:cs="Arial"/>
          <w:sz w:val="22"/>
          <w:szCs w:val="22"/>
        </w:rPr>
        <w:t>’</w:t>
      </w:r>
      <w:r w:rsidRPr="006419D5">
        <w:rPr>
          <w:rFonts w:ascii="Arial" w:hAnsi="Arial" w:cs="Arial"/>
          <w:sz w:val="22"/>
          <w:szCs w:val="22"/>
        </w:rPr>
        <w:t xml:space="preserve">un des objectifs affichés lors de la création de </w:t>
      </w:r>
      <w:r w:rsidR="000C2EA8">
        <w:rPr>
          <w:rFonts w:ascii="Arial" w:hAnsi="Arial" w:cs="Arial"/>
          <w:sz w:val="22"/>
          <w:szCs w:val="22"/>
        </w:rPr>
        <w:t>l</w:t>
      </w:r>
      <w:r w:rsidR="00FB6E69">
        <w:rPr>
          <w:rFonts w:ascii="Arial" w:hAnsi="Arial" w:cs="Arial"/>
          <w:sz w:val="22"/>
          <w:szCs w:val="22"/>
        </w:rPr>
        <w:t>’</w:t>
      </w:r>
      <w:r w:rsidR="000C2EA8" w:rsidRPr="006419D5">
        <w:rPr>
          <w:rFonts w:ascii="Arial" w:hAnsi="Arial" w:cs="Arial"/>
          <w:sz w:val="22"/>
          <w:szCs w:val="22"/>
        </w:rPr>
        <w:t>Unité en charge du patrimoine culturel immatériel</w:t>
      </w:r>
      <w:r w:rsidR="00FB6E69">
        <w:rPr>
          <w:rFonts w:ascii="Arial" w:hAnsi="Arial" w:cs="Arial"/>
          <w:sz w:val="22"/>
          <w:szCs w:val="22"/>
        </w:rPr>
        <w:t>’</w:t>
      </w:r>
      <w:r w:rsidRPr="006419D5">
        <w:rPr>
          <w:rFonts w:ascii="Arial" w:hAnsi="Arial" w:cs="Arial"/>
          <w:sz w:val="22"/>
          <w:szCs w:val="22"/>
        </w:rPr>
        <w:t xml:space="preserve"> était d</w:t>
      </w:r>
      <w:r w:rsidR="00FB6E69">
        <w:rPr>
          <w:rFonts w:ascii="Arial" w:hAnsi="Arial" w:cs="Arial"/>
          <w:sz w:val="22"/>
          <w:szCs w:val="22"/>
        </w:rPr>
        <w:t>’</w:t>
      </w:r>
      <w:r w:rsidRPr="006419D5">
        <w:rPr>
          <w:rFonts w:ascii="Arial" w:hAnsi="Arial" w:cs="Arial"/>
          <w:sz w:val="22"/>
          <w:szCs w:val="22"/>
        </w:rPr>
        <w:t xml:space="preserve">accorder une assistance technique et de dispenser des formations afin de renforcer les capacités des communautés et des institutions dans le domaine du </w:t>
      </w:r>
      <w:r w:rsidR="000C2EA8" w:rsidRPr="006419D5">
        <w:rPr>
          <w:rFonts w:ascii="Arial" w:hAnsi="Arial" w:cs="Arial"/>
          <w:sz w:val="22"/>
          <w:szCs w:val="22"/>
        </w:rPr>
        <w:t>patrimoine culturel immatériel</w:t>
      </w:r>
      <w:r w:rsidRPr="006419D5">
        <w:rPr>
          <w:rFonts w:ascii="Arial" w:hAnsi="Arial" w:cs="Arial"/>
          <w:sz w:val="22"/>
          <w:szCs w:val="22"/>
        </w:rPr>
        <w:t>. Cet objectif devrait être atteint une fois l</w:t>
      </w:r>
      <w:r w:rsidR="00FB6E69">
        <w:rPr>
          <w:rFonts w:ascii="Arial" w:hAnsi="Arial" w:cs="Arial"/>
          <w:sz w:val="22"/>
          <w:szCs w:val="22"/>
        </w:rPr>
        <w:t>’</w:t>
      </w:r>
      <w:r w:rsidR="00B053F4">
        <w:rPr>
          <w:rFonts w:ascii="Arial" w:hAnsi="Arial" w:cs="Arial"/>
          <w:sz w:val="22"/>
          <w:szCs w:val="22"/>
        </w:rPr>
        <w:t>U</w:t>
      </w:r>
      <w:r w:rsidRPr="006419D5">
        <w:rPr>
          <w:rFonts w:ascii="Arial" w:hAnsi="Arial" w:cs="Arial"/>
          <w:sz w:val="22"/>
          <w:szCs w:val="22"/>
        </w:rPr>
        <w:t xml:space="preserve">nité pleinement opérationnelle et dotée de ressources humaines et financières supplémentaires. </w:t>
      </w:r>
    </w:p>
    <w:p w14:paraId="06F54826" w14:textId="4ACAB48A" w:rsidR="00A71850" w:rsidRPr="006419D5" w:rsidRDefault="000C2EA8" w:rsidP="00A71850">
      <w:pPr>
        <w:spacing w:after="120"/>
        <w:ind w:left="567"/>
        <w:jc w:val="both"/>
        <w:rPr>
          <w:rFonts w:ascii="Arial" w:hAnsi="Arial"/>
          <w:sz w:val="22"/>
          <w:szCs w:val="22"/>
        </w:rPr>
      </w:pPr>
      <w:r w:rsidRPr="006419D5">
        <w:rPr>
          <w:rFonts w:ascii="Arial" w:hAnsi="Arial" w:cs="Arial"/>
          <w:sz w:val="22"/>
          <w:szCs w:val="22"/>
        </w:rPr>
        <w:t>L</w:t>
      </w:r>
      <w:r w:rsidR="00FB6E69">
        <w:rPr>
          <w:rFonts w:ascii="Arial" w:hAnsi="Arial" w:cs="Arial"/>
          <w:sz w:val="22"/>
          <w:szCs w:val="22"/>
        </w:rPr>
        <w:t>’</w:t>
      </w:r>
      <w:r w:rsidRPr="006419D5">
        <w:rPr>
          <w:rFonts w:ascii="Arial" w:hAnsi="Arial" w:cs="Arial"/>
          <w:sz w:val="22"/>
          <w:szCs w:val="22"/>
        </w:rPr>
        <w:t>Unité en charge du patrimoine culturel immatériel</w:t>
      </w:r>
      <w:r w:rsidR="00FB6E69">
        <w:rPr>
          <w:rFonts w:ascii="Arial" w:hAnsi="Arial"/>
          <w:sz w:val="22"/>
          <w:szCs w:val="22"/>
        </w:rPr>
        <w:t>’</w:t>
      </w:r>
      <w:r w:rsidR="00A71850" w:rsidRPr="006419D5">
        <w:rPr>
          <w:rFonts w:ascii="Arial" w:hAnsi="Arial"/>
          <w:sz w:val="22"/>
          <w:szCs w:val="22"/>
        </w:rPr>
        <w:t xml:space="preserve"> a mis en place une équipe chargée de la </w:t>
      </w:r>
      <w:r w:rsidR="00A71850" w:rsidRPr="006419D5">
        <w:rPr>
          <w:rFonts w:ascii="Arial" w:hAnsi="Arial"/>
          <w:b/>
          <w:i/>
          <w:sz w:val="22"/>
          <w:szCs w:val="22"/>
        </w:rPr>
        <w:t>documentation</w:t>
      </w:r>
      <w:r w:rsidR="00A71850" w:rsidRPr="006419D5">
        <w:rPr>
          <w:rFonts w:ascii="Arial" w:hAnsi="Arial"/>
          <w:sz w:val="22"/>
          <w:szCs w:val="22"/>
        </w:rPr>
        <w:t xml:space="preserve"> </w:t>
      </w:r>
      <w:r w:rsidR="00A71850" w:rsidRPr="006419D5">
        <w:rPr>
          <w:rFonts w:ascii="Arial" w:hAnsi="Arial"/>
          <w:i/>
          <w:sz w:val="22"/>
          <w:szCs w:val="22"/>
        </w:rPr>
        <w:t>in situ</w:t>
      </w:r>
      <w:r w:rsidR="00A71850" w:rsidRPr="006419D5">
        <w:rPr>
          <w:rFonts w:ascii="Arial" w:hAnsi="Arial"/>
          <w:sz w:val="22"/>
          <w:szCs w:val="22"/>
        </w:rPr>
        <w:t xml:space="preserve"> de différents éléments du </w:t>
      </w:r>
      <w:r w:rsidRPr="006419D5">
        <w:rPr>
          <w:rFonts w:ascii="Arial" w:hAnsi="Arial" w:cs="Arial"/>
          <w:sz w:val="22"/>
          <w:szCs w:val="22"/>
        </w:rPr>
        <w:t>patrimoine culturel immatériel</w:t>
      </w:r>
      <w:r w:rsidR="00A71850" w:rsidRPr="006419D5">
        <w:rPr>
          <w:rFonts w:ascii="Arial" w:hAnsi="Arial"/>
          <w:sz w:val="22"/>
          <w:szCs w:val="22"/>
        </w:rPr>
        <w:t>. Ce travail de recherche et/ou de documentation est accompagné d</w:t>
      </w:r>
      <w:r w:rsidR="00FB6E69">
        <w:rPr>
          <w:rFonts w:ascii="Arial" w:hAnsi="Arial"/>
          <w:sz w:val="22"/>
          <w:szCs w:val="22"/>
        </w:rPr>
        <w:t>’</w:t>
      </w:r>
      <w:r w:rsidR="00A71850" w:rsidRPr="006419D5">
        <w:rPr>
          <w:rFonts w:ascii="Arial" w:hAnsi="Arial"/>
          <w:sz w:val="22"/>
          <w:szCs w:val="22"/>
        </w:rPr>
        <w:t>actions sociales concrètes, tant en amont qu</w:t>
      </w:r>
      <w:r w:rsidR="00FB6E69">
        <w:rPr>
          <w:rFonts w:ascii="Arial" w:hAnsi="Arial"/>
          <w:sz w:val="22"/>
          <w:szCs w:val="22"/>
        </w:rPr>
        <w:t>’</w:t>
      </w:r>
      <w:r w:rsidR="00A71850" w:rsidRPr="006419D5">
        <w:rPr>
          <w:rFonts w:ascii="Arial" w:hAnsi="Arial"/>
          <w:sz w:val="22"/>
          <w:szCs w:val="22"/>
        </w:rPr>
        <w:t>en aval du travail entrepris. Seuls les éléments encore pratiqués dans leur contexte socioculturel propre font l</w:t>
      </w:r>
      <w:r w:rsidR="00FB6E69">
        <w:rPr>
          <w:rFonts w:ascii="Arial" w:hAnsi="Arial"/>
          <w:sz w:val="22"/>
          <w:szCs w:val="22"/>
        </w:rPr>
        <w:t>’</w:t>
      </w:r>
      <w:r w:rsidR="00A71850" w:rsidRPr="006419D5">
        <w:rPr>
          <w:rFonts w:ascii="Arial" w:hAnsi="Arial"/>
          <w:sz w:val="22"/>
          <w:szCs w:val="22"/>
        </w:rPr>
        <w:t>objet d</w:t>
      </w:r>
      <w:r w:rsidR="00FB6E69">
        <w:rPr>
          <w:rFonts w:ascii="Arial" w:hAnsi="Arial"/>
          <w:sz w:val="22"/>
          <w:szCs w:val="22"/>
        </w:rPr>
        <w:t>’</w:t>
      </w:r>
      <w:r w:rsidR="00A71850" w:rsidRPr="006419D5">
        <w:rPr>
          <w:rFonts w:ascii="Arial" w:hAnsi="Arial"/>
          <w:sz w:val="22"/>
          <w:szCs w:val="22"/>
        </w:rPr>
        <w:t xml:space="preserve">un travail de documentation et, en règle générale, ils ne doivent pas être représentés sur scène à des fins de documentation. Les experts locaux, les praticiens, les membres des communautés (principalement les ainés) et les professeurs ne se contentent pas de fournir des informations, ils participent également au travail de validation des données existantes. </w:t>
      </w:r>
      <w:r w:rsidRPr="006419D5">
        <w:rPr>
          <w:rFonts w:ascii="Arial" w:hAnsi="Arial" w:cs="Arial"/>
          <w:sz w:val="22"/>
          <w:szCs w:val="22"/>
        </w:rPr>
        <w:t>L</w:t>
      </w:r>
      <w:r w:rsidR="00FB6E69">
        <w:rPr>
          <w:rFonts w:ascii="Arial" w:hAnsi="Arial" w:cs="Arial"/>
          <w:sz w:val="22"/>
          <w:szCs w:val="22"/>
        </w:rPr>
        <w:t>’</w:t>
      </w:r>
      <w:r w:rsidRPr="006419D5">
        <w:rPr>
          <w:rFonts w:ascii="Arial" w:hAnsi="Arial" w:cs="Arial"/>
          <w:sz w:val="22"/>
          <w:szCs w:val="22"/>
        </w:rPr>
        <w:t xml:space="preserve">Unité </w:t>
      </w:r>
      <w:r w:rsidR="00FB6E69">
        <w:rPr>
          <w:rFonts w:ascii="Arial" w:hAnsi="Arial"/>
          <w:sz w:val="22"/>
          <w:szCs w:val="22"/>
        </w:rPr>
        <w:t>’</w:t>
      </w:r>
      <w:r w:rsidR="00A71850" w:rsidRPr="006419D5">
        <w:rPr>
          <w:rFonts w:ascii="Arial" w:hAnsi="Arial"/>
          <w:sz w:val="22"/>
          <w:szCs w:val="22"/>
        </w:rPr>
        <w:t>a publié des livres et produit d</w:t>
      </w:r>
      <w:r w:rsidR="00FB6E69">
        <w:rPr>
          <w:rFonts w:ascii="Arial" w:hAnsi="Arial"/>
          <w:sz w:val="22"/>
          <w:szCs w:val="22"/>
        </w:rPr>
        <w:t>’</w:t>
      </w:r>
      <w:r w:rsidR="00A71850" w:rsidRPr="006419D5">
        <w:rPr>
          <w:rFonts w:ascii="Arial" w:hAnsi="Arial"/>
          <w:sz w:val="22"/>
          <w:szCs w:val="22"/>
        </w:rPr>
        <w:t>autres matériels d</w:t>
      </w:r>
      <w:r w:rsidR="00FB6E69">
        <w:rPr>
          <w:rFonts w:ascii="Arial" w:hAnsi="Arial"/>
          <w:sz w:val="22"/>
          <w:szCs w:val="22"/>
        </w:rPr>
        <w:t>’</w:t>
      </w:r>
      <w:r w:rsidR="00A71850" w:rsidRPr="006419D5">
        <w:rPr>
          <w:rFonts w:ascii="Arial" w:hAnsi="Arial"/>
          <w:sz w:val="22"/>
          <w:szCs w:val="22"/>
        </w:rPr>
        <w:t>informations conçus sur la base des travaux de recherche et de documentation entrepris. Ces livres et matériels sont principalement donnés aux institutions culturelles et éducatives et aux bibliothèques publiques dans tout le pays. L</w:t>
      </w:r>
      <w:r w:rsidR="00FB6E69">
        <w:rPr>
          <w:rFonts w:ascii="Arial" w:hAnsi="Arial"/>
          <w:sz w:val="22"/>
          <w:szCs w:val="22"/>
        </w:rPr>
        <w:t>’</w:t>
      </w:r>
      <w:r w:rsidR="00A71850" w:rsidRPr="006419D5">
        <w:rPr>
          <w:rFonts w:ascii="Arial" w:hAnsi="Arial"/>
          <w:sz w:val="22"/>
          <w:szCs w:val="22"/>
        </w:rPr>
        <w:t>Unité a également créé une bibliothèque spécialisée qui réunit une collection de matériels ethnographiques, archéologiques, culturels, etc. (publiés ou non) sur les Philippines que les chercheurs, les étudiants et toute personne intéressée peuvent consulter gratuitement. La NCCA administre également un portail web qui donne accès à une banque de données culturelles (qui reprend les données des deux inventaires décrits ci-après) à laquelle on ne peut accéder qu</w:t>
      </w:r>
      <w:r w:rsidR="00FB6E69">
        <w:rPr>
          <w:rFonts w:ascii="Arial" w:hAnsi="Arial"/>
          <w:sz w:val="22"/>
          <w:szCs w:val="22"/>
        </w:rPr>
        <w:t>’</w:t>
      </w:r>
      <w:r w:rsidR="00A71850" w:rsidRPr="006419D5">
        <w:rPr>
          <w:rFonts w:ascii="Arial" w:hAnsi="Arial"/>
          <w:sz w:val="22"/>
          <w:szCs w:val="22"/>
        </w:rPr>
        <w:t xml:space="preserve">en interne afin de garantir le contrôle et la confidentialité. </w:t>
      </w:r>
    </w:p>
    <w:p w14:paraId="0ADD8976" w14:textId="112BC0F1" w:rsidR="00A71850" w:rsidRPr="006419D5" w:rsidRDefault="00A71850" w:rsidP="00A71850">
      <w:pPr>
        <w:spacing w:after="120"/>
        <w:ind w:left="567"/>
        <w:jc w:val="both"/>
        <w:rPr>
          <w:rFonts w:ascii="Arial" w:hAnsi="Arial"/>
          <w:sz w:val="22"/>
          <w:szCs w:val="22"/>
        </w:rPr>
      </w:pPr>
      <w:r w:rsidRPr="006419D5">
        <w:rPr>
          <w:rFonts w:ascii="Arial" w:hAnsi="Arial"/>
          <w:sz w:val="22"/>
          <w:szCs w:val="22"/>
        </w:rPr>
        <w:t xml:space="preserve">Il y a actuellement deux </w:t>
      </w:r>
      <w:r w:rsidRPr="006419D5">
        <w:rPr>
          <w:rFonts w:ascii="Arial" w:hAnsi="Arial"/>
          <w:b/>
          <w:i/>
          <w:sz w:val="22"/>
          <w:szCs w:val="22"/>
        </w:rPr>
        <w:t>inventaires</w:t>
      </w:r>
      <w:r w:rsidRPr="006419D5">
        <w:rPr>
          <w:rFonts w:ascii="Arial" w:hAnsi="Arial"/>
          <w:sz w:val="22"/>
          <w:szCs w:val="22"/>
        </w:rPr>
        <w:t xml:space="preserve"> du patrimoine culturel philippin, </w:t>
      </w:r>
      <w:r w:rsidR="00B053F4">
        <w:rPr>
          <w:rFonts w:ascii="Arial" w:hAnsi="Arial"/>
          <w:sz w:val="22"/>
          <w:szCs w:val="22"/>
        </w:rPr>
        <w:t>qui</w:t>
      </w:r>
      <w:r w:rsidRPr="006419D5">
        <w:rPr>
          <w:rFonts w:ascii="Arial" w:hAnsi="Arial"/>
          <w:sz w:val="22"/>
          <w:szCs w:val="22"/>
        </w:rPr>
        <w:t xml:space="preserve"> sont tous deux gé</w:t>
      </w:r>
      <w:r w:rsidR="006420E1">
        <w:rPr>
          <w:rFonts w:ascii="Arial" w:hAnsi="Arial"/>
          <w:sz w:val="22"/>
          <w:szCs w:val="22"/>
        </w:rPr>
        <w:t>rés et administrés par la NCCA.</w:t>
      </w:r>
      <w:r w:rsidRPr="006419D5">
        <w:rPr>
          <w:rFonts w:ascii="Arial" w:hAnsi="Arial"/>
          <w:sz w:val="22"/>
          <w:szCs w:val="22"/>
        </w:rPr>
        <w:t xml:space="preserve"> (1) Le Registre philippin des biens culturels (PRECUP) : il est basé sur des registres soumis par les services des gouvernements locaux et les agences culturelles nationales, il est consacré au patrimoine matériel et immatériel mais n</w:t>
      </w:r>
      <w:r w:rsidR="00FB6E69">
        <w:rPr>
          <w:rFonts w:ascii="Arial" w:hAnsi="Arial"/>
          <w:sz w:val="22"/>
          <w:szCs w:val="22"/>
        </w:rPr>
        <w:t>’</w:t>
      </w:r>
      <w:r w:rsidRPr="006419D5">
        <w:rPr>
          <w:rFonts w:ascii="Arial" w:hAnsi="Arial"/>
          <w:sz w:val="22"/>
          <w:szCs w:val="22"/>
        </w:rPr>
        <w:t>est pas encore pleinement opérationnel. Les descriptions des biens enregistrés sont ainsi détaillées : nom du bien (en anglais et dans la(les) langue(s) locale(s), groupe et sous-groupe ethnolinguistique, catégorie de patrimoine (matériel ou immatériel), lieu, signification, fonction/usage, propriété, collecteur et informateur</w:t>
      </w:r>
      <w:r w:rsidR="005D441C">
        <w:rPr>
          <w:rFonts w:ascii="Arial" w:hAnsi="Arial"/>
          <w:sz w:val="22"/>
          <w:szCs w:val="22"/>
        </w:rPr>
        <w:t>)</w:t>
      </w:r>
      <w:r w:rsidRPr="006419D5">
        <w:rPr>
          <w:rFonts w:ascii="Arial" w:hAnsi="Arial"/>
          <w:sz w:val="22"/>
          <w:szCs w:val="22"/>
        </w:rPr>
        <w:t>. Le cas échéant, le lien entre le bien culturel et un ou plusieurs groupes ethnolinguistiques est également mentionné. Les gouvernements locaux étant en charge d</w:t>
      </w:r>
      <w:r w:rsidR="00FB6E69">
        <w:rPr>
          <w:rFonts w:ascii="Arial" w:hAnsi="Arial"/>
          <w:sz w:val="22"/>
          <w:szCs w:val="22"/>
        </w:rPr>
        <w:t>’</w:t>
      </w:r>
      <w:r w:rsidRPr="006419D5">
        <w:rPr>
          <w:rFonts w:ascii="Arial" w:hAnsi="Arial"/>
          <w:sz w:val="22"/>
          <w:szCs w:val="22"/>
        </w:rPr>
        <w:t>administrer et de mettre à jour leur propre registre, on attend des experts locaux, des ainés des communautés, des enseignants, etc. qu</w:t>
      </w:r>
      <w:r w:rsidR="00FB6E69">
        <w:rPr>
          <w:rFonts w:ascii="Arial" w:hAnsi="Arial"/>
          <w:sz w:val="22"/>
          <w:szCs w:val="22"/>
        </w:rPr>
        <w:t>’</w:t>
      </w:r>
      <w:r w:rsidRPr="006419D5">
        <w:rPr>
          <w:rFonts w:ascii="Arial" w:hAnsi="Arial"/>
          <w:sz w:val="22"/>
          <w:szCs w:val="22"/>
        </w:rPr>
        <w:t>ils soient des informateurs essentiels. Les informations recueillies sont transférées dans la base de données du PRECUP qui, une fois opérationnelle, constituera un précieux outil de référence pour l</w:t>
      </w:r>
      <w:r w:rsidR="00FB6E69">
        <w:rPr>
          <w:rFonts w:ascii="Arial" w:hAnsi="Arial"/>
          <w:sz w:val="22"/>
          <w:szCs w:val="22"/>
        </w:rPr>
        <w:t>’</w:t>
      </w:r>
      <w:r w:rsidRPr="006419D5">
        <w:rPr>
          <w:rFonts w:ascii="Arial" w:hAnsi="Arial"/>
          <w:sz w:val="22"/>
          <w:szCs w:val="22"/>
        </w:rPr>
        <w:t>Inventaire du patrimoine culturel immatériel. (2) L</w:t>
      </w:r>
      <w:r w:rsidR="00FB6E69">
        <w:rPr>
          <w:rFonts w:ascii="Arial" w:hAnsi="Arial"/>
          <w:sz w:val="22"/>
          <w:szCs w:val="22"/>
        </w:rPr>
        <w:t>’</w:t>
      </w:r>
      <w:r w:rsidRPr="006419D5">
        <w:rPr>
          <w:rFonts w:ascii="Arial" w:hAnsi="Arial"/>
          <w:sz w:val="22"/>
          <w:szCs w:val="22"/>
        </w:rPr>
        <w:t xml:space="preserve">Inventaire du patrimoine culturel immatériel philippin : seuls les éléments du </w:t>
      </w:r>
      <w:r w:rsidR="000C2EA8" w:rsidRPr="006419D5">
        <w:rPr>
          <w:rFonts w:ascii="Arial" w:hAnsi="Arial" w:cs="Arial"/>
          <w:sz w:val="22"/>
          <w:szCs w:val="22"/>
        </w:rPr>
        <w:t>patrimoine culturel immatériel</w:t>
      </w:r>
      <w:r w:rsidRPr="006419D5">
        <w:rPr>
          <w:rFonts w:ascii="Arial" w:hAnsi="Arial"/>
          <w:sz w:val="22"/>
          <w:szCs w:val="22"/>
        </w:rPr>
        <w:t xml:space="preserve"> y sont inscrits, qu</w:t>
      </w:r>
      <w:r w:rsidR="00FB6E69">
        <w:rPr>
          <w:rFonts w:ascii="Arial" w:hAnsi="Arial"/>
          <w:sz w:val="22"/>
          <w:szCs w:val="22"/>
        </w:rPr>
        <w:t>’</w:t>
      </w:r>
      <w:r w:rsidRPr="006419D5">
        <w:rPr>
          <w:rFonts w:ascii="Arial" w:hAnsi="Arial"/>
          <w:sz w:val="22"/>
          <w:szCs w:val="22"/>
        </w:rPr>
        <w:t>ils soient menacés, encore pratiqués ou plus pratiqués mais encore présents dans les mémoires des membres des communautés. En effet, il a été jugé important d</w:t>
      </w:r>
      <w:r w:rsidR="00FB6E69">
        <w:rPr>
          <w:rFonts w:ascii="Arial" w:hAnsi="Arial"/>
          <w:sz w:val="22"/>
          <w:szCs w:val="22"/>
        </w:rPr>
        <w:t>’</w:t>
      </w:r>
      <w:r w:rsidRPr="006419D5">
        <w:rPr>
          <w:rFonts w:ascii="Arial" w:hAnsi="Arial"/>
          <w:sz w:val="22"/>
          <w:szCs w:val="22"/>
        </w:rPr>
        <w:t>enregistrer également les éléments qui ne sont plus pratiqués afin de garder un témoignage du patrimoine pour les générations présentes et futures. Toutefois, la viabilité sera prise en considération pour les éléments à inscrire sur les listes de la Convention. Les fiches de cet inventaire sont plus détaillées que celles du PRECUP, elles incluent les entrées suivantes : domaine(s), nom de la communauté, date/fréquence, organes nationaux en charge, personnes participant directement à l</w:t>
      </w:r>
      <w:r w:rsidR="00FB6E69">
        <w:rPr>
          <w:rFonts w:ascii="Arial" w:hAnsi="Arial"/>
          <w:sz w:val="22"/>
          <w:szCs w:val="22"/>
        </w:rPr>
        <w:t>’</w:t>
      </w:r>
      <w:r w:rsidRPr="006419D5">
        <w:rPr>
          <w:rFonts w:ascii="Arial" w:hAnsi="Arial"/>
          <w:sz w:val="22"/>
          <w:szCs w:val="22"/>
        </w:rPr>
        <w:t xml:space="preserve">élément, personnes ressources, organes en charge de la </w:t>
      </w:r>
      <w:r w:rsidRPr="006419D5">
        <w:rPr>
          <w:rFonts w:ascii="Arial" w:hAnsi="Arial"/>
          <w:sz w:val="22"/>
          <w:szCs w:val="22"/>
          <w:lang w:eastAsia="en-US"/>
        </w:rPr>
        <w:t>coordination</w:t>
      </w:r>
      <w:r w:rsidRPr="006419D5">
        <w:rPr>
          <w:rFonts w:ascii="Arial" w:hAnsi="Arial"/>
          <w:sz w:val="22"/>
          <w:szCs w:val="22"/>
        </w:rPr>
        <w:t>, histoire/développement de l</w:t>
      </w:r>
      <w:r w:rsidR="00FB6E69">
        <w:rPr>
          <w:rFonts w:ascii="Arial" w:hAnsi="Arial"/>
          <w:sz w:val="22"/>
          <w:szCs w:val="22"/>
        </w:rPr>
        <w:t>’</w:t>
      </w:r>
      <w:r w:rsidRPr="006419D5">
        <w:rPr>
          <w:rFonts w:ascii="Arial" w:hAnsi="Arial"/>
          <w:sz w:val="22"/>
          <w:szCs w:val="22"/>
        </w:rPr>
        <w:t>élément, etc. Les champs d</w:t>
      </w:r>
      <w:r w:rsidR="00FB6E69">
        <w:rPr>
          <w:rFonts w:ascii="Arial" w:hAnsi="Arial"/>
          <w:sz w:val="22"/>
          <w:szCs w:val="22"/>
        </w:rPr>
        <w:t>’</w:t>
      </w:r>
      <w:r w:rsidRPr="006419D5">
        <w:rPr>
          <w:rFonts w:ascii="Arial" w:hAnsi="Arial"/>
          <w:sz w:val="22"/>
          <w:szCs w:val="22"/>
        </w:rPr>
        <w:t xml:space="preserve">entrée sont constamment mis à jour et validés en fonction des données collectées sur le terrain et dans des documents conservés dans des bibliothèques. </w:t>
      </w:r>
    </w:p>
    <w:p w14:paraId="6FEF3B6C" w14:textId="10918AEB" w:rsidR="00A71850" w:rsidRPr="006419D5" w:rsidRDefault="000C2EA8" w:rsidP="00A71850">
      <w:pPr>
        <w:spacing w:after="120"/>
        <w:ind w:left="567"/>
        <w:jc w:val="both"/>
        <w:rPr>
          <w:rFonts w:ascii="Arial" w:hAnsi="Arial"/>
          <w:sz w:val="22"/>
          <w:szCs w:val="22"/>
        </w:rPr>
      </w:pPr>
      <w:r w:rsidRPr="006419D5">
        <w:rPr>
          <w:rFonts w:ascii="Arial" w:hAnsi="Arial" w:cs="Arial"/>
          <w:sz w:val="22"/>
          <w:szCs w:val="22"/>
        </w:rPr>
        <w:t>L</w:t>
      </w:r>
      <w:r w:rsidR="00FB6E69">
        <w:rPr>
          <w:rFonts w:ascii="Arial" w:hAnsi="Arial" w:cs="Arial"/>
          <w:sz w:val="22"/>
          <w:szCs w:val="22"/>
        </w:rPr>
        <w:t>’</w:t>
      </w:r>
      <w:r w:rsidRPr="006419D5">
        <w:rPr>
          <w:rFonts w:ascii="Arial" w:hAnsi="Arial" w:cs="Arial"/>
          <w:sz w:val="22"/>
          <w:szCs w:val="22"/>
        </w:rPr>
        <w:t>Unité en charge du patrimoine culturel immatériel</w:t>
      </w:r>
      <w:r w:rsidR="00FB6E69">
        <w:rPr>
          <w:rFonts w:ascii="Arial" w:hAnsi="Arial"/>
          <w:sz w:val="22"/>
          <w:szCs w:val="22"/>
        </w:rPr>
        <w:t>’</w:t>
      </w:r>
      <w:r w:rsidR="00A71850" w:rsidRPr="006419D5">
        <w:rPr>
          <w:rFonts w:ascii="Arial" w:hAnsi="Arial"/>
          <w:sz w:val="22"/>
          <w:szCs w:val="22"/>
        </w:rPr>
        <w:t xml:space="preserve"> met en œuvre une politique de </w:t>
      </w:r>
      <w:r w:rsidR="00A71850" w:rsidRPr="006419D5">
        <w:rPr>
          <w:rFonts w:ascii="Arial" w:hAnsi="Arial"/>
          <w:b/>
          <w:i/>
          <w:sz w:val="22"/>
          <w:szCs w:val="22"/>
        </w:rPr>
        <w:t>promotion de l</w:t>
      </w:r>
      <w:r w:rsidR="00FB6E69">
        <w:rPr>
          <w:rFonts w:ascii="Arial" w:hAnsi="Arial"/>
          <w:b/>
          <w:i/>
          <w:sz w:val="22"/>
          <w:szCs w:val="22"/>
        </w:rPr>
        <w:t>’</w:t>
      </w:r>
      <w:r w:rsidR="00A71850" w:rsidRPr="006419D5">
        <w:rPr>
          <w:rFonts w:ascii="Arial" w:hAnsi="Arial"/>
          <w:b/>
          <w:i/>
          <w:sz w:val="22"/>
          <w:szCs w:val="22"/>
        </w:rPr>
        <w:t>importance</w:t>
      </w:r>
      <w:r w:rsidR="00A71850" w:rsidRPr="006419D5">
        <w:rPr>
          <w:rFonts w:ascii="Arial" w:hAnsi="Arial"/>
          <w:sz w:val="22"/>
          <w:szCs w:val="22"/>
        </w:rPr>
        <w:t xml:space="preserve"> </w:t>
      </w:r>
      <w:r w:rsidR="00A71850" w:rsidRPr="006419D5">
        <w:rPr>
          <w:rFonts w:ascii="Arial" w:hAnsi="Arial"/>
          <w:b/>
          <w:i/>
          <w:sz w:val="22"/>
          <w:szCs w:val="22"/>
        </w:rPr>
        <w:t xml:space="preserve">du </w:t>
      </w:r>
      <w:r w:rsidR="005D441C">
        <w:rPr>
          <w:rFonts w:ascii="Arial" w:hAnsi="Arial"/>
          <w:b/>
          <w:i/>
          <w:sz w:val="22"/>
          <w:szCs w:val="22"/>
        </w:rPr>
        <w:t>patrimoine culturel immatériel</w:t>
      </w:r>
      <w:r w:rsidR="00A71850" w:rsidRPr="006419D5">
        <w:rPr>
          <w:rFonts w:ascii="Arial" w:hAnsi="Arial"/>
          <w:sz w:val="22"/>
          <w:szCs w:val="22"/>
        </w:rPr>
        <w:t xml:space="preserve"> à tous les niveaux de la société, à la fois horizontalement parmi tous les différents groupes ethnolinguistiques et verticalement à différents niveaux économiques, en s</w:t>
      </w:r>
      <w:r w:rsidR="00FB6E69">
        <w:rPr>
          <w:rFonts w:ascii="Arial" w:hAnsi="Arial"/>
          <w:sz w:val="22"/>
          <w:szCs w:val="22"/>
        </w:rPr>
        <w:t>’</w:t>
      </w:r>
      <w:r w:rsidR="00A71850" w:rsidRPr="006419D5">
        <w:rPr>
          <w:rFonts w:ascii="Arial" w:hAnsi="Arial"/>
          <w:sz w:val="22"/>
          <w:szCs w:val="22"/>
        </w:rPr>
        <w:t>adaptant aux orientations culturelles spécifiques. Un projet pilote a été initié avec une unité provinciale, il est désormais presque achevé et doit être déployé province par province dans le cadre d</w:t>
      </w:r>
      <w:r w:rsidR="00FB6E69">
        <w:rPr>
          <w:rFonts w:ascii="Arial" w:hAnsi="Arial"/>
          <w:sz w:val="22"/>
          <w:szCs w:val="22"/>
        </w:rPr>
        <w:t>’</w:t>
      </w:r>
      <w:r w:rsidR="00A71850" w:rsidRPr="006419D5">
        <w:rPr>
          <w:rFonts w:ascii="Arial" w:hAnsi="Arial"/>
          <w:sz w:val="22"/>
          <w:szCs w:val="22"/>
        </w:rPr>
        <w:t>un programme à long terme. Le principal objectif est d</w:t>
      </w:r>
      <w:r w:rsidR="00FB6E69">
        <w:rPr>
          <w:rFonts w:ascii="Arial" w:hAnsi="Arial"/>
          <w:sz w:val="22"/>
          <w:szCs w:val="22"/>
        </w:rPr>
        <w:t>’</w:t>
      </w:r>
      <w:r w:rsidR="00A71850" w:rsidRPr="006419D5">
        <w:rPr>
          <w:rFonts w:ascii="Arial" w:hAnsi="Arial"/>
          <w:sz w:val="22"/>
          <w:szCs w:val="22"/>
        </w:rPr>
        <w:t>impliquer les communautés et de les rendre conscientes de l</w:t>
      </w:r>
      <w:r w:rsidR="00FB6E69">
        <w:rPr>
          <w:rFonts w:ascii="Arial" w:hAnsi="Arial"/>
          <w:sz w:val="22"/>
          <w:szCs w:val="22"/>
        </w:rPr>
        <w:t>’</w:t>
      </w:r>
      <w:r w:rsidR="00A71850" w:rsidRPr="006419D5">
        <w:rPr>
          <w:rFonts w:ascii="Arial" w:hAnsi="Arial"/>
          <w:sz w:val="22"/>
          <w:szCs w:val="22"/>
        </w:rPr>
        <w:t xml:space="preserve">existence et de la pratique des éléments du </w:t>
      </w:r>
      <w:r w:rsidRPr="006419D5">
        <w:rPr>
          <w:rFonts w:ascii="Arial" w:hAnsi="Arial" w:cs="Arial"/>
          <w:sz w:val="22"/>
          <w:szCs w:val="22"/>
        </w:rPr>
        <w:t>patrimoine culturel immatériel</w:t>
      </w:r>
      <w:r w:rsidR="00A71850" w:rsidRPr="006419D5">
        <w:rPr>
          <w:rFonts w:ascii="Arial" w:hAnsi="Arial"/>
          <w:sz w:val="22"/>
          <w:szCs w:val="22"/>
        </w:rPr>
        <w:t>. Il vise également à engager les membres des communautés dans la pratique et la sauvegarde effective de ces éléments.</w:t>
      </w:r>
    </w:p>
    <w:p w14:paraId="47C789FB" w14:textId="3A8B164A" w:rsidR="00A71850" w:rsidRPr="006419D5" w:rsidRDefault="00A71850" w:rsidP="00A71850">
      <w:pPr>
        <w:spacing w:after="120"/>
        <w:ind w:left="567"/>
        <w:jc w:val="both"/>
        <w:rPr>
          <w:rFonts w:ascii="Arial" w:hAnsi="Arial"/>
          <w:sz w:val="22"/>
          <w:szCs w:val="22"/>
        </w:rPr>
      </w:pPr>
      <w:r w:rsidRPr="006419D5">
        <w:rPr>
          <w:rFonts w:ascii="Arial" w:hAnsi="Arial"/>
          <w:sz w:val="22"/>
          <w:szCs w:val="22"/>
        </w:rPr>
        <w:t xml:space="preserve">Des efforts conséquents de </w:t>
      </w:r>
      <w:r w:rsidRPr="006419D5">
        <w:rPr>
          <w:rFonts w:ascii="Arial" w:hAnsi="Arial"/>
          <w:b/>
          <w:i/>
          <w:sz w:val="22"/>
          <w:szCs w:val="22"/>
        </w:rPr>
        <w:t>diffusion des informations</w:t>
      </w:r>
      <w:r w:rsidRPr="006419D5">
        <w:rPr>
          <w:rFonts w:ascii="Arial" w:hAnsi="Arial"/>
          <w:sz w:val="22"/>
          <w:szCs w:val="22"/>
        </w:rPr>
        <w:t xml:space="preserve"> ont été entrepris. Ils se sont concrétisés par la publication de documents et un travail promotionnel destiné à rendre le public conscient de l</w:t>
      </w:r>
      <w:r w:rsidR="00FB6E69">
        <w:rPr>
          <w:rFonts w:ascii="Arial" w:hAnsi="Arial"/>
          <w:sz w:val="22"/>
          <w:szCs w:val="22"/>
        </w:rPr>
        <w:t>’</w:t>
      </w:r>
      <w:r w:rsidRPr="006419D5">
        <w:rPr>
          <w:rFonts w:ascii="Arial" w:hAnsi="Arial"/>
          <w:sz w:val="22"/>
          <w:szCs w:val="22"/>
        </w:rPr>
        <w:t xml:space="preserve">importance du </w:t>
      </w:r>
      <w:r w:rsidR="000C2EA8" w:rsidRPr="006419D5">
        <w:rPr>
          <w:rFonts w:ascii="Arial" w:hAnsi="Arial" w:cs="Arial"/>
          <w:sz w:val="22"/>
          <w:szCs w:val="22"/>
        </w:rPr>
        <w:t>patrimoine culturel immatériel</w:t>
      </w:r>
      <w:r w:rsidRPr="006419D5">
        <w:rPr>
          <w:rFonts w:ascii="Arial" w:hAnsi="Arial"/>
          <w:sz w:val="22"/>
          <w:szCs w:val="22"/>
        </w:rPr>
        <w:t>, notamment dans la construction de la nation, et de l</w:t>
      </w:r>
      <w:r w:rsidR="00FB6E69">
        <w:rPr>
          <w:rFonts w:ascii="Arial" w:hAnsi="Arial"/>
          <w:sz w:val="22"/>
          <w:szCs w:val="22"/>
        </w:rPr>
        <w:t>’</w:t>
      </w:r>
      <w:r w:rsidRPr="006419D5">
        <w:rPr>
          <w:rFonts w:ascii="Arial" w:hAnsi="Arial"/>
          <w:sz w:val="22"/>
          <w:szCs w:val="22"/>
        </w:rPr>
        <w:t xml:space="preserve">importance de sa sauvegarde urgente. </w:t>
      </w:r>
    </w:p>
    <w:p w14:paraId="4D0543D1" w14:textId="253112EC" w:rsidR="00A71850" w:rsidRPr="006419D5" w:rsidRDefault="00A71850" w:rsidP="00A71850">
      <w:pPr>
        <w:spacing w:after="120"/>
        <w:ind w:left="567"/>
        <w:jc w:val="both"/>
        <w:rPr>
          <w:rFonts w:ascii="Arial" w:hAnsi="Arial"/>
          <w:sz w:val="22"/>
          <w:szCs w:val="22"/>
        </w:rPr>
      </w:pPr>
      <w:r w:rsidRPr="006C7A57">
        <w:rPr>
          <w:rFonts w:ascii="Arial" w:hAnsi="Arial"/>
          <w:sz w:val="22"/>
          <w:szCs w:val="22"/>
        </w:rPr>
        <w:t>L</w:t>
      </w:r>
      <w:r w:rsidR="00FB6E69">
        <w:rPr>
          <w:rFonts w:ascii="Arial" w:hAnsi="Arial"/>
          <w:sz w:val="22"/>
          <w:szCs w:val="22"/>
        </w:rPr>
        <w:t>’</w:t>
      </w:r>
      <w:r w:rsidRPr="006419D5">
        <w:rPr>
          <w:rFonts w:ascii="Arial" w:hAnsi="Arial"/>
          <w:b/>
          <w:i/>
          <w:sz w:val="22"/>
          <w:szCs w:val="22"/>
        </w:rPr>
        <w:t>éducation formelle et informelle</w:t>
      </w:r>
      <w:r w:rsidRPr="006419D5">
        <w:rPr>
          <w:rFonts w:ascii="Arial" w:hAnsi="Arial"/>
          <w:sz w:val="22"/>
          <w:szCs w:val="22"/>
        </w:rPr>
        <w:t xml:space="preserve"> au </w:t>
      </w:r>
      <w:r w:rsidR="000C2EA8" w:rsidRPr="006419D5">
        <w:rPr>
          <w:rFonts w:ascii="Arial" w:hAnsi="Arial" w:cs="Arial"/>
          <w:sz w:val="22"/>
          <w:szCs w:val="22"/>
        </w:rPr>
        <w:t>patrimoine culturel immatériel</w:t>
      </w:r>
      <w:r w:rsidRPr="006419D5">
        <w:rPr>
          <w:rFonts w:ascii="Arial" w:hAnsi="Arial"/>
          <w:sz w:val="22"/>
          <w:szCs w:val="22"/>
        </w:rPr>
        <w:t xml:space="preserve"> est mise en œuvre par la NCAA dans le cadre des Écoles des traditions vivantes, un concept d</w:t>
      </w:r>
      <w:r w:rsidR="00FB6E69">
        <w:rPr>
          <w:rFonts w:ascii="Arial" w:hAnsi="Arial"/>
          <w:sz w:val="22"/>
          <w:szCs w:val="22"/>
        </w:rPr>
        <w:t>’</w:t>
      </w:r>
      <w:r w:rsidRPr="006419D5">
        <w:rPr>
          <w:rFonts w:ascii="Arial" w:hAnsi="Arial"/>
          <w:sz w:val="22"/>
          <w:szCs w:val="22"/>
        </w:rPr>
        <w:t>apprentissage extra-scolaire qui veille à ce que les jeunes et les adultes des communautés aient les mêmes chances d</w:t>
      </w:r>
      <w:r w:rsidR="00FB6E69">
        <w:rPr>
          <w:rFonts w:ascii="Arial" w:hAnsi="Arial"/>
          <w:sz w:val="22"/>
          <w:szCs w:val="22"/>
        </w:rPr>
        <w:t>’</w:t>
      </w:r>
      <w:r w:rsidRPr="006419D5">
        <w:rPr>
          <w:rFonts w:ascii="Arial" w:hAnsi="Arial"/>
          <w:sz w:val="22"/>
          <w:szCs w:val="22"/>
        </w:rPr>
        <w:t xml:space="preserve">apprendre les savoirs et les compétences autochtones qui ne sont pas enseignés dans le cadre du programme scolaire. Les organisations populaires et les unités des gouvernements locaux organisent les </w:t>
      </w:r>
      <w:r w:rsidR="005D441C">
        <w:rPr>
          <w:rFonts w:ascii="Arial" w:hAnsi="Arial"/>
          <w:sz w:val="22"/>
          <w:szCs w:val="22"/>
        </w:rPr>
        <w:t>é</w:t>
      </w:r>
      <w:r w:rsidR="005D441C" w:rsidRPr="006419D5">
        <w:rPr>
          <w:rFonts w:ascii="Arial" w:hAnsi="Arial"/>
          <w:sz w:val="22"/>
          <w:szCs w:val="22"/>
        </w:rPr>
        <w:t>coles des traditions vivantes</w:t>
      </w:r>
      <w:r w:rsidRPr="006419D5">
        <w:rPr>
          <w:rFonts w:ascii="Arial" w:hAnsi="Arial"/>
          <w:sz w:val="22"/>
          <w:szCs w:val="22"/>
        </w:rPr>
        <w:t xml:space="preserve"> dont le financement est soutenu par la NCAA. Au vu des ressources financières limitées et du difficile accès à celles-ci, la NCAA a travaillé en collaboration avec le Ministère de l</w:t>
      </w:r>
      <w:r w:rsidR="00FB6E69">
        <w:rPr>
          <w:rFonts w:ascii="Arial" w:hAnsi="Arial"/>
          <w:sz w:val="22"/>
          <w:szCs w:val="22"/>
        </w:rPr>
        <w:t>’</w:t>
      </w:r>
      <w:r w:rsidRPr="006419D5">
        <w:rPr>
          <w:rFonts w:ascii="Arial" w:hAnsi="Arial"/>
          <w:sz w:val="22"/>
          <w:szCs w:val="22"/>
        </w:rPr>
        <w:t>éducation (DepED) sur le projet de « Programme d</w:t>
      </w:r>
      <w:r w:rsidR="00FB6E69">
        <w:rPr>
          <w:rFonts w:ascii="Arial" w:hAnsi="Arial"/>
          <w:sz w:val="22"/>
          <w:szCs w:val="22"/>
        </w:rPr>
        <w:t>’</w:t>
      </w:r>
      <w:r w:rsidRPr="006419D5">
        <w:rPr>
          <w:rFonts w:ascii="Arial" w:hAnsi="Arial"/>
          <w:sz w:val="22"/>
          <w:szCs w:val="22"/>
        </w:rPr>
        <w:t xml:space="preserve">éducation culturelle » qui comprend : un « Programme spécial renforcé consacré aux arts » pour lequel des instructions pédagogiques et des ressources éducatives ont été conçues afin </w:t>
      </w:r>
      <w:r w:rsidR="00FB6E69">
        <w:rPr>
          <w:rFonts w:ascii="Arial" w:hAnsi="Arial"/>
          <w:sz w:val="22"/>
          <w:szCs w:val="22"/>
        </w:rPr>
        <w:t>’</w:t>
      </w:r>
      <w:r w:rsidR="005D441C" w:rsidRPr="006419D5">
        <w:rPr>
          <w:rFonts w:ascii="Arial" w:hAnsi="Arial"/>
          <w:sz w:val="22"/>
          <w:szCs w:val="22"/>
        </w:rPr>
        <w:t>d</w:t>
      </w:r>
      <w:r w:rsidR="00FB6E69">
        <w:rPr>
          <w:rFonts w:ascii="Arial" w:hAnsi="Arial"/>
          <w:sz w:val="22"/>
          <w:szCs w:val="22"/>
        </w:rPr>
        <w:t>’</w:t>
      </w:r>
      <w:r w:rsidR="005D441C">
        <w:rPr>
          <w:rFonts w:ascii="Arial" w:hAnsi="Arial"/>
          <w:sz w:val="22"/>
          <w:szCs w:val="22"/>
        </w:rPr>
        <w:t>intégrer</w:t>
      </w:r>
      <w:r w:rsidR="005D441C" w:rsidRPr="006419D5">
        <w:rPr>
          <w:rFonts w:ascii="Arial" w:hAnsi="Arial"/>
          <w:sz w:val="22"/>
          <w:szCs w:val="22"/>
        </w:rPr>
        <w:t xml:space="preserve"> </w:t>
      </w:r>
      <w:r w:rsidRPr="006419D5">
        <w:rPr>
          <w:rFonts w:ascii="Arial" w:hAnsi="Arial"/>
          <w:sz w:val="22"/>
          <w:szCs w:val="22"/>
        </w:rPr>
        <w:t>les systèmes de savoirs, de compétences et de pratiques autochtones au système d</w:t>
      </w:r>
      <w:r w:rsidR="00FB6E69">
        <w:rPr>
          <w:rFonts w:ascii="Arial" w:hAnsi="Arial"/>
          <w:sz w:val="22"/>
          <w:szCs w:val="22"/>
        </w:rPr>
        <w:t>’</w:t>
      </w:r>
      <w:r w:rsidRPr="006419D5">
        <w:rPr>
          <w:rFonts w:ascii="Arial" w:hAnsi="Arial"/>
          <w:sz w:val="22"/>
          <w:szCs w:val="22"/>
        </w:rPr>
        <w:t>éducation formelle grâce à un modèle</w:t>
      </w:r>
      <w:r w:rsidR="005D441C">
        <w:rPr>
          <w:rFonts w:ascii="Arial" w:hAnsi="Arial"/>
          <w:sz w:val="22"/>
          <w:szCs w:val="22"/>
        </w:rPr>
        <w:t xml:space="preserve"> </w:t>
      </w:r>
      <w:r w:rsidR="005D441C" w:rsidRPr="006419D5">
        <w:rPr>
          <w:rFonts w:ascii="Arial" w:hAnsi="Arial"/>
          <w:sz w:val="22"/>
          <w:szCs w:val="22"/>
        </w:rPr>
        <w:t>approprié</w:t>
      </w:r>
      <w:r w:rsidRPr="006419D5">
        <w:rPr>
          <w:rFonts w:ascii="Arial" w:hAnsi="Arial"/>
          <w:sz w:val="22"/>
          <w:szCs w:val="22"/>
        </w:rPr>
        <w:t xml:space="preserve"> </w:t>
      </w:r>
      <w:r w:rsidR="005D441C">
        <w:rPr>
          <w:rFonts w:ascii="Arial" w:hAnsi="Arial"/>
          <w:sz w:val="22"/>
          <w:szCs w:val="22"/>
        </w:rPr>
        <w:t>d</w:t>
      </w:r>
      <w:r w:rsidR="00FB6E69">
        <w:rPr>
          <w:rFonts w:ascii="Arial" w:hAnsi="Arial"/>
          <w:sz w:val="22"/>
          <w:szCs w:val="22"/>
        </w:rPr>
        <w:t>’</w:t>
      </w:r>
      <w:r w:rsidR="005D441C">
        <w:rPr>
          <w:rFonts w:ascii="Arial" w:hAnsi="Arial"/>
          <w:sz w:val="22"/>
          <w:szCs w:val="22"/>
        </w:rPr>
        <w:t>é</w:t>
      </w:r>
      <w:r w:rsidR="005D441C" w:rsidRPr="006419D5">
        <w:rPr>
          <w:rFonts w:ascii="Arial" w:hAnsi="Arial"/>
          <w:sz w:val="22"/>
          <w:szCs w:val="22"/>
        </w:rPr>
        <w:t>coles des traditions vivantes</w:t>
      </w:r>
      <w:r w:rsidRPr="006419D5">
        <w:rPr>
          <w:rFonts w:ascii="Arial" w:hAnsi="Arial"/>
          <w:sz w:val="22"/>
          <w:szCs w:val="22"/>
        </w:rPr>
        <w:t> ; et des activités d</w:t>
      </w:r>
      <w:r w:rsidR="00FB6E69">
        <w:rPr>
          <w:rFonts w:ascii="Arial" w:hAnsi="Arial"/>
          <w:sz w:val="22"/>
          <w:szCs w:val="22"/>
        </w:rPr>
        <w:t>’</w:t>
      </w:r>
      <w:r w:rsidRPr="006419D5">
        <w:rPr>
          <w:rFonts w:ascii="Arial" w:hAnsi="Arial"/>
          <w:sz w:val="22"/>
          <w:szCs w:val="22"/>
        </w:rPr>
        <w:t xml:space="preserve">enrichissement culturel destinées aux étudiants, aux enseignants et aux administrateurs culturels du système éducatif formel et informel. La </w:t>
      </w:r>
      <w:r w:rsidRPr="006C7A57">
        <w:rPr>
          <w:rFonts w:ascii="Arial" w:hAnsi="Arial"/>
          <w:b/>
          <w:sz w:val="22"/>
          <w:szCs w:val="22"/>
        </w:rPr>
        <w:t xml:space="preserve">transmission formelle et informelle </w:t>
      </w:r>
      <w:r w:rsidRPr="005D441C">
        <w:rPr>
          <w:rFonts w:ascii="Arial" w:hAnsi="Arial"/>
          <w:sz w:val="22"/>
          <w:szCs w:val="22"/>
        </w:rPr>
        <w:t xml:space="preserve">du </w:t>
      </w:r>
      <w:r w:rsidR="000C2EA8" w:rsidRPr="005D441C">
        <w:rPr>
          <w:rFonts w:ascii="Arial" w:hAnsi="Arial" w:cs="Arial"/>
          <w:sz w:val="22"/>
          <w:szCs w:val="22"/>
        </w:rPr>
        <w:t>patrimoine culturel immatériel</w:t>
      </w:r>
      <w:r w:rsidRPr="006419D5">
        <w:rPr>
          <w:rFonts w:ascii="Arial" w:hAnsi="Arial"/>
          <w:sz w:val="22"/>
          <w:szCs w:val="22"/>
        </w:rPr>
        <w:t xml:space="preserve"> est en outre assurée dans le cadre du « Programme national des trésors vivants » qui est en place depuis 1993.</w:t>
      </w:r>
    </w:p>
    <w:p w14:paraId="5E077666" w14:textId="500BAD27" w:rsidR="00A71850" w:rsidRPr="006419D5" w:rsidRDefault="00A71850" w:rsidP="00A71850">
      <w:pPr>
        <w:spacing w:after="120"/>
        <w:ind w:left="567"/>
        <w:jc w:val="both"/>
        <w:rPr>
          <w:rFonts w:ascii="Arial" w:hAnsi="Arial" w:cs="Calibri"/>
          <w:color w:val="000000"/>
          <w:sz w:val="22"/>
          <w:szCs w:val="22"/>
        </w:rPr>
      </w:pPr>
      <w:r w:rsidRPr="006419D5">
        <w:rPr>
          <w:rFonts w:ascii="Arial" w:hAnsi="Arial"/>
          <w:sz w:val="22"/>
          <w:szCs w:val="22"/>
        </w:rPr>
        <w:t>S</w:t>
      </w:r>
      <w:r w:rsidR="00FB6E69">
        <w:rPr>
          <w:rFonts w:ascii="Arial" w:hAnsi="Arial"/>
          <w:sz w:val="22"/>
          <w:szCs w:val="22"/>
        </w:rPr>
        <w:t>’</w:t>
      </w:r>
      <w:r w:rsidRPr="006419D5">
        <w:rPr>
          <w:rFonts w:ascii="Arial" w:hAnsi="Arial"/>
          <w:sz w:val="22"/>
          <w:szCs w:val="22"/>
        </w:rPr>
        <w:t xml:space="preserve">agissant de la </w:t>
      </w:r>
      <w:r w:rsidRPr="006419D5">
        <w:rPr>
          <w:rFonts w:ascii="Arial" w:hAnsi="Arial"/>
          <w:b/>
          <w:i/>
          <w:sz w:val="22"/>
          <w:szCs w:val="22"/>
        </w:rPr>
        <w:t xml:space="preserve">coopération bilatérale, </w:t>
      </w:r>
      <w:r w:rsidR="005D441C" w:rsidRPr="006419D5">
        <w:rPr>
          <w:rFonts w:ascii="Arial" w:hAnsi="Arial"/>
          <w:b/>
          <w:i/>
          <w:sz w:val="22"/>
          <w:szCs w:val="22"/>
        </w:rPr>
        <w:t>s</w:t>
      </w:r>
      <w:r w:rsidR="005D441C">
        <w:rPr>
          <w:rFonts w:ascii="Arial" w:hAnsi="Arial"/>
          <w:b/>
          <w:i/>
          <w:sz w:val="22"/>
          <w:szCs w:val="22"/>
        </w:rPr>
        <w:t>ous-</w:t>
      </w:r>
      <w:r w:rsidR="005D441C" w:rsidRPr="006419D5">
        <w:rPr>
          <w:rFonts w:ascii="Arial" w:hAnsi="Arial"/>
          <w:b/>
          <w:i/>
          <w:sz w:val="22"/>
          <w:szCs w:val="22"/>
        </w:rPr>
        <w:t>régionale</w:t>
      </w:r>
      <w:r w:rsidRPr="006419D5">
        <w:rPr>
          <w:rFonts w:ascii="Arial" w:hAnsi="Arial"/>
          <w:b/>
          <w:i/>
          <w:sz w:val="22"/>
          <w:szCs w:val="22"/>
        </w:rPr>
        <w:t>, régionale et internationale</w:t>
      </w:r>
      <w:r w:rsidRPr="006419D5">
        <w:rPr>
          <w:rFonts w:ascii="Arial" w:hAnsi="Arial"/>
          <w:sz w:val="22"/>
          <w:szCs w:val="22"/>
        </w:rPr>
        <w:t xml:space="preserve">, la NCCA a participé avec le </w:t>
      </w:r>
      <w:r w:rsidRPr="006419D5">
        <w:rPr>
          <w:rFonts w:ascii="Arial" w:hAnsi="Arial" w:cs="Calibri"/>
          <w:color w:val="000000"/>
          <w:sz w:val="22"/>
          <w:szCs w:val="22"/>
        </w:rPr>
        <w:t>Centre international d</w:t>
      </w:r>
      <w:r w:rsidR="00FB6E69">
        <w:rPr>
          <w:rFonts w:ascii="Arial" w:hAnsi="Arial" w:cs="Calibri"/>
          <w:color w:val="000000"/>
          <w:sz w:val="22"/>
          <w:szCs w:val="22"/>
        </w:rPr>
        <w:t>’</w:t>
      </w:r>
      <w:r w:rsidRPr="006419D5">
        <w:rPr>
          <w:rFonts w:ascii="Arial" w:hAnsi="Arial" w:cs="Calibri"/>
          <w:color w:val="000000"/>
          <w:sz w:val="22"/>
          <w:szCs w:val="22"/>
        </w:rPr>
        <w:t>information et de travail en réseau sur le patrimoine culturel immatériel dans la région Asie-Pacifique (ICHCAP), le centre de catégorie 2 établi en République de Corée, à certain nombre de projets, par exemple, la rédaction d</w:t>
      </w:r>
      <w:r w:rsidR="00FB6E69">
        <w:rPr>
          <w:rFonts w:ascii="Arial" w:hAnsi="Arial" w:cs="Calibri"/>
          <w:color w:val="000000"/>
          <w:sz w:val="22"/>
          <w:szCs w:val="22"/>
        </w:rPr>
        <w:t>’</w:t>
      </w:r>
      <w:r w:rsidRPr="006419D5">
        <w:rPr>
          <w:rFonts w:ascii="Arial" w:hAnsi="Arial" w:cs="Calibri"/>
          <w:color w:val="000000"/>
          <w:sz w:val="22"/>
          <w:szCs w:val="22"/>
        </w:rPr>
        <w:t xml:space="preserve">un </w:t>
      </w:r>
      <w:r w:rsidRPr="006419D5">
        <w:rPr>
          <w:rFonts w:ascii="Arial" w:hAnsi="Arial" w:cs="Calibri"/>
          <w:i/>
          <w:color w:val="000000"/>
          <w:sz w:val="22"/>
          <w:szCs w:val="22"/>
        </w:rPr>
        <w:t>Rapport sur l</w:t>
      </w:r>
      <w:r w:rsidR="00FB6E69">
        <w:rPr>
          <w:rFonts w:ascii="Arial" w:hAnsi="Arial" w:cs="Calibri"/>
          <w:i/>
          <w:color w:val="000000"/>
          <w:sz w:val="22"/>
          <w:szCs w:val="22"/>
        </w:rPr>
        <w:t>’</w:t>
      </w:r>
      <w:r w:rsidRPr="006419D5">
        <w:rPr>
          <w:rFonts w:ascii="Arial" w:hAnsi="Arial" w:cs="Calibri"/>
          <w:i/>
          <w:color w:val="000000"/>
          <w:sz w:val="22"/>
          <w:szCs w:val="22"/>
        </w:rPr>
        <w:t>état de la sauvegarde du patrimoine culturel immatériel aux Philippines</w:t>
      </w:r>
      <w:r w:rsidRPr="006419D5">
        <w:rPr>
          <w:rFonts w:ascii="Arial" w:hAnsi="Arial" w:cs="Calibri"/>
          <w:color w:val="000000"/>
          <w:sz w:val="22"/>
          <w:szCs w:val="22"/>
        </w:rPr>
        <w:t xml:space="preserve"> en 2010. Les Philippines ont récemment préparé, en collaboration avec la République de Corée, le Cambodge et le Viet Nam, une candidature multinationale des rituels et jeux de tir à la corde pour une éventuelle inscription sur la Liste représentative. En 2011, la NCCA a signé un protocole d</w:t>
      </w:r>
      <w:r w:rsidR="00FB6E69">
        <w:rPr>
          <w:rFonts w:ascii="Arial" w:hAnsi="Arial" w:cs="Calibri"/>
          <w:color w:val="000000"/>
          <w:sz w:val="22"/>
          <w:szCs w:val="22"/>
        </w:rPr>
        <w:t>’</w:t>
      </w:r>
      <w:r w:rsidRPr="006419D5">
        <w:rPr>
          <w:rFonts w:ascii="Arial" w:hAnsi="Arial" w:cs="Calibri"/>
          <w:color w:val="000000"/>
          <w:sz w:val="22"/>
          <w:szCs w:val="22"/>
        </w:rPr>
        <w:t>accord avec l</w:t>
      </w:r>
      <w:r w:rsidR="00FB6E69">
        <w:rPr>
          <w:rFonts w:ascii="Arial" w:hAnsi="Arial" w:cs="Calibri"/>
          <w:color w:val="000000"/>
          <w:sz w:val="22"/>
          <w:szCs w:val="22"/>
        </w:rPr>
        <w:t>’</w:t>
      </w:r>
      <w:r w:rsidRPr="006419D5">
        <w:rPr>
          <w:rFonts w:ascii="Arial" w:hAnsi="Arial" w:cs="Calibri"/>
          <w:color w:val="000000"/>
          <w:sz w:val="22"/>
          <w:szCs w:val="22"/>
        </w:rPr>
        <w:t>Institut national de recherche sur le patrimoine culturel de la République de Corée qui prévoit, entre autres, un échange d</w:t>
      </w:r>
      <w:r w:rsidR="00FB6E69">
        <w:rPr>
          <w:rFonts w:ascii="Arial" w:hAnsi="Arial" w:cs="Calibri"/>
          <w:color w:val="000000"/>
          <w:sz w:val="22"/>
          <w:szCs w:val="22"/>
        </w:rPr>
        <w:t>’</w:t>
      </w:r>
      <w:r w:rsidRPr="006419D5">
        <w:rPr>
          <w:rFonts w:ascii="Arial" w:hAnsi="Arial" w:cs="Calibri"/>
          <w:color w:val="000000"/>
          <w:sz w:val="22"/>
          <w:szCs w:val="22"/>
        </w:rPr>
        <w:t xml:space="preserve">experts dans le domaine de la sauvegarde du </w:t>
      </w:r>
      <w:r w:rsidR="000C2EA8" w:rsidRPr="006419D5">
        <w:rPr>
          <w:rFonts w:ascii="Arial" w:hAnsi="Arial" w:cs="Arial"/>
          <w:sz w:val="22"/>
          <w:szCs w:val="22"/>
        </w:rPr>
        <w:t>patrimoine culturel immatériel</w:t>
      </w:r>
      <w:r w:rsidRPr="006419D5">
        <w:rPr>
          <w:rFonts w:ascii="Arial" w:hAnsi="Arial" w:cs="Calibri"/>
          <w:color w:val="000000"/>
          <w:sz w:val="22"/>
          <w:szCs w:val="22"/>
        </w:rPr>
        <w:t xml:space="preserve"> menacé de détérioration ou de disparition, l</w:t>
      </w:r>
      <w:r w:rsidR="00FB6E69">
        <w:rPr>
          <w:rFonts w:ascii="Arial" w:hAnsi="Arial" w:cs="Calibri"/>
          <w:color w:val="000000"/>
          <w:sz w:val="22"/>
          <w:szCs w:val="22"/>
        </w:rPr>
        <w:t>’</w:t>
      </w:r>
      <w:r w:rsidRPr="006419D5">
        <w:rPr>
          <w:rFonts w:ascii="Arial" w:hAnsi="Arial" w:cs="Calibri"/>
          <w:color w:val="000000"/>
          <w:sz w:val="22"/>
          <w:szCs w:val="22"/>
        </w:rPr>
        <w:t>encouragement à l</w:t>
      </w:r>
      <w:r w:rsidR="00FB6E69">
        <w:rPr>
          <w:rFonts w:ascii="Arial" w:hAnsi="Arial" w:cs="Calibri"/>
          <w:color w:val="000000"/>
          <w:sz w:val="22"/>
          <w:szCs w:val="22"/>
        </w:rPr>
        <w:t>’</w:t>
      </w:r>
      <w:r w:rsidRPr="006419D5">
        <w:rPr>
          <w:rFonts w:ascii="Arial" w:hAnsi="Arial" w:cs="Calibri"/>
          <w:color w:val="000000"/>
          <w:sz w:val="22"/>
          <w:szCs w:val="22"/>
        </w:rPr>
        <w:t>échange d</w:t>
      </w:r>
      <w:r w:rsidR="00FB6E69">
        <w:rPr>
          <w:rFonts w:ascii="Arial" w:hAnsi="Arial" w:cs="Calibri"/>
          <w:color w:val="000000"/>
          <w:sz w:val="22"/>
          <w:szCs w:val="22"/>
        </w:rPr>
        <w:t>’</w:t>
      </w:r>
      <w:r w:rsidRPr="006419D5">
        <w:rPr>
          <w:rFonts w:ascii="Arial" w:hAnsi="Arial" w:cs="Calibri"/>
          <w:color w:val="000000"/>
          <w:sz w:val="22"/>
          <w:szCs w:val="22"/>
        </w:rPr>
        <w:t>informations et l</w:t>
      </w:r>
      <w:r w:rsidR="00FB6E69">
        <w:rPr>
          <w:rFonts w:ascii="Arial" w:hAnsi="Arial" w:cs="Calibri"/>
          <w:color w:val="000000"/>
          <w:sz w:val="22"/>
          <w:szCs w:val="22"/>
        </w:rPr>
        <w:t>’</w:t>
      </w:r>
      <w:r w:rsidRPr="006419D5">
        <w:rPr>
          <w:rFonts w:ascii="Arial" w:hAnsi="Arial" w:cs="Calibri"/>
          <w:color w:val="000000"/>
          <w:sz w:val="22"/>
          <w:szCs w:val="22"/>
        </w:rPr>
        <w:t>organisation d</w:t>
      </w:r>
      <w:r w:rsidR="00FB6E69">
        <w:rPr>
          <w:rFonts w:ascii="Arial" w:hAnsi="Arial" w:cs="Calibri"/>
          <w:color w:val="000000"/>
          <w:sz w:val="22"/>
          <w:szCs w:val="22"/>
        </w:rPr>
        <w:t>’</w:t>
      </w:r>
      <w:r w:rsidRPr="006419D5">
        <w:rPr>
          <w:rFonts w:ascii="Arial" w:hAnsi="Arial" w:cs="Calibri"/>
          <w:color w:val="000000"/>
          <w:sz w:val="22"/>
          <w:szCs w:val="22"/>
        </w:rPr>
        <w:t xml:space="preserve">un nombre accru de représentations de praticiens du </w:t>
      </w:r>
      <w:r w:rsidR="000C2EA8" w:rsidRPr="006419D5">
        <w:rPr>
          <w:rFonts w:ascii="Arial" w:hAnsi="Arial" w:cs="Arial"/>
          <w:sz w:val="22"/>
          <w:szCs w:val="22"/>
        </w:rPr>
        <w:t>patrimoine culturel immatériel</w:t>
      </w:r>
      <w:r w:rsidRPr="006419D5">
        <w:rPr>
          <w:rFonts w:ascii="Arial" w:hAnsi="Arial" w:cs="Calibri"/>
          <w:color w:val="000000"/>
          <w:sz w:val="22"/>
          <w:szCs w:val="22"/>
        </w:rPr>
        <w:t xml:space="preserve"> philippin sur des scènes coréennes et vice versa. En 2011, </w:t>
      </w:r>
      <w:r w:rsidR="000C2EA8">
        <w:rPr>
          <w:rFonts w:ascii="Arial" w:hAnsi="Arial" w:cs="Calibri"/>
          <w:color w:val="000000"/>
          <w:sz w:val="22"/>
          <w:szCs w:val="22"/>
        </w:rPr>
        <w:t>l</w:t>
      </w:r>
      <w:r w:rsidR="00FB6E69">
        <w:rPr>
          <w:rFonts w:ascii="Arial" w:hAnsi="Arial" w:cs="Arial"/>
          <w:sz w:val="22"/>
          <w:szCs w:val="22"/>
        </w:rPr>
        <w:t>’</w:t>
      </w:r>
      <w:r w:rsidR="000C2EA8" w:rsidRPr="006419D5">
        <w:rPr>
          <w:rFonts w:ascii="Arial" w:hAnsi="Arial" w:cs="Arial"/>
          <w:sz w:val="22"/>
          <w:szCs w:val="22"/>
        </w:rPr>
        <w:t>Unité en charge du patrimoine culturel immatériel</w:t>
      </w:r>
      <w:r w:rsidR="00FB6E69">
        <w:rPr>
          <w:rFonts w:ascii="Arial" w:hAnsi="Arial" w:cs="Calibri"/>
          <w:color w:val="000000"/>
          <w:sz w:val="22"/>
          <w:szCs w:val="22"/>
        </w:rPr>
        <w:t>’</w:t>
      </w:r>
      <w:r w:rsidRPr="006419D5">
        <w:rPr>
          <w:rFonts w:ascii="Arial" w:hAnsi="Arial" w:cs="Calibri"/>
          <w:color w:val="000000"/>
          <w:sz w:val="22"/>
          <w:szCs w:val="22"/>
        </w:rPr>
        <w:t xml:space="preserve"> a accueilli un collègue chercheur du Département du patrimoine culturel de l</w:t>
      </w:r>
      <w:r w:rsidR="00FB6E69">
        <w:rPr>
          <w:rFonts w:ascii="Arial" w:hAnsi="Arial" w:cs="Calibri"/>
          <w:color w:val="000000"/>
          <w:sz w:val="22"/>
          <w:szCs w:val="22"/>
        </w:rPr>
        <w:t>’</w:t>
      </w:r>
      <w:r w:rsidRPr="006419D5">
        <w:rPr>
          <w:rFonts w:ascii="Arial" w:hAnsi="Arial" w:cs="Calibri"/>
          <w:color w:val="000000"/>
          <w:sz w:val="22"/>
          <w:szCs w:val="22"/>
        </w:rPr>
        <w:t>Institut national de la recherche sur les biens culturels de Tokyo</w:t>
      </w:r>
      <w:r w:rsidR="005D441C">
        <w:rPr>
          <w:rFonts w:ascii="Arial" w:hAnsi="Arial" w:cs="Calibri"/>
          <w:color w:val="000000"/>
          <w:sz w:val="22"/>
          <w:szCs w:val="22"/>
        </w:rPr>
        <w:t xml:space="preserve"> (Japon)</w:t>
      </w:r>
      <w:r w:rsidRPr="006419D5">
        <w:rPr>
          <w:rFonts w:ascii="Arial" w:hAnsi="Arial" w:cs="Calibri"/>
          <w:color w:val="000000"/>
          <w:sz w:val="22"/>
          <w:szCs w:val="22"/>
        </w:rPr>
        <w:t>.</w:t>
      </w:r>
    </w:p>
    <w:p w14:paraId="6F421005" w14:textId="5695875C" w:rsidR="00BB4401" w:rsidRPr="006420E1" w:rsidRDefault="00CD655C" w:rsidP="006420E1">
      <w:pPr>
        <w:spacing w:after="120"/>
        <w:ind w:left="567"/>
        <w:jc w:val="both"/>
        <w:rPr>
          <w:rFonts w:ascii="Arial" w:hAnsi="Arial"/>
          <w:sz w:val="22"/>
          <w:szCs w:val="22"/>
        </w:rPr>
      </w:pPr>
      <w:r>
        <w:rPr>
          <w:rFonts w:ascii="Arial" w:hAnsi="Arial" w:cs="Calibri"/>
          <w:color w:val="000000"/>
          <w:sz w:val="22"/>
          <w:szCs w:val="22"/>
        </w:rPr>
        <w:t>Le rapport évoque les deux éléments philippins inscrits en 2008 sur la Liste représentative</w:t>
      </w:r>
      <w:r w:rsidR="00A71850" w:rsidRPr="006419D5">
        <w:rPr>
          <w:rFonts w:ascii="Arial" w:hAnsi="Arial" w:cs="Calibri"/>
          <w:color w:val="000000"/>
          <w:sz w:val="22"/>
          <w:szCs w:val="22"/>
        </w:rPr>
        <w:t> : le Hudhud, récits chantés des Ifugao ; et l</w:t>
      </w:r>
      <w:r w:rsidR="00FB6E69">
        <w:rPr>
          <w:rFonts w:ascii="Arial" w:hAnsi="Arial" w:cs="Calibri"/>
          <w:color w:val="000000"/>
          <w:sz w:val="22"/>
          <w:szCs w:val="22"/>
        </w:rPr>
        <w:t>’</w:t>
      </w:r>
      <w:r w:rsidR="00A71850" w:rsidRPr="006419D5">
        <w:rPr>
          <w:rFonts w:ascii="Arial" w:hAnsi="Arial" w:cs="Calibri"/>
          <w:color w:val="000000"/>
          <w:sz w:val="22"/>
          <w:szCs w:val="22"/>
        </w:rPr>
        <w:t xml:space="preserve">épopée Darangen des Maranao du lac Lanao. </w:t>
      </w:r>
      <w:r>
        <w:rPr>
          <w:rFonts w:ascii="Arial" w:hAnsi="Arial" w:cs="Calibri"/>
          <w:color w:val="000000"/>
          <w:sz w:val="22"/>
          <w:szCs w:val="22"/>
        </w:rPr>
        <w:t xml:space="preserve">Ces deux éléments avaient été </w:t>
      </w:r>
      <w:r>
        <w:rPr>
          <w:rFonts w:ascii="Arial" w:hAnsi="Arial" w:cs="Calibri"/>
          <w:color w:val="000000"/>
          <w:sz w:val="22"/>
          <w:szCs w:val="22"/>
          <w:lang w:eastAsia="en-US"/>
        </w:rPr>
        <w:t>initialement proclamés Chefs</w:t>
      </w:r>
      <w:r w:rsidR="005D441C">
        <w:rPr>
          <w:rFonts w:ascii="Arial" w:hAnsi="Arial" w:cs="Calibri"/>
          <w:color w:val="000000"/>
          <w:sz w:val="22"/>
          <w:szCs w:val="22"/>
          <w:lang w:eastAsia="en-US"/>
        </w:rPr>
        <w:t>-</w:t>
      </w:r>
      <w:r>
        <w:rPr>
          <w:rFonts w:ascii="Arial" w:hAnsi="Arial" w:cs="Calibri"/>
          <w:color w:val="000000"/>
          <w:sz w:val="22"/>
          <w:szCs w:val="22"/>
          <w:lang w:eastAsia="en-US"/>
        </w:rPr>
        <w:t>d</w:t>
      </w:r>
      <w:r w:rsidR="00FB6E69">
        <w:rPr>
          <w:rFonts w:ascii="Arial" w:hAnsi="Arial" w:cs="Calibri"/>
          <w:color w:val="000000"/>
          <w:sz w:val="22"/>
          <w:szCs w:val="22"/>
          <w:lang w:eastAsia="en-US"/>
        </w:rPr>
        <w:t>’</w:t>
      </w:r>
      <w:r>
        <w:rPr>
          <w:rFonts w:ascii="Arial" w:hAnsi="Arial" w:cs="Calibri"/>
          <w:color w:val="000000"/>
          <w:sz w:val="22"/>
          <w:szCs w:val="22"/>
          <w:lang w:eastAsia="en-US"/>
        </w:rPr>
        <w:t xml:space="preserve">œuvre du </w:t>
      </w:r>
      <w:r w:rsidRPr="00CD655C">
        <w:rPr>
          <w:rFonts w:ascii="Arial" w:hAnsi="Arial" w:cs="Calibri"/>
          <w:color w:val="000000"/>
          <w:sz w:val="22"/>
          <w:szCs w:val="22"/>
          <w:lang w:eastAsia="en-US"/>
        </w:rPr>
        <w:t>patrimoine</w:t>
      </w:r>
      <w:r>
        <w:rPr>
          <w:rFonts w:ascii="Arial" w:hAnsi="Arial" w:cs="Calibri"/>
          <w:color w:val="000000"/>
          <w:sz w:val="22"/>
          <w:szCs w:val="22"/>
          <w:lang w:eastAsia="en-US"/>
        </w:rPr>
        <w:t xml:space="preserve"> oral et immatériel de l</w:t>
      </w:r>
      <w:r w:rsidR="00FB6E69">
        <w:rPr>
          <w:rFonts w:ascii="Arial" w:hAnsi="Arial" w:cs="Calibri"/>
          <w:color w:val="000000"/>
          <w:sz w:val="22"/>
          <w:szCs w:val="22"/>
          <w:lang w:eastAsia="en-US"/>
        </w:rPr>
        <w:t>’</w:t>
      </w:r>
      <w:r>
        <w:rPr>
          <w:rFonts w:ascii="Arial" w:hAnsi="Arial" w:cs="Calibri"/>
          <w:color w:val="000000"/>
          <w:sz w:val="22"/>
          <w:szCs w:val="22"/>
          <w:lang w:eastAsia="en-US"/>
        </w:rPr>
        <w:t>humanité, respectivement en 2001 et 2005.</w:t>
      </w:r>
    </w:p>
    <w:p w14:paraId="546D7E56" w14:textId="40C8ED2D" w:rsidR="00A03BD4" w:rsidRPr="00CD655C" w:rsidRDefault="00CB5F69" w:rsidP="002D3BCA">
      <w:pPr>
        <w:pStyle w:val="ListParagraph"/>
        <w:keepNext/>
        <w:pageBreakBefore/>
        <w:numPr>
          <w:ilvl w:val="3"/>
          <w:numId w:val="14"/>
        </w:numPr>
        <w:tabs>
          <w:tab w:val="left" w:pos="1134"/>
        </w:tabs>
        <w:autoSpaceDE w:val="0"/>
        <w:autoSpaceDN w:val="0"/>
        <w:adjustRightInd w:val="0"/>
        <w:spacing w:after="360"/>
        <w:ind w:left="567" w:firstLine="0"/>
        <w:rPr>
          <w:rFonts w:ascii="Arial" w:hAnsi="Arial" w:cs="Arial"/>
          <w:b/>
          <w:caps/>
          <w:sz w:val="22"/>
          <w:szCs w:val="22"/>
        </w:rPr>
      </w:pPr>
      <w:r>
        <w:rPr>
          <w:rFonts w:ascii="Arial" w:hAnsi="Arial" w:cs="Arial"/>
          <w:b/>
          <w:caps/>
          <w:sz w:val="22"/>
          <w:szCs w:val="22"/>
        </w:rPr>
        <w:t>É</w:t>
      </w:r>
      <w:r w:rsidR="00CD655C" w:rsidRPr="00CD655C">
        <w:rPr>
          <w:rFonts w:ascii="Arial" w:hAnsi="Arial" w:cs="Arial"/>
          <w:b/>
          <w:caps/>
          <w:sz w:val="22"/>
          <w:szCs w:val="22"/>
        </w:rPr>
        <w:t>tat plurinational de BoliviE</w:t>
      </w:r>
    </w:p>
    <w:p w14:paraId="3FE68A56" w14:textId="4CAAF676" w:rsidR="00CD655C" w:rsidRPr="00CD655C" w:rsidRDefault="00CD655C" w:rsidP="00CD655C">
      <w:pPr>
        <w:spacing w:after="120" w:line="240" w:lineRule="exact"/>
        <w:ind w:left="567"/>
        <w:jc w:val="both"/>
        <w:rPr>
          <w:rFonts w:ascii="Arial" w:hAnsi="Arial"/>
          <w:sz w:val="22"/>
          <w:szCs w:val="22"/>
        </w:rPr>
      </w:pPr>
      <w:r w:rsidRPr="00CD655C">
        <w:rPr>
          <w:rFonts w:ascii="Arial" w:hAnsi="Arial"/>
          <w:sz w:val="22"/>
          <w:szCs w:val="22"/>
        </w:rPr>
        <w:t xml:space="preserve">Les </w:t>
      </w:r>
      <w:r w:rsidRPr="00CD655C">
        <w:rPr>
          <w:rFonts w:ascii="Arial" w:hAnsi="Arial"/>
          <w:b/>
          <w:i/>
          <w:sz w:val="22"/>
          <w:szCs w:val="22"/>
        </w:rPr>
        <w:t>organes compétents</w:t>
      </w:r>
      <w:r w:rsidRPr="00CD655C">
        <w:rPr>
          <w:rFonts w:ascii="Arial" w:hAnsi="Arial"/>
          <w:b/>
          <w:sz w:val="22"/>
          <w:szCs w:val="22"/>
        </w:rPr>
        <w:t xml:space="preserve"> </w:t>
      </w:r>
      <w:r w:rsidRPr="00CD655C">
        <w:rPr>
          <w:rFonts w:ascii="Arial" w:hAnsi="Arial"/>
          <w:sz w:val="22"/>
          <w:szCs w:val="22"/>
        </w:rPr>
        <w:t xml:space="preserve">pour mettre en œuvre la Convention et définir des politiques dans le domaine de la sauvegarde du patrimoine culturel immatériel sont le Ministère des cultures et du tourisme et son Unité en charge du patrimoine culturel immatériel, qui agissent en </w:t>
      </w:r>
      <w:r w:rsidRPr="00CD655C">
        <w:rPr>
          <w:rFonts w:ascii="Arial" w:hAnsi="Arial"/>
          <w:sz w:val="22"/>
          <w:szCs w:val="22"/>
          <w:lang w:eastAsia="en-US"/>
        </w:rPr>
        <w:t xml:space="preserve">coordination </w:t>
      </w:r>
      <w:r w:rsidRPr="00CD655C">
        <w:rPr>
          <w:rFonts w:ascii="Arial" w:hAnsi="Arial"/>
          <w:sz w:val="22"/>
          <w:szCs w:val="22"/>
        </w:rPr>
        <w:t xml:space="preserve">avec les gouvernements locaux, départementaux et autochtones. </w:t>
      </w:r>
      <w:r w:rsidR="00CB5F69">
        <w:rPr>
          <w:rFonts w:ascii="Arial" w:hAnsi="Arial"/>
          <w:sz w:val="22"/>
          <w:szCs w:val="22"/>
        </w:rPr>
        <w:t xml:space="preserve">Dans le contexte des « voyages culturels » dans les neuf départements, des conseils départementaux ont également été créés. </w:t>
      </w:r>
      <w:r w:rsidRPr="00CD655C">
        <w:rPr>
          <w:rFonts w:ascii="Arial" w:hAnsi="Arial"/>
          <w:sz w:val="22"/>
          <w:szCs w:val="22"/>
        </w:rPr>
        <w:t>Parmi les autres acteurs institutionnels</w:t>
      </w:r>
      <w:r w:rsidR="00CB5F69">
        <w:rPr>
          <w:rFonts w:ascii="Arial" w:hAnsi="Arial"/>
          <w:sz w:val="22"/>
          <w:szCs w:val="22"/>
        </w:rPr>
        <w:t xml:space="preserve"> importants</w:t>
      </w:r>
      <w:r w:rsidRPr="00CD655C">
        <w:rPr>
          <w:rFonts w:ascii="Arial" w:hAnsi="Arial"/>
          <w:sz w:val="22"/>
          <w:szCs w:val="22"/>
        </w:rPr>
        <w:t xml:space="preserve">, on citera : les universités (recherche universitaire sur le </w:t>
      </w:r>
      <w:r w:rsidR="00CB5F69">
        <w:rPr>
          <w:rFonts w:ascii="Arial" w:hAnsi="Arial"/>
          <w:sz w:val="22"/>
          <w:szCs w:val="22"/>
        </w:rPr>
        <w:t>patrimoine culturel immatériel</w:t>
      </w:r>
      <w:r w:rsidRPr="00CD655C">
        <w:rPr>
          <w:rFonts w:ascii="Arial" w:hAnsi="Arial"/>
          <w:sz w:val="22"/>
          <w:szCs w:val="22"/>
        </w:rPr>
        <w:t>) ; le Vice-ministère de la médecine traditionnelle et de l</w:t>
      </w:r>
      <w:r w:rsidR="00FB6E69">
        <w:rPr>
          <w:rFonts w:ascii="Arial" w:hAnsi="Arial"/>
          <w:sz w:val="22"/>
          <w:szCs w:val="22"/>
        </w:rPr>
        <w:t>’</w:t>
      </w:r>
      <w:r w:rsidRPr="00CD655C">
        <w:rPr>
          <w:rFonts w:ascii="Arial" w:hAnsi="Arial"/>
          <w:sz w:val="22"/>
          <w:szCs w:val="22"/>
        </w:rPr>
        <w:t>interculturalité (sous la tutelle du Ministère de la santé) ; et le Ministère de l</w:t>
      </w:r>
      <w:r w:rsidR="00FB6E69">
        <w:rPr>
          <w:rFonts w:ascii="Arial" w:hAnsi="Arial"/>
          <w:sz w:val="22"/>
          <w:szCs w:val="22"/>
        </w:rPr>
        <w:t>’</w:t>
      </w:r>
      <w:r w:rsidRPr="00CD655C">
        <w:rPr>
          <w:rFonts w:ascii="Arial" w:hAnsi="Arial"/>
          <w:sz w:val="22"/>
          <w:szCs w:val="22"/>
        </w:rPr>
        <w:t xml:space="preserve">éducation. Les programmes et projets dans le domaine du patrimoine culturel sont également mis en œuvre, en </w:t>
      </w:r>
      <w:r w:rsidRPr="00CD655C">
        <w:rPr>
          <w:rFonts w:ascii="Arial" w:hAnsi="Arial"/>
          <w:sz w:val="22"/>
          <w:szCs w:val="22"/>
          <w:lang w:eastAsia="en-US"/>
        </w:rPr>
        <w:t>coordination</w:t>
      </w:r>
      <w:r w:rsidRPr="00CD655C">
        <w:rPr>
          <w:rFonts w:ascii="Arial" w:hAnsi="Arial"/>
          <w:sz w:val="22"/>
          <w:szCs w:val="22"/>
        </w:rPr>
        <w:t xml:space="preserve"> avec la Commission nationale pour l</w:t>
      </w:r>
      <w:r w:rsidR="00FB6E69">
        <w:rPr>
          <w:rFonts w:ascii="Arial" w:hAnsi="Arial"/>
          <w:sz w:val="22"/>
          <w:szCs w:val="22"/>
        </w:rPr>
        <w:t>’</w:t>
      </w:r>
      <w:r w:rsidRPr="00CD655C">
        <w:rPr>
          <w:rFonts w:ascii="Arial" w:hAnsi="Arial"/>
          <w:sz w:val="22"/>
          <w:szCs w:val="22"/>
        </w:rPr>
        <w:t>UNESCO, par le Ministère de l</w:t>
      </w:r>
      <w:r w:rsidR="00FB6E69">
        <w:rPr>
          <w:rFonts w:ascii="Arial" w:hAnsi="Arial"/>
          <w:sz w:val="22"/>
          <w:szCs w:val="22"/>
        </w:rPr>
        <w:t>’</w:t>
      </w:r>
      <w:r w:rsidRPr="00CD655C">
        <w:rPr>
          <w:rFonts w:ascii="Arial" w:hAnsi="Arial"/>
          <w:sz w:val="22"/>
          <w:szCs w:val="22"/>
        </w:rPr>
        <w:t>éducation, le Ministère des affaires étrangères et la Délégation permanente de l</w:t>
      </w:r>
      <w:r w:rsidR="00FB6E69">
        <w:rPr>
          <w:rFonts w:ascii="Arial" w:hAnsi="Arial"/>
          <w:sz w:val="22"/>
          <w:szCs w:val="22"/>
        </w:rPr>
        <w:t>’</w:t>
      </w:r>
      <w:r w:rsidRPr="00CD655C">
        <w:rPr>
          <w:rFonts w:ascii="Arial" w:hAnsi="Arial"/>
          <w:sz w:val="22"/>
          <w:szCs w:val="22"/>
        </w:rPr>
        <w:t>État plurinational de Bolivie auprès de l</w:t>
      </w:r>
      <w:r w:rsidR="00FB6E69">
        <w:rPr>
          <w:rFonts w:ascii="Arial" w:hAnsi="Arial"/>
          <w:sz w:val="22"/>
          <w:szCs w:val="22"/>
        </w:rPr>
        <w:t>’</w:t>
      </w:r>
      <w:r w:rsidRPr="00CD655C">
        <w:rPr>
          <w:rFonts w:ascii="Arial" w:hAnsi="Arial"/>
          <w:sz w:val="22"/>
          <w:szCs w:val="22"/>
        </w:rPr>
        <w:t xml:space="preserve">UNESCO. </w:t>
      </w:r>
      <w:r w:rsidRPr="006C7A57">
        <w:rPr>
          <w:rFonts w:ascii="Arial" w:hAnsi="Arial"/>
          <w:b/>
          <w:sz w:val="22"/>
          <w:szCs w:val="22"/>
        </w:rPr>
        <w:t>Une loi consacrée au patrimoine culturel</w:t>
      </w:r>
      <w:r w:rsidRPr="00CD655C">
        <w:rPr>
          <w:rFonts w:ascii="Arial" w:hAnsi="Arial"/>
          <w:sz w:val="22"/>
          <w:szCs w:val="22"/>
        </w:rPr>
        <w:t xml:space="preserve"> (N°530), qui concerne également le </w:t>
      </w:r>
      <w:r w:rsidR="00CB5F69">
        <w:rPr>
          <w:rFonts w:ascii="Arial" w:hAnsi="Arial"/>
          <w:sz w:val="22"/>
          <w:szCs w:val="22"/>
        </w:rPr>
        <w:t>patrimoine culturel immatériel</w:t>
      </w:r>
      <w:r w:rsidRPr="00CD655C">
        <w:rPr>
          <w:rFonts w:ascii="Arial" w:hAnsi="Arial"/>
          <w:sz w:val="22"/>
          <w:szCs w:val="22"/>
        </w:rPr>
        <w:t>, a été adoptée et publiée en 2014.</w:t>
      </w:r>
    </w:p>
    <w:p w14:paraId="0A55DF4F" w14:textId="00180C17" w:rsidR="00CD655C" w:rsidRPr="00CD655C" w:rsidRDefault="00CD655C" w:rsidP="00CD655C">
      <w:pPr>
        <w:spacing w:after="120" w:line="240" w:lineRule="exact"/>
        <w:ind w:left="567"/>
        <w:jc w:val="both"/>
        <w:rPr>
          <w:rFonts w:ascii="Arial" w:hAnsi="Arial"/>
          <w:sz w:val="22"/>
          <w:szCs w:val="22"/>
        </w:rPr>
      </w:pPr>
      <w:r w:rsidRPr="00CD655C">
        <w:rPr>
          <w:rFonts w:ascii="Arial" w:hAnsi="Arial"/>
          <w:sz w:val="22"/>
          <w:szCs w:val="22"/>
        </w:rPr>
        <w:t xml:space="preserve">Des ateliers de </w:t>
      </w:r>
      <w:r w:rsidRPr="00CD655C">
        <w:rPr>
          <w:rFonts w:ascii="Arial" w:hAnsi="Arial"/>
          <w:b/>
          <w:i/>
          <w:sz w:val="22"/>
          <w:szCs w:val="22"/>
        </w:rPr>
        <w:t xml:space="preserve">formation </w:t>
      </w:r>
      <w:r w:rsidRPr="00CD655C">
        <w:rPr>
          <w:rFonts w:ascii="Arial" w:hAnsi="Arial"/>
          <w:sz w:val="22"/>
          <w:szCs w:val="22"/>
        </w:rPr>
        <w:t>ont été organisés par l</w:t>
      </w:r>
      <w:r w:rsidR="00FB6E69">
        <w:rPr>
          <w:rFonts w:ascii="Arial" w:hAnsi="Arial"/>
          <w:sz w:val="22"/>
          <w:szCs w:val="22"/>
        </w:rPr>
        <w:t>’</w:t>
      </w:r>
      <w:r w:rsidRPr="00CD655C">
        <w:rPr>
          <w:rFonts w:ascii="Arial" w:hAnsi="Arial"/>
          <w:sz w:val="22"/>
          <w:szCs w:val="22"/>
        </w:rPr>
        <w:t>Unité en charge du patrimoine culturel immatériel au sein du Ministère des cultures et du tourisme, à l</w:t>
      </w:r>
      <w:r w:rsidR="00FB6E69">
        <w:rPr>
          <w:rFonts w:ascii="Arial" w:hAnsi="Arial"/>
          <w:sz w:val="22"/>
          <w:szCs w:val="22"/>
        </w:rPr>
        <w:t>’</w:t>
      </w:r>
      <w:r w:rsidRPr="00CD655C">
        <w:rPr>
          <w:rFonts w:ascii="Arial" w:hAnsi="Arial"/>
          <w:sz w:val="22"/>
          <w:szCs w:val="22"/>
        </w:rPr>
        <w:t xml:space="preserve">intention des Conseils interinstitutionnels des promoteurs et des Comités de mise en œuvre créés pour </w:t>
      </w:r>
      <w:r w:rsidR="00CB5F69">
        <w:rPr>
          <w:rFonts w:ascii="Arial" w:hAnsi="Arial"/>
          <w:sz w:val="22"/>
          <w:szCs w:val="22"/>
        </w:rPr>
        <w:t>des</w:t>
      </w:r>
      <w:r w:rsidR="00CB5F69" w:rsidRPr="00CD655C">
        <w:rPr>
          <w:rFonts w:ascii="Arial" w:hAnsi="Arial"/>
          <w:sz w:val="22"/>
          <w:szCs w:val="22"/>
        </w:rPr>
        <w:t xml:space="preserve"> </w:t>
      </w:r>
      <w:r w:rsidRPr="00CD655C">
        <w:rPr>
          <w:rFonts w:ascii="Arial" w:hAnsi="Arial"/>
          <w:sz w:val="22"/>
          <w:szCs w:val="22"/>
        </w:rPr>
        <w:t>élément</w:t>
      </w:r>
      <w:r w:rsidR="00CB5F69">
        <w:rPr>
          <w:rFonts w:ascii="Arial" w:hAnsi="Arial"/>
          <w:sz w:val="22"/>
          <w:szCs w:val="22"/>
        </w:rPr>
        <w:t>s spécifiques</w:t>
      </w:r>
      <w:r w:rsidRPr="00CD655C">
        <w:rPr>
          <w:rFonts w:ascii="Arial" w:hAnsi="Arial"/>
          <w:sz w:val="22"/>
          <w:szCs w:val="22"/>
        </w:rPr>
        <w:t xml:space="preserve"> (p</w:t>
      </w:r>
      <w:r w:rsidR="0042122F">
        <w:rPr>
          <w:rFonts w:ascii="Arial" w:hAnsi="Arial"/>
          <w:sz w:val="22"/>
          <w:szCs w:val="22"/>
        </w:rPr>
        <w:t>ar</w:t>
      </w:r>
      <w:r w:rsidRPr="00CD655C">
        <w:rPr>
          <w:rFonts w:ascii="Arial" w:hAnsi="Arial"/>
          <w:sz w:val="22"/>
          <w:szCs w:val="22"/>
        </w:rPr>
        <w:t xml:space="preserve"> ex. le Comité de mise en œuvre pour l</w:t>
      </w:r>
      <w:r w:rsidR="00FB6E69">
        <w:rPr>
          <w:rFonts w:ascii="Arial" w:hAnsi="Arial"/>
          <w:sz w:val="22"/>
          <w:szCs w:val="22"/>
        </w:rPr>
        <w:t>’</w:t>
      </w:r>
      <w:r w:rsidRPr="00CD655C">
        <w:rPr>
          <w:rFonts w:ascii="Arial" w:hAnsi="Arial"/>
          <w:sz w:val="22"/>
          <w:szCs w:val="22"/>
        </w:rPr>
        <w:t>Ichapekene Piesta). Ces ateliers sont consacrés à la préparation de dossiers de candidature tant au niveau national qu</w:t>
      </w:r>
      <w:r w:rsidR="00FB6E69">
        <w:rPr>
          <w:rFonts w:ascii="Arial" w:hAnsi="Arial"/>
          <w:sz w:val="22"/>
          <w:szCs w:val="22"/>
        </w:rPr>
        <w:t>’</w:t>
      </w:r>
      <w:r w:rsidRPr="00CD655C">
        <w:rPr>
          <w:rFonts w:ascii="Arial" w:hAnsi="Arial"/>
          <w:sz w:val="22"/>
          <w:szCs w:val="22"/>
        </w:rPr>
        <w:t xml:space="preserve">international, à </w:t>
      </w:r>
      <w:r w:rsidRPr="00CD655C">
        <w:rPr>
          <w:rFonts w:ascii="Arial" w:hAnsi="Arial"/>
          <w:sz w:val="22"/>
          <w:szCs w:val="22"/>
          <w:lang w:eastAsia="en-US"/>
        </w:rPr>
        <w:t>l</w:t>
      </w:r>
      <w:r w:rsidR="00FB6E69">
        <w:rPr>
          <w:rFonts w:ascii="Arial" w:hAnsi="Arial"/>
          <w:sz w:val="22"/>
          <w:szCs w:val="22"/>
          <w:lang w:eastAsia="en-US"/>
        </w:rPr>
        <w:t>’</w:t>
      </w:r>
      <w:r w:rsidRPr="00CD655C">
        <w:rPr>
          <w:rFonts w:ascii="Arial" w:hAnsi="Arial"/>
          <w:sz w:val="22"/>
          <w:szCs w:val="22"/>
          <w:lang w:eastAsia="en-US"/>
        </w:rPr>
        <w:t>élaboration</w:t>
      </w:r>
      <w:r w:rsidRPr="00CD655C">
        <w:rPr>
          <w:rFonts w:ascii="Arial" w:hAnsi="Arial"/>
          <w:sz w:val="22"/>
          <w:szCs w:val="22"/>
        </w:rPr>
        <w:t xml:space="preserve"> de plans de sauvegarde et à la réalisation d</w:t>
      </w:r>
      <w:r w:rsidR="00FB6E69">
        <w:rPr>
          <w:rFonts w:ascii="Arial" w:hAnsi="Arial"/>
          <w:sz w:val="22"/>
          <w:szCs w:val="22"/>
        </w:rPr>
        <w:t>’</w:t>
      </w:r>
      <w:r w:rsidRPr="00CD655C">
        <w:rPr>
          <w:rFonts w:ascii="Arial" w:hAnsi="Arial"/>
          <w:sz w:val="22"/>
          <w:szCs w:val="22"/>
        </w:rPr>
        <w:t xml:space="preserve">inventaires. En outre, un atelier de formation à la gestion et à la reconnaissance du </w:t>
      </w:r>
      <w:r w:rsidR="00CB5F69">
        <w:rPr>
          <w:rFonts w:ascii="Arial" w:hAnsi="Arial"/>
          <w:sz w:val="22"/>
          <w:szCs w:val="22"/>
        </w:rPr>
        <w:t>patrimoine culturel immatériel</w:t>
      </w:r>
      <w:r w:rsidR="00CB5F69" w:rsidRPr="00CD655C">
        <w:rPr>
          <w:rFonts w:ascii="Arial" w:hAnsi="Arial"/>
          <w:sz w:val="22"/>
          <w:szCs w:val="22"/>
        </w:rPr>
        <w:t xml:space="preserve"> </w:t>
      </w:r>
      <w:r w:rsidRPr="00CD655C">
        <w:rPr>
          <w:rFonts w:ascii="Arial" w:hAnsi="Arial"/>
          <w:sz w:val="22"/>
          <w:szCs w:val="22"/>
        </w:rPr>
        <w:t>a été conçu et mis en place par l</w:t>
      </w:r>
      <w:r w:rsidR="00FB6E69">
        <w:rPr>
          <w:rFonts w:ascii="Arial" w:hAnsi="Arial"/>
          <w:sz w:val="22"/>
          <w:szCs w:val="22"/>
        </w:rPr>
        <w:t>’</w:t>
      </w:r>
      <w:r w:rsidRPr="00CD655C">
        <w:rPr>
          <w:rFonts w:ascii="Arial" w:hAnsi="Arial"/>
          <w:sz w:val="22"/>
          <w:szCs w:val="22"/>
        </w:rPr>
        <w:t>Agence espagnole de coopération internationale pour le développement (AECID). Deux ateliers de renforcement des capacités, qui s</w:t>
      </w:r>
      <w:r w:rsidR="00FB6E69">
        <w:rPr>
          <w:rFonts w:ascii="Arial" w:hAnsi="Arial"/>
          <w:sz w:val="22"/>
          <w:szCs w:val="22"/>
        </w:rPr>
        <w:t>’</w:t>
      </w:r>
      <w:r w:rsidRPr="00CD655C">
        <w:rPr>
          <w:rFonts w:ascii="Arial" w:hAnsi="Arial"/>
          <w:sz w:val="22"/>
          <w:szCs w:val="22"/>
        </w:rPr>
        <w:t>inscrivent dans le cadre de la stratégie globale de l</w:t>
      </w:r>
      <w:r w:rsidR="00FB6E69">
        <w:rPr>
          <w:rFonts w:ascii="Arial" w:hAnsi="Arial"/>
          <w:sz w:val="22"/>
          <w:szCs w:val="22"/>
        </w:rPr>
        <w:t>’</w:t>
      </w:r>
      <w:r w:rsidRPr="00CD655C">
        <w:rPr>
          <w:rFonts w:ascii="Arial" w:hAnsi="Arial"/>
          <w:sz w:val="22"/>
          <w:szCs w:val="22"/>
        </w:rPr>
        <w:t>UNESCO, ont également été organisés, en coopération avec le Ministère et avec le soutien du Bureau de l</w:t>
      </w:r>
      <w:r w:rsidR="00FB6E69">
        <w:rPr>
          <w:rFonts w:ascii="Arial" w:hAnsi="Arial"/>
          <w:sz w:val="22"/>
          <w:szCs w:val="22"/>
        </w:rPr>
        <w:t>’</w:t>
      </w:r>
      <w:r w:rsidRPr="00CD655C">
        <w:rPr>
          <w:rFonts w:ascii="Arial" w:hAnsi="Arial"/>
          <w:sz w:val="22"/>
          <w:szCs w:val="22"/>
        </w:rPr>
        <w:t>UNESCO à Quito, afin d</w:t>
      </w:r>
      <w:r w:rsidR="00FB6E69">
        <w:rPr>
          <w:rFonts w:ascii="Arial" w:hAnsi="Arial"/>
          <w:sz w:val="22"/>
          <w:szCs w:val="22"/>
        </w:rPr>
        <w:t>’</w:t>
      </w:r>
      <w:r w:rsidRPr="00CD655C">
        <w:rPr>
          <w:rFonts w:ascii="Arial" w:hAnsi="Arial"/>
          <w:sz w:val="22"/>
          <w:szCs w:val="22"/>
        </w:rPr>
        <w:t xml:space="preserve">améliorer les capacités dans la mise en œuvre de la Convention de 2003. </w:t>
      </w:r>
    </w:p>
    <w:p w14:paraId="1B6499EA" w14:textId="35947877" w:rsidR="00CD655C" w:rsidRPr="00CD655C" w:rsidRDefault="00CD655C" w:rsidP="00CD655C">
      <w:pPr>
        <w:spacing w:after="120" w:line="240" w:lineRule="exact"/>
        <w:ind w:left="567"/>
        <w:jc w:val="both"/>
        <w:rPr>
          <w:rFonts w:ascii="Arial" w:hAnsi="Arial" w:cs="Arial"/>
          <w:sz w:val="22"/>
          <w:szCs w:val="22"/>
        </w:rPr>
      </w:pPr>
      <w:r w:rsidRPr="00CD655C">
        <w:rPr>
          <w:rFonts w:ascii="Arial" w:hAnsi="Arial"/>
          <w:sz w:val="22"/>
          <w:szCs w:val="22"/>
        </w:rPr>
        <w:t xml:space="preserve">La </w:t>
      </w:r>
      <w:r w:rsidRPr="00CD655C">
        <w:rPr>
          <w:rFonts w:ascii="Arial" w:hAnsi="Arial"/>
          <w:b/>
          <w:i/>
          <w:sz w:val="22"/>
          <w:szCs w:val="22"/>
        </w:rPr>
        <w:t>documentation</w:t>
      </w:r>
      <w:r w:rsidRPr="00CD655C">
        <w:rPr>
          <w:rFonts w:ascii="Arial" w:hAnsi="Arial"/>
          <w:sz w:val="22"/>
          <w:szCs w:val="22"/>
        </w:rPr>
        <w:t xml:space="preserve"> sur le </w:t>
      </w:r>
      <w:r w:rsidR="00245198">
        <w:rPr>
          <w:rFonts w:ascii="Arial" w:hAnsi="Arial"/>
          <w:sz w:val="22"/>
          <w:szCs w:val="22"/>
        </w:rPr>
        <w:t>patrimoine culturel immatériel</w:t>
      </w:r>
      <w:r w:rsidR="00245198" w:rsidRPr="00CD655C">
        <w:rPr>
          <w:rFonts w:ascii="Arial" w:hAnsi="Arial"/>
          <w:sz w:val="22"/>
          <w:szCs w:val="22"/>
        </w:rPr>
        <w:t xml:space="preserve"> </w:t>
      </w:r>
      <w:r w:rsidRPr="00CD655C">
        <w:rPr>
          <w:rFonts w:ascii="Arial" w:hAnsi="Arial"/>
          <w:sz w:val="22"/>
          <w:szCs w:val="22"/>
        </w:rPr>
        <w:t>est essentiellement rassemblée et archivée par le Ministère des cultures et du tourisme. Parmi les autres organes actifs dans le domaine de la documentation, on citera : le Gouvernement départemental d</w:t>
      </w:r>
      <w:r w:rsidR="00FB6E69">
        <w:rPr>
          <w:rFonts w:ascii="Arial" w:hAnsi="Arial"/>
          <w:sz w:val="22"/>
          <w:szCs w:val="22"/>
        </w:rPr>
        <w:t>’</w:t>
      </w:r>
      <w:r w:rsidRPr="00CD655C">
        <w:rPr>
          <w:rFonts w:ascii="Arial" w:hAnsi="Arial"/>
          <w:sz w:val="22"/>
          <w:szCs w:val="22"/>
        </w:rPr>
        <w:t>Oruro ; l</w:t>
      </w:r>
      <w:r w:rsidR="00FB6E69">
        <w:rPr>
          <w:rFonts w:ascii="Arial" w:hAnsi="Arial"/>
          <w:sz w:val="22"/>
          <w:szCs w:val="22"/>
        </w:rPr>
        <w:t>’</w:t>
      </w:r>
      <w:r w:rsidRPr="00CD655C">
        <w:rPr>
          <w:rFonts w:ascii="Arial" w:hAnsi="Arial"/>
          <w:sz w:val="22"/>
          <w:szCs w:val="22"/>
        </w:rPr>
        <w:t>Association des groupes folkloriques d</w:t>
      </w:r>
      <w:r w:rsidR="00FB6E69">
        <w:rPr>
          <w:rFonts w:ascii="Arial" w:hAnsi="Arial"/>
          <w:sz w:val="22"/>
          <w:szCs w:val="22"/>
        </w:rPr>
        <w:t>’</w:t>
      </w:r>
      <w:r w:rsidRPr="00CD655C">
        <w:rPr>
          <w:rFonts w:ascii="Arial" w:hAnsi="Arial"/>
          <w:sz w:val="22"/>
          <w:szCs w:val="22"/>
        </w:rPr>
        <w:t>Oruro ; le Comité ethnographique et folklorique d</w:t>
      </w:r>
      <w:r w:rsidR="00FB6E69">
        <w:rPr>
          <w:rFonts w:ascii="Arial" w:hAnsi="Arial"/>
          <w:sz w:val="22"/>
          <w:szCs w:val="22"/>
        </w:rPr>
        <w:t>’</w:t>
      </w:r>
      <w:r w:rsidRPr="00CD655C">
        <w:rPr>
          <w:rFonts w:ascii="Arial" w:hAnsi="Arial"/>
          <w:sz w:val="22"/>
          <w:szCs w:val="22"/>
        </w:rPr>
        <w:t>Oruro ; l</w:t>
      </w:r>
      <w:r w:rsidR="00FB6E69">
        <w:rPr>
          <w:rFonts w:ascii="Arial" w:hAnsi="Arial"/>
          <w:sz w:val="22"/>
          <w:szCs w:val="22"/>
        </w:rPr>
        <w:t>’</w:t>
      </w:r>
      <w:r w:rsidRPr="00CD655C">
        <w:rPr>
          <w:rFonts w:ascii="Arial" w:hAnsi="Arial"/>
          <w:sz w:val="22"/>
          <w:szCs w:val="22"/>
        </w:rPr>
        <w:t>Université technique d</w:t>
      </w:r>
      <w:r w:rsidR="00FB6E69">
        <w:rPr>
          <w:rFonts w:ascii="Arial" w:hAnsi="Arial"/>
          <w:sz w:val="22"/>
          <w:szCs w:val="22"/>
        </w:rPr>
        <w:t>’</w:t>
      </w:r>
      <w:r w:rsidRPr="00CD655C">
        <w:rPr>
          <w:rFonts w:ascii="Arial" w:hAnsi="Arial"/>
          <w:sz w:val="22"/>
          <w:szCs w:val="22"/>
        </w:rPr>
        <w:t>Oruro ; l</w:t>
      </w:r>
      <w:r w:rsidR="00FB6E69">
        <w:rPr>
          <w:rFonts w:ascii="Arial" w:hAnsi="Arial"/>
          <w:sz w:val="22"/>
          <w:szCs w:val="22"/>
        </w:rPr>
        <w:t>’</w:t>
      </w:r>
      <w:r w:rsidRPr="00CD655C">
        <w:rPr>
          <w:rFonts w:ascii="Arial" w:hAnsi="Arial"/>
          <w:sz w:val="22"/>
          <w:szCs w:val="22"/>
        </w:rPr>
        <w:t xml:space="preserve">Institut bolivien de la </w:t>
      </w:r>
      <w:r w:rsidRPr="00CD655C">
        <w:rPr>
          <w:rFonts w:ascii="Arial" w:hAnsi="Arial" w:cs="Arial"/>
          <w:sz w:val="22"/>
          <w:szCs w:val="22"/>
        </w:rPr>
        <w:t>médecine traditionnelle kallawaya ; la Fondation culturelle de la Banque centrale de Bolivie ; et le Musée national d</w:t>
      </w:r>
      <w:r w:rsidR="00FB6E69">
        <w:rPr>
          <w:rFonts w:ascii="Arial" w:hAnsi="Arial" w:cs="Arial"/>
          <w:sz w:val="22"/>
          <w:szCs w:val="22"/>
        </w:rPr>
        <w:t>’</w:t>
      </w:r>
      <w:r w:rsidRPr="00CD655C">
        <w:rPr>
          <w:rFonts w:ascii="Arial" w:hAnsi="Arial" w:cs="Arial"/>
          <w:sz w:val="22"/>
          <w:szCs w:val="22"/>
        </w:rPr>
        <w:t xml:space="preserve">ethnographie et de folklore. </w:t>
      </w:r>
    </w:p>
    <w:p w14:paraId="7D717308" w14:textId="7DF0ED39" w:rsidR="00CD655C" w:rsidRPr="00CD655C" w:rsidRDefault="00CD655C" w:rsidP="00CD655C">
      <w:pPr>
        <w:spacing w:after="120" w:line="240" w:lineRule="exact"/>
        <w:ind w:left="567"/>
        <w:jc w:val="both"/>
        <w:rPr>
          <w:rFonts w:ascii="Arial" w:hAnsi="Arial"/>
          <w:sz w:val="22"/>
          <w:szCs w:val="22"/>
        </w:rPr>
      </w:pPr>
      <w:r w:rsidRPr="00CD655C">
        <w:rPr>
          <w:rFonts w:ascii="Arial" w:hAnsi="Arial"/>
          <w:sz w:val="22"/>
          <w:szCs w:val="22"/>
        </w:rPr>
        <w:t>La Constitution définit l</w:t>
      </w:r>
      <w:r w:rsidR="00FB6E69">
        <w:rPr>
          <w:rFonts w:ascii="Arial" w:hAnsi="Arial"/>
          <w:sz w:val="22"/>
          <w:szCs w:val="22"/>
        </w:rPr>
        <w:t>’</w:t>
      </w:r>
      <w:r w:rsidRPr="00CD655C">
        <w:rPr>
          <w:rFonts w:ascii="Arial" w:hAnsi="Arial"/>
          <w:b/>
          <w:i/>
          <w:sz w:val="22"/>
          <w:szCs w:val="22"/>
        </w:rPr>
        <w:t>inventaire</w:t>
      </w:r>
      <w:r w:rsidRPr="00CD655C">
        <w:rPr>
          <w:rFonts w:ascii="Arial" w:hAnsi="Arial"/>
          <w:sz w:val="22"/>
          <w:szCs w:val="22"/>
        </w:rPr>
        <w:t xml:space="preserve"> d</w:t>
      </w:r>
      <w:r w:rsidR="00CC3BF1">
        <w:rPr>
          <w:rFonts w:ascii="Arial" w:hAnsi="Arial"/>
          <w:sz w:val="22"/>
          <w:szCs w:val="22"/>
        </w:rPr>
        <w:t>es</w:t>
      </w:r>
      <w:r w:rsidRPr="00CD655C">
        <w:rPr>
          <w:rFonts w:ascii="Arial" w:hAnsi="Arial"/>
          <w:sz w:val="22"/>
          <w:szCs w:val="22"/>
        </w:rPr>
        <w:t xml:space="preserve"> </w:t>
      </w:r>
      <w:r w:rsidR="00CC3BF1">
        <w:rPr>
          <w:rFonts w:ascii="Arial" w:hAnsi="Arial"/>
          <w:sz w:val="22"/>
          <w:szCs w:val="22"/>
        </w:rPr>
        <w:t xml:space="preserve">éléments du patrimoine culturel immatériel </w:t>
      </w:r>
      <w:r w:rsidRPr="00CD655C">
        <w:rPr>
          <w:rFonts w:ascii="Arial" w:hAnsi="Arial"/>
          <w:sz w:val="22"/>
          <w:szCs w:val="22"/>
        </w:rPr>
        <w:t>comme une tâche prioritaire de la sauvegarde du patrimoine culturel, à accomplir en coopération avec les gouvernements départementaux et municipaux et les entités autochtones. Le Ministère a mis en place un système plurinational d</w:t>
      </w:r>
      <w:r w:rsidR="00FB6E69">
        <w:rPr>
          <w:rFonts w:ascii="Arial" w:hAnsi="Arial"/>
          <w:sz w:val="22"/>
          <w:szCs w:val="22"/>
        </w:rPr>
        <w:t>’</w:t>
      </w:r>
      <w:r w:rsidRPr="00CD655C">
        <w:rPr>
          <w:rFonts w:ascii="Arial" w:hAnsi="Arial"/>
          <w:sz w:val="22"/>
          <w:szCs w:val="22"/>
        </w:rPr>
        <w:t>enregistrement du patrimoine culturel immatériel au moyen d</w:t>
      </w:r>
      <w:r w:rsidR="00FB6E69">
        <w:rPr>
          <w:rFonts w:ascii="Arial" w:hAnsi="Arial"/>
          <w:sz w:val="22"/>
          <w:szCs w:val="22"/>
        </w:rPr>
        <w:t>’</w:t>
      </w:r>
      <w:r w:rsidRPr="00CD655C">
        <w:rPr>
          <w:rFonts w:ascii="Arial" w:hAnsi="Arial"/>
          <w:sz w:val="22"/>
          <w:szCs w:val="22"/>
        </w:rPr>
        <w:t>une base de données alimentée par les gouvernements départementaux et municipaux, et opérationnelle en 2015. Il y a actuellement cinq principaux types d</w:t>
      </w:r>
      <w:r w:rsidR="00FB6E69">
        <w:rPr>
          <w:rFonts w:ascii="Arial" w:hAnsi="Arial"/>
          <w:sz w:val="22"/>
          <w:szCs w:val="22"/>
        </w:rPr>
        <w:t>’</w:t>
      </w:r>
      <w:r w:rsidRPr="00CD655C">
        <w:rPr>
          <w:rFonts w:ascii="Arial" w:hAnsi="Arial"/>
          <w:sz w:val="22"/>
          <w:szCs w:val="22"/>
        </w:rPr>
        <w:t xml:space="preserve">inventaire du </w:t>
      </w:r>
      <w:r w:rsidR="00CC3BF1">
        <w:rPr>
          <w:rFonts w:ascii="Arial" w:hAnsi="Arial"/>
          <w:sz w:val="22"/>
          <w:szCs w:val="22"/>
        </w:rPr>
        <w:t>patrimoine culturel immatériel</w:t>
      </w:r>
      <w:r w:rsidR="00CC3BF1" w:rsidRPr="00CD655C">
        <w:rPr>
          <w:rFonts w:ascii="Arial" w:hAnsi="Arial"/>
          <w:sz w:val="22"/>
          <w:szCs w:val="22"/>
        </w:rPr>
        <w:t xml:space="preserve"> </w:t>
      </w:r>
      <w:r w:rsidRPr="00CD655C">
        <w:rPr>
          <w:rFonts w:ascii="Arial" w:hAnsi="Arial"/>
          <w:sz w:val="22"/>
          <w:szCs w:val="22"/>
        </w:rPr>
        <w:t xml:space="preserve">bolivien, à savoir, (1) </w:t>
      </w:r>
      <w:r w:rsidRPr="006C7A57">
        <w:rPr>
          <w:rFonts w:ascii="Arial" w:hAnsi="Arial"/>
          <w:sz w:val="22"/>
          <w:szCs w:val="22"/>
        </w:rPr>
        <w:t>Inventaire du carnaval d</w:t>
      </w:r>
      <w:r w:rsidR="00FB6E69">
        <w:rPr>
          <w:rFonts w:ascii="Arial" w:hAnsi="Arial"/>
          <w:sz w:val="22"/>
          <w:szCs w:val="22"/>
        </w:rPr>
        <w:t>’</w:t>
      </w:r>
      <w:r w:rsidRPr="006C7A57">
        <w:rPr>
          <w:rFonts w:ascii="Arial" w:hAnsi="Arial"/>
          <w:sz w:val="22"/>
          <w:szCs w:val="22"/>
        </w:rPr>
        <w:t>Oruro</w:t>
      </w:r>
      <w:r w:rsidRPr="00CD655C">
        <w:rPr>
          <w:rFonts w:ascii="Arial" w:hAnsi="Arial"/>
          <w:sz w:val="22"/>
          <w:szCs w:val="22"/>
        </w:rPr>
        <w:t> : il se base sur des travaux de recherche ethnographique menés dans les années 1970 et a été enrichi d</w:t>
      </w:r>
      <w:r w:rsidR="00FB6E69">
        <w:rPr>
          <w:rFonts w:ascii="Arial" w:hAnsi="Arial"/>
          <w:sz w:val="22"/>
          <w:szCs w:val="22"/>
        </w:rPr>
        <w:t>’</w:t>
      </w:r>
      <w:r w:rsidRPr="00CD655C">
        <w:rPr>
          <w:rFonts w:ascii="Arial" w:hAnsi="Arial"/>
          <w:sz w:val="22"/>
          <w:szCs w:val="22"/>
        </w:rPr>
        <w:t>une méthodologie d</w:t>
      </w:r>
      <w:r w:rsidR="00FB6E69">
        <w:rPr>
          <w:rFonts w:ascii="Arial" w:hAnsi="Arial"/>
          <w:sz w:val="22"/>
          <w:szCs w:val="22"/>
        </w:rPr>
        <w:t>’</w:t>
      </w:r>
      <w:r w:rsidRPr="00CD655C">
        <w:rPr>
          <w:rFonts w:ascii="Arial" w:hAnsi="Arial"/>
          <w:sz w:val="22"/>
          <w:szCs w:val="22"/>
        </w:rPr>
        <w:t>inventaire élaborée lors d</w:t>
      </w:r>
      <w:r w:rsidR="00FB6E69">
        <w:rPr>
          <w:rFonts w:ascii="Arial" w:hAnsi="Arial"/>
          <w:sz w:val="22"/>
          <w:szCs w:val="22"/>
        </w:rPr>
        <w:t>’</w:t>
      </w:r>
      <w:r w:rsidRPr="00CD655C">
        <w:rPr>
          <w:rFonts w:ascii="Arial" w:hAnsi="Arial"/>
          <w:sz w:val="22"/>
          <w:szCs w:val="22"/>
        </w:rPr>
        <w:t>un atelier régional, ses objectifs sont, entre autres, la systématisation et l</w:t>
      </w:r>
      <w:r w:rsidR="00FB6E69">
        <w:rPr>
          <w:rFonts w:ascii="Arial" w:hAnsi="Arial"/>
          <w:sz w:val="22"/>
          <w:szCs w:val="22"/>
        </w:rPr>
        <w:t>’</w:t>
      </w:r>
      <w:r w:rsidRPr="00CD655C">
        <w:rPr>
          <w:rFonts w:ascii="Arial" w:hAnsi="Arial"/>
          <w:sz w:val="22"/>
          <w:szCs w:val="22"/>
        </w:rPr>
        <w:t>incitation à la recherche universitaire sur le carnaval d</w:t>
      </w:r>
      <w:r w:rsidR="00FB6E69">
        <w:rPr>
          <w:rFonts w:ascii="Arial" w:hAnsi="Arial"/>
          <w:sz w:val="22"/>
          <w:szCs w:val="22"/>
        </w:rPr>
        <w:t>’</w:t>
      </w:r>
      <w:r w:rsidRPr="00CD655C">
        <w:rPr>
          <w:rFonts w:ascii="Arial" w:hAnsi="Arial"/>
          <w:sz w:val="22"/>
          <w:szCs w:val="22"/>
        </w:rPr>
        <w:t>Oruro, et la création d</w:t>
      </w:r>
      <w:r w:rsidR="00FB6E69">
        <w:rPr>
          <w:rFonts w:ascii="Arial" w:hAnsi="Arial"/>
          <w:sz w:val="22"/>
          <w:szCs w:val="22"/>
        </w:rPr>
        <w:t>’</w:t>
      </w:r>
      <w:r w:rsidRPr="00CD655C">
        <w:rPr>
          <w:rFonts w:ascii="Arial" w:hAnsi="Arial"/>
          <w:sz w:val="22"/>
          <w:szCs w:val="22"/>
        </w:rPr>
        <w:t xml:space="preserve">une base de données exhaustive du </w:t>
      </w:r>
      <w:r w:rsidR="00087FE0">
        <w:rPr>
          <w:rFonts w:ascii="Arial" w:hAnsi="Arial"/>
          <w:sz w:val="22"/>
          <w:szCs w:val="22"/>
        </w:rPr>
        <w:t>patrimoine culturel immatériel</w:t>
      </w:r>
      <w:r w:rsidRPr="00CD655C">
        <w:rPr>
          <w:rFonts w:ascii="Arial" w:hAnsi="Arial"/>
          <w:sz w:val="22"/>
          <w:szCs w:val="22"/>
        </w:rPr>
        <w:t xml:space="preserve"> bolivien. Quarante-huit groupes ont été recensés et catalogués dans 18 spécialités, et 831 dossiers ont été établis dans 10 catégories (p</w:t>
      </w:r>
      <w:r w:rsidR="0042122F">
        <w:rPr>
          <w:rFonts w:ascii="Arial" w:hAnsi="Arial"/>
          <w:sz w:val="22"/>
          <w:szCs w:val="22"/>
        </w:rPr>
        <w:t>ar</w:t>
      </w:r>
      <w:r w:rsidRPr="00CD655C">
        <w:rPr>
          <w:rFonts w:ascii="Arial" w:hAnsi="Arial"/>
          <w:sz w:val="22"/>
          <w:szCs w:val="22"/>
        </w:rPr>
        <w:t xml:space="preserve"> ex. danse, costumes, chorégraphie, musique, processus historique, costumes de répétition). (2) </w:t>
      </w:r>
      <w:r w:rsidRPr="006C7A57">
        <w:rPr>
          <w:rFonts w:ascii="Arial" w:hAnsi="Arial"/>
          <w:sz w:val="22"/>
          <w:szCs w:val="22"/>
        </w:rPr>
        <w:t>Inventaire de la cosmovision andine de la culture des Kallawaya </w:t>
      </w:r>
      <w:r w:rsidRPr="00CD655C">
        <w:rPr>
          <w:rFonts w:ascii="Arial" w:hAnsi="Arial"/>
          <w:sz w:val="22"/>
          <w:szCs w:val="22"/>
        </w:rPr>
        <w:t>: il rassemble le travail d</w:t>
      </w:r>
      <w:r w:rsidR="00FB6E69">
        <w:rPr>
          <w:rFonts w:ascii="Arial" w:hAnsi="Arial"/>
          <w:sz w:val="22"/>
          <w:szCs w:val="22"/>
        </w:rPr>
        <w:t>’</w:t>
      </w:r>
      <w:r w:rsidRPr="00CD655C">
        <w:rPr>
          <w:rFonts w:ascii="Arial" w:hAnsi="Arial"/>
          <w:sz w:val="22"/>
          <w:szCs w:val="22"/>
        </w:rPr>
        <w:t>enregistrement réalisé pendant 33 ans par la psychiatre allemande Ina Rösing. Le matériel collecté n</w:t>
      </w:r>
      <w:r w:rsidR="00FB6E69">
        <w:rPr>
          <w:rFonts w:ascii="Arial" w:hAnsi="Arial"/>
          <w:sz w:val="22"/>
          <w:szCs w:val="22"/>
        </w:rPr>
        <w:t>’</w:t>
      </w:r>
      <w:r w:rsidRPr="00CD655C">
        <w:rPr>
          <w:rFonts w:ascii="Arial" w:hAnsi="Arial"/>
          <w:sz w:val="22"/>
          <w:szCs w:val="22"/>
        </w:rPr>
        <w:t>est qu</w:t>
      </w:r>
      <w:r w:rsidR="00FB6E69">
        <w:rPr>
          <w:rFonts w:ascii="Arial" w:hAnsi="Arial"/>
          <w:sz w:val="22"/>
          <w:szCs w:val="22"/>
        </w:rPr>
        <w:t>’</w:t>
      </w:r>
      <w:r w:rsidRPr="00CD655C">
        <w:rPr>
          <w:rFonts w:ascii="Arial" w:hAnsi="Arial"/>
          <w:sz w:val="22"/>
          <w:szCs w:val="22"/>
        </w:rPr>
        <w:t xml:space="preserve">en partie disponible. (3) </w:t>
      </w:r>
      <w:r w:rsidRPr="006C7A57">
        <w:rPr>
          <w:rFonts w:ascii="Arial" w:hAnsi="Arial"/>
          <w:sz w:val="22"/>
          <w:szCs w:val="22"/>
        </w:rPr>
        <w:t>Registre</w:t>
      </w:r>
      <w:r w:rsidRPr="00CD655C">
        <w:rPr>
          <w:rFonts w:ascii="Arial" w:hAnsi="Arial"/>
          <w:sz w:val="22"/>
          <w:szCs w:val="22"/>
        </w:rPr>
        <w:t xml:space="preserve"> de 60 styles musicaux menacés de disparition, de la communauté aymara, dans les départements de La Paz et d</w:t>
      </w:r>
      <w:r w:rsidR="00FB6E69">
        <w:rPr>
          <w:rFonts w:ascii="Arial" w:hAnsi="Arial"/>
          <w:sz w:val="22"/>
          <w:szCs w:val="22"/>
        </w:rPr>
        <w:t>’</w:t>
      </w:r>
      <w:r w:rsidRPr="00CD655C">
        <w:rPr>
          <w:rFonts w:ascii="Arial" w:hAnsi="Arial"/>
          <w:sz w:val="22"/>
          <w:szCs w:val="22"/>
        </w:rPr>
        <w:t xml:space="preserve">Oruro. (4) </w:t>
      </w:r>
      <w:r w:rsidRPr="006C7A57">
        <w:rPr>
          <w:rFonts w:ascii="Arial" w:hAnsi="Arial"/>
          <w:sz w:val="22"/>
          <w:szCs w:val="22"/>
        </w:rPr>
        <w:t xml:space="preserve">Inventaire des éléments à soumettre </w:t>
      </w:r>
      <w:r w:rsidR="00087FE0">
        <w:rPr>
          <w:rFonts w:ascii="Arial" w:hAnsi="Arial"/>
          <w:sz w:val="22"/>
          <w:szCs w:val="22"/>
        </w:rPr>
        <w:t>pour</w:t>
      </w:r>
      <w:r w:rsidR="00087FE0" w:rsidRPr="006C7A57">
        <w:rPr>
          <w:rFonts w:ascii="Arial" w:hAnsi="Arial"/>
          <w:sz w:val="22"/>
          <w:szCs w:val="22"/>
        </w:rPr>
        <w:t xml:space="preserve"> </w:t>
      </w:r>
      <w:r w:rsidRPr="006C7A57">
        <w:rPr>
          <w:rFonts w:ascii="Arial" w:hAnsi="Arial"/>
          <w:sz w:val="22"/>
          <w:szCs w:val="22"/>
        </w:rPr>
        <w:t>inscription sur la Liste représentative</w:t>
      </w:r>
      <w:r w:rsidR="00087FE0">
        <w:rPr>
          <w:rFonts w:ascii="Arial" w:hAnsi="Arial"/>
          <w:sz w:val="22"/>
          <w:szCs w:val="22"/>
        </w:rPr>
        <w:t>,</w:t>
      </w:r>
      <w:r w:rsidRPr="00CD655C">
        <w:rPr>
          <w:rFonts w:ascii="Arial" w:hAnsi="Arial"/>
          <w:sz w:val="22"/>
          <w:szCs w:val="22"/>
        </w:rPr>
        <w:t xml:space="preserve"> </w:t>
      </w:r>
      <w:r w:rsidR="00087FE0">
        <w:rPr>
          <w:rFonts w:ascii="Arial" w:hAnsi="Arial"/>
          <w:sz w:val="22"/>
          <w:szCs w:val="22"/>
        </w:rPr>
        <w:t>d</w:t>
      </w:r>
      <w:r w:rsidRPr="00CD655C">
        <w:rPr>
          <w:rFonts w:ascii="Arial" w:hAnsi="Arial"/>
          <w:sz w:val="22"/>
          <w:szCs w:val="22"/>
        </w:rPr>
        <w:t>ressé au moyen d</w:t>
      </w:r>
      <w:r w:rsidR="00FB6E69">
        <w:rPr>
          <w:rFonts w:ascii="Arial" w:hAnsi="Arial"/>
          <w:sz w:val="22"/>
          <w:szCs w:val="22"/>
        </w:rPr>
        <w:t>’</w:t>
      </w:r>
      <w:r w:rsidRPr="00CD655C">
        <w:rPr>
          <w:rFonts w:ascii="Arial" w:hAnsi="Arial"/>
          <w:sz w:val="22"/>
          <w:szCs w:val="22"/>
        </w:rPr>
        <w:t>un système numérique disposant de champs pour le contexte, la danse, la festivité, les instruments et objets associés, et l</w:t>
      </w:r>
      <w:r w:rsidR="00FB6E69">
        <w:rPr>
          <w:rFonts w:ascii="Arial" w:hAnsi="Arial"/>
          <w:sz w:val="22"/>
          <w:szCs w:val="22"/>
        </w:rPr>
        <w:t>’</w:t>
      </w:r>
      <w:r w:rsidRPr="00CD655C">
        <w:rPr>
          <w:rFonts w:ascii="Arial" w:hAnsi="Arial"/>
          <w:sz w:val="22"/>
          <w:szCs w:val="22"/>
        </w:rPr>
        <w:t xml:space="preserve">analyse musicologique. Cinq festivités et un élément de danse et de musique ont été inscrits à cet inventaire, avec la participation </w:t>
      </w:r>
      <w:r w:rsidR="00087FE0">
        <w:rPr>
          <w:rFonts w:ascii="Arial" w:hAnsi="Arial"/>
          <w:sz w:val="22"/>
          <w:szCs w:val="22"/>
        </w:rPr>
        <w:t>volontaire</w:t>
      </w:r>
      <w:r w:rsidR="00087FE0" w:rsidRPr="00CD655C">
        <w:rPr>
          <w:rFonts w:ascii="Arial" w:hAnsi="Arial"/>
          <w:sz w:val="22"/>
          <w:szCs w:val="22"/>
        </w:rPr>
        <w:t xml:space="preserve"> </w:t>
      </w:r>
      <w:r w:rsidRPr="00CD655C">
        <w:rPr>
          <w:rFonts w:ascii="Arial" w:hAnsi="Arial"/>
          <w:sz w:val="22"/>
          <w:szCs w:val="22"/>
        </w:rPr>
        <w:t xml:space="preserve">des communautés </w:t>
      </w:r>
      <w:r w:rsidR="00087FE0">
        <w:rPr>
          <w:rFonts w:ascii="Arial" w:hAnsi="Arial"/>
          <w:sz w:val="22"/>
          <w:szCs w:val="22"/>
        </w:rPr>
        <w:t>concernées</w:t>
      </w:r>
      <w:r w:rsidRPr="00CD655C">
        <w:rPr>
          <w:rFonts w:ascii="Arial" w:hAnsi="Arial"/>
          <w:sz w:val="22"/>
          <w:szCs w:val="22"/>
        </w:rPr>
        <w:t xml:space="preserve">. (5) </w:t>
      </w:r>
      <w:r w:rsidRPr="006C7A57">
        <w:rPr>
          <w:rFonts w:ascii="Arial" w:hAnsi="Arial"/>
          <w:sz w:val="22"/>
          <w:szCs w:val="22"/>
        </w:rPr>
        <w:t>Autres inventaires</w:t>
      </w:r>
      <w:r w:rsidRPr="00CD655C">
        <w:rPr>
          <w:rFonts w:ascii="Arial" w:hAnsi="Arial"/>
          <w:sz w:val="22"/>
          <w:szCs w:val="22"/>
          <w:u w:val="single"/>
        </w:rPr>
        <w:t> </w:t>
      </w:r>
      <w:r w:rsidRPr="00CD655C">
        <w:rPr>
          <w:rFonts w:ascii="Arial" w:hAnsi="Arial"/>
          <w:sz w:val="22"/>
          <w:szCs w:val="22"/>
        </w:rPr>
        <w:t xml:space="preserve">: dressés au nom des gouvernements municipaux, des </w:t>
      </w:r>
      <w:r w:rsidRPr="00CD655C">
        <w:rPr>
          <w:rFonts w:ascii="Arial" w:hAnsi="Arial" w:cs="Arial"/>
          <w:sz w:val="22"/>
          <w:szCs w:val="22"/>
        </w:rPr>
        <w:t>autorités</w:t>
      </w:r>
      <w:r w:rsidRPr="00CD655C">
        <w:rPr>
          <w:rFonts w:ascii="Arial" w:hAnsi="Arial"/>
          <w:sz w:val="22"/>
          <w:szCs w:val="22"/>
        </w:rPr>
        <w:t xml:space="preserve"> autochtones et des régions environnantes</w:t>
      </w:r>
      <w:r w:rsidR="00087FE0">
        <w:rPr>
          <w:rFonts w:ascii="Arial" w:hAnsi="Arial"/>
          <w:sz w:val="22"/>
          <w:szCs w:val="22"/>
        </w:rPr>
        <w:t>, couvrant huit éléments</w:t>
      </w:r>
      <w:r w:rsidRPr="00CD655C">
        <w:rPr>
          <w:rFonts w:ascii="Arial" w:hAnsi="Arial"/>
          <w:sz w:val="22"/>
          <w:szCs w:val="22"/>
        </w:rPr>
        <w:t xml:space="preserve">. </w:t>
      </w:r>
    </w:p>
    <w:p w14:paraId="0456EF9F" w14:textId="014E91CA" w:rsidR="00CD655C" w:rsidRPr="00CD655C" w:rsidRDefault="00CD655C" w:rsidP="00CD655C">
      <w:pPr>
        <w:spacing w:after="120" w:line="240" w:lineRule="exact"/>
        <w:ind w:left="567"/>
        <w:jc w:val="both"/>
        <w:rPr>
          <w:rFonts w:ascii="Arial" w:hAnsi="Arial"/>
          <w:sz w:val="22"/>
          <w:szCs w:val="22"/>
          <w:lang w:eastAsia="en-US"/>
        </w:rPr>
      </w:pPr>
      <w:r w:rsidRPr="00CD655C">
        <w:rPr>
          <w:rFonts w:ascii="Arial" w:hAnsi="Arial"/>
          <w:sz w:val="22"/>
          <w:szCs w:val="22"/>
        </w:rPr>
        <w:t xml:space="preserve">Parmi les </w:t>
      </w:r>
      <w:r w:rsidRPr="00CD655C">
        <w:rPr>
          <w:rFonts w:ascii="Arial" w:hAnsi="Arial"/>
          <w:b/>
          <w:i/>
          <w:sz w:val="22"/>
          <w:szCs w:val="22"/>
        </w:rPr>
        <w:t>autres activités de sauvegarde</w:t>
      </w:r>
      <w:r w:rsidRPr="00CD655C">
        <w:rPr>
          <w:rFonts w:ascii="Arial" w:hAnsi="Arial"/>
          <w:sz w:val="22"/>
          <w:szCs w:val="22"/>
        </w:rPr>
        <w:t>, on citera : la création, avec l</w:t>
      </w:r>
      <w:r w:rsidR="00FB6E69">
        <w:rPr>
          <w:rFonts w:ascii="Arial" w:hAnsi="Arial"/>
          <w:sz w:val="22"/>
          <w:szCs w:val="22"/>
        </w:rPr>
        <w:t>’</w:t>
      </w:r>
      <w:r w:rsidRPr="00CD655C">
        <w:rPr>
          <w:rFonts w:ascii="Arial" w:hAnsi="Arial"/>
          <w:sz w:val="22"/>
          <w:szCs w:val="22"/>
        </w:rPr>
        <w:t>aide de l</w:t>
      </w:r>
      <w:r w:rsidR="00FB6E69">
        <w:rPr>
          <w:rFonts w:ascii="Arial" w:hAnsi="Arial"/>
          <w:sz w:val="22"/>
          <w:szCs w:val="22"/>
        </w:rPr>
        <w:t>’</w:t>
      </w:r>
      <w:r w:rsidRPr="00CD655C">
        <w:rPr>
          <w:rFonts w:ascii="Arial" w:hAnsi="Arial"/>
          <w:sz w:val="22"/>
          <w:szCs w:val="22"/>
        </w:rPr>
        <w:t xml:space="preserve">AECID, </w:t>
      </w:r>
      <w:r w:rsidR="00087FE0">
        <w:rPr>
          <w:rFonts w:ascii="Arial" w:hAnsi="Arial"/>
          <w:sz w:val="22"/>
          <w:szCs w:val="22"/>
        </w:rPr>
        <w:t>« </w:t>
      </w:r>
      <w:r w:rsidRPr="00CD655C">
        <w:rPr>
          <w:rFonts w:ascii="Arial" w:hAnsi="Arial"/>
          <w:sz w:val="22"/>
          <w:szCs w:val="22"/>
        </w:rPr>
        <w:t>d</w:t>
      </w:r>
      <w:r w:rsidR="00FB6E69">
        <w:rPr>
          <w:rFonts w:ascii="Arial" w:hAnsi="Arial"/>
          <w:sz w:val="22"/>
          <w:szCs w:val="22"/>
        </w:rPr>
        <w:t>’</w:t>
      </w:r>
      <w:r w:rsidRPr="00CD655C">
        <w:rPr>
          <w:rFonts w:ascii="Arial" w:hAnsi="Arial"/>
          <w:sz w:val="22"/>
          <w:szCs w:val="22"/>
        </w:rPr>
        <w:t>un système de gestion du patrimoine culturel</w:t>
      </w:r>
      <w:r w:rsidR="00087FE0">
        <w:rPr>
          <w:rFonts w:ascii="Arial" w:hAnsi="Arial"/>
          <w:sz w:val="22"/>
          <w:szCs w:val="22"/>
        </w:rPr>
        <w:t> »</w:t>
      </w:r>
      <w:r w:rsidRPr="00CD655C">
        <w:rPr>
          <w:rFonts w:ascii="Arial" w:hAnsi="Arial"/>
          <w:sz w:val="22"/>
          <w:szCs w:val="22"/>
        </w:rPr>
        <w:t xml:space="preserve"> qui intègre les éléments inscrits sur la Liste représentative ; </w:t>
      </w:r>
      <w:r w:rsidR="001D2D50">
        <w:rPr>
          <w:rFonts w:ascii="Arial" w:hAnsi="Arial"/>
          <w:sz w:val="22"/>
          <w:szCs w:val="22"/>
        </w:rPr>
        <w:t xml:space="preserve">une autre activité menée est </w:t>
      </w:r>
      <w:r w:rsidRPr="00CD655C">
        <w:rPr>
          <w:rFonts w:ascii="Arial" w:hAnsi="Arial"/>
          <w:sz w:val="22"/>
          <w:szCs w:val="22"/>
        </w:rPr>
        <w:t xml:space="preserve">la Déclaration de </w:t>
      </w:r>
      <w:r w:rsidR="001D2D50">
        <w:rPr>
          <w:rFonts w:ascii="Arial" w:hAnsi="Arial"/>
          <w:sz w:val="22"/>
          <w:szCs w:val="22"/>
        </w:rPr>
        <w:t>patrimoine culturel immatériel</w:t>
      </w:r>
      <w:r w:rsidRPr="00CD655C">
        <w:rPr>
          <w:rFonts w:ascii="Arial" w:hAnsi="Arial"/>
          <w:sz w:val="22"/>
          <w:szCs w:val="22"/>
        </w:rPr>
        <w:t xml:space="preserve"> au titre du patrimoine de la Bolivie, tant au niveau national qu</w:t>
      </w:r>
      <w:r w:rsidR="00FB6E69">
        <w:rPr>
          <w:rFonts w:ascii="Arial" w:hAnsi="Arial"/>
          <w:sz w:val="22"/>
          <w:szCs w:val="22"/>
        </w:rPr>
        <w:t>’</w:t>
      </w:r>
      <w:r w:rsidRPr="00CD655C">
        <w:rPr>
          <w:rFonts w:ascii="Arial" w:hAnsi="Arial"/>
          <w:sz w:val="22"/>
          <w:szCs w:val="22"/>
        </w:rPr>
        <w:t>international</w:t>
      </w:r>
      <w:r w:rsidR="001D2D50">
        <w:rPr>
          <w:rFonts w:ascii="Arial" w:hAnsi="Arial"/>
          <w:sz w:val="22"/>
          <w:szCs w:val="22"/>
        </w:rPr>
        <w:t> :</w:t>
      </w:r>
      <w:r w:rsidRPr="00CD655C">
        <w:rPr>
          <w:rFonts w:ascii="Arial" w:hAnsi="Arial"/>
          <w:sz w:val="22"/>
          <w:szCs w:val="22"/>
        </w:rPr>
        <w:t xml:space="preserve"> 70 éléments sont désormais déclarés. </w:t>
      </w:r>
      <w:r w:rsidR="001D2D50">
        <w:rPr>
          <w:rFonts w:ascii="Arial" w:hAnsi="Arial"/>
          <w:sz w:val="22"/>
          <w:szCs w:val="22"/>
        </w:rPr>
        <w:t>Un des principaux piliers des</w:t>
      </w:r>
      <w:r w:rsidRPr="00CD655C">
        <w:rPr>
          <w:rFonts w:ascii="Arial" w:hAnsi="Arial"/>
          <w:sz w:val="22"/>
          <w:szCs w:val="22"/>
        </w:rPr>
        <w:t xml:space="preserve"> stratégies de sauvegarde </w:t>
      </w:r>
      <w:r w:rsidR="001D2D50">
        <w:rPr>
          <w:rFonts w:ascii="Arial" w:hAnsi="Arial"/>
          <w:sz w:val="22"/>
          <w:szCs w:val="22"/>
        </w:rPr>
        <w:t>est</w:t>
      </w:r>
      <w:r w:rsidRPr="00CD655C">
        <w:rPr>
          <w:rFonts w:ascii="Arial" w:hAnsi="Arial"/>
          <w:sz w:val="22"/>
          <w:szCs w:val="22"/>
        </w:rPr>
        <w:t xml:space="preserve"> la participation et le consentement des communautés qui ont permis la mise en œuvre d</w:t>
      </w:r>
      <w:r w:rsidR="00FB6E69">
        <w:rPr>
          <w:rFonts w:ascii="Arial" w:hAnsi="Arial"/>
          <w:sz w:val="22"/>
          <w:szCs w:val="22"/>
        </w:rPr>
        <w:t>’</w:t>
      </w:r>
      <w:r w:rsidRPr="00CD655C">
        <w:rPr>
          <w:rFonts w:ascii="Arial" w:hAnsi="Arial"/>
          <w:sz w:val="22"/>
          <w:szCs w:val="22"/>
          <w:lang w:eastAsia="en-US"/>
        </w:rPr>
        <w:t xml:space="preserve">initiatives participatives communautaires telles que la création de « Conseils culturels » départementaux au sein des neufs gouvernements de département. </w:t>
      </w:r>
    </w:p>
    <w:p w14:paraId="16336807" w14:textId="3E3BA436" w:rsidR="00CD655C" w:rsidRPr="00CD655C" w:rsidRDefault="00CD655C" w:rsidP="00CD655C">
      <w:pPr>
        <w:spacing w:after="120" w:line="240" w:lineRule="exact"/>
        <w:ind w:left="567"/>
        <w:jc w:val="both"/>
        <w:rPr>
          <w:rFonts w:ascii="Arial" w:hAnsi="Arial"/>
          <w:sz w:val="22"/>
          <w:szCs w:val="22"/>
        </w:rPr>
      </w:pPr>
      <w:r w:rsidRPr="00CD655C">
        <w:rPr>
          <w:rFonts w:ascii="Arial" w:hAnsi="Arial"/>
          <w:sz w:val="22"/>
          <w:szCs w:val="22"/>
        </w:rPr>
        <w:t xml:space="preserve">Certains éléments bénéficient de </w:t>
      </w:r>
      <w:r w:rsidRPr="00CD655C">
        <w:rPr>
          <w:rFonts w:ascii="Arial" w:hAnsi="Arial"/>
          <w:b/>
          <w:i/>
          <w:sz w:val="22"/>
          <w:szCs w:val="22"/>
        </w:rPr>
        <w:t>mesures de sauvegarde spécifiques</w:t>
      </w:r>
      <w:r w:rsidRPr="00CD655C">
        <w:rPr>
          <w:rFonts w:ascii="Arial" w:hAnsi="Arial"/>
          <w:sz w:val="22"/>
          <w:szCs w:val="22"/>
        </w:rPr>
        <w:t>. Plusieurs conférences ont, par exemple, été organisées en 2010 par les institutions locales et nationales sur « La Danza de la Diablada ». La même année, une rencontre a été organisée à La Paz afin d</w:t>
      </w:r>
      <w:r w:rsidR="00FB6E69">
        <w:rPr>
          <w:rFonts w:ascii="Arial" w:hAnsi="Arial"/>
          <w:sz w:val="22"/>
          <w:szCs w:val="22"/>
        </w:rPr>
        <w:t>’</w:t>
      </w:r>
      <w:r w:rsidRPr="00CD655C">
        <w:rPr>
          <w:rFonts w:ascii="Arial" w:hAnsi="Arial"/>
          <w:sz w:val="22"/>
          <w:szCs w:val="22"/>
        </w:rPr>
        <w:t>échanger des expériences entre le carnaval d</w:t>
      </w:r>
      <w:r w:rsidR="00FB6E69">
        <w:rPr>
          <w:rFonts w:ascii="Arial" w:hAnsi="Arial"/>
          <w:sz w:val="22"/>
          <w:szCs w:val="22"/>
        </w:rPr>
        <w:t>’</w:t>
      </w:r>
      <w:r w:rsidRPr="00CD655C">
        <w:rPr>
          <w:rFonts w:ascii="Arial" w:hAnsi="Arial"/>
          <w:sz w:val="22"/>
          <w:szCs w:val="22"/>
        </w:rPr>
        <w:t xml:space="preserve">Oruro et celui de Barranquilla, </w:t>
      </w:r>
      <w:r w:rsidR="00587612">
        <w:rPr>
          <w:rFonts w:ascii="Arial" w:hAnsi="Arial"/>
          <w:sz w:val="22"/>
          <w:szCs w:val="22"/>
        </w:rPr>
        <w:t xml:space="preserve">avec la participation </w:t>
      </w:r>
      <w:r w:rsidRPr="00CD655C">
        <w:rPr>
          <w:rFonts w:ascii="Arial" w:hAnsi="Arial"/>
          <w:sz w:val="22"/>
          <w:szCs w:val="22"/>
        </w:rPr>
        <w:t>des groupes de danse. Des Comités de mise en œuvre ont été créés, ils sont en charge des éléments soumis à inscription internationale jusqu</w:t>
      </w:r>
      <w:r w:rsidR="00FB6E69">
        <w:rPr>
          <w:rFonts w:ascii="Arial" w:hAnsi="Arial"/>
          <w:sz w:val="22"/>
          <w:szCs w:val="22"/>
        </w:rPr>
        <w:t>’</w:t>
      </w:r>
      <w:r w:rsidRPr="00CD655C">
        <w:rPr>
          <w:rFonts w:ascii="Arial" w:hAnsi="Arial"/>
          <w:sz w:val="22"/>
          <w:szCs w:val="22"/>
        </w:rPr>
        <w:t>en 2014. Des réunions de suivi, d</w:t>
      </w:r>
      <w:r w:rsidR="00FB6E69">
        <w:rPr>
          <w:rFonts w:ascii="Arial" w:hAnsi="Arial"/>
          <w:sz w:val="22"/>
          <w:szCs w:val="22"/>
        </w:rPr>
        <w:t>’</w:t>
      </w:r>
      <w:r w:rsidRPr="00CD655C">
        <w:rPr>
          <w:rFonts w:ascii="Arial" w:hAnsi="Arial"/>
          <w:sz w:val="22"/>
          <w:szCs w:val="22"/>
        </w:rPr>
        <w:t xml:space="preserve">évaluation et de soutien ont été organisées par les </w:t>
      </w:r>
      <w:r w:rsidRPr="00CD655C">
        <w:rPr>
          <w:rFonts w:ascii="Arial" w:hAnsi="Arial" w:cs="Arial"/>
          <w:sz w:val="22"/>
          <w:szCs w:val="22"/>
        </w:rPr>
        <w:t>autorités</w:t>
      </w:r>
      <w:r w:rsidRPr="00CD655C">
        <w:rPr>
          <w:rFonts w:ascii="Arial" w:hAnsi="Arial"/>
          <w:sz w:val="22"/>
          <w:szCs w:val="22"/>
        </w:rPr>
        <w:t xml:space="preserve"> et les communautés locales afin de mettre en œuvre les plans de sauvegarde.  </w:t>
      </w:r>
    </w:p>
    <w:p w14:paraId="4D2A9009" w14:textId="608C24DA" w:rsidR="00CD655C" w:rsidRPr="00CD655C" w:rsidRDefault="00CD655C" w:rsidP="00CD655C">
      <w:pPr>
        <w:spacing w:after="120" w:line="240" w:lineRule="exact"/>
        <w:ind w:left="567"/>
        <w:jc w:val="both"/>
        <w:rPr>
          <w:rFonts w:ascii="Arial" w:hAnsi="Arial"/>
          <w:sz w:val="22"/>
          <w:szCs w:val="22"/>
        </w:rPr>
      </w:pPr>
      <w:r w:rsidRPr="00CD655C">
        <w:rPr>
          <w:rFonts w:ascii="Arial" w:hAnsi="Arial"/>
          <w:sz w:val="22"/>
          <w:szCs w:val="22"/>
        </w:rPr>
        <w:t xml:space="preserve">La </w:t>
      </w:r>
      <w:r w:rsidRPr="00CD655C">
        <w:rPr>
          <w:rFonts w:ascii="Arial" w:hAnsi="Arial"/>
          <w:b/>
          <w:i/>
          <w:sz w:val="22"/>
          <w:szCs w:val="22"/>
        </w:rPr>
        <w:t>recherche</w:t>
      </w:r>
      <w:r w:rsidRPr="00CD655C">
        <w:rPr>
          <w:rFonts w:ascii="Arial" w:hAnsi="Arial"/>
          <w:sz w:val="22"/>
          <w:szCs w:val="22"/>
        </w:rPr>
        <w:t xml:space="preserve"> anthropologique et historique est très développée en Bolivie. Elle est confiée à des institutions spécialisées, parmi lesquelles : le Centre de recherche et de promotion rurale, qui agit, par exemple, pour le sauvetage et la mise en valeur des traditions et connaissances dans les domaines de la technologie agricole, des textiles, de l</w:t>
      </w:r>
      <w:r w:rsidR="00FB6E69">
        <w:rPr>
          <w:rFonts w:ascii="Arial" w:hAnsi="Arial"/>
          <w:sz w:val="22"/>
          <w:szCs w:val="22"/>
        </w:rPr>
        <w:t>’</w:t>
      </w:r>
      <w:r w:rsidRPr="00CD655C">
        <w:rPr>
          <w:rFonts w:ascii="Arial" w:hAnsi="Arial"/>
          <w:sz w:val="22"/>
          <w:szCs w:val="22"/>
        </w:rPr>
        <w:t>organisation, de l</w:t>
      </w:r>
      <w:r w:rsidR="00FB6E69">
        <w:rPr>
          <w:rFonts w:ascii="Arial" w:hAnsi="Arial"/>
          <w:sz w:val="22"/>
          <w:szCs w:val="22"/>
        </w:rPr>
        <w:t>’</w:t>
      </w:r>
      <w:r w:rsidRPr="00CD655C">
        <w:rPr>
          <w:rFonts w:ascii="Arial" w:hAnsi="Arial"/>
          <w:sz w:val="22"/>
          <w:szCs w:val="22"/>
        </w:rPr>
        <w:t>éducation, de la religion et des rituels ; le Centre HISBOL de documentation artistique et littéraire, qui étudie les villes autochtones de Bolivie ; le Centre d</w:t>
      </w:r>
      <w:r w:rsidR="00FB6E69">
        <w:rPr>
          <w:rFonts w:ascii="Arial" w:hAnsi="Arial"/>
          <w:sz w:val="22"/>
          <w:szCs w:val="22"/>
        </w:rPr>
        <w:t>’</w:t>
      </w:r>
      <w:r w:rsidRPr="00CD655C">
        <w:rPr>
          <w:rFonts w:ascii="Arial" w:hAnsi="Arial"/>
          <w:sz w:val="22"/>
          <w:szCs w:val="22"/>
        </w:rPr>
        <w:t xml:space="preserve">étude sur la réalité </w:t>
      </w:r>
      <w:r w:rsidRPr="00CD655C">
        <w:rPr>
          <w:rFonts w:ascii="Arial" w:hAnsi="Arial" w:cs="Arial"/>
          <w:sz w:val="22"/>
          <w:szCs w:val="22"/>
        </w:rPr>
        <w:t>économique</w:t>
      </w:r>
      <w:r w:rsidRPr="00CD655C">
        <w:rPr>
          <w:rFonts w:ascii="Arial" w:hAnsi="Arial"/>
          <w:sz w:val="22"/>
          <w:szCs w:val="22"/>
        </w:rPr>
        <w:t xml:space="preserve"> et sociale, qui a réalisé plusieurs études sur les villes autochtones ; le Centre de recherche et de service populaire, une institution de référence dans les domaines de l</w:t>
      </w:r>
      <w:r w:rsidR="00FB6E69">
        <w:rPr>
          <w:rFonts w:ascii="Arial" w:hAnsi="Arial"/>
          <w:sz w:val="22"/>
          <w:szCs w:val="22"/>
        </w:rPr>
        <w:t>’</w:t>
      </w:r>
      <w:r w:rsidRPr="00CD655C">
        <w:rPr>
          <w:rFonts w:ascii="Arial" w:hAnsi="Arial"/>
          <w:sz w:val="22"/>
          <w:szCs w:val="22"/>
        </w:rPr>
        <w:t>activité minière et de l</w:t>
      </w:r>
      <w:r w:rsidR="00FB6E69">
        <w:rPr>
          <w:rFonts w:ascii="Arial" w:hAnsi="Arial"/>
          <w:sz w:val="22"/>
          <w:szCs w:val="22"/>
        </w:rPr>
        <w:t>’</w:t>
      </w:r>
      <w:r w:rsidRPr="00CD655C">
        <w:rPr>
          <w:rFonts w:ascii="Arial" w:hAnsi="Arial"/>
          <w:sz w:val="22"/>
          <w:szCs w:val="22"/>
        </w:rPr>
        <w:t>urbanisme ; le Centre pour l</w:t>
      </w:r>
      <w:r w:rsidR="00FB6E69">
        <w:rPr>
          <w:rFonts w:ascii="Arial" w:hAnsi="Arial"/>
          <w:sz w:val="22"/>
          <w:szCs w:val="22"/>
        </w:rPr>
        <w:t>’</w:t>
      </w:r>
      <w:r w:rsidRPr="00CD655C">
        <w:rPr>
          <w:rFonts w:ascii="Arial" w:hAnsi="Arial"/>
          <w:sz w:val="22"/>
          <w:szCs w:val="22"/>
        </w:rPr>
        <w:t xml:space="preserve">écologie et les villes andines, une institution consacrée à la justice environnementale et à la coexistence interculturelle ; et le Programme en faveur de la recherche stratégique en Bolivie (PIEB) au sein duquel la recherche sur les acteurs de la société civile et la diffusion des connaissances acquises visent à soutenir le modèle du développement durable et à renforcer la démocratie. </w:t>
      </w:r>
    </w:p>
    <w:p w14:paraId="74E48BA6" w14:textId="646840A6" w:rsidR="00CD655C" w:rsidRPr="00CD655C" w:rsidRDefault="00CD655C" w:rsidP="00CD655C">
      <w:pPr>
        <w:spacing w:after="120" w:line="240" w:lineRule="exact"/>
        <w:ind w:left="567"/>
        <w:jc w:val="both"/>
        <w:rPr>
          <w:rFonts w:ascii="Arial" w:hAnsi="Arial"/>
          <w:sz w:val="22"/>
          <w:szCs w:val="22"/>
        </w:rPr>
      </w:pPr>
      <w:r w:rsidRPr="00CD655C">
        <w:rPr>
          <w:rFonts w:ascii="Arial" w:hAnsi="Arial"/>
          <w:sz w:val="22"/>
          <w:szCs w:val="22"/>
        </w:rPr>
        <w:t xml:space="preserve">Le PIEB est également en charge du </w:t>
      </w:r>
      <w:r w:rsidRPr="00CD655C">
        <w:rPr>
          <w:rFonts w:ascii="Arial" w:hAnsi="Arial"/>
          <w:b/>
          <w:i/>
          <w:sz w:val="22"/>
          <w:szCs w:val="22"/>
        </w:rPr>
        <w:t>renforcement des capacités dans le domaine de la recherche et de la documentation</w:t>
      </w:r>
      <w:r w:rsidRPr="00CD655C">
        <w:rPr>
          <w:rFonts w:ascii="Arial" w:hAnsi="Arial"/>
          <w:sz w:val="22"/>
          <w:szCs w:val="22"/>
        </w:rPr>
        <w:t>, au moyen de programmes qui visent à consolider les capacités locales et à soutenir le travail des chercheurs et des centres de documentation par des cours de formation et un soutien financier. Le Musée d</w:t>
      </w:r>
      <w:r w:rsidR="00FB6E69">
        <w:rPr>
          <w:rFonts w:ascii="Arial" w:hAnsi="Arial"/>
          <w:sz w:val="22"/>
          <w:szCs w:val="22"/>
        </w:rPr>
        <w:t>’</w:t>
      </w:r>
      <w:r w:rsidRPr="00CD655C">
        <w:rPr>
          <w:rFonts w:ascii="Arial" w:hAnsi="Arial"/>
          <w:sz w:val="22"/>
          <w:szCs w:val="22"/>
        </w:rPr>
        <w:t>ethnographie et de folklore est une autre institution importante qui se consacre à la collecte, la documentation, la recherche et la présentation des savoirs et expressions culturelles. L</w:t>
      </w:r>
      <w:r w:rsidR="00FB6E69">
        <w:rPr>
          <w:rFonts w:ascii="Arial" w:hAnsi="Arial"/>
          <w:sz w:val="22"/>
          <w:szCs w:val="22"/>
        </w:rPr>
        <w:t>’</w:t>
      </w:r>
      <w:r w:rsidRPr="00CD655C">
        <w:rPr>
          <w:rFonts w:ascii="Arial" w:hAnsi="Arial"/>
          <w:sz w:val="22"/>
          <w:szCs w:val="22"/>
        </w:rPr>
        <w:t xml:space="preserve">un de ses objectifs est de relier les producteurs de connaissances locales au reste de la population, tant en Bolivie que dans le monde. Il a organisé des ateliers sur le </w:t>
      </w:r>
      <w:r w:rsidR="00AE2AF8">
        <w:rPr>
          <w:rFonts w:ascii="Arial" w:hAnsi="Arial"/>
          <w:sz w:val="22"/>
          <w:szCs w:val="22"/>
        </w:rPr>
        <w:t>patrimoine culturel immatériel</w:t>
      </w:r>
      <w:r w:rsidRPr="00CD655C">
        <w:rPr>
          <w:rFonts w:ascii="Arial" w:hAnsi="Arial"/>
          <w:sz w:val="22"/>
          <w:szCs w:val="22"/>
        </w:rPr>
        <w:t xml:space="preserve"> </w:t>
      </w:r>
      <w:r w:rsidR="00AE2AF8">
        <w:rPr>
          <w:rFonts w:ascii="Arial" w:hAnsi="Arial"/>
          <w:sz w:val="22"/>
          <w:szCs w:val="22"/>
        </w:rPr>
        <w:t xml:space="preserve">avec la participation de médiateurs sociaux, </w:t>
      </w:r>
      <w:r w:rsidRPr="00CD655C">
        <w:rPr>
          <w:rFonts w:ascii="Arial" w:hAnsi="Arial"/>
          <w:sz w:val="22"/>
          <w:szCs w:val="22"/>
        </w:rPr>
        <w:t xml:space="preserve">destinés à renforcer la </w:t>
      </w:r>
      <w:r w:rsidRPr="00CD655C">
        <w:rPr>
          <w:rFonts w:ascii="Arial" w:hAnsi="Arial"/>
          <w:b/>
          <w:i/>
          <w:sz w:val="22"/>
          <w:szCs w:val="22"/>
        </w:rPr>
        <w:t>promotion de ce patrimoine et à sensibiliser</w:t>
      </w:r>
      <w:r w:rsidRPr="00CD655C">
        <w:rPr>
          <w:rFonts w:ascii="Arial" w:hAnsi="Arial"/>
          <w:sz w:val="22"/>
          <w:szCs w:val="22"/>
        </w:rPr>
        <w:t xml:space="preserve"> la société civile. </w:t>
      </w:r>
    </w:p>
    <w:p w14:paraId="7ECE4C19" w14:textId="1FBC40C3" w:rsidR="00CD655C" w:rsidRPr="00CD655C" w:rsidRDefault="00CD655C" w:rsidP="00CD655C">
      <w:pPr>
        <w:spacing w:after="120" w:line="240" w:lineRule="exact"/>
        <w:ind w:left="567"/>
        <w:jc w:val="both"/>
        <w:rPr>
          <w:rFonts w:ascii="Arial" w:hAnsi="Arial"/>
          <w:sz w:val="22"/>
          <w:szCs w:val="22"/>
        </w:rPr>
      </w:pPr>
      <w:r w:rsidRPr="00CD655C">
        <w:rPr>
          <w:rFonts w:ascii="Arial" w:hAnsi="Arial"/>
          <w:sz w:val="22"/>
          <w:szCs w:val="22"/>
        </w:rPr>
        <w:t xml:space="preserve">Différentes institutions de </w:t>
      </w:r>
      <w:r w:rsidRPr="00CD655C">
        <w:rPr>
          <w:rFonts w:ascii="Arial" w:hAnsi="Arial"/>
          <w:sz w:val="22"/>
          <w:szCs w:val="22"/>
          <w:lang w:eastAsia="en-US"/>
        </w:rPr>
        <w:t>l</w:t>
      </w:r>
      <w:r w:rsidR="00FB6E69">
        <w:rPr>
          <w:rFonts w:ascii="Arial" w:hAnsi="Arial"/>
          <w:sz w:val="22"/>
          <w:szCs w:val="22"/>
          <w:lang w:eastAsia="en-US"/>
        </w:rPr>
        <w:t>’</w:t>
      </w:r>
      <w:r w:rsidRPr="00CD655C">
        <w:rPr>
          <w:rFonts w:ascii="Arial" w:hAnsi="Arial"/>
          <w:b/>
          <w:i/>
          <w:sz w:val="22"/>
          <w:szCs w:val="22"/>
          <w:lang w:eastAsia="en-US"/>
        </w:rPr>
        <w:t>enseignement</w:t>
      </w:r>
      <w:r w:rsidRPr="00CD655C">
        <w:rPr>
          <w:rFonts w:ascii="Arial" w:hAnsi="Arial"/>
          <w:b/>
          <w:i/>
          <w:sz w:val="22"/>
          <w:szCs w:val="22"/>
        </w:rPr>
        <w:t xml:space="preserve"> supérieur</w:t>
      </w:r>
      <w:r w:rsidRPr="00CD655C">
        <w:rPr>
          <w:rFonts w:ascii="Arial" w:hAnsi="Arial"/>
          <w:sz w:val="22"/>
          <w:szCs w:val="22"/>
        </w:rPr>
        <w:t xml:space="preserve"> ont également intégré des modules de recherche sur le </w:t>
      </w:r>
      <w:r w:rsidR="00AE2AF8">
        <w:rPr>
          <w:rFonts w:ascii="Arial" w:hAnsi="Arial"/>
          <w:sz w:val="22"/>
          <w:szCs w:val="22"/>
        </w:rPr>
        <w:t>patrimoine culturel immatériel</w:t>
      </w:r>
      <w:r w:rsidRPr="00CD655C">
        <w:rPr>
          <w:rFonts w:ascii="Arial" w:hAnsi="Arial"/>
          <w:sz w:val="22"/>
          <w:szCs w:val="22"/>
        </w:rPr>
        <w:t xml:space="preserve"> et créé des cours et des diplômes universitaires spécialisés. Les étudiants en anthropologie de l</w:t>
      </w:r>
      <w:r w:rsidR="00FB6E69">
        <w:rPr>
          <w:rFonts w:ascii="Arial" w:hAnsi="Arial"/>
          <w:sz w:val="22"/>
          <w:szCs w:val="22"/>
        </w:rPr>
        <w:t>’</w:t>
      </w:r>
      <w:r w:rsidRPr="00CD655C">
        <w:rPr>
          <w:rFonts w:ascii="Arial" w:hAnsi="Arial"/>
          <w:sz w:val="22"/>
          <w:szCs w:val="22"/>
        </w:rPr>
        <w:t>Université technique d</w:t>
      </w:r>
      <w:r w:rsidR="00FB6E69">
        <w:rPr>
          <w:rFonts w:ascii="Arial" w:hAnsi="Arial"/>
          <w:sz w:val="22"/>
          <w:szCs w:val="22"/>
        </w:rPr>
        <w:t>’</w:t>
      </w:r>
      <w:r w:rsidRPr="00CD655C">
        <w:rPr>
          <w:rFonts w:ascii="Arial" w:hAnsi="Arial"/>
          <w:sz w:val="22"/>
          <w:szCs w:val="22"/>
        </w:rPr>
        <w:t>Oruro ont, par exemple, préparé des thèses sur le carnaval d</w:t>
      </w:r>
      <w:r w:rsidR="00FB6E69">
        <w:rPr>
          <w:rFonts w:ascii="Arial" w:hAnsi="Arial"/>
          <w:sz w:val="22"/>
          <w:szCs w:val="22"/>
        </w:rPr>
        <w:t>’</w:t>
      </w:r>
      <w:r w:rsidRPr="00CD655C">
        <w:rPr>
          <w:rFonts w:ascii="Arial" w:hAnsi="Arial"/>
          <w:sz w:val="22"/>
          <w:szCs w:val="22"/>
        </w:rPr>
        <w:t>Oruro, et la Faculté d</w:t>
      </w:r>
      <w:r w:rsidR="00FB6E69">
        <w:rPr>
          <w:rFonts w:ascii="Arial" w:hAnsi="Arial"/>
          <w:sz w:val="22"/>
          <w:szCs w:val="22"/>
        </w:rPr>
        <w:t>’</w:t>
      </w:r>
      <w:r w:rsidRPr="00CD655C">
        <w:rPr>
          <w:rFonts w:ascii="Arial" w:hAnsi="Arial"/>
          <w:sz w:val="22"/>
          <w:szCs w:val="22"/>
        </w:rPr>
        <w:t>architecture de l</w:t>
      </w:r>
      <w:r w:rsidR="00FB6E69">
        <w:rPr>
          <w:rFonts w:ascii="Arial" w:hAnsi="Arial"/>
          <w:sz w:val="22"/>
          <w:szCs w:val="22"/>
        </w:rPr>
        <w:t>’</w:t>
      </w:r>
      <w:r w:rsidRPr="00CD655C">
        <w:rPr>
          <w:rFonts w:ascii="Arial" w:hAnsi="Arial"/>
          <w:sz w:val="22"/>
          <w:szCs w:val="22"/>
        </w:rPr>
        <w:t>Université Mayor de San Andres a créé un master de gestion du patrimoine culturel destiné à former des professionnels capables d</w:t>
      </w:r>
      <w:r w:rsidR="00FB6E69">
        <w:rPr>
          <w:rFonts w:ascii="Arial" w:hAnsi="Arial"/>
          <w:sz w:val="22"/>
          <w:szCs w:val="22"/>
        </w:rPr>
        <w:t>’</w:t>
      </w:r>
      <w:r w:rsidRPr="00CD655C">
        <w:rPr>
          <w:rFonts w:ascii="Arial" w:hAnsi="Arial"/>
          <w:sz w:val="22"/>
          <w:szCs w:val="22"/>
        </w:rPr>
        <w:t xml:space="preserve">encourager la coexistence interculturelle et la sauvegarde du </w:t>
      </w:r>
      <w:r w:rsidR="003B6856">
        <w:rPr>
          <w:rFonts w:ascii="Arial" w:hAnsi="Arial"/>
          <w:sz w:val="22"/>
          <w:szCs w:val="22"/>
        </w:rPr>
        <w:t>patrimoine culturel immatériel</w:t>
      </w:r>
      <w:r w:rsidRPr="00CD655C">
        <w:rPr>
          <w:rFonts w:ascii="Arial" w:hAnsi="Arial"/>
          <w:sz w:val="22"/>
          <w:szCs w:val="22"/>
        </w:rPr>
        <w:t xml:space="preserve">. </w:t>
      </w:r>
    </w:p>
    <w:p w14:paraId="4B4A5165" w14:textId="1F5617E8" w:rsidR="00CD655C" w:rsidRPr="00CD655C" w:rsidRDefault="00CD655C" w:rsidP="00CD655C">
      <w:pPr>
        <w:spacing w:after="120" w:line="240" w:lineRule="exact"/>
        <w:ind w:left="567"/>
        <w:jc w:val="both"/>
        <w:rPr>
          <w:rFonts w:ascii="Arial" w:hAnsi="Arial"/>
          <w:sz w:val="22"/>
          <w:szCs w:val="22"/>
        </w:rPr>
      </w:pPr>
      <w:r w:rsidRPr="00CD655C">
        <w:rPr>
          <w:rFonts w:ascii="Arial" w:hAnsi="Arial"/>
          <w:sz w:val="22"/>
          <w:szCs w:val="22"/>
        </w:rPr>
        <w:t xml:space="preserve">La </w:t>
      </w:r>
      <w:r w:rsidRPr="00CD655C">
        <w:rPr>
          <w:rFonts w:ascii="Arial" w:hAnsi="Arial"/>
          <w:b/>
          <w:i/>
          <w:sz w:val="22"/>
          <w:szCs w:val="22"/>
        </w:rPr>
        <w:t xml:space="preserve">coopération bilatérale, </w:t>
      </w:r>
      <w:r w:rsidR="005D441C">
        <w:rPr>
          <w:rFonts w:ascii="Arial" w:hAnsi="Arial"/>
          <w:b/>
          <w:i/>
          <w:sz w:val="22"/>
          <w:szCs w:val="22"/>
        </w:rPr>
        <w:t>sous-régional</w:t>
      </w:r>
      <w:r w:rsidRPr="00CD655C">
        <w:rPr>
          <w:rFonts w:ascii="Arial" w:hAnsi="Arial"/>
          <w:b/>
          <w:i/>
          <w:sz w:val="22"/>
          <w:szCs w:val="22"/>
        </w:rPr>
        <w:t>e, régionale et internationale</w:t>
      </w:r>
      <w:r w:rsidRPr="00CD655C">
        <w:rPr>
          <w:rFonts w:ascii="Arial" w:hAnsi="Arial"/>
          <w:sz w:val="22"/>
          <w:szCs w:val="22"/>
        </w:rPr>
        <w:t xml:space="preserve"> a été encouragée grâce aux </w:t>
      </w:r>
      <w:r w:rsidRPr="00CD655C">
        <w:rPr>
          <w:rFonts w:ascii="Arial" w:hAnsi="Arial"/>
          <w:sz w:val="22"/>
          <w:szCs w:val="22"/>
          <w:lang w:eastAsia="en-US"/>
        </w:rPr>
        <w:t xml:space="preserve">initiatives </w:t>
      </w:r>
      <w:r w:rsidRPr="00CD655C">
        <w:rPr>
          <w:rFonts w:ascii="Arial" w:hAnsi="Arial"/>
          <w:sz w:val="22"/>
          <w:szCs w:val="22"/>
        </w:rPr>
        <w:t>du centre régional pour la sauvegarde du patrimoine culturel immatériel d</w:t>
      </w:r>
      <w:r w:rsidR="00FB6E69">
        <w:rPr>
          <w:rFonts w:ascii="Arial" w:hAnsi="Arial"/>
          <w:sz w:val="22"/>
          <w:szCs w:val="22"/>
        </w:rPr>
        <w:t>’</w:t>
      </w:r>
      <w:r w:rsidRPr="00CD655C">
        <w:rPr>
          <w:rFonts w:ascii="Arial" w:hAnsi="Arial"/>
          <w:sz w:val="22"/>
          <w:szCs w:val="22"/>
        </w:rPr>
        <w:t>Amérique latine (CRESPIAL), du MERCOSUR, de l</w:t>
      </w:r>
      <w:r w:rsidR="00FB6E69">
        <w:rPr>
          <w:rFonts w:ascii="Arial" w:hAnsi="Arial"/>
          <w:sz w:val="22"/>
          <w:szCs w:val="22"/>
        </w:rPr>
        <w:t>’</w:t>
      </w:r>
      <w:r w:rsidRPr="00CD655C">
        <w:rPr>
          <w:rFonts w:ascii="Arial" w:hAnsi="Arial"/>
          <w:sz w:val="22"/>
          <w:szCs w:val="22"/>
        </w:rPr>
        <w:t>AECID et de l</w:t>
      </w:r>
      <w:r w:rsidR="00FB6E69">
        <w:rPr>
          <w:rFonts w:ascii="Arial" w:hAnsi="Arial"/>
          <w:sz w:val="22"/>
          <w:szCs w:val="22"/>
        </w:rPr>
        <w:t>’</w:t>
      </w:r>
      <w:r w:rsidRPr="00CD655C">
        <w:rPr>
          <w:rFonts w:ascii="Arial" w:hAnsi="Arial"/>
          <w:sz w:val="22"/>
          <w:szCs w:val="22"/>
        </w:rPr>
        <w:t xml:space="preserve">Institut national du patrimoine artistique </w:t>
      </w:r>
      <w:r w:rsidR="00EE737A">
        <w:rPr>
          <w:rFonts w:ascii="Arial" w:hAnsi="Arial"/>
          <w:sz w:val="22"/>
          <w:szCs w:val="22"/>
        </w:rPr>
        <w:t xml:space="preserve">historique </w:t>
      </w:r>
      <w:r w:rsidRPr="00CD655C">
        <w:rPr>
          <w:rFonts w:ascii="Arial" w:hAnsi="Arial"/>
          <w:sz w:val="22"/>
          <w:szCs w:val="22"/>
        </w:rPr>
        <w:t>du Brésil avec lequel un échange d</w:t>
      </w:r>
      <w:r w:rsidR="00FB6E69">
        <w:rPr>
          <w:rFonts w:ascii="Arial" w:hAnsi="Arial"/>
          <w:sz w:val="22"/>
          <w:szCs w:val="22"/>
        </w:rPr>
        <w:t>’</w:t>
      </w:r>
      <w:r w:rsidRPr="00CD655C">
        <w:rPr>
          <w:rFonts w:ascii="Arial" w:hAnsi="Arial"/>
          <w:sz w:val="22"/>
          <w:szCs w:val="22"/>
        </w:rPr>
        <w:t xml:space="preserve">expériences dans les domaines de la gestion culturelle et de la sauvegarde du </w:t>
      </w:r>
      <w:r w:rsidR="00EE737A">
        <w:rPr>
          <w:rFonts w:ascii="Arial" w:hAnsi="Arial"/>
          <w:sz w:val="22"/>
          <w:szCs w:val="22"/>
        </w:rPr>
        <w:t>patrimoine culturel immatériel</w:t>
      </w:r>
      <w:r w:rsidRPr="00CD655C">
        <w:rPr>
          <w:rFonts w:ascii="Arial" w:hAnsi="Arial"/>
          <w:sz w:val="22"/>
          <w:szCs w:val="22"/>
        </w:rPr>
        <w:t xml:space="preserve"> a été organisé. Des accords bilatéraux ont également été signés avec les pays de la Communauté andine ainsi qu</w:t>
      </w:r>
      <w:r w:rsidR="00FB6E69">
        <w:rPr>
          <w:rFonts w:ascii="Arial" w:hAnsi="Arial"/>
          <w:sz w:val="22"/>
          <w:szCs w:val="22"/>
        </w:rPr>
        <w:t>’</w:t>
      </w:r>
      <w:r w:rsidRPr="00CD655C">
        <w:rPr>
          <w:rFonts w:ascii="Arial" w:hAnsi="Arial"/>
          <w:sz w:val="22"/>
          <w:szCs w:val="22"/>
        </w:rPr>
        <w:t>avec le Pérou et l</w:t>
      </w:r>
      <w:r w:rsidR="00FB6E69">
        <w:rPr>
          <w:rFonts w:ascii="Arial" w:hAnsi="Arial"/>
          <w:sz w:val="22"/>
          <w:szCs w:val="22"/>
        </w:rPr>
        <w:t>’</w:t>
      </w:r>
      <w:r w:rsidRPr="00CD655C">
        <w:rPr>
          <w:rFonts w:ascii="Arial" w:hAnsi="Arial"/>
          <w:sz w:val="22"/>
          <w:szCs w:val="22"/>
        </w:rPr>
        <w:t>Équateur afin d</w:t>
      </w:r>
      <w:r w:rsidR="00FB6E69">
        <w:rPr>
          <w:rFonts w:ascii="Arial" w:hAnsi="Arial"/>
          <w:sz w:val="22"/>
          <w:szCs w:val="22"/>
        </w:rPr>
        <w:t>’</w:t>
      </w:r>
      <w:r w:rsidRPr="00CD655C">
        <w:rPr>
          <w:rFonts w:ascii="Arial" w:hAnsi="Arial"/>
          <w:sz w:val="22"/>
          <w:szCs w:val="22"/>
        </w:rPr>
        <w:t xml:space="preserve">organiser un atelier sur </w:t>
      </w:r>
      <w:r w:rsidRPr="00CD655C">
        <w:rPr>
          <w:rFonts w:ascii="Arial" w:hAnsi="Arial"/>
          <w:sz w:val="22"/>
          <w:szCs w:val="22"/>
          <w:lang w:eastAsia="en-US"/>
        </w:rPr>
        <w:t>l</w:t>
      </w:r>
      <w:r w:rsidR="00FB6E69">
        <w:rPr>
          <w:rFonts w:ascii="Arial" w:hAnsi="Arial"/>
          <w:sz w:val="22"/>
          <w:szCs w:val="22"/>
          <w:lang w:eastAsia="en-US"/>
        </w:rPr>
        <w:t>’</w:t>
      </w:r>
      <w:r w:rsidRPr="00CD655C">
        <w:rPr>
          <w:rFonts w:ascii="Arial" w:hAnsi="Arial"/>
          <w:sz w:val="22"/>
          <w:szCs w:val="22"/>
          <w:lang w:eastAsia="en-US"/>
        </w:rPr>
        <w:t>élaboration</w:t>
      </w:r>
      <w:r w:rsidRPr="00CD655C">
        <w:rPr>
          <w:rFonts w:ascii="Arial" w:hAnsi="Arial"/>
          <w:sz w:val="22"/>
          <w:szCs w:val="22"/>
        </w:rPr>
        <w:t xml:space="preserve"> de dossiers de candidature à la Liste représentative. Un </w:t>
      </w:r>
      <w:r w:rsidR="00D83682">
        <w:rPr>
          <w:rFonts w:ascii="Arial" w:hAnsi="Arial"/>
          <w:sz w:val="22"/>
          <w:szCs w:val="22"/>
        </w:rPr>
        <w:t>projet d</w:t>
      </w:r>
      <w:r w:rsidR="00FB6E69">
        <w:rPr>
          <w:rFonts w:ascii="Arial" w:hAnsi="Arial"/>
          <w:sz w:val="22"/>
          <w:szCs w:val="22"/>
        </w:rPr>
        <w:t>’</w:t>
      </w:r>
      <w:r w:rsidRPr="00CD655C">
        <w:rPr>
          <w:rFonts w:ascii="Arial" w:hAnsi="Arial"/>
          <w:sz w:val="22"/>
          <w:szCs w:val="22"/>
        </w:rPr>
        <w:t>échange d</w:t>
      </w:r>
      <w:r w:rsidR="00FB6E69">
        <w:rPr>
          <w:rFonts w:ascii="Arial" w:hAnsi="Arial"/>
          <w:sz w:val="22"/>
          <w:szCs w:val="22"/>
        </w:rPr>
        <w:t>’</w:t>
      </w:r>
      <w:r w:rsidRPr="00CD655C">
        <w:rPr>
          <w:rFonts w:ascii="Arial" w:hAnsi="Arial"/>
          <w:sz w:val="22"/>
          <w:szCs w:val="22"/>
        </w:rPr>
        <w:t>expériences et de connaissances dans le domaine de la gestion culturelle, notamment à propos de l</w:t>
      </w:r>
      <w:r w:rsidR="00FB6E69">
        <w:rPr>
          <w:rFonts w:ascii="Arial" w:hAnsi="Arial"/>
          <w:sz w:val="22"/>
          <w:szCs w:val="22"/>
        </w:rPr>
        <w:t>’</w:t>
      </w:r>
      <w:r w:rsidRPr="00CD655C">
        <w:rPr>
          <w:rFonts w:ascii="Arial" w:hAnsi="Arial"/>
          <w:sz w:val="22"/>
          <w:szCs w:val="22"/>
        </w:rPr>
        <w:t>inventaire</w:t>
      </w:r>
      <w:r w:rsidR="00D83682">
        <w:rPr>
          <w:rFonts w:ascii="Arial" w:hAnsi="Arial"/>
          <w:sz w:val="22"/>
          <w:szCs w:val="22"/>
        </w:rPr>
        <w:t xml:space="preserve"> des éléments</w:t>
      </w:r>
      <w:r w:rsidRPr="00CD655C">
        <w:rPr>
          <w:rFonts w:ascii="Arial" w:hAnsi="Arial"/>
          <w:sz w:val="22"/>
          <w:szCs w:val="22"/>
        </w:rPr>
        <w:t xml:space="preserve"> du </w:t>
      </w:r>
      <w:r w:rsidR="00D83682">
        <w:rPr>
          <w:rFonts w:ascii="Arial" w:hAnsi="Arial"/>
          <w:sz w:val="22"/>
          <w:szCs w:val="22"/>
        </w:rPr>
        <w:t>patrimoine culturel immatériel</w:t>
      </w:r>
      <w:r w:rsidRPr="00CD655C">
        <w:rPr>
          <w:rFonts w:ascii="Arial" w:hAnsi="Arial"/>
          <w:sz w:val="22"/>
          <w:szCs w:val="22"/>
        </w:rPr>
        <w:t xml:space="preserve">, a été organisé avec le Brésil. Un atelier de formation à la gestion et à la reconnaissance du </w:t>
      </w:r>
      <w:r w:rsidR="00D83682">
        <w:rPr>
          <w:rFonts w:ascii="Arial" w:hAnsi="Arial"/>
          <w:sz w:val="22"/>
          <w:szCs w:val="22"/>
        </w:rPr>
        <w:t>patrimoine culturel immatériel</w:t>
      </w:r>
      <w:r w:rsidRPr="00CD655C">
        <w:rPr>
          <w:rFonts w:ascii="Arial" w:hAnsi="Arial"/>
          <w:sz w:val="22"/>
          <w:szCs w:val="22"/>
        </w:rPr>
        <w:t xml:space="preserve"> a été </w:t>
      </w:r>
      <w:r w:rsidR="00D83682">
        <w:rPr>
          <w:rFonts w:ascii="Arial" w:hAnsi="Arial"/>
          <w:sz w:val="22"/>
          <w:szCs w:val="22"/>
        </w:rPr>
        <w:t>développé</w:t>
      </w:r>
      <w:r w:rsidRPr="00CD655C">
        <w:rPr>
          <w:rFonts w:ascii="Arial" w:hAnsi="Arial"/>
          <w:sz w:val="22"/>
          <w:szCs w:val="22"/>
        </w:rPr>
        <w:t xml:space="preserve"> avec l</w:t>
      </w:r>
      <w:r w:rsidR="00FB6E69">
        <w:rPr>
          <w:rFonts w:ascii="Arial" w:hAnsi="Arial"/>
          <w:sz w:val="22"/>
          <w:szCs w:val="22"/>
        </w:rPr>
        <w:t>’</w:t>
      </w:r>
      <w:r w:rsidRPr="00CD655C">
        <w:rPr>
          <w:rFonts w:ascii="Arial" w:hAnsi="Arial"/>
          <w:sz w:val="22"/>
          <w:szCs w:val="22"/>
        </w:rPr>
        <w:t>AECID.</w:t>
      </w:r>
    </w:p>
    <w:p w14:paraId="35B0A3D0" w14:textId="4176BBE6" w:rsidR="00BB4401" w:rsidRPr="006420E1" w:rsidRDefault="00CD655C" w:rsidP="006420E1">
      <w:pPr>
        <w:spacing w:after="120" w:line="240" w:lineRule="exact"/>
        <w:ind w:left="567"/>
        <w:jc w:val="both"/>
        <w:rPr>
          <w:rFonts w:ascii="Arial" w:hAnsi="Arial"/>
          <w:sz w:val="22"/>
          <w:szCs w:val="22"/>
        </w:rPr>
      </w:pPr>
      <w:r w:rsidRPr="00CD655C">
        <w:rPr>
          <w:rFonts w:ascii="Arial" w:hAnsi="Arial"/>
          <w:sz w:val="22"/>
          <w:szCs w:val="22"/>
        </w:rPr>
        <w:t xml:space="preserve">La Bolivie a quatre éléments inscrits sur la Liste représentative </w:t>
      </w:r>
      <w:r w:rsidR="006845AF">
        <w:rPr>
          <w:rFonts w:ascii="Arial" w:hAnsi="Arial"/>
          <w:sz w:val="22"/>
          <w:szCs w:val="22"/>
        </w:rPr>
        <w:t xml:space="preserve">notamment </w:t>
      </w:r>
      <w:r w:rsidRPr="00CD655C">
        <w:rPr>
          <w:rFonts w:ascii="Arial" w:hAnsi="Arial"/>
          <w:sz w:val="22"/>
          <w:szCs w:val="22"/>
        </w:rPr>
        <w:t>: le carnaval d</w:t>
      </w:r>
      <w:r w:rsidR="00FB6E69">
        <w:rPr>
          <w:rFonts w:ascii="Arial" w:hAnsi="Arial"/>
          <w:sz w:val="22"/>
          <w:szCs w:val="22"/>
        </w:rPr>
        <w:t>’</w:t>
      </w:r>
      <w:r w:rsidRPr="00CD655C">
        <w:rPr>
          <w:rFonts w:ascii="Arial" w:hAnsi="Arial"/>
          <w:sz w:val="22"/>
          <w:szCs w:val="22"/>
        </w:rPr>
        <w:t>Oruro (2008)</w:t>
      </w:r>
      <w:r w:rsidR="006845AF">
        <w:rPr>
          <w:rFonts w:ascii="Arial" w:hAnsi="Arial"/>
          <w:sz w:val="22"/>
          <w:szCs w:val="22"/>
        </w:rPr>
        <w:t xml:space="preserve">, </w:t>
      </w:r>
      <w:r w:rsidR="006845AF">
        <w:rPr>
          <w:rFonts w:ascii="Arial" w:hAnsi="Arial" w:cs="Arial"/>
          <w:sz w:val="22"/>
          <w:szCs w:val="22"/>
          <w:lang w:eastAsia="en-US"/>
        </w:rPr>
        <w:t>initialement proclamés Chefs-d</w:t>
      </w:r>
      <w:r w:rsidR="00FB6E69">
        <w:rPr>
          <w:rFonts w:ascii="Arial" w:hAnsi="Arial" w:cs="Arial"/>
          <w:sz w:val="22"/>
          <w:szCs w:val="22"/>
          <w:lang w:eastAsia="en-US"/>
        </w:rPr>
        <w:t>’</w:t>
      </w:r>
      <w:r w:rsidR="006845AF">
        <w:rPr>
          <w:rFonts w:ascii="Arial" w:hAnsi="Arial" w:cs="Arial"/>
          <w:sz w:val="22"/>
          <w:szCs w:val="22"/>
          <w:lang w:eastAsia="en-US"/>
        </w:rPr>
        <w:t xml:space="preserve">œuvre du </w:t>
      </w:r>
      <w:r w:rsidR="006845AF" w:rsidRPr="00A71850">
        <w:rPr>
          <w:rFonts w:ascii="Arial" w:hAnsi="Arial" w:cs="Arial"/>
          <w:sz w:val="22"/>
          <w:szCs w:val="22"/>
          <w:lang w:eastAsia="en-US"/>
        </w:rPr>
        <w:t>patrimoine</w:t>
      </w:r>
      <w:r w:rsidR="006845AF">
        <w:rPr>
          <w:rFonts w:ascii="Arial" w:hAnsi="Arial" w:cs="Arial"/>
          <w:sz w:val="22"/>
          <w:szCs w:val="22"/>
          <w:lang w:eastAsia="en-US"/>
        </w:rPr>
        <w:t xml:space="preserve"> oral et </w:t>
      </w:r>
      <w:r w:rsidR="006845AF" w:rsidRPr="00A71850">
        <w:rPr>
          <w:rFonts w:ascii="Arial" w:hAnsi="Arial" w:cs="Arial"/>
          <w:sz w:val="22"/>
          <w:szCs w:val="22"/>
          <w:lang w:eastAsia="en-US"/>
        </w:rPr>
        <w:t>immatériel</w:t>
      </w:r>
      <w:r w:rsidR="006845AF">
        <w:rPr>
          <w:rFonts w:ascii="Arial" w:hAnsi="Arial" w:cs="Arial"/>
          <w:sz w:val="22"/>
          <w:szCs w:val="22"/>
          <w:lang w:eastAsia="en-US"/>
        </w:rPr>
        <w:t xml:space="preserve"> de l</w:t>
      </w:r>
      <w:r w:rsidR="00FB6E69">
        <w:rPr>
          <w:rFonts w:ascii="Arial" w:hAnsi="Arial" w:cs="Arial"/>
          <w:sz w:val="22"/>
          <w:szCs w:val="22"/>
          <w:lang w:eastAsia="en-US"/>
        </w:rPr>
        <w:t>’</w:t>
      </w:r>
      <w:r w:rsidR="006845AF">
        <w:rPr>
          <w:rFonts w:ascii="Arial" w:hAnsi="Arial" w:cs="Arial"/>
          <w:sz w:val="22"/>
          <w:szCs w:val="22"/>
          <w:lang w:eastAsia="en-US"/>
        </w:rPr>
        <w:t>humanité en 2001</w:t>
      </w:r>
      <w:r w:rsidRPr="00CD655C">
        <w:rPr>
          <w:rFonts w:ascii="Arial" w:hAnsi="Arial"/>
          <w:sz w:val="22"/>
          <w:szCs w:val="22"/>
        </w:rPr>
        <w:t> ; la cosmovision andine des Kallawaya (2008)</w:t>
      </w:r>
      <w:r w:rsidR="006845AF">
        <w:rPr>
          <w:rFonts w:ascii="Arial" w:hAnsi="Arial"/>
          <w:sz w:val="22"/>
          <w:szCs w:val="22"/>
        </w:rPr>
        <w:t xml:space="preserve"> également </w:t>
      </w:r>
      <w:r w:rsidR="006845AF">
        <w:rPr>
          <w:rFonts w:ascii="Arial" w:hAnsi="Arial" w:cs="Arial"/>
          <w:sz w:val="22"/>
          <w:szCs w:val="22"/>
          <w:lang w:eastAsia="en-US"/>
        </w:rPr>
        <w:t>initialement proclamés Chefs-d</w:t>
      </w:r>
      <w:r w:rsidR="00FB6E69">
        <w:rPr>
          <w:rFonts w:ascii="Arial" w:hAnsi="Arial" w:cs="Arial"/>
          <w:sz w:val="22"/>
          <w:szCs w:val="22"/>
          <w:lang w:eastAsia="en-US"/>
        </w:rPr>
        <w:t>’</w:t>
      </w:r>
      <w:r w:rsidR="006845AF">
        <w:rPr>
          <w:rFonts w:ascii="Arial" w:hAnsi="Arial" w:cs="Arial"/>
          <w:sz w:val="22"/>
          <w:szCs w:val="22"/>
          <w:lang w:eastAsia="en-US"/>
        </w:rPr>
        <w:t xml:space="preserve">œuvre du </w:t>
      </w:r>
      <w:r w:rsidR="006845AF" w:rsidRPr="00A71850">
        <w:rPr>
          <w:rFonts w:ascii="Arial" w:hAnsi="Arial" w:cs="Arial"/>
          <w:sz w:val="22"/>
          <w:szCs w:val="22"/>
          <w:lang w:eastAsia="en-US"/>
        </w:rPr>
        <w:t>patrimoine</w:t>
      </w:r>
      <w:r w:rsidR="006845AF">
        <w:rPr>
          <w:rFonts w:ascii="Arial" w:hAnsi="Arial" w:cs="Arial"/>
          <w:sz w:val="22"/>
          <w:szCs w:val="22"/>
          <w:lang w:eastAsia="en-US"/>
        </w:rPr>
        <w:t xml:space="preserve"> oral et </w:t>
      </w:r>
      <w:r w:rsidR="006845AF" w:rsidRPr="00A71850">
        <w:rPr>
          <w:rFonts w:ascii="Arial" w:hAnsi="Arial" w:cs="Arial"/>
          <w:sz w:val="22"/>
          <w:szCs w:val="22"/>
          <w:lang w:eastAsia="en-US"/>
        </w:rPr>
        <w:t>immatériel</w:t>
      </w:r>
      <w:r w:rsidR="006845AF">
        <w:rPr>
          <w:rFonts w:ascii="Arial" w:hAnsi="Arial" w:cs="Arial"/>
          <w:sz w:val="22"/>
          <w:szCs w:val="22"/>
          <w:lang w:eastAsia="en-US"/>
        </w:rPr>
        <w:t xml:space="preserve"> de l</w:t>
      </w:r>
      <w:r w:rsidR="00FB6E69">
        <w:rPr>
          <w:rFonts w:ascii="Arial" w:hAnsi="Arial" w:cs="Arial"/>
          <w:sz w:val="22"/>
          <w:szCs w:val="22"/>
          <w:lang w:eastAsia="en-US"/>
        </w:rPr>
        <w:t>’</w:t>
      </w:r>
      <w:r w:rsidR="006845AF">
        <w:rPr>
          <w:rFonts w:ascii="Arial" w:hAnsi="Arial" w:cs="Arial"/>
          <w:sz w:val="22"/>
          <w:szCs w:val="22"/>
          <w:lang w:eastAsia="en-US"/>
        </w:rPr>
        <w:t>humanité en 2003</w:t>
      </w:r>
      <w:r w:rsidRPr="00CD655C">
        <w:rPr>
          <w:rFonts w:ascii="Arial" w:hAnsi="Arial"/>
          <w:sz w:val="22"/>
          <w:szCs w:val="22"/>
        </w:rPr>
        <w:t> ; l</w:t>
      </w:r>
      <w:r w:rsidR="00FB6E69">
        <w:rPr>
          <w:rFonts w:ascii="Arial" w:hAnsi="Arial"/>
          <w:sz w:val="22"/>
          <w:szCs w:val="22"/>
        </w:rPr>
        <w:t>’</w:t>
      </w:r>
      <w:r w:rsidRPr="00CD655C">
        <w:rPr>
          <w:rFonts w:ascii="Arial" w:hAnsi="Arial"/>
          <w:sz w:val="22"/>
          <w:szCs w:val="22"/>
        </w:rPr>
        <w:t>Ichapekene Piesta, la plus grande fête de Saint Ignace de Moxos (2012) ; et Pujllay et Ayarichi</w:t>
      </w:r>
      <w:r w:rsidR="006845AF">
        <w:rPr>
          <w:rFonts w:ascii="Arial" w:hAnsi="Arial"/>
          <w:sz w:val="22"/>
          <w:szCs w:val="22"/>
        </w:rPr>
        <w:t> :</w:t>
      </w:r>
      <w:r w:rsidRPr="00CD655C">
        <w:rPr>
          <w:rFonts w:ascii="Arial" w:hAnsi="Arial"/>
          <w:sz w:val="22"/>
          <w:szCs w:val="22"/>
        </w:rPr>
        <w:t xml:space="preserve"> musiques et danses de la culture yampara (2014). En outre, la sauvegarde du patrimoine culturel immatériel des communautés </w:t>
      </w:r>
      <w:r w:rsidR="006845AF">
        <w:rPr>
          <w:rFonts w:ascii="Arial" w:hAnsi="Arial"/>
          <w:sz w:val="22"/>
          <w:szCs w:val="22"/>
        </w:rPr>
        <w:t>A</w:t>
      </w:r>
      <w:r w:rsidRPr="00CD655C">
        <w:rPr>
          <w:rFonts w:ascii="Arial" w:hAnsi="Arial"/>
          <w:sz w:val="22"/>
          <w:szCs w:val="22"/>
        </w:rPr>
        <w:t xml:space="preserve">ymara de la Bolivie, du Chili et du Pérou a été sélectionnée pour </w:t>
      </w:r>
      <w:r w:rsidR="00202556">
        <w:rPr>
          <w:rFonts w:ascii="Arial" w:hAnsi="Arial"/>
          <w:sz w:val="22"/>
          <w:szCs w:val="22"/>
        </w:rPr>
        <w:t>figurer au</w:t>
      </w:r>
      <w:r w:rsidRPr="00CD655C">
        <w:rPr>
          <w:rFonts w:ascii="Arial" w:hAnsi="Arial"/>
          <w:sz w:val="22"/>
          <w:szCs w:val="22"/>
        </w:rPr>
        <w:t xml:space="preserve"> Registre des meilleures pratiques de sauvegarde en 2009. </w:t>
      </w:r>
    </w:p>
    <w:p w14:paraId="54893F66" w14:textId="77777777" w:rsidR="00A03BD4" w:rsidRPr="008D4052" w:rsidRDefault="00A03BD4" w:rsidP="002D3BCA">
      <w:pPr>
        <w:pStyle w:val="ListParagraph"/>
        <w:keepNext/>
        <w:pageBreakBefore/>
        <w:numPr>
          <w:ilvl w:val="3"/>
          <w:numId w:val="14"/>
        </w:numPr>
        <w:tabs>
          <w:tab w:val="left" w:pos="1134"/>
        </w:tabs>
        <w:autoSpaceDE w:val="0"/>
        <w:autoSpaceDN w:val="0"/>
        <w:adjustRightInd w:val="0"/>
        <w:spacing w:after="360"/>
        <w:ind w:left="567" w:firstLine="0"/>
        <w:rPr>
          <w:rFonts w:ascii="Arial" w:hAnsi="Arial" w:cs="Arial"/>
          <w:b/>
          <w:caps/>
          <w:sz w:val="22"/>
          <w:szCs w:val="22"/>
        </w:rPr>
      </w:pPr>
      <w:r w:rsidRPr="008D4052">
        <w:rPr>
          <w:rFonts w:ascii="Arial" w:hAnsi="Arial" w:cs="Arial"/>
          <w:b/>
          <w:caps/>
          <w:sz w:val="22"/>
          <w:szCs w:val="22"/>
        </w:rPr>
        <w:t>Portugal</w:t>
      </w:r>
    </w:p>
    <w:p w14:paraId="305207EB" w14:textId="6272ABA1" w:rsidR="00BB4401" w:rsidRDefault="008D4052" w:rsidP="00BB4401">
      <w:pPr>
        <w:autoSpaceDE w:val="0"/>
        <w:autoSpaceDN w:val="0"/>
        <w:adjustRightInd w:val="0"/>
        <w:spacing w:after="120"/>
        <w:ind w:left="567"/>
        <w:jc w:val="both"/>
        <w:rPr>
          <w:rFonts w:ascii="Arial" w:hAnsi="Arial" w:cs="Arial"/>
          <w:bCs/>
          <w:sz w:val="22"/>
          <w:szCs w:val="22"/>
          <w:lang w:eastAsia="en-US"/>
        </w:rPr>
      </w:pPr>
      <w:r w:rsidRPr="008D4052">
        <w:rPr>
          <w:rFonts w:ascii="Arial" w:hAnsi="Arial" w:cs="Arial"/>
          <w:bCs/>
          <w:sz w:val="22"/>
          <w:szCs w:val="22"/>
        </w:rPr>
        <w:t xml:space="preserve">La </w:t>
      </w:r>
      <w:r>
        <w:rPr>
          <w:rFonts w:ascii="Arial" w:hAnsi="Arial" w:cs="Arial"/>
          <w:bCs/>
          <w:sz w:val="22"/>
          <w:szCs w:val="22"/>
        </w:rPr>
        <w:t xml:space="preserve">Direction générale en charge du </w:t>
      </w:r>
      <w:r w:rsidRPr="008D4052">
        <w:rPr>
          <w:rFonts w:ascii="Arial" w:hAnsi="Arial" w:cs="Arial"/>
          <w:bCs/>
          <w:sz w:val="22"/>
          <w:szCs w:val="22"/>
        </w:rPr>
        <w:t>patrimoine</w:t>
      </w:r>
      <w:r>
        <w:rPr>
          <w:rFonts w:ascii="Arial" w:hAnsi="Arial" w:cs="Arial"/>
          <w:bCs/>
          <w:sz w:val="22"/>
          <w:szCs w:val="22"/>
        </w:rPr>
        <w:t xml:space="preserve"> culturel (DGPC) a la </w:t>
      </w:r>
      <w:r w:rsidRPr="008D4052">
        <w:rPr>
          <w:rFonts w:ascii="Arial" w:hAnsi="Arial" w:cs="Arial"/>
          <w:bCs/>
          <w:sz w:val="22"/>
          <w:szCs w:val="22"/>
          <w:lang w:eastAsia="en-US"/>
        </w:rPr>
        <w:t>responsabilité</w:t>
      </w:r>
      <w:r>
        <w:rPr>
          <w:rFonts w:ascii="Arial" w:hAnsi="Arial" w:cs="Arial"/>
          <w:bCs/>
          <w:sz w:val="22"/>
          <w:szCs w:val="22"/>
        </w:rPr>
        <w:t xml:space="preserve"> globale d</w:t>
      </w:r>
      <w:r w:rsidR="00FB6E69">
        <w:rPr>
          <w:rFonts w:ascii="Arial" w:hAnsi="Arial" w:cs="Arial"/>
          <w:bCs/>
          <w:sz w:val="22"/>
          <w:szCs w:val="22"/>
        </w:rPr>
        <w:t>’</w:t>
      </w:r>
      <w:r>
        <w:rPr>
          <w:rFonts w:ascii="Arial" w:hAnsi="Arial" w:cs="Arial"/>
          <w:bCs/>
          <w:sz w:val="22"/>
          <w:szCs w:val="22"/>
        </w:rPr>
        <w:t xml:space="preserve">élaborer des politiques </w:t>
      </w:r>
      <w:r w:rsidR="00EE363B">
        <w:rPr>
          <w:rFonts w:ascii="Arial" w:hAnsi="Arial" w:cs="Arial"/>
          <w:bCs/>
          <w:sz w:val="22"/>
          <w:szCs w:val="22"/>
        </w:rPr>
        <w:t>dans le domaine</w:t>
      </w:r>
      <w:r>
        <w:rPr>
          <w:rFonts w:ascii="Arial" w:hAnsi="Arial" w:cs="Arial"/>
          <w:bCs/>
          <w:sz w:val="22"/>
          <w:szCs w:val="22"/>
        </w:rPr>
        <w:t xml:space="preserve"> du patrimoine culturel immatériel </w:t>
      </w:r>
      <w:r w:rsidR="00EE363B">
        <w:rPr>
          <w:rFonts w:ascii="Arial" w:hAnsi="Arial" w:cs="Arial"/>
          <w:bCs/>
          <w:sz w:val="22"/>
          <w:szCs w:val="22"/>
        </w:rPr>
        <w:t>y compris de</w:t>
      </w:r>
      <w:r>
        <w:rPr>
          <w:rFonts w:ascii="Arial" w:hAnsi="Arial" w:cs="Arial"/>
          <w:bCs/>
          <w:sz w:val="22"/>
          <w:szCs w:val="22"/>
        </w:rPr>
        <w:t xml:space="preserve"> déclarer des éléments comme faisant partie du </w:t>
      </w:r>
      <w:r w:rsidRPr="008D4052">
        <w:rPr>
          <w:rFonts w:ascii="Arial" w:hAnsi="Arial" w:cs="Arial"/>
          <w:bCs/>
          <w:sz w:val="22"/>
          <w:szCs w:val="22"/>
        </w:rPr>
        <w:t>patrimoine</w:t>
      </w:r>
      <w:r>
        <w:rPr>
          <w:rFonts w:ascii="Arial" w:hAnsi="Arial" w:cs="Arial"/>
          <w:bCs/>
          <w:sz w:val="22"/>
          <w:szCs w:val="22"/>
        </w:rPr>
        <w:t xml:space="preserve"> national, d</w:t>
      </w:r>
      <w:r w:rsidR="00FB6E69">
        <w:rPr>
          <w:rFonts w:ascii="Arial" w:hAnsi="Arial" w:cs="Arial"/>
          <w:bCs/>
          <w:sz w:val="22"/>
          <w:szCs w:val="22"/>
        </w:rPr>
        <w:t>’</w:t>
      </w:r>
      <w:r>
        <w:rPr>
          <w:rFonts w:ascii="Arial" w:hAnsi="Arial" w:cs="Arial"/>
          <w:bCs/>
          <w:sz w:val="22"/>
          <w:szCs w:val="22"/>
        </w:rPr>
        <w:t>administrer l</w:t>
      </w:r>
      <w:r w:rsidR="00FB6E69">
        <w:rPr>
          <w:rFonts w:ascii="Arial" w:hAnsi="Arial" w:cs="Arial"/>
          <w:bCs/>
          <w:sz w:val="22"/>
          <w:szCs w:val="22"/>
        </w:rPr>
        <w:t>’</w:t>
      </w:r>
      <w:r w:rsidRPr="008D4052">
        <w:rPr>
          <w:rFonts w:ascii="Arial" w:hAnsi="Arial" w:cs="Arial"/>
          <w:bCs/>
          <w:sz w:val="22"/>
          <w:szCs w:val="22"/>
        </w:rPr>
        <w:t>inventaire</w:t>
      </w:r>
      <w:r>
        <w:rPr>
          <w:rFonts w:ascii="Arial" w:hAnsi="Arial" w:cs="Arial"/>
          <w:bCs/>
          <w:sz w:val="22"/>
          <w:szCs w:val="22"/>
        </w:rPr>
        <w:t xml:space="preserve"> national et un base de données sur le </w:t>
      </w:r>
      <w:r w:rsidRPr="008D4052">
        <w:rPr>
          <w:rFonts w:ascii="Arial" w:hAnsi="Arial" w:cs="Arial"/>
          <w:bCs/>
          <w:sz w:val="22"/>
          <w:szCs w:val="22"/>
        </w:rPr>
        <w:t>patrimoine</w:t>
      </w:r>
      <w:r>
        <w:rPr>
          <w:rFonts w:ascii="Arial" w:hAnsi="Arial" w:cs="Arial"/>
          <w:bCs/>
          <w:sz w:val="22"/>
          <w:szCs w:val="22"/>
        </w:rPr>
        <w:t xml:space="preserve"> vivant, et de coordonner au niveau national l</w:t>
      </w:r>
      <w:r w:rsidR="00FB6E69">
        <w:rPr>
          <w:rFonts w:ascii="Arial" w:hAnsi="Arial" w:cs="Arial"/>
          <w:bCs/>
          <w:sz w:val="22"/>
          <w:szCs w:val="22"/>
        </w:rPr>
        <w:t>’</w:t>
      </w:r>
      <w:r>
        <w:rPr>
          <w:rFonts w:ascii="Arial" w:hAnsi="Arial" w:cs="Arial"/>
          <w:bCs/>
          <w:sz w:val="22"/>
          <w:szCs w:val="22"/>
        </w:rPr>
        <w:t xml:space="preserve">ensemble des </w:t>
      </w:r>
      <w:r>
        <w:rPr>
          <w:rFonts w:ascii="Arial" w:hAnsi="Arial" w:cs="Arial"/>
          <w:bCs/>
          <w:sz w:val="22"/>
          <w:szCs w:val="22"/>
          <w:lang w:eastAsia="en-US"/>
        </w:rPr>
        <w:t xml:space="preserve">initiatives mises en place par diverses </w:t>
      </w:r>
      <w:r w:rsidRPr="008D4052">
        <w:rPr>
          <w:rFonts w:ascii="Arial" w:hAnsi="Arial" w:cs="Arial"/>
          <w:bCs/>
          <w:sz w:val="22"/>
          <w:szCs w:val="22"/>
          <w:lang w:eastAsia="en-US"/>
        </w:rPr>
        <w:t>institutions</w:t>
      </w:r>
      <w:r w:rsidR="00F72F85">
        <w:rPr>
          <w:rFonts w:ascii="Arial" w:hAnsi="Arial" w:cs="Arial"/>
          <w:bCs/>
          <w:sz w:val="22"/>
          <w:szCs w:val="22"/>
          <w:lang w:eastAsia="en-US"/>
        </w:rPr>
        <w:t xml:space="preserve"> actives dans le </w:t>
      </w:r>
      <w:r>
        <w:rPr>
          <w:rFonts w:ascii="Arial" w:hAnsi="Arial" w:cs="Arial"/>
          <w:bCs/>
          <w:sz w:val="22"/>
          <w:szCs w:val="22"/>
          <w:lang w:eastAsia="en-US"/>
        </w:rPr>
        <w:t xml:space="preserve">domaine du patrimoine culturel immatériel. La Division en charge du </w:t>
      </w:r>
      <w:r w:rsidRPr="008D4052">
        <w:rPr>
          <w:rFonts w:ascii="Arial" w:hAnsi="Arial" w:cs="Arial"/>
          <w:bCs/>
          <w:sz w:val="22"/>
          <w:szCs w:val="22"/>
          <w:lang w:eastAsia="en-US"/>
        </w:rPr>
        <w:t>patrimoine</w:t>
      </w:r>
      <w:r w:rsidR="00F72F85">
        <w:rPr>
          <w:rFonts w:ascii="Arial" w:hAnsi="Arial" w:cs="Arial"/>
          <w:bCs/>
          <w:sz w:val="22"/>
          <w:szCs w:val="22"/>
          <w:lang w:eastAsia="en-US"/>
        </w:rPr>
        <w:t xml:space="preserve"> mobilier, immobilier</w:t>
      </w:r>
      <w:r w:rsidR="00957658">
        <w:rPr>
          <w:rFonts w:ascii="Arial" w:hAnsi="Arial" w:cs="Arial"/>
          <w:bCs/>
          <w:sz w:val="22"/>
          <w:szCs w:val="22"/>
          <w:lang w:eastAsia="en-US"/>
        </w:rPr>
        <w:t xml:space="preserve"> et </w:t>
      </w:r>
      <w:r w:rsidR="00957658" w:rsidRPr="00957658">
        <w:rPr>
          <w:rFonts w:ascii="Arial" w:hAnsi="Arial" w:cs="Arial"/>
          <w:bCs/>
          <w:sz w:val="22"/>
          <w:szCs w:val="22"/>
          <w:lang w:eastAsia="en-US"/>
        </w:rPr>
        <w:t>immatériel</w:t>
      </w:r>
      <w:r w:rsidR="00957658">
        <w:rPr>
          <w:rFonts w:ascii="Arial" w:hAnsi="Arial" w:cs="Arial"/>
          <w:bCs/>
          <w:sz w:val="22"/>
          <w:szCs w:val="22"/>
          <w:lang w:eastAsia="en-US"/>
        </w:rPr>
        <w:t xml:space="preserve"> est </w:t>
      </w:r>
      <w:r w:rsidR="00F72F85">
        <w:rPr>
          <w:rFonts w:ascii="Arial" w:hAnsi="Arial" w:cs="Arial"/>
          <w:b/>
          <w:bCs/>
          <w:i/>
          <w:sz w:val="22"/>
          <w:szCs w:val="22"/>
          <w:lang w:eastAsia="en-US"/>
        </w:rPr>
        <w:t>l</w:t>
      </w:r>
      <w:r w:rsidR="00FB6E69">
        <w:rPr>
          <w:rFonts w:ascii="Arial" w:hAnsi="Arial" w:cs="Arial"/>
          <w:b/>
          <w:bCs/>
          <w:i/>
          <w:sz w:val="22"/>
          <w:szCs w:val="22"/>
          <w:lang w:eastAsia="en-US"/>
        </w:rPr>
        <w:t>’</w:t>
      </w:r>
      <w:r w:rsidR="00F72F85">
        <w:rPr>
          <w:rFonts w:ascii="Arial" w:hAnsi="Arial" w:cs="Arial"/>
          <w:b/>
          <w:bCs/>
          <w:i/>
          <w:sz w:val="22"/>
          <w:szCs w:val="22"/>
          <w:lang w:eastAsia="en-US"/>
        </w:rPr>
        <w:t>organe responsable</w:t>
      </w:r>
      <w:r w:rsidR="00957658" w:rsidRPr="00957658">
        <w:rPr>
          <w:rFonts w:ascii="Arial" w:hAnsi="Arial" w:cs="Arial"/>
          <w:b/>
          <w:bCs/>
          <w:i/>
          <w:sz w:val="22"/>
          <w:szCs w:val="22"/>
          <w:lang w:eastAsia="en-US"/>
        </w:rPr>
        <w:t xml:space="preserve"> de la mise en œuvre</w:t>
      </w:r>
      <w:r w:rsidR="00957658">
        <w:rPr>
          <w:rFonts w:ascii="Arial" w:hAnsi="Arial" w:cs="Arial"/>
          <w:bCs/>
          <w:sz w:val="22"/>
          <w:szCs w:val="22"/>
          <w:lang w:eastAsia="en-US"/>
        </w:rPr>
        <w:t xml:space="preserve"> de la </w:t>
      </w:r>
      <w:r w:rsidR="00957658" w:rsidRPr="00957658">
        <w:rPr>
          <w:rFonts w:ascii="Arial" w:hAnsi="Arial" w:cs="Arial"/>
          <w:bCs/>
          <w:sz w:val="22"/>
          <w:szCs w:val="22"/>
          <w:lang w:eastAsia="en-US"/>
        </w:rPr>
        <w:t>sauvegarde</w:t>
      </w:r>
      <w:r w:rsidR="00957658">
        <w:rPr>
          <w:rFonts w:ascii="Arial" w:hAnsi="Arial" w:cs="Arial"/>
          <w:bCs/>
          <w:sz w:val="22"/>
          <w:szCs w:val="22"/>
          <w:lang w:eastAsia="en-US"/>
        </w:rPr>
        <w:t xml:space="preserve"> du patrimoine culturel immatériel depuis 2012. </w:t>
      </w:r>
    </w:p>
    <w:p w14:paraId="2C9C3894" w14:textId="00C87C37" w:rsidR="00957658" w:rsidRDefault="00957658" w:rsidP="00957658">
      <w:pPr>
        <w:autoSpaceDE w:val="0"/>
        <w:autoSpaceDN w:val="0"/>
        <w:adjustRightInd w:val="0"/>
        <w:spacing w:after="120"/>
        <w:ind w:left="567"/>
        <w:jc w:val="both"/>
        <w:rPr>
          <w:rFonts w:ascii="Arial" w:hAnsi="Arial" w:cs="Arial"/>
          <w:bCs/>
          <w:sz w:val="22"/>
          <w:szCs w:val="22"/>
          <w:lang w:eastAsia="en-US"/>
        </w:rPr>
      </w:pPr>
      <w:r>
        <w:rPr>
          <w:rFonts w:ascii="Arial" w:hAnsi="Arial" w:cs="Arial"/>
          <w:bCs/>
          <w:sz w:val="22"/>
          <w:szCs w:val="22"/>
          <w:lang w:eastAsia="en-US"/>
        </w:rPr>
        <w:t xml:space="preserve">Suite à une étude des actes législatifs, des politiques et des stratégies de </w:t>
      </w:r>
      <w:r w:rsidRPr="00957658">
        <w:rPr>
          <w:rFonts w:ascii="Arial" w:hAnsi="Arial" w:cs="Arial"/>
          <w:bCs/>
          <w:sz w:val="22"/>
          <w:szCs w:val="22"/>
          <w:lang w:eastAsia="en-US"/>
        </w:rPr>
        <w:t>sauvegarde</w:t>
      </w:r>
      <w:r>
        <w:rPr>
          <w:rFonts w:ascii="Arial" w:hAnsi="Arial" w:cs="Arial"/>
          <w:bCs/>
          <w:sz w:val="22"/>
          <w:szCs w:val="22"/>
          <w:lang w:eastAsia="en-US"/>
        </w:rPr>
        <w:t xml:space="preserve"> d</w:t>
      </w:r>
      <w:r w:rsidR="00FB6E69">
        <w:rPr>
          <w:rFonts w:ascii="Arial" w:hAnsi="Arial" w:cs="Arial"/>
          <w:bCs/>
          <w:sz w:val="22"/>
          <w:szCs w:val="22"/>
          <w:lang w:eastAsia="en-US"/>
        </w:rPr>
        <w:t>’</w:t>
      </w:r>
      <w:r>
        <w:rPr>
          <w:rFonts w:ascii="Arial" w:hAnsi="Arial" w:cs="Arial"/>
          <w:bCs/>
          <w:sz w:val="22"/>
          <w:szCs w:val="22"/>
          <w:lang w:eastAsia="en-US"/>
        </w:rPr>
        <w:t xml:space="preserve">autres pays, et du travail </w:t>
      </w:r>
      <w:r w:rsidR="005075BC">
        <w:rPr>
          <w:rFonts w:ascii="Arial" w:hAnsi="Arial" w:cs="Arial"/>
          <w:bCs/>
          <w:sz w:val="22"/>
          <w:szCs w:val="22"/>
          <w:lang w:eastAsia="en-US"/>
        </w:rPr>
        <w:t>accompli par l</w:t>
      </w:r>
      <w:r>
        <w:rPr>
          <w:rFonts w:ascii="Arial" w:hAnsi="Arial" w:cs="Arial"/>
          <w:bCs/>
          <w:sz w:val="22"/>
          <w:szCs w:val="22"/>
          <w:lang w:eastAsia="en-US"/>
        </w:rPr>
        <w:t xml:space="preserve">es organisations internationales </w:t>
      </w:r>
      <w:r w:rsidR="005075BC">
        <w:rPr>
          <w:rFonts w:ascii="Arial" w:hAnsi="Arial" w:cs="Arial"/>
          <w:bCs/>
          <w:sz w:val="22"/>
          <w:szCs w:val="22"/>
          <w:lang w:eastAsia="en-US"/>
        </w:rPr>
        <w:t>et régionales et l</w:t>
      </w:r>
      <w:r>
        <w:rPr>
          <w:rFonts w:ascii="Arial" w:hAnsi="Arial" w:cs="Arial"/>
          <w:bCs/>
          <w:sz w:val="22"/>
          <w:szCs w:val="22"/>
          <w:lang w:eastAsia="en-US"/>
        </w:rPr>
        <w:t xml:space="preserve">es </w:t>
      </w:r>
      <w:r w:rsidR="00EE363B">
        <w:rPr>
          <w:rFonts w:ascii="Arial" w:hAnsi="Arial" w:cs="Arial"/>
          <w:bCs/>
          <w:sz w:val="22"/>
          <w:szCs w:val="22"/>
          <w:lang w:eastAsia="en-US"/>
        </w:rPr>
        <w:t xml:space="preserve">organisations non gouvernementales </w:t>
      </w:r>
      <w:r w:rsidR="005075BC">
        <w:rPr>
          <w:rFonts w:ascii="Arial" w:hAnsi="Arial" w:cs="Arial"/>
          <w:bCs/>
          <w:sz w:val="22"/>
          <w:szCs w:val="22"/>
          <w:lang w:eastAsia="en-US"/>
        </w:rPr>
        <w:t>nationales pertinentes, l</w:t>
      </w:r>
      <w:r>
        <w:rPr>
          <w:rFonts w:ascii="Arial" w:hAnsi="Arial" w:cs="Arial"/>
          <w:bCs/>
          <w:sz w:val="22"/>
          <w:szCs w:val="22"/>
          <w:lang w:eastAsia="en-US"/>
        </w:rPr>
        <w:t>e</w:t>
      </w:r>
      <w:r w:rsidR="005075BC">
        <w:rPr>
          <w:rFonts w:ascii="Arial" w:hAnsi="Arial" w:cs="Arial"/>
          <w:bCs/>
          <w:sz w:val="22"/>
          <w:szCs w:val="22"/>
          <w:lang w:eastAsia="en-US"/>
        </w:rPr>
        <w:t>s administrations culturelles, les universités et l</w:t>
      </w:r>
      <w:r>
        <w:rPr>
          <w:rFonts w:ascii="Arial" w:hAnsi="Arial" w:cs="Arial"/>
          <w:bCs/>
          <w:sz w:val="22"/>
          <w:szCs w:val="22"/>
          <w:lang w:eastAsia="en-US"/>
        </w:rPr>
        <w:t xml:space="preserve">es musées, un nouveau </w:t>
      </w:r>
      <w:r w:rsidRPr="00957658">
        <w:rPr>
          <w:rFonts w:ascii="Arial" w:hAnsi="Arial" w:cs="Arial"/>
          <w:b/>
          <w:bCs/>
          <w:i/>
          <w:sz w:val="22"/>
          <w:szCs w:val="22"/>
          <w:lang w:eastAsia="en-US"/>
        </w:rPr>
        <w:t>cadre législatif</w:t>
      </w:r>
      <w:r>
        <w:rPr>
          <w:rFonts w:ascii="Arial" w:hAnsi="Arial" w:cs="Arial"/>
          <w:bCs/>
          <w:sz w:val="22"/>
          <w:szCs w:val="22"/>
          <w:lang w:eastAsia="en-US"/>
        </w:rPr>
        <w:t xml:space="preserve"> a été établi en 2009-2010. Il associe les principes de la Loi du </w:t>
      </w:r>
      <w:r w:rsidRPr="00957658">
        <w:rPr>
          <w:rFonts w:ascii="Arial" w:hAnsi="Arial" w:cs="Arial"/>
          <w:bCs/>
          <w:sz w:val="22"/>
          <w:szCs w:val="22"/>
          <w:lang w:eastAsia="en-US"/>
        </w:rPr>
        <w:t>patrimoine</w:t>
      </w:r>
      <w:r>
        <w:rPr>
          <w:rFonts w:ascii="Arial" w:hAnsi="Arial" w:cs="Arial"/>
          <w:bCs/>
          <w:sz w:val="22"/>
          <w:szCs w:val="22"/>
          <w:lang w:eastAsia="en-US"/>
        </w:rPr>
        <w:t xml:space="preserve"> </w:t>
      </w:r>
      <w:r w:rsidRPr="00957658">
        <w:rPr>
          <w:rFonts w:ascii="Arial" w:hAnsi="Arial" w:cs="Arial"/>
          <w:bCs/>
          <w:sz w:val="22"/>
          <w:szCs w:val="22"/>
          <w:lang w:eastAsia="en-US"/>
        </w:rPr>
        <w:t>culturel</w:t>
      </w:r>
      <w:r>
        <w:rPr>
          <w:rFonts w:ascii="Arial" w:hAnsi="Arial" w:cs="Arial"/>
          <w:bCs/>
          <w:sz w:val="22"/>
          <w:szCs w:val="22"/>
          <w:lang w:eastAsia="en-US"/>
        </w:rPr>
        <w:t xml:space="preserve"> de 2001 à ceux de la </w:t>
      </w:r>
      <w:r w:rsidRPr="00957658">
        <w:rPr>
          <w:rFonts w:ascii="Arial" w:hAnsi="Arial" w:cs="Arial"/>
          <w:bCs/>
          <w:sz w:val="22"/>
          <w:szCs w:val="22"/>
          <w:lang w:eastAsia="en-US"/>
        </w:rPr>
        <w:t>Convention</w:t>
      </w:r>
      <w:r>
        <w:rPr>
          <w:rFonts w:ascii="Arial" w:hAnsi="Arial" w:cs="Arial"/>
          <w:bCs/>
          <w:sz w:val="22"/>
          <w:szCs w:val="22"/>
          <w:lang w:eastAsia="en-US"/>
        </w:rPr>
        <w:t xml:space="preserve"> de 2003</w:t>
      </w:r>
      <w:r w:rsidR="005075BC">
        <w:rPr>
          <w:rFonts w:ascii="Arial" w:hAnsi="Arial" w:cs="Arial"/>
          <w:bCs/>
          <w:sz w:val="22"/>
          <w:szCs w:val="22"/>
          <w:lang w:eastAsia="en-US"/>
        </w:rPr>
        <w:t>. Cela s</w:t>
      </w:r>
      <w:r w:rsidR="00FB6E69">
        <w:rPr>
          <w:rFonts w:ascii="Arial" w:hAnsi="Arial" w:cs="Arial"/>
          <w:bCs/>
          <w:sz w:val="22"/>
          <w:szCs w:val="22"/>
          <w:lang w:eastAsia="en-US"/>
        </w:rPr>
        <w:t>’</w:t>
      </w:r>
      <w:r w:rsidR="005075BC">
        <w:rPr>
          <w:rFonts w:ascii="Arial" w:hAnsi="Arial" w:cs="Arial"/>
          <w:bCs/>
          <w:sz w:val="22"/>
          <w:szCs w:val="22"/>
          <w:lang w:eastAsia="en-US"/>
        </w:rPr>
        <w:t xml:space="preserve">est concrétisé par un décret-loi et une ordonnance qui constituent le cadre juridique et définissent les principes fondamentaux et les exigences méthodologiques et scientifiques pour la </w:t>
      </w:r>
      <w:r w:rsidR="005075BC" w:rsidRPr="005075BC">
        <w:rPr>
          <w:rFonts w:ascii="Arial" w:hAnsi="Arial" w:cs="Arial"/>
          <w:bCs/>
          <w:sz w:val="22"/>
          <w:szCs w:val="22"/>
          <w:lang w:eastAsia="en-US"/>
        </w:rPr>
        <w:t>sauvegarde</w:t>
      </w:r>
      <w:r w:rsidR="005075BC">
        <w:rPr>
          <w:rFonts w:ascii="Arial" w:hAnsi="Arial" w:cs="Arial"/>
          <w:bCs/>
          <w:sz w:val="22"/>
          <w:szCs w:val="22"/>
          <w:lang w:eastAsia="en-US"/>
        </w:rPr>
        <w:t xml:space="preserve"> et l</w:t>
      </w:r>
      <w:r w:rsidR="00FB6E69">
        <w:rPr>
          <w:rFonts w:ascii="Arial" w:hAnsi="Arial" w:cs="Arial"/>
          <w:bCs/>
          <w:sz w:val="22"/>
          <w:szCs w:val="22"/>
          <w:lang w:eastAsia="en-US"/>
        </w:rPr>
        <w:t>’</w:t>
      </w:r>
      <w:r w:rsidR="005075BC">
        <w:rPr>
          <w:rFonts w:ascii="Arial" w:hAnsi="Arial" w:cs="Arial"/>
          <w:bCs/>
          <w:sz w:val="22"/>
          <w:szCs w:val="22"/>
          <w:lang w:eastAsia="en-US"/>
        </w:rPr>
        <w:t xml:space="preserve">inventaire du patrimoine culturel immatériel. </w:t>
      </w:r>
    </w:p>
    <w:p w14:paraId="21A83BED" w14:textId="5E3DF90F" w:rsidR="002B6970" w:rsidRDefault="005075BC" w:rsidP="002B6970">
      <w:pPr>
        <w:autoSpaceDE w:val="0"/>
        <w:autoSpaceDN w:val="0"/>
        <w:adjustRightInd w:val="0"/>
        <w:spacing w:after="120"/>
        <w:ind w:left="567"/>
        <w:jc w:val="both"/>
        <w:rPr>
          <w:rFonts w:ascii="Arial" w:hAnsi="Arial" w:cs="Arial"/>
          <w:bCs/>
          <w:sz w:val="22"/>
          <w:szCs w:val="22"/>
          <w:lang w:eastAsia="en-US"/>
        </w:rPr>
      </w:pPr>
      <w:r>
        <w:rPr>
          <w:rFonts w:ascii="Arial" w:hAnsi="Arial" w:cs="Arial"/>
          <w:bCs/>
          <w:sz w:val="22"/>
          <w:szCs w:val="22"/>
          <w:lang w:eastAsia="en-US"/>
        </w:rPr>
        <w:t>S</w:t>
      </w:r>
      <w:r w:rsidR="00FB6E69">
        <w:rPr>
          <w:rFonts w:ascii="Arial" w:hAnsi="Arial" w:cs="Arial"/>
          <w:bCs/>
          <w:sz w:val="22"/>
          <w:szCs w:val="22"/>
          <w:lang w:eastAsia="en-US"/>
        </w:rPr>
        <w:t>’</w:t>
      </w:r>
      <w:r>
        <w:rPr>
          <w:rFonts w:ascii="Arial" w:hAnsi="Arial" w:cs="Arial"/>
          <w:bCs/>
          <w:sz w:val="22"/>
          <w:szCs w:val="22"/>
          <w:lang w:eastAsia="en-US"/>
        </w:rPr>
        <w:t xml:space="preserve">agissant de la </w:t>
      </w:r>
      <w:r w:rsidRPr="005075BC">
        <w:rPr>
          <w:rFonts w:ascii="Arial" w:hAnsi="Arial" w:cs="Arial"/>
          <w:b/>
          <w:bCs/>
          <w:i/>
          <w:sz w:val="22"/>
          <w:szCs w:val="22"/>
          <w:lang w:eastAsia="en-US"/>
        </w:rPr>
        <w:t>politique de sauvegarde</w:t>
      </w:r>
      <w:r>
        <w:rPr>
          <w:rFonts w:ascii="Arial" w:hAnsi="Arial" w:cs="Arial"/>
          <w:bCs/>
          <w:sz w:val="22"/>
          <w:szCs w:val="22"/>
          <w:lang w:eastAsia="en-US"/>
        </w:rPr>
        <w:t xml:space="preserve">, un accent tout particulier est mis sur une approche intégrée de la </w:t>
      </w:r>
      <w:r w:rsidRPr="005075BC">
        <w:rPr>
          <w:rFonts w:ascii="Arial" w:hAnsi="Arial" w:cs="Arial"/>
          <w:bCs/>
          <w:sz w:val="22"/>
          <w:szCs w:val="22"/>
          <w:lang w:eastAsia="en-US"/>
        </w:rPr>
        <w:t>sauvegarde</w:t>
      </w:r>
      <w:r>
        <w:rPr>
          <w:rFonts w:ascii="Arial" w:hAnsi="Arial" w:cs="Arial"/>
          <w:bCs/>
          <w:sz w:val="22"/>
          <w:szCs w:val="22"/>
          <w:lang w:eastAsia="en-US"/>
        </w:rPr>
        <w:t xml:space="preserve"> du patrimoine culturel immatériel en lien avec le </w:t>
      </w:r>
      <w:r w:rsidRPr="005075BC">
        <w:rPr>
          <w:rFonts w:ascii="Arial" w:hAnsi="Arial" w:cs="Arial"/>
          <w:bCs/>
          <w:sz w:val="22"/>
          <w:szCs w:val="22"/>
          <w:lang w:eastAsia="en-US"/>
        </w:rPr>
        <w:t>patrimoine</w:t>
      </w:r>
      <w:r>
        <w:rPr>
          <w:rFonts w:ascii="Arial" w:hAnsi="Arial" w:cs="Arial"/>
          <w:bCs/>
          <w:sz w:val="22"/>
          <w:szCs w:val="22"/>
          <w:lang w:eastAsia="en-US"/>
        </w:rPr>
        <w:t xml:space="preserve"> matériel et l</w:t>
      </w:r>
      <w:r w:rsidR="00FB6E69">
        <w:rPr>
          <w:rFonts w:ascii="Arial" w:hAnsi="Arial" w:cs="Arial"/>
          <w:bCs/>
          <w:sz w:val="22"/>
          <w:szCs w:val="22"/>
          <w:lang w:eastAsia="en-US"/>
        </w:rPr>
        <w:t>’</w:t>
      </w:r>
      <w:r w:rsidRPr="005075BC">
        <w:rPr>
          <w:rFonts w:ascii="Arial" w:hAnsi="Arial" w:cs="Arial"/>
          <w:bCs/>
          <w:sz w:val="22"/>
          <w:szCs w:val="22"/>
          <w:lang w:eastAsia="en-US"/>
        </w:rPr>
        <w:t>environnement</w:t>
      </w:r>
      <w:r>
        <w:rPr>
          <w:rFonts w:ascii="Arial" w:hAnsi="Arial" w:cs="Arial"/>
          <w:bCs/>
          <w:sz w:val="22"/>
          <w:szCs w:val="22"/>
          <w:lang w:eastAsia="en-US"/>
        </w:rPr>
        <w:t xml:space="preserve"> physique. Cette approche encourage la </w:t>
      </w:r>
      <w:r w:rsidRPr="005075BC">
        <w:rPr>
          <w:rFonts w:ascii="Arial" w:hAnsi="Arial" w:cs="Arial"/>
          <w:bCs/>
          <w:sz w:val="22"/>
          <w:szCs w:val="22"/>
          <w:lang w:eastAsia="en-US"/>
        </w:rPr>
        <w:t>documentation</w:t>
      </w:r>
      <w:r>
        <w:rPr>
          <w:rFonts w:ascii="Arial" w:hAnsi="Arial" w:cs="Arial"/>
          <w:bCs/>
          <w:sz w:val="22"/>
          <w:szCs w:val="22"/>
          <w:lang w:eastAsia="en-US"/>
        </w:rPr>
        <w:t xml:space="preserve"> conjointe des éléments du </w:t>
      </w:r>
      <w:r w:rsidRPr="005075BC">
        <w:rPr>
          <w:rFonts w:ascii="Arial" w:hAnsi="Arial" w:cs="Arial"/>
          <w:bCs/>
          <w:sz w:val="22"/>
          <w:szCs w:val="22"/>
          <w:lang w:eastAsia="en-US"/>
        </w:rPr>
        <w:t>patrimoine</w:t>
      </w:r>
      <w:r>
        <w:rPr>
          <w:rFonts w:ascii="Arial" w:hAnsi="Arial" w:cs="Arial"/>
          <w:bCs/>
          <w:sz w:val="22"/>
          <w:szCs w:val="22"/>
          <w:lang w:eastAsia="en-US"/>
        </w:rPr>
        <w:t xml:space="preserve"> </w:t>
      </w:r>
      <w:r w:rsidR="002B6970" w:rsidRPr="002B6970">
        <w:rPr>
          <w:rFonts w:ascii="Arial" w:hAnsi="Arial" w:cs="Arial"/>
          <w:bCs/>
          <w:sz w:val="22"/>
          <w:szCs w:val="22"/>
          <w:lang w:eastAsia="en-US"/>
        </w:rPr>
        <w:t>culturel</w:t>
      </w:r>
      <w:r w:rsidR="002B6970">
        <w:rPr>
          <w:rFonts w:ascii="Arial" w:hAnsi="Arial" w:cs="Arial"/>
          <w:bCs/>
          <w:sz w:val="22"/>
          <w:szCs w:val="22"/>
          <w:lang w:eastAsia="en-US"/>
        </w:rPr>
        <w:t xml:space="preserve"> </w:t>
      </w:r>
      <w:r>
        <w:rPr>
          <w:rFonts w:ascii="Arial" w:hAnsi="Arial" w:cs="Arial"/>
          <w:bCs/>
          <w:sz w:val="22"/>
          <w:szCs w:val="22"/>
          <w:lang w:eastAsia="en-US"/>
        </w:rPr>
        <w:t xml:space="preserve">immatériel et des éléments matériels </w:t>
      </w:r>
      <w:r w:rsidR="00BA7129">
        <w:rPr>
          <w:rFonts w:ascii="Arial" w:hAnsi="Arial" w:cs="Arial"/>
          <w:bCs/>
          <w:sz w:val="22"/>
          <w:szCs w:val="22"/>
          <w:lang w:eastAsia="en-US"/>
        </w:rPr>
        <w:t xml:space="preserve">qui y sont </w:t>
      </w:r>
      <w:r>
        <w:rPr>
          <w:rFonts w:ascii="Arial" w:hAnsi="Arial" w:cs="Arial"/>
          <w:bCs/>
          <w:sz w:val="22"/>
          <w:szCs w:val="22"/>
          <w:lang w:eastAsia="en-US"/>
        </w:rPr>
        <w:t>associés</w:t>
      </w:r>
      <w:r w:rsidR="002B6970">
        <w:rPr>
          <w:rFonts w:ascii="Arial" w:hAnsi="Arial" w:cs="Arial"/>
          <w:bCs/>
          <w:sz w:val="22"/>
          <w:szCs w:val="22"/>
          <w:lang w:eastAsia="en-US"/>
        </w:rPr>
        <w:t>, la gestion du patrimoine culturel immatériel</w:t>
      </w:r>
      <w:r w:rsidR="00E1643A">
        <w:rPr>
          <w:rFonts w:ascii="Arial" w:hAnsi="Arial" w:cs="Arial"/>
          <w:bCs/>
          <w:sz w:val="22"/>
          <w:szCs w:val="22"/>
          <w:lang w:eastAsia="en-US"/>
        </w:rPr>
        <w:t xml:space="preserve"> associé aux </w:t>
      </w:r>
      <w:r w:rsidR="00BA7129">
        <w:rPr>
          <w:rFonts w:ascii="Arial" w:hAnsi="Arial" w:cs="Arial"/>
          <w:bCs/>
          <w:sz w:val="22"/>
          <w:szCs w:val="22"/>
          <w:lang w:eastAsia="en-US"/>
        </w:rPr>
        <w:t xml:space="preserve">objets </w:t>
      </w:r>
      <w:r w:rsidR="002B6970">
        <w:rPr>
          <w:rFonts w:ascii="Arial" w:hAnsi="Arial" w:cs="Arial"/>
          <w:bCs/>
          <w:sz w:val="22"/>
          <w:szCs w:val="22"/>
          <w:lang w:eastAsia="en-US"/>
        </w:rPr>
        <w:t>et la protection juridique conjointe d</w:t>
      </w:r>
      <w:r w:rsidR="00FB6E69">
        <w:rPr>
          <w:rFonts w:ascii="Arial" w:hAnsi="Arial" w:cs="Arial"/>
          <w:bCs/>
          <w:sz w:val="22"/>
          <w:szCs w:val="22"/>
          <w:lang w:eastAsia="en-US"/>
        </w:rPr>
        <w:t>’</w:t>
      </w:r>
      <w:r w:rsidR="002B6970">
        <w:rPr>
          <w:rFonts w:ascii="Arial" w:hAnsi="Arial" w:cs="Arial"/>
          <w:bCs/>
          <w:sz w:val="22"/>
          <w:szCs w:val="22"/>
          <w:lang w:eastAsia="en-US"/>
        </w:rPr>
        <w:t xml:space="preserve">éléments matériels liés au </w:t>
      </w:r>
      <w:r w:rsidR="002B6970" w:rsidRPr="002B6970">
        <w:rPr>
          <w:rFonts w:ascii="Arial" w:hAnsi="Arial" w:cs="Arial"/>
          <w:bCs/>
          <w:sz w:val="22"/>
          <w:szCs w:val="22"/>
          <w:lang w:eastAsia="en-US"/>
        </w:rPr>
        <w:t>patrimoine</w:t>
      </w:r>
      <w:r w:rsidR="002B6970">
        <w:rPr>
          <w:rFonts w:ascii="Arial" w:hAnsi="Arial" w:cs="Arial"/>
          <w:bCs/>
          <w:sz w:val="22"/>
          <w:szCs w:val="22"/>
          <w:lang w:eastAsia="en-US"/>
        </w:rPr>
        <w:t xml:space="preserve"> vivant. Le lien entre </w:t>
      </w:r>
      <w:r w:rsidR="002B6970" w:rsidRPr="002B6970">
        <w:rPr>
          <w:rFonts w:ascii="Arial" w:hAnsi="Arial" w:cs="Arial"/>
          <w:bCs/>
          <w:sz w:val="22"/>
          <w:szCs w:val="22"/>
          <w:lang w:eastAsia="en-US"/>
        </w:rPr>
        <w:t>patrimoine</w:t>
      </w:r>
      <w:r w:rsidR="002B6970">
        <w:rPr>
          <w:rFonts w:ascii="Arial" w:hAnsi="Arial" w:cs="Arial"/>
          <w:bCs/>
          <w:sz w:val="22"/>
          <w:szCs w:val="22"/>
          <w:lang w:eastAsia="en-US"/>
        </w:rPr>
        <w:t xml:space="preserve"> matériel et </w:t>
      </w:r>
      <w:r w:rsidR="002B6970" w:rsidRPr="002B6970">
        <w:rPr>
          <w:rFonts w:ascii="Arial" w:hAnsi="Arial" w:cs="Arial"/>
          <w:bCs/>
          <w:sz w:val="22"/>
          <w:szCs w:val="22"/>
          <w:lang w:eastAsia="en-US"/>
        </w:rPr>
        <w:t>immatériel</w:t>
      </w:r>
      <w:r w:rsidR="002B6970">
        <w:rPr>
          <w:rFonts w:ascii="Arial" w:hAnsi="Arial" w:cs="Arial"/>
          <w:bCs/>
          <w:sz w:val="22"/>
          <w:szCs w:val="22"/>
          <w:lang w:eastAsia="en-US"/>
        </w:rPr>
        <w:t xml:space="preserve"> a été établi dans plusieurs </w:t>
      </w:r>
      <w:r w:rsidR="00BA7129">
        <w:rPr>
          <w:rFonts w:ascii="Arial" w:hAnsi="Arial" w:cs="Arial"/>
          <w:bCs/>
          <w:sz w:val="22"/>
          <w:szCs w:val="22"/>
          <w:lang w:eastAsia="en-US"/>
        </w:rPr>
        <w:t xml:space="preserve">sites </w:t>
      </w:r>
      <w:r w:rsidR="002B6970">
        <w:rPr>
          <w:rFonts w:ascii="Arial" w:hAnsi="Arial" w:cs="Arial"/>
          <w:bCs/>
          <w:sz w:val="22"/>
          <w:szCs w:val="22"/>
          <w:lang w:eastAsia="en-US"/>
        </w:rPr>
        <w:t xml:space="preserve">du patrimoine mondial, et des projets sont en cours pour inscrire, entre autres, les usages traditionnels des plantes de la forêt laurifère de Madère et la redécouverte des légendes et contes </w:t>
      </w:r>
      <w:r w:rsidR="002B6970" w:rsidRPr="002B6970">
        <w:rPr>
          <w:rFonts w:ascii="Arial" w:hAnsi="Arial" w:cs="Arial"/>
          <w:bCs/>
          <w:sz w:val="22"/>
          <w:szCs w:val="22"/>
          <w:lang w:eastAsia="en-US"/>
        </w:rPr>
        <w:t>traditionnels</w:t>
      </w:r>
      <w:r w:rsidR="00E1643A">
        <w:rPr>
          <w:rFonts w:ascii="Arial" w:hAnsi="Arial" w:cs="Arial"/>
          <w:bCs/>
          <w:sz w:val="22"/>
          <w:szCs w:val="22"/>
          <w:lang w:eastAsia="en-US"/>
        </w:rPr>
        <w:t xml:space="preserve"> dans la région viticole du Hau</w:t>
      </w:r>
      <w:r w:rsidR="002B6970">
        <w:rPr>
          <w:rFonts w:ascii="Arial" w:hAnsi="Arial" w:cs="Arial"/>
          <w:bCs/>
          <w:sz w:val="22"/>
          <w:szCs w:val="22"/>
          <w:lang w:eastAsia="en-US"/>
        </w:rPr>
        <w:t xml:space="preserve">t-Douro. </w:t>
      </w:r>
    </w:p>
    <w:p w14:paraId="3D6072F4" w14:textId="43E2291D" w:rsidR="002B6970" w:rsidRDefault="002B6970" w:rsidP="002B6970">
      <w:pPr>
        <w:autoSpaceDE w:val="0"/>
        <w:autoSpaceDN w:val="0"/>
        <w:adjustRightInd w:val="0"/>
        <w:spacing w:after="120"/>
        <w:ind w:left="567"/>
        <w:jc w:val="both"/>
        <w:rPr>
          <w:rFonts w:ascii="Arial" w:hAnsi="Arial" w:cs="Arial"/>
          <w:bCs/>
          <w:sz w:val="22"/>
          <w:szCs w:val="22"/>
          <w:lang w:eastAsia="en-US"/>
        </w:rPr>
      </w:pPr>
      <w:r>
        <w:rPr>
          <w:rFonts w:ascii="Arial" w:hAnsi="Arial" w:cs="Arial"/>
          <w:bCs/>
          <w:sz w:val="22"/>
          <w:szCs w:val="22"/>
          <w:lang w:eastAsia="en-US"/>
        </w:rPr>
        <w:t>La DGPC p</w:t>
      </w:r>
      <w:r w:rsidR="00E1643A">
        <w:rPr>
          <w:rFonts w:ascii="Arial" w:hAnsi="Arial" w:cs="Arial"/>
          <w:bCs/>
          <w:sz w:val="22"/>
          <w:szCs w:val="22"/>
          <w:lang w:eastAsia="en-US"/>
        </w:rPr>
        <w:t>ropose des formations courtes de</w:t>
      </w:r>
      <w:r>
        <w:rPr>
          <w:rFonts w:ascii="Arial" w:hAnsi="Arial" w:cs="Arial"/>
          <w:bCs/>
          <w:sz w:val="22"/>
          <w:szCs w:val="22"/>
          <w:lang w:eastAsia="en-US"/>
        </w:rPr>
        <w:t xml:space="preserve"> </w:t>
      </w:r>
      <w:r w:rsidRPr="00B30A91">
        <w:rPr>
          <w:rFonts w:ascii="Arial" w:hAnsi="Arial" w:cs="Arial"/>
          <w:b/>
          <w:bCs/>
          <w:i/>
          <w:sz w:val="22"/>
          <w:szCs w:val="22"/>
          <w:lang w:eastAsia="en-US"/>
        </w:rPr>
        <w:t>renforcement des capacités</w:t>
      </w:r>
      <w:r>
        <w:rPr>
          <w:rFonts w:ascii="Arial" w:hAnsi="Arial" w:cs="Arial"/>
          <w:bCs/>
          <w:sz w:val="22"/>
          <w:szCs w:val="22"/>
          <w:lang w:eastAsia="en-US"/>
        </w:rPr>
        <w:t xml:space="preserve"> dans le domaine de la </w:t>
      </w:r>
      <w:r w:rsidRPr="002B6970">
        <w:rPr>
          <w:rFonts w:ascii="Arial" w:hAnsi="Arial" w:cs="Arial"/>
          <w:bCs/>
          <w:sz w:val="22"/>
          <w:szCs w:val="22"/>
          <w:lang w:eastAsia="en-US"/>
        </w:rPr>
        <w:t>sauvegarde</w:t>
      </w:r>
      <w:r>
        <w:rPr>
          <w:rFonts w:ascii="Arial" w:hAnsi="Arial" w:cs="Arial"/>
          <w:bCs/>
          <w:sz w:val="22"/>
          <w:szCs w:val="22"/>
          <w:lang w:eastAsia="en-US"/>
        </w:rPr>
        <w:t xml:space="preserve"> du patrimoine culturel immatériel, destinées principalement aux administrations locales et régionales, aux musées locaux et aux </w:t>
      </w:r>
      <w:r w:rsidR="00FD5C15">
        <w:rPr>
          <w:rFonts w:ascii="Arial" w:hAnsi="Arial" w:cs="Arial"/>
          <w:bCs/>
          <w:sz w:val="22"/>
          <w:szCs w:val="22"/>
          <w:lang w:eastAsia="en-US"/>
        </w:rPr>
        <w:t>organisations non gouvernementales</w:t>
      </w:r>
      <w:r>
        <w:rPr>
          <w:rFonts w:ascii="Arial" w:hAnsi="Arial" w:cs="Arial"/>
          <w:bCs/>
          <w:sz w:val="22"/>
          <w:szCs w:val="22"/>
          <w:lang w:eastAsia="en-US"/>
        </w:rPr>
        <w:t>. Depuis 2013, la DGPC collabore avec l</w:t>
      </w:r>
      <w:r w:rsidR="00FB6E69">
        <w:rPr>
          <w:rFonts w:ascii="Arial" w:hAnsi="Arial" w:cs="Arial"/>
          <w:bCs/>
          <w:sz w:val="22"/>
          <w:szCs w:val="22"/>
          <w:lang w:eastAsia="en-US"/>
        </w:rPr>
        <w:t>’</w:t>
      </w:r>
      <w:r>
        <w:rPr>
          <w:rFonts w:ascii="Arial" w:hAnsi="Arial" w:cs="Arial"/>
          <w:bCs/>
          <w:sz w:val="22"/>
          <w:szCs w:val="22"/>
          <w:lang w:eastAsia="en-US"/>
        </w:rPr>
        <w:t xml:space="preserve">Universidade </w:t>
      </w:r>
      <w:r w:rsidR="005905CA">
        <w:rPr>
          <w:rFonts w:ascii="Arial" w:hAnsi="Arial" w:cs="Arial"/>
          <w:bCs/>
          <w:sz w:val="22"/>
          <w:szCs w:val="22"/>
          <w:lang w:eastAsia="en-US"/>
        </w:rPr>
        <w:t>A</w:t>
      </w:r>
      <w:r>
        <w:rPr>
          <w:rFonts w:ascii="Arial" w:hAnsi="Arial" w:cs="Arial"/>
          <w:bCs/>
          <w:sz w:val="22"/>
          <w:szCs w:val="22"/>
          <w:lang w:eastAsia="en-US"/>
        </w:rPr>
        <w:t>berta (Université ouverte) pour proposer un</w:t>
      </w:r>
      <w:r w:rsidR="00AB6F29">
        <w:rPr>
          <w:rFonts w:ascii="Arial" w:hAnsi="Arial" w:cs="Arial"/>
          <w:bCs/>
          <w:sz w:val="22"/>
          <w:szCs w:val="22"/>
          <w:lang w:eastAsia="en-US"/>
        </w:rPr>
        <w:t xml:space="preserve"> cours en ligne, d</w:t>
      </w:r>
      <w:r w:rsidR="00FB6E69">
        <w:rPr>
          <w:rFonts w:ascii="Arial" w:hAnsi="Arial" w:cs="Arial"/>
          <w:bCs/>
          <w:sz w:val="22"/>
          <w:szCs w:val="22"/>
          <w:lang w:eastAsia="en-US"/>
        </w:rPr>
        <w:t>’</w:t>
      </w:r>
      <w:r w:rsidR="00AB6F29">
        <w:rPr>
          <w:rFonts w:ascii="Arial" w:hAnsi="Arial" w:cs="Arial"/>
          <w:bCs/>
          <w:sz w:val="22"/>
          <w:szCs w:val="22"/>
          <w:lang w:eastAsia="en-US"/>
        </w:rPr>
        <w:t xml:space="preserve">une durée </w:t>
      </w:r>
      <w:r w:rsidR="00E1643A">
        <w:rPr>
          <w:rFonts w:ascii="Arial" w:hAnsi="Arial" w:cs="Arial"/>
          <w:bCs/>
          <w:sz w:val="22"/>
          <w:szCs w:val="22"/>
          <w:lang w:eastAsia="en-US"/>
        </w:rPr>
        <w:t>d</w:t>
      </w:r>
      <w:r w:rsidR="00FB6E69">
        <w:rPr>
          <w:rFonts w:ascii="Arial" w:hAnsi="Arial" w:cs="Arial"/>
          <w:bCs/>
          <w:sz w:val="22"/>
          <w:szCs w:val="22"/>
          <w:lang w:eastAsia="en-US"/>
        </w:rPr>
        <w:t>’</w:t>
      </w:r>
      <w:r w:rsidR="00E1643A">
        <w:rPr>
          <w:rFonts w:ascii="Arial" w:hAnsi="Arial" w:cs="Arial"/>
          <w:bCs/>
          <w:sz w:val="22"/>
          <w:szCs w:val="22"/>
          <w:lang w:eastAsia="en-US"/>
        </w:rPr>
        <w:t>un semestre</w:t>
      </w:r>
      <w:r w:rsidR="00AB6F29">
        <w:rPr>
          <w:rFonts w:ascii="Arial" w:hAnsi="Arial" w:cs="Arial"/>
          <w:bCs/>
          <w:sz w:val="22"/>
          <w:szCs w:val="22"/>
          <w:lang w:eastAsia="en-US"/>
        </w:rPr>
        <w:t>,</w:t>
      </w:r>
      <w:r w:rsidR="00E1643A">
        <w:rPr>
          <w:rFonts w:ascii="Arial" w:hAnsi="Arial" w:cs="Arial"/>
          <w:bCs/>
          <w:sz w:val="22"/>
          <w:szCs w:val="22"/>
          <w:lang w:eastAsia="en-US"/>
        </w:rPr>
        <w:t xml:space="preserve"> de</w:t>
      </w:r>
      <w:r>
        <w:rPr>
          <w:rFonts w:ascii="Arial" w:hAnsi="Arial" w:cs="Arial"/>
          <w:bCs/>
          <w:sz w:val="22"/>
          <w:szCs w:val="22"/>
          <w:lang w:eastAsia="en-US"/>
        </w:rPr>
        <w:t xml:space="preserve"> renforcement des capacités dans le domaine de la </w:t>
      </w:r>
      <w:r w:rsidRPr="002B6970">
        <w:rPr>
          <w:rFonts w:ascii="Arial" w:hAnsi="Arial" w:cs="Arial"/>
          <w:bCs/>
          <w:sz w:val="22"/>
          <w:szCs w:val="22"/>
          <w:lang w:eastAsia="en-US"/>
        </w:rPr>
        <w:t>documentation</w:t>
      </w:r>
      <w:r>
        <w:rPr>
          <w:rFonts w:ascii="Arial" w:hAnsi="Arial" w:cs="Arial"/>
          <w:bCs/>
          <w:sz w:val="22"/>
          <w:szCs w:val="22"/>
          <w:lang w:eastAsia="en-US"/>
        </w:rPr>
        <w:t xml:space="preserve"> des éléments du patrimoine culturel immatériel, avec la </w:t>
      </w:r>
      <w:r w:rsidRPr="002B6970">
        <w:rPr>
          <w:rFonts w:ascii="Arial" w:hAnsi="Arial" w:cs="Arial"/>
          <w:bCs/>
          <w:sz w:val="22"/>
          <w:szCs w:val="22"/>
          <w:lang w:eastAsia="en-US"/>
        </w:rPr>
        <w:t>participation</w:t>
      </w:r>
      <w:r>
        <w:rPr>
          <w:rFonts w:ascii="Arial" w:hAnsi="Arial" w:cs="Arial"/>
          <w:bCs/>
          <w:sz w:val="22"/>
          <w:szCs w:val="22"/>
          <w:lang w:eastAsia="en-US"/>
        </w:rPr>
        <w:t xml:space="preserve"> des communautés, des groupes et des </w:t>
      </w:r>
      <w:r w:rsidRPr="002B6970">
        <w:rPr>
          <w:rFonts w:ascii="Arial" w:hAnsi="Arial" w:cs="Arial"/>
          <w:bCs/>
          <w:sz w:val="22"/>
          <w:szCs w:val="22"/>
          <w:lang w:eastAsia="en-US"/>
        </w:rPr>
        <w:t>individus</w:t>
      </w:r>
      <w:r>
        <w:rPr>
          <w:rFonts w:ascii="Arial" w:hAnsi="Arial" w:cs="Arial"/>
          <w:bCs/>
          <w:sz w:val="22"/>
          <w:szCs w:val="22"/>
          <w:lang w:eastAsia="en-US"/>
        </w:rPr>
        <w:t xml:space="preserve">. La DGPC a </w:t>
      </w:r>
      <w:r w:rsidRPr="002B6970">
        <w:rPr>
          <w:rFonts w:ascii="Arial" w:hAnsi="Arial" w:cs="Arial"/>
          <w:bCs/>
          <w:sz w:val="22"/>
          <w:szCs w:val="22"/>
          <w:lang w:eastAsia="en-US"/>
        </w:rPr>
        <w:t>également</w:t>
      </w:r>
      <w:r>
        <w:rPr>
          <w:rFonts w:ascii="Arial" w:hAnsi="Arial" w:cs="Arial"/>
          <w:bCs/>
          <w:sz w:val="22"/>
          <w:szCs w:val="22"/>
          <w:lang w:eastAsia="en-US"/>
        </w:rPr>
        <w:t xml:space="preserve"> publié des normes d</w:t>
      </w:r>
      <w:r w:rsidR="00FB6E69">
        <w:rPr>
          <w:rFonts w:ascii="Arial" w:hAnsi="Arial" w:cs="Arial"/>
          <w:bCs/>
          <w:sz w:val="22"/>
          <w:szCs w:val="22"/>
          <w:lang w:eastAsia="en-US"/>
        </w:rPr>
        <w:t>’</w:t>
      </w:r>
      <w:r w:rsidRPr="002B6970">
        <w:rPr>
          <w:rFonts w:ascii="Arial" w:hAnsi="Arial" w:cs="Arial"/>
          <w:bCs/>
          <w:sz w:val="22"/>
          <w:szCs w:val="22"/>
          <w:lang w:eastAsia="en-US"/>
        </w:rPr>
        <w:t>inventaire</w:t>
      </w:r>
      <w:r>
        <w:rPr>
          <w:rFonts w:ascii="Arial" w:hAnsi="Arial" w:cs="Arial"/>
          <w:bCs/>
          <w:sz w:val="22"/>
          <w:szCs w:val="22"/>
          <w:lang w:eastAsia="en-US"/>
        </w:rPr>
        <w:t xml:space="preserve"> et de </w:t>
      </w:r>
      <w:r w:rsidRPr="002B6970">
        <w:rPr>
          <w:rFonts w:ascii="Arial" w:hAnsi="Arial" w:cs="Arial"/>
          <w:bCs/>
          <w:sz w:val="22"/>
          <w:szCs w:val="22"/>
          <w:lang w:eastAsia="en-US"/>
        </w:rPr>
        <w:t>sauvegarde</w:t>
      </w:r>
      <w:r>
        <w:rPr>
          <w:rFonts w:ascii="Arial" w:hAnsi="Arial" w:cs="Arial"/>
          <w:bCs/>
          <w:sz w:val="22"/>
          <w:szCs w:val="22"/>
          <w:lang w:eastAsia="en-US"/>
        </w:rPr>
        <w:t xml:space="preserve">, disponibles en ligne, qui peuvent être utilisées dans le cadre des programmes de </w:t>
      </w:r>
      <w:r w:rsidRPr="002B6970">
        <w:rPr>
          <w:rFonts w:ascii="Arial" w:hAnsi="Arial" w:cs="Arial"/>
          <w:bCs/>
          <w:sz w:val="22"/>
          <w:szCs w:val="22"/>
          <w:lang w:eastAsia="en-US"/>
        </w:rPr>
        <w:t>formation</w:t>
      </w:r>
      <w:r w:rsidR="00AB6F29">
        <w:rPr>
          <w:rFonts w:ascii="Arial" w:hAnsi="Arial" w:cs="Arial"/>
          <w:bCs/>
          <w:sz w:val="22"/>
          <w:szCs w:val="22"/>
          <w:lang w:eastAsia="en-US"/>
        </w:rPr>
        <w:t xml:space="preserve"> </w:t>
      </w:r>
      <w:r w:rsidR="005905CA">
        <w:rPr>
          <w:rFonts w:ascii="Arial" w:hAnsi="Arial" w:cs="Arial"/>
          <w:bCs/>
          <w:sz w:val="22"/>
          <w:szCs w:val="22"/>
          <w:lang w:eastAsia="en-US"/>
        </w:rPr>
        <w:t xml:space="preserve">pour le </w:t>
      </w:r>
      <w:r>
        <w:rPr>
          <w:rFonts w:ascii="Arial" w:hAnsi="Arial" w:cs="Arial"/>
          <w:bCs/>
          <w:sz w:val="22"/>
          <w:szCs w:val="22"/>
          <w:lang w:eastAsia="en-US"/>
        </w:rPr>
        <w:t xml:space="preserve">renforcement des capacités. </w:t>
      </w:r>
    </w:p>
    <w:p w14:paraId="0344C283" w14:textId="13B71E95" w:rsidR="008D4052" w:rsidRPr="008D4052" w:rsidRDefault="002B6970" w:rsidP="006420E1">
      <w:pPr>
        <w:autoSpaceDE w:val="0"/>
        <w:autoSpaceDN w:val="0"/>
        <w:adjustRightInd w:val="0"/>
        <w:spacing w:after="120"/>
        <w:ind w:left="567"/>
        <w:jc w:val="both"/>
        <w:rPr>
          <w:rFonts w:ascii="Arial" w:hAnsi="Arial" w:cs="Arial"/>
          <w:bCs/>
          <w:sz w:val="22"/>
          <w:szCs w:val="22"/>
          <w:lang w:eastAsia="en-US"/>
        </w:rPr>
      </w:pPr>
      <w:r>
        <w:rPr>
          <w:rFonts w:ascii="Arial" w:hAnsi="Arial" w:cs="Arial"/>
          <w:bCs/>
          <w:sz w:val="22"/>
          <w:szCs w:val="22"/>
          <w:lang w:eastAsia="en-US"/>
        </w:rPr>
        <w:t xml:space="preserve">Aux cotés des universités et des centres de </w:t>
      </w:r>
      <w:r w:rsidRPr="002B6970">
        <w:rPr>
          <w:rFonts w:ascii="Arial" w:hAnsi="Arial" w:cs="Arial"/>
          <w:bCs/>
          <w:sz w:val="22"/>
          <w:szCs w:val="22"/>
          <w:lang w:eastAsia="en-US"/>
        </w:rPr>
        <w:t>recherche</w:t>
      </w:r>
      <w:r>
        <w:rPr>
          <w:rFonts w:ascii="Arial" w:hAnsi="Arial" w:cs="Arial"/>
          <w:bCs/>
          <w:sz w:val="22"/>
          <w:szCs w:val="22"/>
          <w:lang w:eastAsia="en-US"/>
        </w:rPr>
        <w:t xml:space="preserve">, les musées, </w:t>
      </w:r>
      <w:r w:rsidRPr="002B6970">
        <w:rPr>
          <w:rFonts w:ascii="Arial" w:hAnsi="Arial" w:cs="Arial"/>
          <w:bCs/>
          <w:sz w:val="22"/>
          <w:szCs w:val="22"/>
          <w:lang w:eastAsia="en-US"/>
        </w:rPr>
        <w:t>en particulier</w:t>
      </w:r>
      <w:r>
        <w:rPr>
          <w:rFonts w:ascii="Arial" w:hAnsi="Arial" w:cs="Arial"/>
          <w:bCs/>
          <w:sz w:val="22"/>
          <w:szCs w:val="22"/>
          <w:lang w:eastAsia="en-US"/>
        </w:rPr>
        <w:t xml:space="preserve"> les musées ethnographiques, </w:t>
      </w:r>
      <w:r w:rsidR="005C002D">
        <w:rPr>
          <w:rFonts w:ascii="Arial" w:hAnsi="Arial" w:cs="Arial"/>
          <w:bCs/>
          <w:sz w:val="22"/>
          <w:szCs w:val="22"/>
          <w:lang w:eastAsia="en-US"/>
        </w:rPr>
        <w:t xml:space="preserve">sont des </w:t>
      </w:r>
      <w:r w:rsidR="005C002D" w:rsidRPr="005C002D">
        <w:rPr>
          <w:rFonts w:ascii="Arial" w:hAnsi="Arial" w:cs="Arial"/>
          <w:bCs/>
          <w:sz w:val="22"/>
          <w:szCs w:val="22"/>
          <w:lang w:eastAsia="en-US"/>
        </w:rPr>
        <w:t>institutions</w:t>
      </w:r>
      <w:r w:rsidR="005C002D">
        <w:rPr>
          <w:rFonts w:ascii="Arial" w:hAnsi="Arial" w:cs="Arial"/>
          <w:bCs/>
          <w:sz w:val="22"/>
          <w:szCs w:val="22"/>
          <w:lang w:eastAsia="en-US"/>
        </w:rPr>
        <w:t xml:space="preserve"> de </w:t>
      </w:r>
      <w:r w:rsidR="005C002D" w:rsidRPr="00B30A91">
        <w:rPr>
          <w:rFonts w:ascii="Arial" w:hAnsi="Arial" w:cs="Arial"/>
          <w:b/>
          <w:bCs/>
          <w:i/>
          <w:sz w:val="22"/>
          <w:szCs w:val="22"/>
          <w:lang w:eastAsia="en-US"/>
        </w:rPr>
        <w:t>documentation</w:t>
      </w:r>
      <w:r w:rsidR="005C002D">
        <w:rPr>
          <w:rFonts w:ascii="Arial" w:hAnsi="Arial" w:cs="Arial"/>
          <w:bCs/>
          <w:sz w:val="22"/>
          <w:szCs w:val="22"/>
          <w:lang w:eastAsia="en-US"/>
        </w:rPr>
        <w:t xml:space="preserve"> qui jouent un rôle essentiel. Les archives du Musée national d</w:t>
      </w:r>
      <w:r w:rsidR="00FB6E69">
        <w:rPr>
          <w:rFonts w:ascii="Arial" w:hAnsi="Arial" w:cs="Arial"/>
          <w:bCs/>
          <w:sz w:val="22"/>
          <w:szCs w:val="22"/>
          <w:lang w:eastAsia="en-US"/>
        </w:rPr>
        <w:t>’</w:t>
      </w:r>
      <w:r w:rsidR="005C002D">
        <w:rPr>
          <w:rFonts w:ascii="Arial" w:hAnsi="Arial" w:cs="Arial"/>
          <w:bCs/>
          <w:sz w:val="22"/>
          <w:szCs w:val="22"/>
          <w:lang w:eastAsia="en-US"/>
        </w:rPr>
        <w:t xml:space="preserve">ethnologie sont particulièrement riches de </w:t>
      </w:r>
      <w:r w:rsidR="005C002D" w:rsidRPr="005C002D">
        <w:rPr>
          <w:rFonts w:ascii="Arial" w:hAnsi="Arial" w:cs="Arial"/>
          <w:bCs/>
          <w:sz w:val="22"/>
          <w:szCs w:val="22"/>
          <w:lang w:eastAsia="en-US"/>
        </w:rPr>
        <w:t>documentation</w:t>
      </w:r>
      <w:r w:rsidR="005C002D">
        <w:rPr>
          <w:rFonts w:ascii="Arial" w:hAnsi="Arial" w:cs="Arial"/>
          <w:bCs/>
          <w:sz w:val="22"/>
          <w:szCs w:val="22"/>
          <w:lang w:eastAsia="en-US"/>
        </w:rPr>
        <w:t xml:space="preserve"> sur le patrimoine culturel immatériel en lien avec le </w:t>
      </w:r>
      <w:r w:rsidR="005C002D" w:rsidRPr="005C002D">
        <w:rPr>
          <w:rFonts w:ascii="Arial" w:hAnsi="Arial" w:cs="Arial"/>
          <w:bCs/>
          <w:sz w:val="22"/>
          <w:szCs w:val="22"/>
          <w:lang w:eastAsia="en-US"/>
        </w:rPr>
        <w:t>patrimoine</w:t>
      </w:r>
      <w:r w:rsidR="005C002D">
        <w:rPr>
          <w:rFonts w:ascii="Arial" w:hAnsi="Arial" w:cs="Arial"/>
          <w:bCs/>
          <w:sz w:val="22"/>
          <w:szCs w:val="22"/>
          <w:lang w:eastAsia="en-US"/>
        </w:rPr>
        <w:t xml:space="preserve"> mobilier. Le travail de </w:t>
      </w:r>
      <w:r w:rsidR="005C002D" w:rsidRPr="005C002D">
        <w:rPr>
          <w:rFonts w:ascii="Arial" w:hAnsi="Arial" w:cs="Arial"/>
          <w:bCs/>
          <w:sz w:val="22"/>
          <w:szCs w:val="22"/>
          <w:lang w:eastAsia="en-US"/>
        </w:rPr>
        <w:t>documentation</w:t>
      </w:r>
      <w:r w:rsidR="005C002D">
        <w:rPr>
          <w:rFonts w:ascii="Arial" w:hAnsi="Arial" w:cs="Arial"/>
          <w:bCs/>
          <w:sz w:val="22"/>
          <w:szCs w:val="22"/>
          <w:lang w:eastAsia="en-US"/>
        </w:rPr>
        <w:t xml:space="preserve">, entrepris avec une approche participative, constitue la base de </w:t>
      </w:r>
      <w:r w:rsidR="005C002D" w:rsidRPr="005C002D">
        <w:rPr>
          <w:rFonts w:ascii="Arial" w:hAnsi="Arial" w:cs="Arial"/>
          <w:bCs/>
          <w:sz w:val="22"/>
          <w:szCs w:val="22"/>
          <w:lang w:eastAsia="en-US"/>
        </w:rPr>
        <w:t>l</w:t>
      </w:r>
      <w:r w:rsidR="00FB6E69">
        <w:rPr>
          <w:rFonts w:ascii="Arial" w:hAnsi="Arial" w:cs="Arial"/>
          <w:bCs/>
          <w:sz w:val="22"/>
          <w:szCs w:val="22"/>
          <w:lang w:eastAsia="en-US"/>
        </w:rPr>
        <w:t>’</w:t>
      </w:r>
      <w:r w:rsidR="005C002D" w:rsidRPr="005C002D">
        <w:rPr>
          <w:rFonts w:ascii="Arial" w:hAnsi="Arial" w:cs="Arial"/>
          <w:bCs/>
          <w:sz w:val="22"/>
          <w:szCs w:val="22"/>
          <w:lang w:eastAsia="en-US"/>
        </w:rPr>
        <w:t xml:space="preserve">évaluation </w:t>
      </w:r>
      <w:r w:rsidR="005C002D">
        <w:rPr>
          <w:rFonts w:ascii="Arial" w:hAnsi="Arial" w:cs="Arial"/>
          <w:bCs/>
          <w:sz w:val="22"/>
          <w:szCs w:val="22"/>
          <w:lang w:eastAsia="en-US"/>
        </w:rPr>
        <w:t xml:space="preserve">de la faisabilité de toute stratégie ou mesure de </w:t>
      </w:r>
      <w:r w:rsidR="005C002D" w:rsidRPr="005C002D">
        <w:rPr>
          <w:rFonts w:ascii="Arial" w:hAnsi="Arial" w:cs="Arial"/>
          <w:bCs/>
          <w:sz w:val="22"/>
          <w:szCs w:val="22"/>
          <w:lang w:eastAsia="en-US"/>
        </w:rPr>
        <w:t>sauvegarde</w:t>
      </w:r>
      <w:r w:rsidR="005C002D">
        <w:rPr>
          <w:rFonts w:ascii="Arial" w:hAnsi="Arial" w:cs="Arial"/>
          <w:bCs/>
          <w:sz w:val="22"/>
          <w:szCs w:val="22"/>
          <w:lang w:eastAsia="en-US"/>
        </w:rPr>
        <w:t xml:space="preserve">. Un logiciel dédié a été développé à cette fin par les </w:t>
      </w:r>
      <w:r w:rsidR="005C002D" w:rsidRPr="005C002D">
        <w:rPr>
          <w:rFonts w:ascii="Arial" w:hAnsi="Arial" w:cs="Arial"/>
          <w:bCs/>
          <w:sz w:val="22"/>
          <w:szCs w:val="22"/>
          <w:lang w:eastAsia="en-US"/>
        </w:rPr>
        <w:t>autorités</w:t>
      </w:r>
      <w:r w:rsidR="005C002D">
        <w:rPr>
          <w:rFonts w:ascii="Arial" w:hAnsi="Arial" w:cs="Arial"/>
          <w:bCs/>
          <w:sz w:val="22"/>
          <w:szCs w:val="22"/>
          <w:lang w:eastAsia="en-US"/>
        </w:rPr>
        <w:t xml:space="preserve"> nationales entre 2009 et 2011. La base de données Matriznet pour les musées portugais, qui rassemble la </w:t>
      </w:r>
      <w:r w:rsidR="005C002D" w:rsidRPr="005C002D">
        <w:rPr>
          <w:rFonts w:ascii="Arial" w:hAnsi="Arial" w:cs="Arial"/>
          <w:bCs/>
          <w:sz w:val="22"/>
          <w:szCs w:val="22"/>
          <w:lang w:eastAsia="en-US"/>
        </w:rPr>
        <w:t>documentation</w:t>
      </w:r>
      <w:r w:rsidR="005C002D">
        <w:rPr>
          <w:rFonts w:ascii="Arial" w:hAnsi="Arial" w:cs="Arial"/>
          <w:bCs/>
          <w:sz w:val="22"/>
          <w:szCs w:val="22"/>
          <w:lang w:eastAsia="en-US"/>
        </w:rPr>
        <w:t xml:space="preserve"> de plusieurs </w:t>
      </w:r>
      <w:r w:rsidR="005C002D" w:rsidRPr="005C002D">
        <w:rPr>
          <w:rFonts w:ascii="Arial" w:hAnsi="Arial" w:cs="Arial"/>
          <w:bCs/>
          <w:sz w:val="22"/>
          <w:szCs w:val="22"/>
          <w:lang w:eastAsia="en-US"/>
        </w:rPr>
        <w:t>institutions</w:t>
      </w:r>
      <w:r w:rsidR="005C002D">
        <w:rPr>
          <w:rFonts w:ascii="Arial" w:hAnsi="Arial" w:cs="Arial"/>
          <w:bCs/>
          <w:sz w:val="22"/>
          <w:szCs w:val="22"/>
          <w:lang w:eastAsia="en-US"/>
        </w:rPr>
        <w:t xml:space="preserve">, est disponible en ligne. </w:t>
      </w:r>
      <w:r w:rsidR="00B84681">
        <w:rPr>
          <w:rFonts w:ascii="Arial" w:hAnsi="Arial" w:cs="Arial"/>
          <w:bCs/>
          <w:sz w:val="22"/>
          <w:szCs w:val="22"/>
          <w:lang w:eastAsia="en-US"/>
        </w:rPr>
        <w:t>Les autres bases de données sont les Archives historiques tropicales de l</w:t>
      </w:r>
      <w:r w:rsidR="00FB6E69">
        <w:rPr>
          <w:rFonts w:ascii="Arial" w:hAnsi="Arial" w:cs="Arial"/>
          <w:bCs/>
          <w:sz w:val="22"/>
          <w:szCs w:val="22"/>
          <w:lang w:eastAsia="en-US"/>
        </w:rPr>
        <w:t>’</w:t>
      </w:r>
      <w:r w:rsidR="00B84681">
        <w:rPr>
          <w:rFonts w:ascii="Arial" w:hAnsi="Arial" w:cs="Arial"/>
          <w:bCs/>
          <w:sz w:val="22"/>
          <w:szCs w:val="22"/>
          <w:lang w:eastAsia="en-US"/>
        </w:rPr>
        <w:t xml:space="preserve">Institut de </w:t>
      </w:r>
      <w:r w:rsidR="00B84681" w:rsidRPr="00B84681">
        <w:rPr>
          <w:rFonts w:ascii="Arial" w:hAnsi="Arial" w:cs="Arial"/>
          <w:bCs/>
          <w:sz w:val="22"/>
          <w:szCs w:val="22"/>
          <w:lang w:eastAsia="en-US"/>
        </w:rPr>
        <w:t>recherche</w:t>
      </w:r>
      <w:r w:rsidR="00B84681">
        <w:rPr>
          <w:rFonts w:ascii="Arial" w:hAnsi="Arial" w:cs="Arial"/>
          <w:bCs/>
          <w:sz w:val="22"/>
          <w:szCs w:val="22"/>
          <w:lang w:eastAsia="en-US"/>
        </w:rPr>
        <w:t xml:space="preserve"> </w:t>
      </w:r>
      <w:r w:rsidR="00B84681" w:rsidRPr="00B84681">
        <w:rPr>
          <w:rFonts w:ascii="Arial" w:hAnsi="Arial" w:cs="Arial"/>
          <w:bCs/>
          <w:sz w:val="22"/>
          <w:szCs w:val="22"/>
          <w:lang w:eastAsia="en-US"/>
        </w:rPr>
        <w:t>scientifique</w:t>
      </w:r>
      <w:r w:rsidR="00B84681">
        <w:rPr>
          <w:rFonts w:ascii="Arial" w:hAnsi="Arial" w:cs="Arial"/>
          <w:bCs/>
          <w:sz w:val="22"/>
          <w:szCs w:val="22"/>
          <w:lang w:eastAsia="en-US"/>
        </w:rPr>
        <w:t xml:space="preserve"> et tropicale et la B</w:t>
      </w:r>
      <w:r w:rsidR="00B84681" w:rsidRPr="00B84681">
        <w:rPr>
          <w:rFonts w:ascii="Arial" w:hAnsi="Arial" w:cs="Arial"/>
          <w:bCs/>
          <w:sz w:val="22"/>
          <w:szCs w:val="22"/>
          <w:lang w:eastAsia="en-US"/>
        </w:rPr>
        <w:t xml:space="preserve">ibliothèque </w:t>
      </w:r>
      <w:r w:rsidR="00B84681">
        <w:rPr>
          <w:rFonts w:ascii="Arial" w:hAnsi="Arial" w:cs="Arial"/>
          <w:bCs/>
          <w:sz w:val="22"/>
          <w:szCs w:val="22"/>
          <w:lang w:eastAsia="en-US"/>
        </w:rPr>
        <w:t>numérique de l</w:t>
      </w:r>
      <w:r w:rsidR="00FB6E69">
        <w:rPr>
          <w:rFonts w:ascii="Arial" w:hAnsi="Arial" w:cs="Arial"/>
          <w:bCs/>
          <w:sz w:val="22"/>
          <w:szCs w:val="22"/>
          <w:lang w:eastAsia="en-US"/>
        </w:rPr>
        <w:t>’</w:t>
      </w:r>
      <w:r w:rsidR="00B84681">
        <w:rPr>
          <w:rFonts w:ascii="Arial" w:hAnsi="Arial" w:cs="Arial"/>
          <w:bCs/>
          <w:sz w:val="22"/>
          <w:szCs w:val="22"/>
          <w:lang w:eastAsia="en-US"/>
        </w:rPr>
        <w:t>Institut Camões pour la langue et la culture portugaises. Deux principes fondamentaux s</w:t>
      </w:r>
      <w:r w:rsidR="00FB6E69">
        <w:rPr>
          <w:rFonts w:ascii="Arial" w:hAnsi="Arial" w:cs="Arial"/>
          <w:bCs/>
          <w:sz w:val="22"/>
          <w:szCs w:val="22"/>
          <w:lang w:eastAsia="en-US"/>
        </w:rPr>
        <w:t>’</w:t>
      </w:r>
      <w:r w:rsidR="00B84681">
        <w:rPr>
          <w:rFonts w:ascii="Arial" w:hAnsi="Arial" w:cs="Arial"/>
          <w:bCs/>
          <w:sz w:val="22"/>
          <w:szCs w:val="22"/>
          <w:lang w:eastAsia="en-US"/>
        </w:rPr>
        <w:t>appliquent quant à l</w:t>
      </w:r>
      <w:r w:rsidR="00FB6E69">
        <w:rPr>
          <w:rFonts w:ascii="Arial" w:hAnsi="Arial" w:cs="Arial"/>
          <w:bCs/>
          <w:sz w:val="22"/>
          <w:szCs w:val="22"/>
          <w:lang w:eastAsia="en-US"/>
        </w:rPr>
        <w:t>’</w:t>
      </w:r>
      <w:r w:rsidR="00B84681">
        <w:rPr>
          <w:rFonts w:ascii="Arial" w:hAnsi="Arial" w:cs="Arial"/>
          <w:bCs/>
          <w:sz w:val="22"/>
          <w:szCs w:val="22"/>
          <w:lang w:eastAsia="en-US"/>
        </w:rPr>
        <w:t>accès à l</w:t>
      </w:r>
      <w:r w:rsidR="00FB6E69">
        <w:rPr>
          <w:rFonts w:ascii="Arial" w:hAnsi="Arial" w:cs="Arial"/>
          <w:bCs/>
          <w:sz w:val="22"/>
          <w:szCs w:val="22"/>
          <w:lang w:eastAsia="en-US"/>
        </w:rPr>
        <w:t>’</w:t>
      </w:r>
      <w:r w:rsidR="00B84681">
        <w:rPr>
          <w:rFonts w:ascii="Arial" w:hAnsi="Arial" w:cs="Arial"/>
          <w:bCs/>
          <w:sz w:val="22"/>
          <w:szCs w:val="22"/>
          <w:lang w:eastAsia="en-US"/>
        </w:rPr>
        <w:t>information, ce sont la liberté d</w:t>
      </w:r>
      <w:r w:rsidR="00FB6E69">
        <w:rPr>
          <w:rFonts w:ascii="Arial" w:hAnsi="Arial" w:cs="Arial"/>
          <w:bCs/>
          <w:sz w:val="22"/>
          <w:szCs w:val="22"/>
          <w:lang w:eastAsia="en-US"/>
        </w:rPr>
        <w:t>’</w:t>
      </w:r>
      <w:r w:rsidR="00B84681">
        <w:rPr>
          <w:rFonts w:ascii="Arial" w:hAnsi="Arial" w:cs="Arial"/>
          <w:bCs/>
          <w:sz w:val="22"/>
          <w:szCs w:val="22"/>
          <w:lang w:eastAsia="en-US"/>
        </w:rPr>
        <w:t xml:space="preserve">accès et la </w:t>
      </w:r>
      <w:r w:rsidR="00B84681" w:rsidRPr="00B84681">
        <w:rPr>
          <w:rFonts w:ascii="Arial" w:hAnsi="Arial" w:cs="Arial"/>
          <w:bCs/>
          <w:sz w:val="22"/>
          <w:szCs w:val="22"/>
          <w:lang w:eastAsia="en-US"/>
        </w:rPr>
        <w:t>protection</w:t>
      </w:r>
      <w:r w:rsidR="00B84681">
        <w:rPr>
          <w:rFonts w:ascii="Arial" w:hAnsi="Arial" w:cs="Arial"/>
          <w:bCs/>
          <w:sz w:val="22"/>
          <w:szCs w:val="22"/>
          <w:lang w:eastAsia="en-US"/>
        </w:rPr>
        <w:t xml:space="preserve"> des droits de </w:t>
      </w:r>
      <w:r w:rsidR="00B84681" w:rsidRPr="00B84681">
        <w:rPr>
          <w:rFonts w:ascii="Arial" w:hAnsi="Arial" w:cs="Arial"/>
          <w:bCs/>
          <w:sz w:val="22"/>
          <w:szCs w:val="22"/>
          <w:lang w:eastAsia="en-US"/>
        </w:rPr>
        <w:t>propriété</w:t>
      </w:r>
      <w:r w:rsidR="00B84681">
        <w:rPr>
          <w:rFonts w:ascii="Arial" w:hAnsi="Arial" w:cs="Arial"/>
          <w:bCs/>
          <w:sz w:val="22"/>
          <w:szCs w:val="22"/>
          <w:lang w:eastAsia="en-US"/>
        </w:rPr>
        <w:t xml:space="preserve"> intellectuelle des communautés qui sont détentrices des traditions, deux principes que l</w:t>
      </w:r>
      <w:r w:rsidR="00FB6E69">
        <w:rPr>
          <w:rFonts w:ascii="Arial" w:hAnsi="Arial" w:cs="Arial"/>
          <w:bCs/>
          <w:sz w:val="22"/>
          <w:szCs w:val="22"/>
          <w:lang w:eastAsia="en-US"/>
        </w:rPr>
        <w:t>’</w:t>
      </w:r>
      <w:r w:rsidR="00B84681">
        <w:rPr>
          <w:rFonts w:ascii="Arial" w:hAnsi="Arial" w:cs="Arial"/>
          <w:bCs/>
          <w:sz w:val="22"/>
          <w:szCs w:val="22"/>
          <w:lang w:eastAsia="en-US"/>
        </w:rPr>
        <w:t>on doit veiller à maintenir.</w:t>
      </w:r>
    </w:p>
    <w:p w14:paraId="7FBBABEB" w14:textId="56502276" w:rsidR="00B84681" w:rsidRDefault="00B84681" w:rsidP="00B84681">
      <w:pPr>
        <w:autoSpaceDE w:val="0"/>
        <w:autoSpaceDN w:val="0"/>
        <w:adjustRightInd w:val="0"/>
        <w:spacing w:after="120"/>
        <w:ind w:left="567"/>
        <w:jc w:val="both"/>
        <w:rPr>
          <w:rFonts w:ascii="Arial" w:hAnsi="Arial" w:cs="Arial"/>
          <w:bCs/>
          <w:sz w:val="22"/>
          <w:szCs w:val="22"/>
        </w:rPr>
      </w:pPr>
      <w:r>
        <w:rPr>
          <w:rFonts w:ascii="Arial" w:hAnsi="Arial" w:cs="Arial"/>
          <w:bCs/>
          <w:sz w:val="22"/>
          <w:szCs w:val="22"/>
        </w:rPr>
        <w:t xml:space="preserve">Plusieurs </w:t>
      </w:r>
      <w:r w:rsidR="003E4E62" w:rsidRPr="00B30A91">
        <w:rPr>
          <w:rFonts w:ascii="Arial" w:hAnsi="Arial" w:cs="Arial"/>
          <w:b/>
          <w:bCs/>
          <w:i/>
          <w:sz w:val="22"/>
          <w:szCs w:val="22"/>
        </w:rPr>
        <w:t xml:space="preserve">travaux de </w:t>
      </w:r>
      <w:r w:rsidRPr="00B30A91">
        <w:rPr>
          <w:rFonts w:ascii="Arial" w:hAnsi="Arial" w:cs="Arial"/>
          <w:b/>
          <w:bCs/>
          <w:i/>
          <w:sz w:val="22"/>
          <w:szCs w:val="22"/>
        </w:rPr>
        <w:t>recherche</w:t>
      </w:r>
      <w:r>
        <w:rPr>
          <w:rFonts w:ascii="Arial" w:hAnsi="Arial" w:cs="Arial"/>
          <w:bCs/>
          <w:sz w:val="22"/>
          <w:szCs w:val="22"/>
        </w:rPr>
        <w:t xml:space="preserve"> ont été entrepris sur le patrimoine culturel immatériel</w:t>
      </w:r>
      <w:r w:rsidR="00383DAD">
        <w:rPr>
          <w:rFonts w:ascii="Arial" w:hAnsi="Arial" w:cs="Arial"/>
          <w:bCs/>
          <w:sz w:val="22"/>
          <w:szCs w:val="22"/>
        </w:rPr>
        <w:t xml:space="preserve"> sous forme de </w:t>
      </w:r>
      <w:r w:rsidR="00B40427">
        <w:rPr>
          <w:rFonts w:ascii="Arial" w:hAnsi="Arial" w:cs="Arial"/>
          <w:bCs/>
          <w:sz w:val="22"/>
          <w:szCs w:val="22"/>
        </w:rPr>
        <w:t xml:space="preserve">projets proposés par des universités et des </w:t>
      </w:r>
      <w:r w:rsidR="00383DAD">
        <w:rPr>
          <w:rFonts w:ascii="Arial" w:hAnsi="Arial" w:cs="Arial"/>
          <w:bCs/>
          <w:sz w:val="22"/>
          <w:szCs w:val="22"/>
        </w:rPr>
        <w:t>administrations publiques ou de thèses de doctorat (p</w:t>
      </w:r>
      <w:r w:rsidR="0042122F">
        <w:rPr>
          <w:rFonts w:ascii="Arial" w:hAnsi="Arial" w:cs="Arial"/>
          <w:bCs/>
          <w:sz w:val="22"/>
          <w:szCs w:val="22"/>
        </w:rPr>
        <w:t>ar</w:t>
      </w:r>
      <w:r w:rsidR="00383DAD">
        <w:rPr>
          <w:rFonts w:ascii="Arial" w:hAnsi="Arial" w:cs="Arial"/>
          <w:bCs/>
          <w:sz w:val="22"/>
          <w:szCs w:val="22"/>
        </w:rPr>
        <w:t xml:space="preserve"> ex. sur le rôle des musées et de l</w:t>
      </w:r>
      <w:r w:rsidR="00FB6E69">
        <w:rPr>
          <w:rFonts w:ascii="Arial" w:hAnsi="Arial" w:cs="Arial"/>
          <w:bCs/>
          <w:sz w:val="22"/>
          <w:szCs w:val="22"/>
        </w:rPr>
        <w:t>’</w:t>
      </w:r>
      <w:r w:rsidR="00383DAD" w:rsidRPr="00383DAD">
        <w:rPr>
          <w:rFonts w:ascii="Arial" w:hAnsi="Arial" w:cs="Arial"/>
          <w:bCs/>
          <w:sz w:val="22"/>
          <w:szCs w:val="22"/>
        </w:rPr>
        <w:t>inventaire</w:t>
      </w:r>
      <w:r w:rsidR="00383DAD">
        <w:rPr>
          <w:rFonts w:ascii="Arial" w:hAnsi="Arial" w:cs="Arial"/>
          <w:bCs/>
          <w:sz w:val="22"/>
          <w:szCs w:val="22"/>
        </w:rPr>
        <w:t xml:space="preserve">). Certaines </w:t>
      </w:r>
      <w:r w:rsidR="00383DAD" w:rsidRPr="00383DAD">
        <w:rPr>
          <w:rFonts w:ascii="Arial" w:hAnsi="Arial" w:cs="Arial"/>
          <w:bCs/>
          <w:sz w:val="22"/>
          <w:szCs w:val="22"/>
        </w:rPr>
        <w:t>université</w:t>
      </w:r>
      <w:r w:rsidR="00383DAD">
        <w:rPr>
          <w:rFonts w:ascii="Arial" w:hAnsi="Arial" w:cs="Arial"/>
          <w:bCs/>
          <w:sz w:val="22"/>
          <w:szCs w:val="22"/>
        </w:rPr>
        <w:t>s proposant désormais des cours sur le sujet, on s</w:t>
      </w:r>
      <w:r w:rsidR="00FB6E69">
        <w:rPr>
          <w:rFonts w:ascii="Arial" w:hAnsi="Arial" w:cs="Arial"/>
          <w:bCs/>
          <w:sz w:val="22"/>
          <w:szCs w:val="22"/>
        </w:rPr>
        <w:t>’</w:t>
      </w:r>
      <w:r w:rsidR="00383DAD">
        <w:rPr>
          <w:rFonts w:ascii="Arial" w:hAnsi="Arial" w:cs="Arial"/>
          <w:bCs/>
          <w:sz w:val="22"/>
          <w:szCs w:val="22"/>
        </w:rPr>
        <w:t>att</w:t>
      </w:r>
      <w:r w:rsidR="00E1643A">
        <w:rPr>
          <w:rFonts w:ascii="Arial" w:hAnsi="Arial" w:cs="Arial"/>
          <w:bCs/>
          <w:sz w:val="22"/>
          <w:szCs w:val="22"/>
        </w:rPr>
        <w:t xml:space="preserve">end à ce que </w:t>
      </w:r>
      <w:r w:rsidR="003E4E62">
        <w:rPr>
          <w:rFonts w:ascii="Arial" w:hAnsi="Arial" w:cs="Arial"/>
          <w:bCs/>
          <w:sz w:val="22"/>
          <w:szCs w:val="22"/>
        </w:rPr>
        <w:t xml:space="preserve">la </w:t>
      </w:r>
      <w:r w:rsidR="00383DAD" w:rsidRPr="00383DAD">
        <w:rPr>
          <w:rFonts w:ascii="Arial" w:hAnsi="Arial" w:cs="Arial"/>
          <w:bCs/>
          <w:sz w:val="22"/>
          <w:szCs w:val="22"/>
        </w:rPr>
        <w:t>recherche</w:t>
      </w:r>
      <w:r w:rsidR="00E1643A">
        <w:rPr>
          <w:rFonts w:ascii="Arial" w:hAnsi="Arial" w:cs="Arial"/>
          <w:bCs/>
          <w:sz w:val="22"/>
          <w:szCs w:val="22"/>
        </w:rPr>
        <w:t xml:space="preserve"> dans ce domaine se développe dans les années à venir</w:t>
      </w:r>
      <w:r w:rsidR="003E4E62">
        <w:rPr>
          <w:rFonts w:ascii="Arial" w:hAnsi="Arial" w:cs="Arial"/>
          <w:bCs/>
          <w:sz w:val="22"/>
          <w:szCs w:val="22"/>
        </w:rPr>
        <w:t xml:space="preserve">. La publication des travaux de </w:t>
      </w:r>
      <w:r w:rsidR="003E4E62" w:rsidRPr="003E4E62">
        <w:rPr>
          <w:rFonts w:ascii="Arial" w:hAnsi="Arial" w:cs="Arial"/>
          <w:bCs/>
          <w:sz w:val="22"/>
          <w:szCs w:val="22"/>
        </w:rPr>
        <w:t>recherche</w:t>
      </w:r>
      <w:r w:rsidR="003E4E62">
        <w:rPr>
          <w:rFonts w:ascii="Arial" w:hAnsi="Arial" w:cs="Arial"/>
          <w:bCs/>
          <w:sz w:val="22"/>
          <w:szCs w:val="22"/>
        </w:rPr>
        <w:t xml:space="preserve"> et l</w:t>
      </w:r>
      <w:r w:rsidR="00FB6E69">
        <w:rPr>
          <w:rFonts w:ascii="Arial" w:hAnsi="Arial" w:cs="Arial"/>
          <w:bCs/>
          <w:sz w:val="22"/>
          <w:szCs w:val="22"/>
        </w:rPr>
        <w:t>’</w:t>
      </w:r>
      <w:r w:rsidR="003E4E62" w:rsidRPr="003E4E62">
        <w:rPr>
          <w:rFonts w:ascii="Arial" w:hAnsi="Arial" w:cs="Arial"/>
          <w:bCs/>
          <w:sz w:val="22"/>
          <w:szCs w:val="22"/>
        </w:rPr>
        <w:t>organisation</w:t>
      </w:r>
      <w:r w:rsidR="003E4E62">
        <w:rPr>
          <w:rFonts w:ascii="Arial" w:hAnsi="Arial" w:cs="Arial"/>
          <w:bCs/>
          <w:sz w:val="22"/>
          <w:szCs w:val="22"/>
        </w:rPr>
        <w:t xml:space="preserve"> de plusieurs conférences nationales et internationales ont été soutenues par la DGPC. Une enquête sur « le patrimoine culturel immatériel portugais », réalisée par la DGPC en </w:t>
      </w:r>
      <w:r w:rsidR="003E4E62" w:rsidRPr="003E4E62">
        <w:rPr>
          <w:rFonts w:ascii="Arial" w:hAnsi="Arial" w:cs="Arial"/>
          <w:bCs/>
          <w:sz w:val="22"/>
          <w:szCs w:val="22"/>
        </w:rPr>
        <w:t>collaboration</w:t>
      </w:r>
      <w:r w:rsidR="003E4E62">
        <w:rPr>
          <w:rFonts w:ascii="Arial" w:hAnsi="Arial" w:cs="Arial"/>
          <w:bCs/>
          <w:sz w:val="22"/>
          <w:szCs w:val="22"/>
        </w:rPr>
        <w:t xml:space="preserve"> avec 494 </w:t>
      </w:r>
      <w:r w:rsidR="003E4E62" w:rsidRPr="003E4E62">
        <w:rPr>
          <w:rFonts w:ascii="Arial" w:hAnsi="Arial" w:cs="Arial"/>
          <w:bCs/>
          <w:sz w:val="22"/>
          <w:szCs w:val="22"/>
        </w:rPr>
        <w:t>institutions</w:t>
      </w:r>
      <w:r w:rsidR="003E4E62">
        <w:rPr>
          <w:rFonts w:ascii="Arial" w:hAnsi="Arial" w:cs="Arial"/>
          <w:bCs/>
          <w:sz w:val="22"/>
          <w:szCs w:val="22"/>
        </w:rPr>
        <w:t xml:space="preserve"> (musées, directions régionales de la culture, municipalités et centres de </w:t>
      </w:r>
      <w:r w:rsidR="003E4E62" w:rsidRPr="003E4E62">
        <w:rPr>
          <w:rFonts w:ascii="Arial" w:hAnsi="Arial" w:cs="Arial"/>
          <w:bCs/>
          <w:sz w:val="22"/>
          <w:szCs w:val="22"/>
        </w:rPr>
        <w:t>recherche</w:t>
      </w:r>
      <w:r w:rsidR="003E4E62">
        <w:rPr>
          <w:rFonts w:ascii="Arial" w:hAnsi="Arial" w:cs="Arial"/>
          <w:bCs/>
          <w:sz w:val="22"/>
          <w:szCs w:val="22"/>
        </w:rPr>
        <w:t>), a servi de base à l</w:t>
      </w:r>
      <w:r w:rsidR="00FB6E69">
        <w:rPr>
          <w:rFonts w:ascii="Arial" w:hAnsi="Arial" w:cs="Arial"/>
          <w:bCs/>
          <w:sz w:val="22"/>
          <w:szCs w:val="22"/>
        </w:rPr>
        <w:t>’</w:t>
      </w:r>
      <w:r w:rsidR="003E4E62">
        <w:rPr>
          <w:rFonts w:ascii="Arial" w:hAnsi="Arial" w:cs="Arial"/>
          <w:bCs/>
          <w:sz w:val="22"/>
          <w:szCs w:val="22"/>
        </w:rPr>
        <w:t>I</w:t>
      </w:r>
      <w:r w:rsidR="003E4E62" w:rsidRPr="003E4E62">
        <w:rPr>
          <w:rFonts w:ascii="Arial" w:hAnsi="Arial" w:cs="Arial"/>
          <w:bCs/>
          <w:sz w:val="22"/>
          <w:szCs w:val="22"/>
        </w:rPr>
        <w:t>nventaire</w:t>
      </w:r>
      <w:r w:rsidR="003E4E62">
        <w:rPr>
          <w:rFonts w:ascii="Arial" w:hAnsi="Arial" w:cs="Arial"/>
          <w:bCs/>
          <w:sz w:val="22"/>
          <w:szCs w:val="22"/>
        </w:rPr>
        <w:t xml:space="preserve"> national</w:t>
      </w:r>
      <w:r w:rsidR="008A0E2D">
        <w:rPr>
          <w:rFonts w:ascii="Arial" w:hAnsi="Arial" w:cs="Arial"/>
          <w:bCs/>
          <w:sz w:val="22"/>
          <w:szCs w:val="22"/>
        </w:rPr>
        <w:t xml:space="preserve">. Son site web diffuse les </w:t>
      </w:r>
      <w:r w:rsidR="008A0E2D" w:rsidRPr="008A0E2D">
        <w:rPr>
          <w:rFonts w:ascii="Arial" w:hAnsi="Arial" w:cs="Arial"/>
          <w:bCs/>
          <w:sz w:val="22"/>
          <w:szCs w:val="22"/>
        </w:rPr>
        <w:t>informations</w:t>
      </w:r>
      <w:r w:rsidR="008A0E2D">
        <w:rPr>
          <w:rFonts w:ascii="Arial" w:hAnsi="Arial" w:cs="Arial"/>
          <w:bCs/>
          <w:sz w:val="22"/>
          <w:szCs w:val="22"/>
        </w:rPr>
        <w:t xml:space="preserve"> sur la </w:t>
      </w:r>
      <w:r w:rsidR="008A0E2D" w:rsidRPr="008A0E2D">
        <w:rPr>
          <w:rFonts w:ascii="Arial" w:hAnsi="Arial" w:cs="Arial"/>
          <w:bCs/>
          <w:sz w:val="22"/>
          <w:szCs w:val="22"/>
        </w:rPr>
        <w:t>recherche</w:t>
      </w:r>
      <w:r w:rsidR="008A0E2D">
        <w:rPr>
          <w:rFonts w:ascii="Arial" w:hAnsi="Arial" w:cs="Arial"/>
          <w:bCs/>
          <w:sz w:val="22"/>
          <w:szCs w:val="22"/>
        </w:rPr>
        <w:t xml:space="preserve"> et la </w:t>
      </w:r>
      <w:r w:rsidR="008A0E2D" w:rsidRPr="008A0E2D">
        <w:rPr>
          <w:rFonts w:ascii="Arial" w:hAnsi="Arial" w:cs="Arial"/>
          <w:bCs/>
          <w:sz w:val="22"/>
          <w:szCs w:val="22"/>
        </w:rPr>
        <w:t>documentation</w:t>
      </w:r>
      <w:r w:rsidR="008A0E2D">
        <w:rPr>
          <w:rFonts w:ascii="Arial" w:hAnsi="Arial" w:cs="Arial"/>
          <w:bCs/>
          <w:sz w:val="22"/>
          <w:szCs w:val="22"/>
        </w:rPr>
        <w:t xml:space="preserve">. </w:t>
      </w:r>
    </w:p>
    <w:p w14:paraId="3081B991" w14:textId="5B46FC68" w:rsidR="00CD783E" w:rsidRDefault="008A0E2D" w:rsidP="00CD783E">
      <w:pPr>
        <w:autoSpaceDE w:val="0"/>
        <w:autoSpaceDN w:val="0"/>
        <w:adjustRightInd w:val="0"/>
        <w:spacing w:after="120"/>
        <w:ind w:left="567"/>
        <w:jc w:val="both"/>
        <w:rPr>
          <w:rFonts w:ascii="Arial" w:hAnsi="Arial" w:cs="Arial"/>
          <w:bCs/>
          <w:sz w:val="22"/>
          <w:szCs w:val="22"/>
        </w:rPr>
      </w:pPr>
      <w:r>
        <w:rPr>
          <w:rFonts w:ascii="Arial" w:hAnsi="Arial" w:cs="Arial"/>
          <w:bCs/>
          <w:sz w:val="22"/>
          <w:szCs w:val="22"/>
        </w:rPr>
        <w:t xml:space="preserve">Il y a deux </w:t>
      </w:r>
      <w:r w:rsidRPr="00B30A91">
        <w:rPr>
          <w:rFonts w:ascii="Arial" w:hAnsi="Arial" w:cs="Arial"/>
          <w:b/>
          <w:bCs/>
          <w:i/>
          <w:sz w:val="22"/>
          <w:szCs w:val="22"/>
        </w:rPr>
        <w:t>inventaires</w:t>
      </w:r>
      <w:r>
        <w:rPr>
          <w:rFonts w:ascii="Arial" w:hAnsi="Arial" w:cs="Arial"/>
          <w:bCs/>
          <w:sz w:val="22"/>
          <w:szCs w:val="22"/>
        </w:rPr>
        <w:t xml:space="preserve"> que l</w:t>
      </w:r>
      <w:r w:rsidR="00FB6E69">
        <w:rPr>
          <w:rFonts w:ascii="Arial" w:hAnsi="Arial" w:cs="Arial"/>
          <w:bCs/>
          <w:sz w:val="22"/>
          <w:szCs w:val="22"/>
        </w:rPr>
        <w:t>’</w:t>
      </w:r>
      <w:r>
        <w:rPr>
          <w:rFonts w:ascii="Arial" w:hAnsi="Arial" w:cs="Arial"/>
          <w:bCs/>
          <w:sz w:val="22"/>
          <w:szCs w:val="22"/>
        </w:rPr>
        <w:t>on peut décrire ainsi : (1) l</w:t>
      </w:r>
      <w:r w:rsidR="00FB6E69">
        <w:rPr>
          <w:rFonts w:ascii="Arial" w:hAnsi="Arial" w:cs="Arial"/>
          <w:bCs/>
          <w:sz w:val="22"/>
          <w:szCs w:val="22"/>
        </w:rPr>
        <w:t>’</w:t>
      </w:r>
      <w:r>
        <w:rPr>
          <w:rFonts w:ascii="Arial" w:hAnsi="Arial" w:cs="Arial"/>
          <w:bCs/>
          <w:sz w:val="22"/>
          <w:szCs w:val="22"/>
        </w:rPr>
        <w:t>I</w:t>
      </w:r>
      <w:r w:rsidRPr="008A0E2D">
        <w:rPr>
          <w:rFonts w:ascii="Arial" w:hAnsi="Arial" w:cs="Arial"/>
          <w:bCs/>
          <w:sz w:val="22"/>
          <w:szCs w:val="22"/>
        </w:rPr>
        <w:t>nventaire</w:t>
      </w:r>
      <w:r>
        <w:rPr>
          <w:rFonts w:ascii="Arial" w:hAnsi="Arial" w:cs="Arial"/>
          <w:bCs/>
          <w:sz w:val="22"/>
          <w:szCs w:val="22"/>
        </w:rPr>
        <w:t xml:space="preserve"> national du patrimoine culturel immatériel, dressé en 2011, est, d</w:t>
      </w:r>
      <w:r w:rsidR="00FB6E69">
        <w:rPr>
          <w:rFonts w:ascii="Arial" w:hAnsi="Arial" w:cs="Arial"/>
          <w:bCs/>
          <w:sz w:val="22"/>
          <w:szCs w:val="22"/>
        </w:rPr>
        <w:t>’</w:t>
      </w:r>
      <w:r>
        <w:rPr>
          <w:rFonts w:ascii="Arial" w:hAnsi="Arial" w:cs="Arial"/>
          <w:bCs/>
          <w:sz w:val="22"/>
          <w:szCs w:val="22"/>
        </w:rPr>
        <w:t xml:space="preserve">un point de vue légal, le principal instrument pour la </w:t>
      </w:r>
      <w:r w:rsidRPr="008A0E2D">
        <w:rPr>
          <w:rFonts w:ascii="Arial" w:hAnsi="Arial" w:cs="Arial"/>
          <w:bCs/>
          <w:sz w:val="22"/>
          <w:szCs w:val="22"/>
        </w:rPr>
        <w:t>sauvegarde</w:t>
      </w:r>
      <w:r>
        <w:rPr>
          <w:rFonts w:ascii="Arial" w:hAnsi="Arial" w:cs="Arial"/>
          <w:bCs/>
          <w:sz w:val="22"/>
          <w:szCs w:val="22"/>
        </w:rPr>
        <w:t xml:space="preserve"> nationale du patrimoine culturel immatériel, la </w:t>
      </w:r>
      <w:r w:rsidRPr="008A0E2D">
        <w:rPr>
          <w:rFonts w:ascii="Arial" w:hAnsi="Arial" w:cs="Arial"/>
          <w:bCs/>
          <w:sz w:val="22"/>
          <w:szCs w:val="22"/>
        </w:rPr>
        <w:t xml:space="preserve">sensibilisation </w:t>
      </w:r>
      <w:r>
        <w:rPr>
          <w:rFonts w:ascii="Arial" w:hAnsi="Arial" w:cs="Arial"/>
          <w:bCs/>
          <w:sz w:val="22"/>
          <w:szCs w:val="22"/>
        </w:rPr>
        <w:t>du public et l</w:t>
      </w:r>
      <w:r w:rsidR="00FB6E69">
        <w:rPr>
          <w:rFonts w:ascii="Arial" w:hAnsi="Arial" w:cs="Arial"/>
          <w:bCs/>
          <w:sz w:val="22"/>
          <w:szCs w:val="22"/>
        </w:rPr>
        <w:t>’</w:t>
      </w:r>
      <w:r>
        <w:rPr>
          <w:rFonts w:ascii="Arial" w:hAnsi="Arial" w:cs="Arial"/>
          <w:bCs/>
          <w:sz w:val="22"/>
          <w:szCs w:val="22"/>
        </w:rPr>
        <w:t xml:space="preserve">incitation à la </w:t>
      </w:r>
      <w:r w:rsidRPr="008A0E2D">
        <w:rPr>
          <w:rFonts w:ascii="Arial" w:hAnsi="Arial" w:cs="Arial"/>
          <w:bCs/>
          <w:sz w:val="22"/>
          <w:szCs w:val="22"/>
        </w:rPr>
        <w:t>participation</w:t>
      </w:r>
      <w:r>
        <w:rPr>
          <w:rFonts w:ascii="Arial" w:hAnsi="Arial" w:cs="Arial"/>
          <w:bCs/>
          <w:sz w:val="22"/>
          <w:szCs w:val="22"/>
        </w:rPr>
        <w:t xml:space="preserve"> directe des praticiens, des </w:t>
      </w:r>
      <w:r w:rsidR="00256A5A">
        <w:rPr>
          <w:rFonts w:ascii="Arial" w:hAnsi="Arial" w:cs="Arial"/>
          <w:bCs/>
          <w:sz w:val="22"/>
          <w:szCs w:val="22"/>
          <w:lang w:eastAsia="en-US"/>
        </w:rPr>
        <w:t>organisations non gouvernementales</w:t>
      </w:r>
      <w:r>
        <w:rPr>
          <w:rFonts w:ascii="Arial" w:hAnsi="Arial" w:cs="Arial"/>
          <w:bCs/>
          <w:sz w:val="22"/>
          <w:szCs w:val="22"/>
        </w:rPr>
        <w:t xml:space="preserve"> et des </w:t>
      </w:r>
      <w:r w:rsidRPr="008A0E2D">
        <w:rPr>
          <w:rFonts w:ascii="Arial" w:hAnsi="Arial" w:cs="Arial"/>
          <w:bCs/>
          <w:sz w:val="22"/>
          <w:szCs w:val="22"/>
        </w:rPr>
        <w:t>institutions</w:t>
      </w:r>
      <w:r>
        <w:rPr>
          <w:rFonts w:ascii="Arial" w:hAnsi="Arial" w:cs="Arial"/>
          <w:bCs/>
          <w:sz w:val="22"/>
          <w:szCs w:val="22"/>
        </w:rPr>
        <w:t xml:space="preserve"> locales aux processus d</w:t>
      </w:r>
      <w:r w:rsidR="00FB6E69">
        <w:rPr>
          <w:rFonts w:ascii="Arial" w:hAnsi="Arial" w:cs="Arial"/>
          <w:bCs/>
          <w:sz w:val="22"/>
          <w:szCs w:val="22"/>
        </w:rPr>
        <w:t>’</w:t>
      </w:r>
      <w:r w:rsidRPr="008A0E2D">
        <w:rPr>
          <w:rFonts w:ascii="Arial" w:hAnsi="Arial" w:cs="Arial"/>
          <w:bCs/>
          <w:sz w:val="22"/>
          <w:szCs w:val="22"/>
        </w:rPr>
        <w:t>identification</w:t>
      </w:r>
      <w:r>
        <w:rPr>
          <w:rFonts w:ascii="Arial" w:hAnsi="Arial" w:cs="Arial"/>
          <w:bCs/>
          <w:sz w:val="22"/>
          <w:szCs w:val="22"/>
        </w:rPr>
        <w:t xml:space="preserve">, de </w:t>
      </w:r>
      <w:r w:rsidRPr="008A0E2D">
        <w:rPr>
          <w:rFonts w:ascii="Arial" w:hAnsi="Arial" w:cs="Arial"/>
          <w:bCs/>
          <w:sz w:val="22"/>
          <w:szCs w:val="22"/>
        </w:rPr>
        <w:t>documentation</w:t>
      </w:r>
      <w:r>
        <w:rPr>
          <w:rFonts w:ascii="Arial" w:hAnsi="Arial" w:cs="Arial"/>
          <w:bCs/>
          <w:sz w:val="22"/>
          <w:szCs w:val="22"/>
        </w:rPr>
        <w:t xml:space="preserve">, de conception et de mise en œuvre des mesures de sauvegarde. Il est disponible en ligne depuis 2011 et permet </w:t>
      </w:r>
      <w:r w:rsidR="00E1643A">
        <w:rPr>
          <w:rFonts w:ascii="Arial" w:hAnsi="Arial" w:cs="Arial"/>
          <w:bCs/>
          <w:sz w:val="22"/>
          <w:szCs w:val="22"/>
        </w:rPr>
        <w:t xml:space="preserve">de réaliser </w:t>
      </w:r>
      <w:r>
        <w:rPr>
          <w:rFonts w:ascii="Arial" w:hAnsi="Arial" w:cs="Arial"/>
          <w:bCs/>
          <w:sz w:val="22"/>
          <w:szCs w:val="22"/>
        </w:rPr>
        <w:t xml:space="preserve">un inventaire </w:t>
      </w:r>
      <w:r w:rsidR="00E1643A">
        <w:rPr>
          <w:rFonts w:ascii="Arial" w:hAnsi="Arial" w:cs="Arial"/>
          <w:bCs/>
          <w:sz w:val="22"/>
          <w:szCs w:val="22"/>
        </w:rPr>
        <w:t xml:space="preserve">entièrement </w:t>
      </w:r>
      <w:r>
        <w:rPr>
          <w:rFonts w:ascii="Arial" w:hAnsi="Arial" w:cs="Arial"/>
          <w:bCs/>
          <w:sz w:val="22"/>
          <w:szCs w:val="22"/>
        </w:rPr>
        <w:t>numérisé. Il dispose d</w:t>
      </w:r>
      <w:r w:rsidR="00FB6E69">
        <w:rPr>
          <w:rFonts w:ascii="Arial" w:hAnsi="Arial" w:cs="Arial"/>
          <w:bCs/>
          <w:sz w:val="22"/>
          <w:szCs w:val="22"/>
        </w:rPr>
        <w:t>’</w:t>
      </w:r>
      <w:r>
        <w:rPr>
          <w:rFonts w:ascii="Arial" w:hAnsi="Arial" w:cs="Arial"/>
          <w:bCs/>
          <w:sz w:val="22"/>
          <w:szCs w:val="22"/>
        </w:rPr>
        <w:t xml:space="preserve">une plateforme accessible au grand public, conçue par la DGPC, pour les pays lusophones. </w:t>
      </w:r>
      <w:r w:rsidR="00624D95">
        <w:rPr>
          <w:rFonts w:ascii="Arial" w:hAnsi="Arial" w:cs="Arial"/>
          <w:bCs/>
          <w:sz w:val="22"/>
          <w:szCs w:val="22"/>
        </w:rPr>
        <w:t>Dans l</w:t>
      </w:r>
      <w:r w:rsidR="00FB6E69">
        <w:rPr>
          <w:rFonts w:ascii="Arial" w:hAnsi="Arial" w:cs="Arial"/>
          <w:bCs/>
          <w:sz w:val="22"/>
          <w:szCs w:val="22"/>
        </w:rPr>
        <w:t>’</w:t>
      </w:r>
      <w:r w:rsidR="00624D95">
        <w:rPr>
          <w:rFonts w:ascii="Arial" w:hAnsi="Arial" w:cs="Arial"/>
          <w:bCs/>
          <w:sz w:val="22"/>
          <w:szCs w:val="22"/>
        </w:rPr>
        <w:t>I</w:t>
      </w:r>
      <w:r>
        <w:rPr>
          <w:rFonts w:ascii="Arial" w:hAnsi="Arial" w:cs="Arial"/>
          <w:bCs/>
          <w:sz w:val="22"/>
          <w:szCs w:val="22"/>
        </w:rPr>
        <w:t>nventaire</w:t>
      </w:r>
      <w:r w:rsidR="00624D95">
        <w:rPr>
          <w:rFonts w:ascii="Arial" w:hAnsi="Arial" w:cs="Arial"/>
          <w:bCs/>
          <w:sz w:val="22"/>
          <w:szCs w:val="22"/>
        </w:rPr>
        <w:t xml:space="preserve"> national</w:t>
      </w:r>
      <w:r>
        <w:rPr>
          <w:rFonts w:ascii="Arial" w:hAnsi="Arial" w:cs="Arial"/>
          <w:bCs/>
          <w:sz w:val="22"/>
          <w:szCs w:val="22"/>
        </w:rPr>
        <w:t xml:space="preserve">, il y a deux types </w:t>
      </w:r>
      <w:r w:rsidR="00624D95">
        <w:rPr>
          <w:rFonts w:ascii="Arial" w:hAnsi="Arial" w:cs="Arial"/>
          <w:bCs/>
          <w:sz w:val="22"/>
          <w:szCs w:val="22"/>
        </w:rPr>
        <w:t>d</w:t>
      </w:r>
      <w:r w:rsidR="00FB6E69">
        <w:rPr>
          <w:rFonts w:ascii="Arial" w:hAnsi="Arial" w:cs="Arial"/>
          <w:bCs/>
          <w:sz w:val="22"/>
          <w:szCs w:val="22"/>
        </w:rPr>
        <w:t>’</w:t>
      </w:r>
      <w:r w:rsidR="00624D95" w:rsidRPr="00624D95">
        <w:rPr>
          <w:rFonts w:ascii="Arial" w:hAnsi="Arial" w:cs="Arial"/>
          <w:bCs/>
          <w:sz w:val="22"/>
          <w:szCs w:val="22"/>
        </w:rPr>
        <w:t>enregistrement</w:t>
      </w:r>
      <w:r w:rsidR="00624D95">
        <w:rPr>
          <w:rFonts w:ascii="Arial" w:hAnsi="Arial" w:cs="Arial"/>
          <w:bCs/>
          <w:sz w:val="22"/>
          <w:szCs w:val="22"/>
        </w:rPr>
        <w:t xml:space="preserve"> possibles : (a) les inscriptions « à l</w:t>
      </w:r>
      <w:r w:rsidR="00FB6E69">
        <w:rPr>
          <w:rFonts w:ascii="Arial" w:hAnsi="Arial" w:cs="Arial"/>
          <w:bCs/>
          <w:sz w:val="22"/>
          <w:szCs w:val="22"/>
        </w:rPr>
        <w:t>’</w:t>
      </w:r>
      <w:r w:rsidR="00624D95" w:rsidRPr="00624D95">
        <w:rPr>
          <w:rFonts w:ascii="Arial" w:hAnsi="Arial" w:cs="Arial"/>
          <w:bCs/>
          <w:sz w:val="22"/>
          <w:szCs w:val="22"/>
        </w:rPr>
        <w:t>inventaire</w:t>
      </w:r>
      <w:r w:rsidR="00624D95">
        <w:rPr>
          <w:rFonts w:ascii="Arial" w:hAnsi="Arial" w:cs="Arial"/>
          <w:bCs/>
          <w:sz w:val="22"/>
          <w:szCs w:val="22"/>
        </w:rPr>
        <w:t xml:space="preserve"> », dans le cadre du processus légal de </w:t>
      </w:r>
      <w:r w:rsidR="00624D95" w:rsidRPr="00624D95">
        <w:rPr>
          <w:rFonts w:ascii="Arial" w:hAnsi="Arial" w:cs="Arial"/>
          <w:bCs/>
          <w:sz w:val="22"/>
          <w:szCs w:val="22"/>
        </w:rPr>
        <w:t>sauvegarde</w:t>
      </w:r>
      <w:r w:rsidR="00624D95">
        <w:rPr>
          <w:rFonts w:ascii="Arial" w:hAnsi="Arial" w:cs="Arial"/>
          <w:bCs/>
          <w:sz w:val="22"/>
          <w:szCs w:val="22"/>
        </w:rPr>
        <w:t xml:space="preserve">, et (b) les inscriptions « de </w:t>
      </w:r>
      <w:r w:rsidR="00624D95" w:rsidRPr="00624D95">
        <w:rPr>
          <w:rFonts w:ascii="Arial" w:hAnsi="Arial" w:cs="Arial"/>
          <w:bCs/>
          <w:sz w:val="22"/>
          <w:szCs w:val="22"/>
        </w:rPr>
        <w:t>sauvegarde</w:t>
      </w:r>
      <w:r w:rsidR="00624D95">
        <w:rPr>
          <w:rFonts w:ascii="Arial" w:hAnsi="Arial" w:cs="Arial"/>
          <w:bCs/>
          <w:sz w:val="22"/>
          <w:szCs w:val="22"/>
        </w:rPr>
        <w:t xml:space="preserve"> urgente » pour les éléments dont la </w:t>
      </w:r>
      <w:r w:rsidR="00624D95" w:rsidRPr="00624D95">
        <w:rPr>
          <w:rFonts w:ascii="Arial" w:hAnsi="Arial" w:cs="Arial"/>
          <w:bCs/>
          <w:sz w:val="22"/>
          <w:szCs w:val="22"/>
        </w:rPr>
        <w:t>viabilité</w:t>
      </w:r>
      <w:r w:rsidR="00624D95">
        <w:rPr>
          <w:rFonts w:ascii="Arial" w:hAnsi="Arial" w:cs="Arial"/>
          <w:bCs/>
          <w:sz w:val="22"/>
          <w:szCs w:val="22"/>
        </w:rPr>
        <w:t xml:space="preserve"> est menacée. Les inscriptions ne doivent pas seulement </w:t>
      </w:r>
      <w:r w:rsidR="00CD783E">
        <w:rPr>
          <w:rFonts w:ascii="Arial" w:hAnsi="Arial" w:cs="Arial"/>
          <w:bCs/>
          <w:sz w:val="22"/>
          <w:szCs w:val="22"/>
        </w:rPr>
        <w:t xml:space="preserve">décrire </w:t>
      </w:r>
      <w:r w:rsidR="00624D95">
        <w:rPr>
          <w:rFonts w:ascii="Arial" w:hAnsi="Arial" w:cs="Arial"/>
          <w:bCs/>
          <w:sz w:val="22"/>
          <w:szCs w:val="22"/>
        </w:rPr>
        <w:t>l</w:t>
      </w:r>
      <w:r w:rsidR="00FB6E69">
        <w:rPr>
          <w:rFonts w:ascii="Arial" w:hAnsi="Arial" w:cs="Arial"/>
          <w:bCs/>
          <w:sz w:val="22"/>
          <w:szCs w:val="22"/>
        </w:rPr>
        <w:t>’</w:t>
      </w:r>
      <w:r w:rsidR="00624D95">
        <w:rPr>
          <w:rFonts w:ascii="Arial" w:hAnsi="Arial" w:cs="Arial"/>
          <w:bCs/>
          <w:sz w:val="22"/>
          <w:szCs w:val="22"/>
        </w:rPr>
        <w:t xml:space="preserve">élément mais </w:t>
      </w:r>
      <w:r w:rsidR="00CD783E">
        <w:rPr>
          <w:rFonts w:ascii="Arial" w:hAnsi="Arial" w:cs="Arial"/>
          <w:bCs/>
          <w:sz w:val="22"/>
          <w:szCs w:val="22"/>
        </w:rPr>
        <w:t xml:space="preserve">proposer </w:t>
      </w:r>
      <w:r w:rsidR="00624D95" w:rsidRPr="00624D95">
        <w:rPr>
          <w:rFonts w:ascii="Arial" w:hAnsi="Arial" w:cs="Arial"/>
          <w:bCs/>
          <w:sz w:val="22"/>
          <w:szCs w:val="22"/>
        </w:rPr>
        <w:t>également</w:t>
      </w:r>
      <w:r w:rsidR="00CD783E">
        <w:rPr>
          <w:rFonts w:ascii="Arial" w:hAnsi="Arial" w:cs="Arial"/>
          <w:bCs/>
          <w:sz w:val="22"/>
          <w:szCs w:val="22"/>
        </w:rPr>
        <w:t xml:space="preserve"> un plan ou des mesures de </w:t>
      </w:r>
      <w:proofErr w:type="gramStart"/>
      <w:r w:rsidR="00CD783E">
        <w:rPr>
          <w:rFonts w:ascii="Arial" w:hAnsi="Arial" w:cs="Arial"/>
          <w:bCs/>
          <w:sz w:val="22"/>
          <w:szCs w:val="22"/>
        </w:rPr>
        <w:t>sauvegarde</w:t>
      </w:r>
      <w:r w:rsidR="002A75BC">
        <w:rPr>
          <w:rFonts w:ascii="Arial" w:hAnsi="Arial" w:cs="Arial"/>
          <w:bCs/>
          <w:sz w:val="22"/>
          <w:szCs w:val="22"/>
        </w:rPr>
        <w:t xml:space="preserve"> adaptés</w:t>
      </w:r>
      <w:proofErr w:type="gramEnd"/>
      <w:r w:rsidR="00CD783E">
        <w:rPr>
          <w:rFonts w:ascii="Arial" w:hAnsi="Arial" w:cs="Arial"/>
          <w:bCs/>
          <w:sz w:val="22"/>
          <w:szCs w:val="22"/>
        </w:rPr>
        <w:t>. En outre, la personne en charge de l</w:t>
      </w:r>
      <w:r w:rsidR="00FB6E69">
        <w:rPr>
          <w:rFonts w:ascii="Arial" w:hAnsi="Arial" w:cs="Arial"/>
          <w:bCs/>
          <w:sz w:val="22"/>
          <w:szCs w:val="22"/>
        </w:rPr>
        <w:t>’</w:t>
      </w:r>
      <w:r w:rsidR="00CD783E" w:rsidRPr="00CD783E">
        <w:rPr>
          <w:rFonts w:ascii="Arial" w:hAnsi="Arial" w:cs="Arial"/>
          <w:bCs/>
          <w:sz w:val="22"/>
          <w:szCs w:val="22"/>
        </w:rPr>
        <w:t>inscription</w:t>
      </w:r>
      <w:r w:rsidR="00CD783E">
        <w:rPr>
          <w:rFonts w:ascii="Arial" w:hAnsi="Arial" w:cs="Arial"/>
          <w:bCs/>
          <w:sz w:val="22"/>
          <w:szCs w:val="22"/>
        </w:rPr>
        <w:t xml:space="preserve"> est responsable de la mise en œuvre de ce plan ou de ces mesures. Les inscriptions aux deux inventaires doivent être mises à jour, dans le cadre d</w:t>
      </w:r>
      <w:r w:rsidR="00FB6E69">
        <w:rPr>
          <w:rFonts w:ascii="Arial" w:hAnsi="Arial" w:cs="Arial"/>
          <w:bCs/>
          <w:sz w:val="22"/>
          <w:szCs w:val="22"/>
        </w:rPr>
        <w:t>’</w:t>
      </w:r>
      <w:r w:rsidR="00CD783E">
        <w:rPr>
          <w:rFonts w:ascii="Arial" w:hAnsi="Arial" w:cs="Arial"/>
          <w:bCs/>
          <w:sz w:val="22"/>
          <w:szCs w:val="22"/>
        </w:rPr>
        <w:t>un processus participatif, au moins tous les dix ans. L</w:t>
      </w:r>
      <w:r w:rsidR="00FB6E69">
        <w:rPr>
          <w:rFonts w:ascii="Arial" w:hAnsi="Arial" w:cs="Arial"/>
          <w:bCs/>
          <w:sz w:val="22"/>
          <w:szCs w:val="22"/>
        </w:rPr>
        <w:t>’</w:t>
      </w:r>
      <w:r w:rsidR="00CD783E">
        <w:rPr>
          <w:rFonts w:ascii="Arial" w:hAnsi="Arial" w:cs="Arial"/>
          <w:bCs/>
          <w:sz w:val="22"/>
          <w:szCs w:val="22"/>
        </w:rPr>
        <w:t>Inventaire national n</w:t>
      </w:r>
      <w:r w:rsidR="00FB6E69">
        <w:rPr>
          <w:rFonts w:ascii="Arial" w:hAnsi="Arial" w:cs="Arial"/>
          <w:bCs/>
          <w:sz w:val="22"/>
          <w:szCs w:val="22"/>
        </w:rPr>
        <w:t>’</w:t>
      </w:r>
      <w:r w:rsidR="00CD783E">
        <w:rPr>
          <w:rFonts w:ascii="Arial" w:hAnsi="Arial" w:cs="Arial"/>
          <w:bCs/>
          <w:sz w:val="22"/>
          <w:szCs w:val="22"/>
        </w:rPr>
        <w:t>est pas envisagé comme un outil de gestion destiné à l</w:t>
      </w:r>
      <w:r w:rsidR="00FB6E69">
        <w:rPr>
          <w:rFonts w:ascii="Arial" w:hAnsi="Arial" w:cs="Arial"/>
          <w:bCs/>
          <w:sz w:val="22"/>
          <w:szCs w:val="22"/>
        </w:rPr>
        <w:t>’</w:t>
      </w:r>
      <w:r w:rsidR="00CD783E" w:rsidRPr="00CD783E">
        <w:rPr>
          <w:rFonts w:ascii="Arial" w:hAnsi="Arial" w:cs="Arial"/>
          <w:bCs/>
          <w:sz w:val="22"/>
          <w:szCs w:val="22"/>
        </w:rPr>
        <w:t>administration</w:t>
      </w:r>
      <w:r w:rsidR="00CD783E">
        <w:rPr>
          <w:rFonts w:ascii="Arial" w:hAnsi="Arial" w:cs="Arial"/>
          <w:bCs/>
          <w:sz w:val="22"/>
          <w:szCs w:val="22"/>
        </w:rPr>
        <w:t xml:space="preserve"> du </w:t>
      </w:r>
      <w:r w:rsidR="00CD783E" w:rsidRPr="00CD783E">
        <w:rPr>
          <w:rFonts w:ascii="Arial" w:hAnsi="Arial" w:cs="Arial"/>
          <w:bCs/>
          <w:sz w:val="22"/>
          <w:szCs w:val="22"/>
        </w:rPr>
        <w:t>patrimoine</w:t>
      </w:r>
      <w:r w:rsidR="00CD783E">
        <w:rPr>
          <w:rFonts w:ascii="Arial" w:hAnsi="Arial" w:cs="Arial"/>
          <w:bCs/>
          <w:sz w:val="22"/>
          <w:szCs w:val="22"/>
        </w:rPr>
        <w:t xml:space="preserve"> mais plutôt comme un moyen permettant aux communautés, aux groupes et aux </w:t>
      </w:r>
      <w:r w:rsidR="00CD783E" w:rsidRPr="00CD783E">
        <w:rPr>
          <w:rFonts w:ascii="Arial" w:hAnsi="Arial" w:cs="Arial"/>
          <w:bCs/>
          <w:sz w:val="22"/>
          <w:szCs w:val="22"/>
        </w:rPr>
        <w:t>individus</w:t>
      </w:r>
      <w:r w:rsidR="00CD783E">
        <w:rPr>
          <w:rFonts w:ascii="Arial" w:hAnsi="Arial" w:cs="Arial"/>
          <w:bCs/>
          <w:sz w:val="22"/>
          <w:szCs w:val="22"/>
        </w:rPr>
        <w:t xml:space="preserve"> de sauvegarder et de gérer leurs éléments du patrimoine culturel immatériel. (2) L</w:t>
      </w:r>
      <w:r w:rsidR="00FB6E69">
        <w:rPr>
          <w:rFonts w:ascii="Arial" w:hAnsi="Arial" w:cs="Arial"/>
          <w:bCs/>
          <w:sz w:val="22"/>
          <w:szCs w:val="22"/>
        </w:rPr>
        <w:t>’</w:t>
      </w:r>
      <w:r w:rsidR="00CD783E">
        <w:rPr>
          <w:rFonts w:ascii="Arial" w:hAnsi="Arial" w:cs="Arial"/>
          <w:bCs/>
          <w:sz w:val="22"/>
          <w:szCs w:val="22"/>
        </w:rPr>
        <w:t>Inventaire régional du patrimoine culturel immatériel des Açores est une version adaptée de l</w:t>
      </w:r>
      <w:r w:rsidR="00FB6E69">
        <w:rPr>
          <w:rFonts w:ascii="Arial" w:hAnsi="Arial" w:cs="Arial"/>
          <w:bCs/>
          <w:sz w:val="22"/>
          <w:szCs w:val="22"/>
        </w:rPr>
        <w:t>’</w:t>
      </w:r>
      <w:r w:rsidR="00CD783E">
        <w:rPr>
          <w:rFonts w:ascii="Arial" w:hAnsi="Arial" w:cs="Arial"/>
          <w:bCs/>
          <w:sz w:val="22"/>
          <w:szCs w:val="22"/>
        </w:rPr>
        <w:t xml:space="preserve">Inventaire national et de son cadre juridique. Il a été adopté en 2012 par le </w:t>
      </w:r>
      <w:r w:rsidR="00CD783E" w:rsidRPr="00CD783E">
        <w:rPr>
          <w:rFonts w:ascii="Arial" w:hAnsi="Arial" w:cs="Arial"/>
          <w:bCs/>
          <w:sz w:val="22"/>
          <w:szCs w:val="22"/>
        </w:rPr>
        <w:t>gouvernement</w:t>
      </w:r>
      <w:r w:rsidR="00CD783E">
        <w:rPr>
          <w:rFonts w:ascii="Arial" w:hAnsi="Arial" w:cs="Arial"/>
          <w:bCs/>
          <w:sz w:val="22"/>
          <w:szCs w:val="22"/>
        </w:rPr>
        <w:t xml:space="preserve"> régional. Il est conçu comme un inventaire exclusif des éléments </w:t>
      </w:r>
      <w:r w:rsidR="00B30A91">
        <w:rPr>
          <w:rFonts w:ascii="Arial" w:hAnsi="Arial" w:cs="Arial"/>
          <w:bCs/>
          <w:sz w:val="22"/>
          <w:szCs w:val="22"/>
        </w:rPr>
        <w:t>de l</w:t>
      </w:r>
      <w:r w:rsidR="00FB6E69">
        <w:rPr>
          <w:rFonts w:ascii="Arial" w:hAnsi="Arial" w:cs="Arial"/>
          <w:bCs/>
          <w:sz w:val="22"/>
          <w:szCs w:val="22"/>
        </w:rPr>
        <w:t>’</w:t>
      </w:r>
      <w:r w:rsidR="00B30A91">
        <w:rPr>
          <w:rFonts w:ascii="Arial" w:hAnsi="Arial" w:cs="Arial"/>
          <w:bCs/>
          <w:sz w:val="22"/>
          <w:szCs w:val="22"/>
        </w:rPr>
        <w:t>archipel des Açores. Son concept, ses principes, sa méthodologie, son modèle d</w:t>
      </w:r>
      <w:r w:rsidR="00FB6E69">
        <w:rPr>
          <w:rFonts w:ascii="Arial" w:hAnsi="Arial" w:cs="Arial"/>
          <w:bCs/>
          <w:sz w:val="22"/>
          <w:szCs w:val="22"/>
        </w:rPr>
        <w:t>’</w:t>
      </w:r>
      <w:r w:rsidR="00B30A91">
        <w:rPr>
          <w:rFonts w:ascii="Arial" w:hAnsi="Arial" w:cs="Arial"/>
          <w:bCs/>
          <w:sz w:val="22"/>
          <w:szCs w:val="22"/>
        </w:rPr>
        <w:t>entrée des données et son logiciel sont identiques à ceux de l</w:t>
      </w:r>
      <w:r w:rsidR="00FB6E69">
        <w:rPr>
          <w:rFonts w:ascii="Arial" w:hAnsi="Arial" w:cs="Arial"/>
          <w:bCs/>
          <w:sz w:val="22"/>
          <w:szCs w:val="22"/>
        </w:rPr>
        <w:t>’</w:t>
      </w:r>
      <w:r w:rsidR="00B30A91">
        <w:rPr>
          <w:rFonts w:ascii="Arial" w:hAnsi="Arial" w:cs="Arial"/>
          <w:bCs/>
          <w:sz w:val="22"/>
          <w:szCs w:val="22"/>
        </w:rPr>
        <w:t>I</w:t>
      </w:r>
      <w:r w:rsidR="00B30A91" w:rsidRPr="00B30A91">
        <w:rPr>
          <w:rFonts w:ascii="Arial" w:hAnsi="Arial" w:cs="Arial"/>
          <w:bCs/>
          <w:sz w:val="22"/>
          <w:szCs w:val="22"/>
        </w:rPr>
        <w:t>nventaire</w:t>
      </w:r>
      <w:r w:rsidR="00B30A91">
        <w:rPr>
          <w:rFonts w:ascii="Arial" w:hAnsi="Arial" w:cs="Arial"/>
          <w:bCs/>
          <w:sz w:val="22"/>
          <w:szCs w:val="22"/>
        </w:rPr>
        <w:t xml:space="preserve"> national. </w:t>
      </w:r>
    </w:p>
    <w:p w14:paraId="6D85AECF" w14:textId="4D4DFF11" w:rsidR="00B30A91" w:rsidRDefault="00B30A91" w:rsidP="00BB4401">
      <w:pPr>
        <w:autoSpaceDE w:val="0"/>
        <w:autoSpaceDN w:val="0"/>
        <w:adjustRightInd w:val="0"/>
        <w:spacing w:after="120"/>
        <w:ind w:left="567"/>
        <w:jc w:val="both"/>
        <w:rPr>
          <w:rFonts w:ascii="Arial" w:hAnsi="Arial" w:cs="Arial"/>
          <w:bCs/>
          <w:sz w:val="22"/>
          <w:szCs w:val="22"/>
        </w:rPr>
      </w:pPr>
      <w:r>
        <w:rPr>
          <w:rFonts w:ascii="Arial" w:hAnsi="Arial" w:cs="Arial"/>
          <w:bCs/>
          <w:sz w:val="22"/>
          <w:szCs w:val="22"/>
        </w:rPr>
        <w:t>L</w:t>
      </w:r>
      <w:r w:rsidR="00FB6E69">
        <w:rPr>
          <w:rFonts w:ascii="Arial" w:hAnsi="Arial" w:cs="Arial"/>
          <w:bCs/>
          <w:sz w:val="22"/>
          <w:szCs w:val="22"/>
        </w:rPr>
        <w:t>’</w:t>
      </w:r>
      <w:r>
        <w:rPr>
          <w:rFonts w:ascii="Arial" w:hAnsi="Arial" w:cs="Arial"/>
          <w:bCs/>
          <w:sz w:val="22"/>
          <w:szCs w:val="22"/>
        </w:rPr>
        <w:t xml:space="preserve">outil central de la </w:t>
      </w:r>
      <w:r w:rsidRPr="00B30A91">
        <w:rPr>
          <w:rFonts w:ascii="Arial" w:hAnsi="Arial" w:cs="Arial"/>
          <w:b/>
          <w:bCs/>
          <w:i/>
          <w:sz w:val="22"/>
          <w:szCs w:val="22"/>
        </w:rPr>
        <w:t>sensibilisation</w:t>
      </w:r>
      <w:r w:rsidRPr="00B30A91">
        <w:rPr>
          <w:rFonts w:ascii="Arial" w:hAnsi="Arial" w:cs="Arial"/>
          <w:bCs/>
          <w:sz w:val="22"/>
          <w:szCs w:val="22"/>
        </w:rPr>
        <w:t xml:space="preserve"> </w:t>
      </w:r>
      <w:r>
        <w:rPr>
          <w:rFonts w:ascii="Arial" w:hAnsi="Arial" w:cs="Arial"/>
          <w:bCs/>
          <w:sz w:val="22"/>
          <w:szCs w:val="22"/>
        </w:rPr>
        <w:t>est le site web de l</w:t>
      </w:r>
      <w:r w:rsidR="00FB6E69">
        <w:rPr>
          <w:rFonts w:ascii="Arial" w:hAnsi="Arial" w:cs="Arial"/>
          <w:bCs/>
          <w:sz w:val="22"/>
          <w:szCs w:val="22"/>
        </w:rPr>
        <w:t>’</w:t>
      </w:r>
      <w:r>
        <w:rPr>
          <w:rFonts w:ascii="Arial" w:hAnsi="Arial" w:cs="Arial"/>
          <w:bCs/>
          <w:sz w:val="22"/>
          <w:szCs w:val="22"/>
        </w:rPr>
        <w:t>Inventaire national qui diffuse une grande variété d</w:t>
      </w:r>
      <w:r w:rsidR="00FB6E69">
        <w:rPr>
          <w:rFonts w:ascii="Arial" w:hAnsi="Arial" w:cs="Arial"/>
          <w:bCs/>
          <w:sz w:val="22"/>
          <w:szCs w:val="22"/>
        </w:rPr>
        <w:t>’</w:t>
      </w:r>
      <w:r w:rsidRPr="00B30A91">
        <w:rPr>
          <w:rFonts w:ascii="Arial" w:hAnsi="Arial" w:cs="Arial"/>
          <w:bCs/>
          <w:sz w:val="22"/>
          <w:szCs w:val="22"/>
        </w:rPr>
        <w:t>informations</w:t>
      </w:r>
      <w:r>
        <w:rPr>
          <w:rFonts w:ascii="Arial" w:hAnsi="Arial" w:cs="Arial"/>
          <w:bCs/>
          <w:sz w:val="22"/>
          <w:szCs w:val="22"/>
        </w:rPr>
        <w:t xml:space="preserve"> relatives au patrimoine culturel immatériel auprès de divers publics. Des conférences et des séminaires ont été organisés par la Commission nationale auprès de l</w:t>
      </w:r>
      <w:r w:rsidR="00FB6E69">
        <w:rPr>
          <w:rFonts w:ascii="Arial" w:hAnsi="Arial" w:cs="Arial"/>
          <w:bCs/>
          <w:sz w:val="22"/>
          <w:szCs w:val="22"/>
        </w:rPr>
        <w:t>’</w:t>
      </w:r>
      <w:r>
        <w:rPr>
          <w:rFonts w:ascii="Arial" w:hAnsi="Arial" w:cs="Arial"/>
          <w:bCs/>
          <w:sz w:val="22"/>
          <w:szCs w:val="22"/>
        </w:rPr>
        <w:t xml:space="preserve">UNESCO, la DGPC, les directions régionales, les universités, les centres de recherche et les </w:t>
      </w:r>
      <w:r w:rsidR="00392952">
        <w:rPr>
          <w:rFonts w:ascii="Arial" w:hAnsi="Arial" w:cs="Arial"/>
          <w:bCs/>
          <w:sz w:val="22"/>
          <w:szCs w:val="22"/>
          <w:lang w:eastAsia="en-US"/>
        </w:rPr>
        <w:t>organisations non gouvernementales</w:t>
      </w:r>
      <w:r>
        <w:rPr>
          <w:rFonts w:ascii="Arial" w:hAnsi="Arial" w:cs="Arial"/>
          <w:bCs/>
          <w:sz w:val="22"/>
          <w:szCs w:val="22"/>
        </w:rPr>
        <w:t xml:space="preserve"> accréditées. Un colloque sur les proverbes a, </w:t>
      </w:r>
      <w:r w:rsidRPr="00B30A91">
        <w:rPr>
          <w:rFonts w:ascii="Arial" w:hAnsi="Arial" w:cs="Arial"/>
          <w:bCs/>
          <w:sz w:val="22"/>
          <w:szCs w:val="22"/>
        </w:rPr>
        <w:t>par exemple</w:t>
      </w:r>
      <w:r>
        <w:rPr>
          <w:rFonts w:ascii="Arial" w:hAnsi="Arial" w:cs="Arial"/>
          <w:bCs/>
          <w:sz w:val="22"/>
          <w:szCs w:val="22"/>
        </w:rPr>
        <w:t>, été organisé par l</w:t>
      </w:r>
      <w:r w:rsidR="00FB6E69">
        <w:rPr>
          <w:rFonts w:ascii="Arial" w:hAnsi="Arial" w:cs="Arial"/>
          <w:bCs/>
          <w:sz w:val="22"/>
          <w:szCs w:val="22"/>
        </w:rPr>
        <w:t>’</w:t>
      </w:r>
      <w:r>
        <w:rPr>
          <w:rFonts w:ascii="Arial" w:hAnsi="Arial" w:cs="Arial"/>
          <w:bCs/>
          <w:sz w:val="22"/>
          <w:szCs w:val="22"/>
        </w:rPr>
        <w:t xml:space="preserve">Association </w:t>
      </w:r>
      <w:r w:rsidRPr="00B30A91">
        <w:rPr>
          <w:rFonts w:ascii="Arial" w:hAnsi="Arial" w:cs="Arial"/>
          <w:bCs/>
          <w:sz w:val="22"/>
          <w:szCs w:val="22"/>
        </w:rPr>
        <w:t xml:space="preserve">internationale </w:t>
      </w:r>
      <w:r>
        <w:rPr>
          <w:rFonts w:ascii="Arial" w:hAnsi="Arial" w:cs="Arial"/>
          <w:bCs/>
          <w:sz w:val="22"/>
          <w:szCs w:val="22"/>
        </w:rPr>
        <w:t>de parémiologie en 2014.</w:t>
      </w:r>
    </w:p>
    <w:p w14:paraId="2609C976" w14:textId="421B86AF" w:rsidR="00B30A91" w:rsidRDefault="00B30A91" w:rsidP="00BB4401">
      <w:pPr>
        <w:autoSpaceDE w:val="0"/>
        <w:autoSpaceDN w:val="0"/>
        <w:adjustRightInd w:val="0"/>
        <w:spacing w:after="120"/>
        <w:ind w:left="567"/>
        <w:jc w:val="both"/>
        <w:rPr>
          <w:rFonts w:ascii="Arial" w:hAnsi="Arial" w:cs="Arial"/>
          <w:bCs/>
          <w:sz w:val="22"/>
          <w:szCs w:val="22"/>
        </w:rPr>
      </w:pPr>
      <w:r>
        <w:rPr>
          <w:rFonts w:ascii="Arial" w:hAnsi="Arial" w:cs="Arial"/>
          <w:bCs/>
          <w:sz w:val="22"/>
          <w:szCs w:val="22"/>
        </w:rPr>
        <w:t xml:space="preserve">En ce qui concerne les </w:t>
      </w:r>
      <w:r w:rsidRPr="00B30A91">
        <w:rPr>
          <w:rFonts w:ascii="Arial" w:hAnsi="Arial" w:cs="Arial"/>
          <w:b/>
          <w:bCs/>
          <w:i/>
          <w:sz w:val="22"/>
          <w:szCs w:val="22"/>
        </w:rPr>
        <w:t>programmes éducatifs</w:t>
      </w:r>
      <w:r>
        <w:rPr>
          <w:rFonts w:ascii="Arial" w:hAnsi="Arial" w:cs="Arial"/>
          <w:bCs/>
          <w:sz w:val="22"/>
          <w:szCs w:val="22"/>
        </w:rPr>
        <w:t xml:space="preserve">, les </w:t>
      </w:r>
      <w:r w:rsidRPr="00B30A91">
        <w:rPr>
          <w:rFonts w:ascii="Arial" w:hAnsi="Arial" w:cs="Arial"/>
          <w:bCs/>
          <w:sz w:val="22"/>
          <w:szCs w:val="22"/>
        </w:rPr>
        <w:t>autorités</w:t>
      </w:r>
      <w:r>
        <w:rPr>
          <w:rFonts w:ascii="Arial" w:hAnsi="Arial" w:cs="Arial"/>
          <w:bCs/>
          <w:sz w:val="22"/>
          <w:szCs w:val="22"/>
        </w:rPr>
        <w:t xml:space="preserve"> nationales ont créé un « Kit pour la </w:t>
      </w:r>
      <w:r w:rsidRPr="00B30A91">
        <w:rPr>
          <w:rFonts w:ascii="Arial" w:hAnsi="Arial" w:cs="Arial"/>
          <w:bCs/>
          <w:sz w:val="22"/>
          <w:szCs w:val="22"/>
        </w:rPr>
        <w:t>documentation</w:t>
      </w:r>
      <w:r>
        <w:rPr>
          <w:rFonts w:ascii="Arial" w:hAnsi="Arial" w:cs="Arial"/>
          <w:bCs/>
          <w:sz w:val="22"/>
          <w:szCs w:val="22"/>
        </w:rPr>
        <w:t xml:space="preserve"> du </w:t>
      </w:r>
      <w:r w:rsidRPr="00B30A91">
        <w:rPr>
          <w:rFonts w:ascii="Arial" w:hAnsi="Arial" w:cs="Arial"/>
          <w:bCs/>
          <w:sz w:val="22"/>
          <w:szCs w:val="22"/>
        </w:rPr>
        <w:t>patrimoine</w:t>
      </w:r>
      <w:r>
        <w:rPr>
          <w:rFonts w:ascii="Arial" w:hAnsi="Arial" w:cs="Arial"/>
          <w:bCs/>
          <w:sz w:val="22"/>
          <w:szCs w:val="22"/>
        </w:rPr>
        <w:t xml:space="preserve"> </w:t>
      </w:r>
      <w:r w:rsidRPr="00B30A91">
        <w:rPr>
          <w:rFonts w:ascii="Arial" w:hAnsi="Arial" w:cs="Arial"/>
          <w:bCs/>
          <w:sz w:val="22"/>
          <w:szCs w:val="22"/>
        </w:rPr>
        <w:t>immatériel</w:t>
      </w:r>
      <w:r>
        <w:rPr>
          <w:rFonts w:ascii="Arial" w:hAnsi="Arial" w:cs="Arial"/>
          <w:bCs/>
          <w:sz w:val="22"/>
          <w:szCs w:val="22"/>
        </w:rPr>
        <w:t> »</w:t>
      </w:r>
      <w:r w:rsidR="00120B31">
        <w:rPr>
          <w:rFonts w:ascii="Arial" w:hAnsi="Arial" w:cs="Arial"/>
          <w:bCs/>
          <w:sz w:val="22"/>
          <w:szCs w:val="22"/>
        </w:rPr>
        <w:t xml:space="preserve"> destiné au grand public et, plus particulièrement, aux jeunes</w:t>
      </w:r>
      <w:r w:rsidR="00681816">
        <w:rPr>
          <w:rFonts w:ascii="Arial" w:hAnsi="Arial" w:cs="Arial"/>
          <w:bCs/>
          <w:sz w:val="22"/>
          <w:szCs w:val="22"/>
        </w:rPr>
        <w:t xml:space="preserve">. Il a été diffusé dans toutes les écoles et tous les musées ainsi que dans certaines associations et </w:t>
      </w:r>
      <w:r w:rsidR="00A835BF">
        <w:rPr>
          <w:rFonts w:ascii="Arial" w:hAnsi="Arial" w:cs="Arial"/>
          <w:bCs/>
          <w:sz w:val="22"/>
          <w:szCs w:val="22"/>
          <w:lang w:eastAsia="en-US"/>
        </w:rPr>
        <w:t>organisations non gouvernementales</w:t>
      </w:r>
      <w:r w:rsidR="00681816">
        <w:rPr>
          <w:rFonts w:ascii="Arial" w:hAnsi="Arial" w:cs="Arial"/>
          <w:bCs/>
          <w:sz w:val="22"/>
          <w:szCs w:val="22"/>
        </w:rPr>
        <w:t>. Il peut être téléchargé gratuitement sur le site de l</w:t>
      </w:r>
      <w:r w:rsidR="00FB6E69">
        <w:rPr>
          <w:rFonts w:ascii="Arial" w:hAnsi="Arial" w:cs="Arial"/>
          <w:bCs/>
          <w:sz w:val="22"/>
          <w:szCs w:val="22"/>
        </w:rPr>
        <w:t>’</w:t>
      </w:r>
      <w:r w:rsidR="00681816">
        <w:rPr>
          <w:rFonts w:ascii="Arial" w:hAnsi="Arial" w:cs="Arial"/>
          <w:bCs/>
          <w:sz w:val="22"/>
          <w:szCs w:val="22"/>
        </w:rPr>
        <w:t xml:space="preserve">Inventaire national. Le kit a été conçu pour être utilisé principalement dans les écoles et les services éducatifs des musées afin de </w:t>
      </w:r>
      <w:r w:rsidR="00681816" w:rsidRPr="00681816">
        <w:rPr>
          <w:rFonts w:ascii="Arial" w:hAnsi="Arial" w:cs="Arial"/>
          <w:bCs/>
          <w:sz w:val="22"/>
          <w:szCs w:val="22"/>
        </w:rPr>
        <w:t>sensib</w:t>
      </w:r>
      <w:r w:rsidR="00681816">
        <w:rPr>
          <w:rFonts w:ascii="Arial" w:hAnsi="Arial" w:cs="Arial"/>
          <w:bCs/>
          <w:sz w:val="22"/>
          <w:szCs w:val="22"/>
        </w:rPr>
        <w:t xml:space="preserve">iliser ses utilisateurs au </w:t>
      </w:r>
      <w:r w:rsidR="00681816" w:rsidRPr="00681816">
        <w:rPr>
          <w:rFonts w:ascii="Arial" w:hAnsi="Arial" w:cs="Arial"/>
          <w:bCs/>
          <w:sz w:val="22"/>
          <w:szCs w:val="22"/>
        </w:rPr>
        <w:t>patrimoine</w:t>
      </w:r>
      <w:r w:rsidR="00681816">
        <w:rPr>
          <w:rFonts w:ascii="Arial" w:hAnsi="Arial" w:cs="Arial"/>
          <w:bCs/>
          <w:sz w:val="22"/>
          <w:szCs w:val="22"/>
        </w:rPr>
        <w:t xml:space="preserve"> vivant, à la nécessité de le </w:t>
      </w:r>
      <w:r w:rsidR="00681816" w:rsidRPr="00681816">
        <w:rPr>
          <w:rFonts w:ascii="Arial" w:hAnsi="Arial" w:cs="Arial"/>
          <w:bCs/>
          <w:sz w:val="22"/>
          <w:szCs w:val="22"/>
        </w:rPr>
        <w:t>sauvegarde</w:t>
      </w:r>
      <w:r w:rsidR="00681816">
        <w:rPr>
          <w:rFonts w:ascii="Arial" w:hAnsi="Arial" w:cs="Arial"/>
          <w:bCs/>
          <w:sz w:val="22"/>
          <w:szCs w:val="22"/>
        </w:rPr>
        <w:t>r et à l</w:t>
      </w:r>
      <w:r w:rsidR="00FB6E69">
        <w:rPr>
          <w:rFonts w:ascii="Arial" w:hAnsi="Arial" w:cs="Arial"/>
          <w:bCs/>
          <w:sz w:val="22"/>
          <w:szCs w:val="22"/>
        </w:rPr>
        <w:t>’</w:t>
      </w:r>
      <w:r w:rsidR="00681816">
        <w:rPr>
          <w:rFonts w:ascii="Arial" w:hAnsi="Arial" w:cs="Arial"/>
          <w:bCs/>
          <w:sz w:val="22"/>
          <w:szCs w:val="22"/>
        </w:rPr>
        <w:t xml:space="preserve">interdépendance entre les aspects matériels et immatériels du </w:t>
      </w:r>
      <w:r w:rsidR="00681816" w:rsidRPr="00681816">
        <w:rPr>
          <w:rFonts w:ascii="Arial" w:hAnsi="Arial" w:cs="Arial"/>
          <w:bCs/>
          <w:sz w:val="22"/>
          <w:szCs w:val="22"/>
        </w:rPr>
        <w:t>patrimoine</w:t>
      </w:r>
      <w:r w:rsidR="00681816">
        <w:rPr>
          <w:rFonts w:ascii="Arial" w:hAnsi="Arial" w:cs="Arial"/>
          <w:bCs/>
          <w:sz w:val="22"/>
          <w:szCs w:val="22"/>
        </w:rPr>
        <w:t xml:space="preserve">. Il a été récompensé </w:t>
      </w:r>
      <w:r w:rsidR="00A672EA">
        <w:rPr>
          <w:rFonts w:ascii="Arial" w:hAnsi="Arial" w:cs="Arial"/>
          <w:bCs/>
          <w:sz w:val="22"/>
          <w:szCs w:val="22"/>
        </w:rPr>
        <w:t>par le « Prix ibéro-américain pour l</w:t>
      </w:r>
      <w:r w:rsidR="00FB6E69">
        <w:rPr>
          <w:rFonts w:ascii="Arial" w:hAnsi="Arial" w:cs="Arial"/>
          <w:bCs/>
          <w:sz w:val="22"/>
          <w:szCs w:val="22"/>
        </w:rPr>
        <w:t>’</w:t>
      </w:r>
      <w:r w:rsidR="00A672EA" w:rsidRPr="00A672EA">
        <w:rPr>
          <w:rFonts w:ascii="Arial" w:hAnsi="Arial" w:cs="Arial"/>
          <w:bCs/>
          <w:sz w:val="22"/>
          <w:szCs w:val="22"/>
        </w:rPr>
        <w:t>éducation</w:t>
      </w:r>
      <w:r w:rsidR="00A672EA">
        <w:rPr>
          <w:rFonts w:ascii="Arial" w:hAnsi="Arial" w:cs="Arial"/>
          <w:bCs/>
          <w:sz w:val="22"/>
          <w:szCs w:val="22"/>
        </w:rPr>
        <w:t xml:space="preserve"> et les musées » en 2013 et 2</w:t>
      </w:r>
      <w:r w:rsidR="0019100B">
        <w:rPr>
          <w:rFonts w:ascii="Arial" w:hAnsi="Arial" w:cs="Arial"/>
          <w:bCs/>
          <w:sz w:val="22"/>
          <w:szCs w:val="22"/>
        </w:rPr>
        <w:t>014. La DGPC s</w:t>
      </w:r>
      <w:r w:rsidR="00FB6E69">
        <w:rPr>
          <w:rFonts w:ascii="Arial" w:hAnsi="Arial" w:cs="Arial"/>
          <w:bCs/>
          <w:sz w:val="22"/>
          <w:szCs w:val="22"/>
        </w:rPr>
        <w:t>’</w:t>
      </w:r>
      <w:r w:rsidR="0019100B">
        <w:rPr>
          <w:rFonts w:ascii="Arial" w:hAnsi="Arial" w:cs="Arial"/>
          <w:bCs/>
          <w:sz w:val="22"/>
          <w:szCs w:val="22"/>
        </w:rPr>
        <w:t>est associée à</w:t>
      </w:r>
      <w:r w:rsidR="00A672EA">
        <w:rPr>
          <w:rFonts w:ascii="Arial" w:hAnsi="Arial" w:cs="Arial"/>
          <w:bCs/>
          <w:sz w:val="22"/>
          <w:szCs w:val="22"/>
        </w:rPr>
        <w:t xml:space="preserve"> l</w:t>
      </w:r>
      <w:r w:rsidR="00FB6E69">
        <w:rPr>
          <w:rFonts w:ascii="Arial" w:hAnsi="Arial" w:cs="Arial"/>
          <w:bCs/>
          <w:sz w:val="22"/>
          <w:szCs w:val="22"/>
        </w:rPr>
        <w:t>’</w:t>
      </w:r>
      <w:r w:rsidR="00A672EA">
        <w:rPr>
          <w:rFonts w:ascii="Arial" w:hAnsi="Arial" w:cs="Arial"/>
          <w:bCs/>
          <w:sz w:val="22"/>
          <w:szCs w:val="22"/>
        </w:rPr>
        <w:t xml:space="preserve">Institut espagnol du </w:t>
      </w:r>
      <w:r w:rsidR="00A672EA" w:rsidRPr="00A672EA">
        <w:rPr>
          <w:rFonts w:ascii="Arial" w:hAnsi="Arial" w:cs="Arial"/>
          <w:bCs/>
          <w:sz w:val="22"/>
          <w:szCs w:val="22"/>
        </w:rPr>
        <w:t>patrimoine</w:t>
      </w:r>
      <w:r w:rsidR="00A672EA">
        <w:rPr>
          <w:rFonts w:ascii="Arial" w:hAnsi="Arial" w:cs="Arial"/>
          <w:bCs/>
          <w:sz w:val="22"/>
          <w:szCs w:val="22"/>
        </w:rPr>
        <w:t xml:space="preserve"> culturel pour le traduire en espagnol et le diffuser dans les pays hispanophones. Les </w:t>
      </w:r>
      <w:r w:rsidR="006C5307">
        <w:rPr>
          <w:rFonts w:ascii="Arial" w:hAnsi="Arial" w:cs="Arial"/>
          <w:bCs/>
          <w:sz w:val="22"/>
          <w:szCs w:val="22"/>
          <w:lang w:eastAsia="en-US"/>
        </w:rPr>
        <w:t>organisations non gouvernementales</w:t>
      </w:r>
      <w:r w:rsidR="00A672EA">
        <w:rPr>
          <w:rFonts w:ascii="Arial" w:hAnsi="Arial" w:cs="Arial"/>
          <w:bCs/>
          <w:sz w:val="22"/>
          <w:szCs w:val="22"/>
        </w:rPr>
        <w:t xml:space="preserve"> et les organisations de la société civile mettent </w:t>
      </w:r>
      <w:r w:rsidR="00A672EA" w:rsidRPr="00A672EA">
        <w:rPr>
          <w:rFonts w:ascii="Arial" w:hAnsi="Arial" w:cs="Arial"/>
          <w:bCs/>
          <w:sz w:val="22"/>
          <w:szCs w:val="22"/>
        </w:rPr>
        <w:t>également</w:t>
      </w:r>
      <w:r w:rsidR="00A672EA">
        <w:rPr>
          <w:rFonts w:ascii="Arial" w:hAnsi="Arial" w:cs="Arial"/>
          <w:bCs/>
          <w:sz w:val="22"/>
          <w:szCs w:val="22"/>
        </w:rPr>
        <w:t xml:space="preserve"> en place des programmes éducatifs sur le patrimoine culturel immatériel : la Fondation INATEL propose plusieurs programmes spécifiques consacrés au</w:t>
      </w:r>
      <w:r w:rsidR="00120B31">
        <w:rPr>
          <w:rFonts w:ascii="Arial" w:hAnsi="Arial" w:cs="Arial"/>
          <w:bCs/>
          <w:sz w:val="22"/>
          <w:szCs w:val="22"/>
        </w:rPr>
        <w:t xml:space="preserve"> patrimoine culturel immatériel </w:t>
      </w:r>
      <w:r w:rsidR="00A672EA">
        <w:rPr>
          <w:rFonts w:ascii="Arial" w:hAnsi="Arial" w:cs="Arial"/>
          <w:bCs/>
          <w:sz w:val="22"/>
          <w:szCs w:val="22"/>
        </w:rPr>
        <w:t>tels que « Archéologie de l</w:t>
      </w:r>
      <w:r w:rsidR="00FB6E69">
        <w:rPr>
          <w:rFonts w:ascii="Arial" w:hAnsi="Arial" w:cs="Arial"/>
          <w:bCs/>
          <w:sz w:val="22"/>
          <w:szCs w:val="22"/>
        </w:rPr>
        <w:t>’</w:t>
      </w:r>
      <w:r w:rsidR="00A672EA">
        <w:rPr>
          <w:rFonts w:ascii="Arial" w:hAnsi="Arial" w:cs="Arial"/>
          <w:bCs/>
          <w:sz w:val="22"/>
          <w:szCs w:val="22"/>
        </w:rPr>
        <w:t>invisible », tout particulièrement destiné</w:t>
      </w:r>
      <w:r w:rsidR="00120B31">
        <w:rPr>
          <w:rFonts w:ascii="Arial" w:hAnsi="Arial" w:cs="Arial"/>
          <w:bCs/>
          <w:sz w:val="22"/>
          <w:szCs w:val="22"/>
        </w:rPr>
        <w:t>s</w:t>
      </w:r>
      <w:r w:rsidR="00A672EA">
        <w:rPr>
          <w:rFonts w:ascii="Arial" w:hAnsi="Arial" w:cs="Arial"/>
          <w:bCs/>
          <w:sz w:val="22"/>
          <w:szCs w:val="22"/>
        </w:rPr>
        <w:t xml:space="preserve"> à renforcer le programme scolaire dans ce domaine et à encourager une plus grande diversité d</w:t>
      </w:r>
      <w:r w:rsidR="00FB6E69">
        <w:rPr>
          <w:rFonts w:ascii="Arial" w:hAnsi="Arial" w:cs="Arial"/>
          <w:bCs/>
          <w:sz w:val="22"/>
          <w:szCs w:val="22"/>
        </w:rPr>
        <w:t>’</w:t>
      </w:r>
      <w:r w:rsidR="00A672EA">
        <w:rPr>
          <w:rFonts w:ascii="Arial" w:hAnsi="Arial" w:cs="Arial"/>
          <w:bCs/>
          <w:sz w:val="22"/>
          <w:szCs w:val="22"/>
        </w:rPr>
        <w:t>approches dès les premières années d</w:t>
      </w:r>
      <w:r w:rsidR="00FB6E69">
        <w:rPr>
          <w:rFonts w:ascii="Arial" w:hAnsi="Arial" w:cs="Arial"/>
          <w:bCs/>
          <w:sz w:val="22"/>
          <w:szCs w:val="22"/>
        </w:rPr>
        <w:t>’</w:t>
      </w:r>
      <w:r w:rsidR="00A672EA">
        <w:rPr>
          <w:rFonts w:ascii="Arial" w:hAnsi="Arial" w:cs="Arial"/>
          <w:bCs/>
          <w:sz w:val="22"/>
          <w:szCs w:val="22"/>
        </w:rPr>
        <w:t xml:space="preserve">école. La Fondation organise </w:t>
      </w:r>
      <w:r w:rsidR="00A672EA" w:rsidRPr="00A672EA">
        <w:rPr>
          <w:rFonts w:ascii="Arial" w:hAnsi="Arial" w:cs="Arial"/>
          <w:bCs/>
          <w:sz w:val="22"/>
          <w:szCs w:val="22"/>
        </w:rPr>
        <w:t>également</w:t>
      </w:r>
      <w:r w:rsidR="00A672EA">
        <w:rPr>
          <w:rFonts w:ascii="Arial" w:hAnsi="Arial" w:cs="Arial"/>
          <w:bCs/>
          <w:sz w:val="22"/>
          <w:szCs w:val="22"/>
        </w:rPr>
        <w:t xml:space="preserve"> dans plusieurs villes des cours et des ateliers artistiques et artisanaux sur les instruments de musique </w:t>
      </w:r>
      <w:r w:rsidR="00A672EA" w:rsidRPr="00A672EA">
        <w:rPr>
          <w:rFonts w:ascii="Arial" w:hAnsi="Arial" w:cs="Arial"/>
          <w:bCs/>
          <w:sz w:val="22"/>
          <w:szCs w:val="22"/>
        </w:rPr>
        <w:t>traditionnels</w:t>
      </w:r>
      <w:r w:rsidR="001722A0">
        <w:rPr>
          <w:rFonts w:ascii="Arial" w:hAnsi="Arial" w:cs="Arial"/>
          <w:bCs/>
          <w:sz w:val="22"/>
          <w:szCs w:val="22"/>
        </w:rPr>
        <w:t xml:space="preserve"> ainsi qu</w:t>
      </w:r>
      <w:r w:rsidR="00FB6E69">
        <w:rPr>
          <w:rFonts w:ascii="Arial" w:hAnsi="Arial" w:cs="Arial"/>
          <w:bCs/>
          <w:sz w:val="22"/>
          <w:szCs w:val="22"/>
        </w:rPr>
        <w:t>’</w:t>
      </w:r>
      <w:r w:rsidR="001722A0">
        <w:rPr>
          <w:rFonts w:ascii="Arial" w:hAnsi="Arial" w:cs="Arial"/>
          <w:bCs/>
          <w:sz w:val="22"/>
          <w:szCs w:val="22"/>
        </w:rPr>
        <w:t xml:space="preserve">une formation à la gestion intégrée du tourisme pour le patrimoine culturel immatériel. </w:t>
      </w:r>
      <w:r w:rsidR="004567FE">
        <w:rPr>
          <w:rFonts w:ascii="Arial" w:hAnsi="Arial" w:cs="Arial"/>
          <w:bCs/>
          <w:sz w:val="22"/>
          <w:szCs w:val="22"/>
        </w:rPr>
        <w:t>L</w:t>
      </w:r>
      <w:r w:rsidR="00FB6E69">
        <w:rPr>
          <w:rFonts w:ascii="Arial" w:hAnsi="Arial" w:cs="Arial"/>
          <w:bCs/>
          <w:sz w:val="22"/>
          <w:szCs w:val="22"/>
        </w:rPr>
        <w:t>’</w:t>
      </w:r>
      <w:r w:rsidR="001722A0" w:rsidRPr="001722A0">
        <w:rPr>
          <w:rFonts w:ascii="Arial" w:hAnsi="Arial" w:cs="Arial"/>
          <w:bCs/>
          <w:sz w:val="22"/>
          <w:szCs w:val="22"/>
        </w:rPr>
        <w:t>enseignement</w:t>
      </w:r>
      <w:r w:rsidR="001722A0">
        <w:rPr>
          <w:rFonts w:ascii="Arial" w:hAnsi="Arial" w:cs="Arial"/>
          <w:bCs/>
          <w:sz w:val="22"/>
          <w:szCs w:val="22"/>
        </w:rPr>
        <w:t xml:space="preserve"> supérieur </w:t>
      </w:r>
      <w:r w:rsidR="004567FE">
        <w:rPr>
          <w:rFonts w:ascii="Arial" w:hAnsi="Arial" w:cs="Arial"/>
          <w:bCs/>
          <w:sz w:val="22"/>
          <w:szCs w:val="22"/>
        </w:rPr>
        <w:t>propose</w:t>
      </w:r>
      <w:r w:rsidR="001722A0">
        <w:rPr>
          <w:rFonts w:ascii="Arial" w:hAnsi="Arial" w:cs="Arial"/>
          <w:bCs/>
          <w:sz w:val="22"/>
          <w:szCs w:val="22"/>
        </w:rPr>
        <w:t xml:space="preserve"> des programmes de troisième cycle sur le patrimoine culturel immatériel et sur les </w:t>
      </w:r>
      <w:r w:rsidR="001722A0" w:rsidRPr="001722A0">
        <w:rPr>
          <w:rFonts w:ascii="Arial" w:hAnsi="Arial" w:cs="Arial"/>
          <w:bCs/>
          <w:sz w:val="22"/>
          <w:szCs w:val="22"/>
        </w:rPr>
        <w:t>savoir-faire</w:t>
      </w:r>
      <w:r w:rsidR="001722A0">
        <w:rPr>
          <w:rFonts w:ascii="Arial" w:hAnsi="Arial" w:cs="Arial"/>
          <w:bCs/>
          <w:sz w:val="22"/>
          <w:szCs w:val="22"/>
        </w:rPr>
        <w:t xml:space="preserve"> </w:t>
      </w:r>
      <w:r w:rsidR="001722A0" w:rsidRPr="001722A0">
        <w:rPr>
          <w:rFonts w:ascii="Arial" w:hAnsi="Arial" w:cs="Arial"/>
          <w:bCs/>
          <w:sz w:val="22"/>
          <w:szCs w:val="22"/>
        </w:rPr>
        <w:t>traditionnels</w:t>
      </w:r>
      <w:r w:rsidR="001722A0">
        <w:rPr>
          <w:rFonts w:ascii="Arial" w:hAnsi="Arial" w:cs="Arial"/>
          <w:bCs/>
          <w:sz w:val="22"/>
          <w:szCs w:val="22"/>
        </w:rPr>
        <w:t>, l</w:t>
      </w:r>
      <w:r w:rsidR="00FB6E69">
        <w:rPr>
          <w:rFonts w:ascii="Arial" w:hAnsi="Arial" w:cs="Arial"/>
          <w:bCs/>
          <w:sz w:val="22"/>
          <w:szCs w:val="22"/>
        </w:rPr>
        <w:t>’</w:t>
      </w:r>
      <w:r w:rsidR="001722A0">
        <w:rPr>
          <w:rFonts w:ascii="Arial" w:hAnsi="Arial" w:cs="Arial"/>
          <w:bCs/>
          <w:sz w:val="22"/>
          <w:szCs w:val="22"/>
        </w:rPr>
        <w:t>anthropologie, l</w:t>
      </w:r>
      <w:r w:rsidR="00FB6E69">
        <w:rPr>
          <w:rFonts w:ascii="Arial" w:hAnsi="Arial" w:cs="Arial"/>
          <w:bCs/>
          <w:sz w:val="22"/>
          <w:szCs w:val="22"/>
        </w:rPr>
        <w:t>’</w:t>
      </w:r>
      <w:r w:rsidR="001722A0">
        <w:rPr>
          <w:rFonts w:ascii="Arial" w:hAnsi="Arial" w:cs="Arial"/>
          <w:bCs/>
          <w:sz w:val="22"/>
          <w:szCs w:val="22"/>
        </w:rPr>
        <w:t xml:space="preserve">ethnomusicologie et la littérature orale. </w:t>
      </w:r>
    </w:p>
    <w:p w14:paraId="17F7BA7E" w14:textId="14112AEE" w:rsidR="000B1225" w:rsidRDefault="004567FE" w:rsidP="000B1225">
      <w:pPr>
        <w:autoSpaceDE w:val="0"/>
        <w:autoSpaceDN w:val="0"/>
        <w:adjustRightInd w:val="0"/>
        <w:spacing w:after="120"/>
        <w:ind w:left="567"/>
        <w:jc w:val="both"/>
        <w:rPr>
          <w:rFonts w:ascii="Arial" w:hAnsi="Arial" w:cs="Arial"/>
          <w:bCs/>
          <w:sz w:val="22"/>
          <w:szCs w:val="22"/>
          <w:lang w:eastAsia="en-US"/>
        </w:rPr>
      </w:pPr>
      <w:r>
        <w:rPr>
          <w:rFonts w:ascii="Arial" w:hAnsi="Arial" w:cs="Arial"/>
          <w:bCs/>
          <w:sz w:val="22"/>
          <w:szCs w:val="22"/>
        </w:rPr>
        <w:t>Entre 2008 et 2014, le Portugal s</w:t>
      </w:r>
      <w:r w:rsidR="00FB6E69">
        <w:rPr>
          <w:rFonts w:ascii="Arial" w:hAnsi="Arial" w:cs="Arial"/>
          <w:bCs/>
          <w:sz w:val="22"/>
          <w:szCs w:val="22"/>
        </w:rPr>
        <w:t>’</w:t>
      </w:r>
      <w:r>
        <w:rPr>
          <w:rFonts w:ascii="Arial" w:hAnsi="Arial" w:cs="Arial"/>
          <w:bCs/>
          <w:sz w:val="22"/>
          <w:szCs w:val="22"/>
        </w:rPr>
        <w:t xml:space="preserve">est engagé dans la </w:t>
      </w:r>
      <w:r w:rsidRPr="000B1225">
        <w:rPr>
          <w:rFonts w:ascii="Arial" w:hAnsi="Arial" w:cs="Arial"/>
          <w:b/>
          <w:bCs/>
          <w:sz w:val="22"/>
          <w:szCs w:val="22"/>
        </w:rPr>
        <w:t>coopération internationale</w:t>
      </w:r>
      <w:r w:rsidRPr="004567FE">
        <w:rPr>
          <w:rFonts w:ascii="Arial" w:hAnsi="Arial" w:cs="Arial"/>
          <w:bCs/>
          <w:sz w:val="22"/>
          <w:szCs w:val="22"/>
        </w:rPr>
        <w:t xml:space="preserve"> </w:t>
      </w:r>
      <w:r>
        <w:rPr>
          <w:rFonts w:ascii="Arial" w:hAnsi="Arial" w:cs="Arial"/>
          <w:bCs/>
          <w:sz w:val="22"/>
          <w:szCs w:val="22"/>
        </w:rPr>
        <w:t xml:space="preserve">à travers différentes </w:t>
      </w:r>
      <w:r>
        <w:rPr>
          <w:rFonts w:ascii="Arial" w:hAnsi="Arial" w:cs="Arial"/>
          <w:bCs/>
          <w:sz w:val="22"/>
          <w:szCs w:val="22"/>
          <w:lang w:eastAsia="en-US"/>
        </w:rPr>
        <w:t xml:space="preserve">initiatives telles que la </w:t>
      </w:r>
      <w:r w:rsidRPr="004567FE">
        <w:rPr>
          <w:rFonts w:ascii="Arial" w:hAnsi="Arial" w:cs="Arial"/>
          <w:bCs/>
          <w:sz w:val="22"/>
          <w:szCs w:val="22"/>
          <w:lang w:eastAsia="en-US"/>
        </w:rPr>
        <w:t>participation</w:t>
      </w:r>
      <w:r>
        <w:rPr>
          <w:rFonts w:ascii="Arial" w:hAnsi="Arial" w:cs="Arial"/>
          <w:bCs/>
          <w:sz w:val="22"/>
          <w:szCs w:val="22"/>
          <w:lang w:eastAsia="en-US"/>
        </w:rPr>
        <w:t xml:space="preserve"> à des candidatures multinationales, </w:t>
      </w:r>
      <w:r w:rsidR="000B1225">
        <w:rPr>
          <w:rFonts w:ascii="Arial" w:hAnsi="Arial" w:cs="Arial"/>
          <w:bCs/>
          <w:sz w:val="22"/>
          <w:szCs w:val="22"/>
          <w:lang w:eastAsia="en-US"/>
        </w:rPr>
        <w:t>l</w:t>
      </w:r>
      <w:r w:rsidR="00FB6E69">
        <w:rPr>
          <w:rFonts w:ascii="Arial" w:hAnsi="Arial" w:cs="Arial"/>
          <w:bCs/>
          <w:sz w:val="22"/>
          <w:szCs w:val="22"/>
          <w:lang w:eastAsia="en-US"/>
        </w:rPr>
        <w:t>’</w:t>
      </w:r>
      <w:r w:rsidR="000B1225" w:rsidRPr="000B1225">
        <w:rPr>
          <w:rFonts w:ascii="Arial" w:hAnsi="Arial" w:cs="Arial"/>
          <w:bCs/>
          <w:sz w:val="22"/>
          <w:szCs w:val="22"/>
          <w:lang w:eastAsia="en-US"/>
        </w:rPr>
        <w:t>organisation</w:t>
      </w:r>
      <w:r w:rsidR="000B1225">
        <w:rPr>
          <w:rFonts w:ascii="Arial" w:hAnsi="Arial" w:cs="Arial"/>
          <w:bCs/>
          <w:sz w:val="22"/>
          <w:szCs w:val="22"/>
          <w:lang w:eastAsia="en-US"/>
        </w:rPr>
        <w:t xml:space="preserve"> d</w:t>
      </w:r>
      <w:r w:rsidR="00FB6E69">
        <w:rPr>
          <w:rFonts w:ascii="Arial" w:hAnsi="Arial" w:cs="Arial"/>
          <w:bCs/>
          <w:sz w:val="22"/>
          <w:szCs w:val="22"/>
          <w:lang w:eastAsia="en-US"/>
        </w:rPr>
        <w:t>’</w:t>
      </w:r>
      <w:r w:rsidR="000B1225">
        <w:rPr>
          <w:rFonts w:ascii="Arial" w:hAnsi="Arial" w:cs="Arial"/>
          <w:bCs/>
          <w:sz w:val="22"/>
          <w:szCs w:val="22"/>
          <w:lang w:eastAsia="en-US"/>
        </w:rPr>
        <w:t xml:space="preserve">ateliers, de conférences et de séminaires internationaux, la </w:t>
      </w:r>
      <w:r w:rsidR="000B1225" w:rsidRPr="000B1225">
        <w:rPr>
          <w:rFonts w:ascii="Arial" w:hAnsi="Arial" w:cs="Arial"/>
          <w:bCs/>
          <w:sz w:val="22"/>
          <w:szCs w:val="22"/>
          <w:lang w:eastAsia="en-US"/>
        </w:rPr>
        <w:t>participation</w:t>
      </w:r>
      <w:r w:rsidR="000B1225">
        <w:rPr>
          <w:rFonts w:ascii="Arial" w:hAnsi="Arial" w:cs="Arial"/>
          <w:bCs/>
          <w:sz w:val="22"/>
          <w:szCs w:val="22"/>
          <w:lang w:eastAsia="en-US"/>
        </w:rPr>
        <w:t xml:space="preserve"> à des </w:t>
      </w:r>
      <w:r w:rsidR="00915C0E">
        <w:rPr>
          <w:rFonts w:ascii="Arial" w:hAnsi="Arial" w:cs="Arial"/>
          <w:bCs/>
          <w:sz w:val="22"/>
          <w:szCs w:val="22"/>
          <w:lang w:eastAsia="en-US"/>
        </w:rPr>
        <w:t xml:space="preserve">réseaux </w:t>
      </w:r>
      <w:r w:rsidR="000B1225">
        <w:rPr>
          <w:rFonts w:ascii="Arial" w:hAnsi="Arial" w:cs="Arial"/>
          <w:bCs/>
          <w:sz w:val="22"/>
          <w:szCs w:val="22"/>
          <w:lang w:eastAsia="en-US"/>
        </w:rPr>
        <w:t>d</w:t>
      </w:r>
      <w:r w:rsidR="00FB6E69">
        <w:rPr>
          <w:rFonts w:ascii="Arial" w:hAnsi="Arial" w:cs="Arial"/>
          <w:bCs/>
          <w:sz w:val="22"/>
          <w:szCs w:val="22"/>
          <w:lang w:eastAsia="en-US"/>
        </w:rPr>
        <w:t>’</w:t>
      </w:r>
      <w:r w:rsidR="000B1225">
        <w:rPr>
          <w:rFonts w:ascii="Arial" w:hAnsi="Arial" w:cs="Arial"/>
          <w:bCs/>
          <w:sz w:val="22"/>
          <w:szCs w:val="22"/>
          <w:lang w:eastAsia="en-US"/>
        </w:rPr>
        <w:t xml:space="preserve">experts, la </w:t>
      </w:r>
      <w:r w:rsidR="000B1225" w:rsidRPr="000B1225">
        <w:rPr>
          <w:rFonts w:ascii="Arial" w:hAnsi="Arial" w:cs="Arial"/>
          <w:bCs/>
          <w:sz w:val="22"/>
          <w:szCs w:val="22"/>
          <w:lang w:eastAsia="en-US"/>
        </w:rPr>
        <w:t>coopération</w:t>
      </w:r>
      <w:r w:rsidR="000B1225">
        <w:rPr>
          <w:rFonts w:ascii="Arial" w:hAnsi="Arial" w:cs="Arial"/>
          <w:bCs/>
          <w:sz w:val="22"/>
          <w:szCs w:val="22"/>
          <w:lang w:eastAsia="en-US"/>
        </w:rPr>
        <w:t xml:space="preserve"> à des actions de formation, des projets éducatifs et de </w:t>
      </w:r>
      <w:r w:rsidR="000B1225" w:rsidRPr="000B1225">
        <w:rPr>
          <w:rFonts w:ascii="Arial" w:hAnsi="Arial" w:cs="Arial"/>
          <w:bCs/>
          <w:sz w:val="22"/>
          <w:szCs w:val="22"/>
          <w:lang w:eastAsia="en-US"/>
        </w:rPr>
        <w:t>recherche</w:t>
      </w:r>
      <w:r w:rsidR="000B1225">
        <w:rPr>
          <w:rFonts w:ascii="Arial" w:hAnsi="Arial" w:cs="Arial"/>
          <w:bCs/>
          <w:sz w:val="22"/>
          <w:szCs w:val="22"/>
          <w:lang w:eastAsia="en-US"/>
        </w:rPr>
        <w:t xml:space="preserve"> et des échanges d</w:t>
      </w:r>
      <w:r w:rsidR="00FB6E69">
        <w:rPr>
          <w:rFonts w:ascii="Arial" w:hAnsi="Arial" w:cs="Arial"/>
          <w:bCs/>
          <w:sz w:val="22"/>
          <w:szCs w:val="22"/>
          <w:lang w:eastAsia="en-US"/>
        </w:rPr>
        <w:t>’</w:t>
      </w:r>
      <w:r w:rsidR="000B1225" w:rsidRPr="000B1225">
        <w:rPr>
          <w:rFonts w:ascii="Arial" w:hAnsi="Arial" w:cs="Arial"/>
          <w:bCs/>
          <w:sz w:val="22"/>
          <w:szCs w:val="22"/>
          <w:lang w:eastAsia="en-US"/>
        </w:rPr>
        <w:t>informations</w:t>
      </w:r>
      <w:r w:rsidR="000B1225">
        <w:rPr>
          <w:rFonts w:ascii="Arial" w:hAnsi="Arial" w:cs="Arial"/>
          <w:bCs/>
          <w:sz w:val="22"/>
          <w:szCs w:val="22"/>
          <w:lang w:eastAsia="en-US"/>
        </w:rPr>
        <w:t>. Toutes ces activités ont été menées à la fois au niveau gouvernemental et par l</w:t>
      </w:r>
      <w:r w:rsidR="00FB6E69">
        <w:rPr>
          <w:rFonts w:ascii="Arial" w:hAnsi="Arial" w:cs="Arial"/>
          <w:bCs/>
          <w:sz w:val="22"/>
          <w:szCs w:val="22"/>
          <w:lang w:eastAsia="en-US"/>
        </w:rPr>
        <w:t>’</w:t>
      </w:r>
      <w:r w:rsidR="000B1225">
        <w:rPr>
          <w:rFonts w:ascii="Arial" w:hAnsi="Arial" w:cs="Arial"/>
          <w:bCs/>
          <w:sz w:val="22"/>
          <w:szCs w:val="22"/>
          <w:lang w:eastAsia="en-US"/>
        </w:rPr>
        <w:t>entremise d</w:t>
      </w:r>
      <w:r w:rsidR="00FB6E69">
        <w:rPr>
          <w:rFonts w:ascii="Arial" w:hAnsi="Arial" w:cs="Arial"/>
          <w:bCs/>
          <w:sz w:val="22"/>
          <w:szCs w:val="22"/>
          <w:lang w:eastAsia="en-US"/>
        </w:rPr>
        <w:t>’</w:t>
      </w:r>
      <w:r w:rsidR="00915C0E">
        <w:rPr>
          <w:rFonts w:ascii="Arial" w:hAnsi="Arial" w:cs="Arial"/>
          <w:bCs/>
          <w:sz w:val="22"/>
          <w:szCs w:val="22"/>
          <w:lang w:eastAsia="en-US"/>
        </w:rPr>
        <w:t>organisations non gouvernementales</w:t>
      </w:r>
      <w:r w:rsidR="000B1225">
        <w:rPr>
          <w:rFonts w:ascii="Arial" w:hAnsi="Arial" w:cs="Arial"/>
          <w:bCs/>
          <w:sz w:val="22"/>
          <w:szCs w:val="22"/>
          <w:lang w:eastAsia="en-US"/>
        </w:rPr>
        <w:t xml:space="preserve"> accréditées auprès de l</w:t>
      </w:r>
      <w:r w:rsidR="00FB6E69">
        <w:rPr>
          <w:rFonts w:ascii="Arial" w:hAnsi="Arial" w:cs="Arial"/>
          <w:bCs/>
          <w:sz w:val="22"/>
          <w:szCs w:val="22"/>
          <w:lang w:eastAsia="en-US"/>
        </w:rPr>
        <w:t>’</w:t>
      </w:r>
      <w:r w:rsidR="000B1225">
        <w:rPr>
          <w:rFonts w:ascii="Arial" w:hAnsi="Arial" w:cs="Arial"/>
          <w:bCs/>
          <w:sz w:val="22"/>
          <w:szCs w:val="22"/>
          <w:lang w:eastAsia="en-US"/>
        </w:rPr>
        <w:t>UNESCO et d</w:t>
      </w:r>
      <w:r w:rsidR="00FB6E69">
        <w:rPr>
          <w:rFonts w:ascii="Arial" w:hAnsi="Arial" w:cs="Arial"/>
          <w:bCs/>
          <w:sz w:val="22"/>
          <w:szCs w:val="22"/>
          <w:lang w:eastAsia="en-US"/>
        </w:rPr>
        <w:t>’</w:t>
      </w:r>
      <w:r w:rsidR="000B1225">
        <w:rPr>
          <w:rFonts w:ascii="Arial" w:hAnsi="Arial" w:cs="Arial"/>
          <w:bCs/>
          <w:sz w:val="22"/>
          <w:szCs w:val="22"/>
          <w:lang w:eastAsia="en-US"/>
        </w:rPr>
        <w:t xml:space="preserve">universités. Par exemple, des cours de formation sur les méthodes de </w:t>
      </w:r>
      <w:r w:rsidR="000B1225" w:rsidRPr="000B1225">
        <w:rPr>
          <w:rFonts w:ascii="Arial" w:hAnsi="Arial" w:cs="Arial"/>
          <w:bCs/>
          <w:sz w:val="22"/>
          <w:szCs w:val="22"/>
          <w:lang w:eastAsia="en-US"/>
        </w:rPr>
        <w:t>documentation</w:t>
      </w:r>
      <w:r w:rsidR="000B1225">
        <w:rPr>
          <w:rFonts w:ascii="Arial" w:hAnsi="Arial" w:cs="Arial"/>
          <w:bCs/>
          <w:sz w:val="22"/>
          <w:szCs w:val="22"/>
          <w:lang w:eastAsia="en-US"/>
        </w:rPr>
        <w:t xml:space="preserve"> ont été organisés en </w:t>
      </w:r>
      <w:r w:rsidR="000B1225" w:rsidRPr="000B1225">
        <w:rPr>
          <w:rFonts w:ascii="Arial" w:hAnsi="Arial" w:cs="Arial"/>
          <w:bCs/>
          <w:sz w:val="22"/>
          <w:szCs w:val="22"/>
          <w:lang w:eastAsia="en-US"/>
        </w:rPr>
        <w:t>coopération</w:t>
      </w:r>
      <w:r w:rsidR="000B1225">
        <w:rPr>
          <w:rFonts w:ascii="Arial" w:hAnsi="Arial" w:cs="Arial"/>
          <w:bCs/>
          <w:sz w:val="22"/>
          <w:szCs w:val="22"/>
          <w:lang w:eastAsia="en-US"/>
        </w:rPr>
        <w:t xml:space="preserve"> avec l</w:t>
      </w:r>
      <w:r w:rsidR="00FB6E69">
        <w:rPr>
          <w:rFonts w:ascii="Arial" w:hAnsi="Arial" w:cs="Arial"/>
          <w:bCs/>
          <w:sz w:val="22"/>
          <w:szCs w:val="22"/>
          <w:lang w:eastAsia="en-US"/>
        </w:rPr>
        <w:t>’</w:t>
      </w:r>
      <w:r w:rsidR="000B1225">
        <w:rPr>
          <w:rFonts w:ascii="Arial" w:hAnsi="Arial" w:cs="Arial"/>
          <w:bCs/>
          <w:sz w:val="22"/>
          <w:szCs w:val="22"/>
          <w:lang w:eastAsia="en-US"/>
        </w:rPr>
        <w:t>Espagne et le Pérou. La DGPC s</w:t>
      </w:r>
      <w:r w:rsidR="00FB6E69">
        <w:rPr>
          <w:rFonts w:ascii="Arial" w:hAnsi="Arial" w:cs="Arial"/>
          <w:bCs/>
          <w:sz w:val="22"/>
          <w:szCs w:val="22"/>
          <w:lang w:eastAsia="en-US"/>
        </w:rPr>
        <w:t>’</w:t>
      </w:r>
      <w:r w:rsidR="000B1225">
        <w:rPr>
          <w:rFonts w:ascii="Arial" w:hAnsi="Arial" w:cs="Arial"/>
          <w:bCs/>
          <w:sz w:val="22"/>
          <w:szCs w:val="22"/>
          <w:lang w:eastAsia="en-US"/>
        </w:rPr>
        <w:t xml:space="preserve">est </w:t>
      </w:r>
      <w:r w:rsidR="000B1225" w:rsidRPr="000B1225">
        <w:rPr>
          <w:rFonts w:ascii="Arial" w:hAnsi="Arial" w:cs="Arial"/>
          <w:bCs/>
          <w:sz w:val="22"/>
          <w:szCs w:val="22"/>
          <w:lang w:eastAsia="en-US"/>
        </w:rPr>
        <w:t>également</w:t>
      </w:r>
      <w:r w:rsidR="000B1225">
        <w:rPr>
          <w:rFonts w:ascii="Arial" w:hAnsi="Arial" w:cs="Arial"/>
          <w:bCs/>
          <w:sz w:val="22"/>
          <w:szCs w:val="22"/>
          <w:lang w:eastAsia="en-US"/>
        </w:rPr>
        <w:t xml:space="preserve"> engagée dans </w:t>
      </w:r>
      <w:r w:rsidR="0001195F">
        <w:rPr>
          <w:rFonts w:ascii="Arial" w:hAnsi="Arial" w:cs="Arial"/>
          <w:bCs/>
          <w:sz w:val="22"/>
          <w:szCs w:val="22"/>
          <w:lang w:eastAsia="en-US"/>
        </w:rPr>
        <w:t>des réunions d</w:t>
      </w:r>
      <w:r w:rsidR="00FB6E69">
        <w:rPr>
          <w:rFonts w:ascii="Arial" w:hAnsi="Arial" w:cs="Arial"/>
          <w:bCs/>
          <w:sz w:val="22"/>
          <w:szCs w:val="22"/>
          <w:lang w:eastAsia="en-US"/>
        </w:rPr>
        <w:t>’</w:t>
      </w:r>
      <w:r w:rsidR="000B1225">
        <w:rPr>
          <w:rFonts w:ascii="Arial" w:hAnsi="Arial" w:cs="Arial"/>
          <w:bCs/>
          <w:sz w:val="22"/>
          <w:szCs w:val="22"/>
          <w:lang w:eastAsia="en-US"/>
        </w:rPr>
        <w:t xml:space="preserve"> échange</w:t>
      </w:r>
      <w:r w:rsidR="0001195F">
        <w:rPr>
          <w:rFonts w:ascii="Arial" w:hAnsi="Arial" w:cs="Arial"/>
          <w:bCs/>
          <w:sz w:val="22"/>
          <w:szCs w:val="22"/>
          <w:lang w:eastAsia="en-US"/>
        </w:rPr>
        <w:t>s</w:t>
      </w:r>
      <w:r w:rsidR="000B1225">
        <w:rPr>
          <w:rFonts w:ascii="Arial" w:hAnsi="Arial" w:cs="Arial"/>
          <w:bCs/>
          <w:sz w:val="22"/>
          <w:szCs w:val="22"/>
          <w:lang w:eastAsia="en-US"/>
        </w:rPr>
        <w:t xml:space="preserve"> d</w:t>
      </w:r>
      <w:r w:rsidR="00FB6E69">
        <w:rPr>
          <w:rFonts w:ascii="Arial" w:hAnsi="Arial" w:cs="Arial"/>
          <w:bCs/>
          <w:sz w:val="22"/>
          <w:szCs w:val="22"/>
          <w:lang w:eastAsia="en-US"/>
        </w:rPr>
        <w:t>’</w:t>
      </w:r>
      <w:r w:rsidR="000B1225" w:rsidRPr="000B1225">
        <w:rPr>
          <w:rFonts w:ascii="Arial" w:hAnsi="Arial" w:cs="Arial"/>
          <w:bCs/>
          <w:sz w:val="22"/>
          <w:szCs w:val="22"/>
          <w:lang w:eastAsia="en-US"/>
        </w:rPr>
        <w:t>informations</w:t>
      </w:r>
      <w:r w:rsidR="000B1225">
        <w:rPr>
          <w:rFonts w:ascii="Arial" w:hAnsi="Arial" w:cs="Arial"/>
          <w:bCs/>
          <w:sz w:val="22"/>
          <w:szCs w:val="22"/>
          <w:lang w:eastAsia="en-US"/>
        </w:rPr>
        <w:t xml:space="preserve"> avec la France, la Belgique, le Brésil, la Pologne, l</w:t>
      </w:r>
      <w:r w:rsidR="00FB6E69">
        <w:rPr>
          <w:rFonts w:ascii="Arial" w:hAnsi="Arial" w:cs="Arial"/>
          <w:bCs/>
          <w:sz w:val="22"/>
          <w:szCs w:val="22"/>
          <w:lang w:eastAsia="en-US"/>
        </w:rPr>
        <w:t>’</w:t>
      </w:r>
      <w:r w:rsidR="000B1225">
        <w:rPr>
          <w:rFonts w:ascii="Arial" w:hAnsi="Arial" w:cs="Arial"/>
          <w:bCs/>
          <w:sz w:val="22"/>
          <w:szCs w:val="22"/>
          <w:lang w:eastAsia="en-US"/>
        </w:rPr>
        <w:t>Uruguay et l</w:t>
      </w:r>
      <w:r w:rsidR="00FB6E69">
        <w:rPr>
          <w:rFonts w:ascii="Arial" w:hAnsi="Arial" w:cs="Arial"/>
          <w:bCs/>
          <w:sz w:val="22"/>
          <w:szCs w:val="22"/>
          <w:lang w:eastAsia="en-US"/>
        </w:rPr>
        <w:t>’</w:t>
      </w:r>
      <w:r w:rsidR="000B1225">
        <w:rPr>
          <w:rFonts w:ascii="Arial" w:hAnsi="Arial" w:cs="Arial"/>
          <w:bCs/>
          <w:sz w:val="22"/>
          <w:szCs w:val="22"/>
          <w:lang w:eastAsia="en-US"/>
        </w:rPr>
        <w:t>Espagne a</w:t>
      </w:r>
      <w:r w:rsidR="00F72426">
        <w:rPr>
          <w:rFonts w:ascii="Arial" w:hAnsi="Arial" w:cs="Arial"/>
          <w:bCs/>
          <w:sz w:val="22"/>
          <w:szCs w:val="22"/>
          <w:lang w:eastAsia="en-US"/>
        </w:rPr>
        <w:t xml:space="preserve">uxquelles ont participé les </w:t>
      </w:r>
      <w:r w:rsidR="0001195F">
        <w:rPr>
          <w:rFonts w:ascii="Arial" w:hAnsi="Arial" w:cs="Arial"/>
          <w:bCs/>
          <w:sz w:val="22"/>
          <w:szCs w:val="22"/>
          <w:lang w:eastAsia="en-US"/>
        </w:rPr>
        <w:t>organisations non gouvernementales</w:t>
      </w:r>
      <w:r w:rsidR="000B1225">
        <w:rPr>
          <w:rFonts w:ascii="Arial" w:hAnsi="Arial" w:cs="Arial"/>
          <w:bCs/>
          <w:sz w:val="22"/>
          <w:szCs w:val="22"/>
          <w:lang w:eastAsia="en-US"/>
        </w:rPr>
        <w:t xml:space="preserve"> accréditées et des interlocuteurs de chaque </w:t>
      </w:r>
      <w:r w:rsidR="000B1225" w:rsidRPr="000B1225">
        <w:rPr>
          <w:rFonts w:ascii="Arial" w:hAnsi="Arial" w:cs="Arial"/>
          <w:bCs/>
          <w:sz w:val="22"/>
          <w:szCs w:val="22"/>
          <w:lang w:eastAsia="en-US"/>
        </w:rPr>
        <w:t>gouvernement</w:t>
      </w:r>
      <w:r w:rsidR="000B1225">
        <w:rPr>
          <w:rFonts w:ascii="Arial" w:hAnsi="Arial" w:cs="Arial"/>
          <w:bCs/>
          <w:sz w:val="22"/>
          <w:szCs w:val="22"/>
          <w:lang w:eastAsia="en-US"/>
        </w:rPr>
        <w:t xml:space="preserve">. </w:t>
      </w:r>
      <w:r w:rsidR="00F72426">
        <w:rPr>
          <w:rFonts w:ascii="Arial" w:hAnsi="Arial" w:cs="Arial"/>
          <w:bCs/>
          <w:sz w:val="22"/>
          <w:szCs w:val="22"/>
          <w:lang w:eastAsia="en-US"/>
        </w:rPr>
        <w:t>La Fondation INAT</w:t>
      </w:r>
      <w:r w:rsidR="000160A2">
        <w:rPr>
          <w:rFonts w:ascii="Arial" w:hAnsi="Arial" w:cs="Arial"/>
          <w:bCs/>
          <w:sz w:val="22"/>
          <w:szCs w:val="22"/>
          <w:lang w:eastAsia="en-US"/>
        </w:rPr>
        <w:t>EL est membre du Conseil international</w:t>
      </w:r>
      <w:r w:rsidR="00F72426">
        <w:rPr>
          <w:rFonts w:ascii="Arial" w:hAnsi="Arial" w:cs="Arial"/>
          <w:bCs/>
          <w:sz w:val="22"/>
          <w:szCs w:val="22"/>
          <w:lang w:eastAsia="en-US"/>
        </w:rPr>
        <w:t xml:space="preserve"> des </w:t>
      </w:r>
      <w:r w:rsidR="000160A2">
        <w:rPr>
          <w:rFonts w:ascii="Arial" w:hAnsi="Arial" w:cs="Arial"/>
          <w:bCs/>
          <w:sz w:val="22"/>
          <w:szCs w:val="22"/>
          <w:lang w:eastAsia="en-US"/>
        </w:rPr>
        <w:t xml:space="preserve">organisations de </w:t>
      </w:r>
      <w:r w:rsidR="00F72426">
        <w:rPr>
          <w:rFonts w:ascii="Arial" w:hAnsi="Arial" w:cs="Arial"/>
          <w:bCs/>
          <w:sz w:val="22"/>
          <w:szCs w:val="22"/>
          <w:lang w:eastAsia="en-US"/>
        </w:rPr>
        <w:t xml:space="preserve">festivals </w:t>
      </w:r>
      <w:r w:rsidR="000160A2">
        <w:rPr>
          <w:rFonts w:ascii="Arial" w:hAnsi="Arial" w:cs="Arial"/>
          <w:bCs/>
          <w:sz w:val="22"/>
          <w:szCs w:val="22"/>
          <w:lang w:eastAsia="en-US"/>
        </w:rPr>
        <w:t>de folklore et</w:t>
      </w:r>
      <w:r w:rsidR="00F72426">
        <w:rPr>
          <w:rFonts w:ascii="Arial" w:hAnsi="Arial" w:cs="Arial"/>
          <w:bCs/>
          <w:sz w:val="22"/>
          <w:szCs w:val="22"/>
          <w:lang w:eastAsia="en-US"/>
        </w:rPr>
        <w:t xml:space="preserve"> </w:t>
      </w:r>
      <w:r w:rsidR="000160A2">
        <w:rPr>
          <w:rFonts w:ascii="Arial" w:hAnsi="Arial" w:cs="Arial"/>
          <w:bCs/>
          <w:sz w:val="22"/>
          <w:szCs w:val="22"/>
          <w:lang w:eastAsia="en-US"/>
        </w:rPr>
        <w:t>d</w:t>
      </w:r>
      <w:r w:rsidR="00FB6E69">
        <w:rPr>
          <w:rFonts w:ascii="Arial" w:hAnsi="Arial" w:cs="Arial"/>
          <w:bCs/>
          <w:sz w:val="22"/>
          <w:szCs w:val="22"/>
          <w:lang w:eastAsia="en-US"/>
        </w:rPr>
        <w:t>’</w:t>
      </w:r>
      <w:r w:rsidR="00F72426">
        <w:rPr>
          <w:rFonts w:ascii="Arial" w:hAnsi="Arial" w:cs="Arial"/>
          <w:bCs/>
          <w:sz w:val="22"/>
          <w:szCs w:val="22"/>
          <w:lang w:eastAsia="en-US"/>
        </w:rPr>
        <w:t xml:space="preserve">arts </w:t>
      </w:r>
      <w:r w:rsidR="000160A2" w:rsidRPr="000160A2">
        <w:rPr>
          <w:rFonts w:ascii="Arial" w:hAnsi="Arial" w:cs="Arial"/>
          <w:bCs/>
          <w:sz w:val="22"/>
          <w:szCs w:val="22"/>
          <w:lang w:eastAsia="en-US"/>
        </w:rPr>
        <w:t>traditionnels</w:t>
      </w:r>
      <w:r w:rsidR="000160A2">
        <w:rPr>
          <w:rFonts w:ascii="Arial" w:hAnsi="Arial" w:cs="Arial"/>
          <w:bCs/>
          <w:sz w:val="22"/>
          <w:szCs w:val="22"/>
          <w:lang w:eastAsia="en-US"/>
        </w:rPr>
        <w:t xml:space="preserve"> </w:t>
      </w:r>
      <w:r w:rsidR="00F72426">
        <w:rPr>
          <w:rFonts w:ascii="Arial" w:hAnsi="Arial" w:cs="Arial"/>
          <w:bCs/>
          <w:sz w:val="22"/>
          <w:szCs w:val="22"/>
          <w:lang w:eastAsia="en-US"/>
        </w:rPr>
        <w:t xml:space="preserve">(CIOFF) </w:t>
      </w:r>
      <w:r w:rsidR="000160A2">
        <w:rPr>
          <w:rFonts w:ascii="Arial" w:hAnsi="Arial" w:cs="Arial"/>
          <w:bCs/>
          <w:sz w:val="22"/>
          <w:szCs w:val="22"/>
          <w:lang w:eastAsia="en-US"/>
        </w:rPr>
        <w:t xml:space="preserve">et le Centre pour la </w:t>
      </w:r>
      <w:r w:rsidR="000160A2" w:rsidRPr="000160A2">
        <w:rPr>
          <w:rFonts w:ascii="Arial" w:hAnsi="Arial" w:cs="Arial"/>
          <w:bCs/>
          <w:sz w:val="22"/>
          <w:szCs w:val="22"/>
          <w:lang w:eastAsia="en-US"/>
        </w:rPr>
        <w:t>recherche</w:t>
      </w:r>
      <w:r w:rsidR="000160A2">
        <w:rPr>
          <w:rFonts w:ascii="Arial" w:hAnsi="Arial" w:cs="Arial"/>
          <w:bCs/>
          <w:sz w:val="22"/>
          <w:szCs w:val="22"/>
          <w:lang w:eastAsia="en-US"/>
        </w:rPr>
        <w:t xml:space="preserve"> en anthropologie a réalisé des travaux de </w:t>
      </w:r>
      <w:r w:rsidR="000160A2" w:rsidRPr="000160A2">
        <w:rPr>
          <w:rFonts w:ascii="Arial" w:hAnsi="Arial" w:cs="Arial"/>
          <w:bCs/>
          <w:sz w:val="22"/>
          <w:szCs w:val="22"/>
          <w:lang w:eastAsia="en-US"/>
        </w:rPr>
        <w:t>recherche</w:t>
      </w:r>
      <w:r w:rsidR="000160A2">
        <w:rPr>
          <w:rFonts w:ascii="Arial" w:hAnsi="Arial" w:cs="Arial"/>
          <w:bCs/>
          <w:sz w:val="22"/>
          <w:szCs w:val="22"/>
          <w:lang w:eastAsia="en-US"/>
        </w:rPr>
        <w:t xml:space="preserve"> dans plusieurs pays, ce qui </w:t>
      </w:r>
      <w:r w:rsidR="0019100B">
        <w:rPr>
          <w:rFonts w:ascii="Arial" w:hAnsi="Arial" w:cs="Arial"/>
          <w:bCs/>
          <w:sz w:val="22"/>
          <w:szCs w:val="22"/>
          <w:lang w:eastAsia="en-US"/>
        </w:rPr>
        <w:t xml:space="preserve">a </w:t>
      </w:r>
      <w:r w:rsidR="000160A2">
        <w:rPr>
          <w:rFonts w:ascii="Arial" w:hAnsi="Arial" w:cs="Arial"/>
          <w:bCs/>
          <w:sz w:val="22"/>
          <w:szCs w:val="22"/>
          <w:lang w:eastAsia="en-US"/>
        </w:rPr>
        <w:t>p</w:t>
      </w:r>
      <w:r w:rsidR="0019100B">
        <w:rPr>
          <w:rFonts w:ascii="Arial" w:hAnsi="Arial" w:cs="Arial"/>
          <w:bCs/>
          <w:sz w:val="22"/>
          <w:szCs w:val="22"/>
          <w:lang w:eastAsia="en-US"/>
        </w:rPr>
        <w:t>ermis</w:t>
      </w:r>
      <w:r w:rsidR="000160A2">
        <w:rPr>
          <w:rFonts w:ascii="Arial" w:hAnsi="Arial" w:cs="Arial"/>
          <w:bCs/>
          <w:sz w:val="22"/>
          <w:szCs w:val="22"/>
          <w:lang w:eastAsia="en-US"/>
        </w:rPr>
        <w:t xml:space="preserve"> des échanges entre confrères </w:t>
      </w:r>
      <w:r w:rsidR="000160A2" w:rsidRPr="000160A2">
        <w:rPr>
          <w:rFonts w:ascii="Arial" w:hAnsi="Arial" w:cs="Arial"/>
          <w:bCs/>
          <w:sz w:val="22"/>
          <w:szCs w:val="22"/>
          <w:lang w:eastAsia="en-US"/>
        </w:rPr>
        <w:t>spécialistes</w:t>
      </w:r>
      <w:r w:rsidR="000160A2">
        <w:rPr>
          <w:rFonts w:ascii="Arial" w:hAnsi="Arial" w:cs="Arial"/>
          <w:bCs/>
          <w:sz w:val="22"/>
          <w:szCs w:val="22"/>
          <w:lang w:eastAsia="en-US"/>
        </w:rPr>
        <w:t>. De même, l</w:t>
      </w:r>
      <w:r w:rsidR="00FB6E69">
        <w:rPr>
          <w:rFonts w:ascii="Arial" w:hAnsi="Arial" w:cs="Arial"/>
          <w:bCs/>
          <w:sz w:val="22"/>
          <w:szCs w:val="22"/>
          <w:lang w:eastAsia="en-US"/>
        </w:rPr>
        <w:t>’</w:t>
      </w:r>
      <w:r w:rsidR="00C46F39">
        <w:rPr>
          <w:rFonts w:ascii="Arial" w:hAnsi="Arial" w:cs="Arial"/>
          <w:bCs/>
          <w:sz w:val="22"/>
          <w:szCs w:val="22"/>
          <w:lang w:eastAsia="en-US"/>
        </w:rPr>
        <w:t>organisation non gouvernementale</w:t>
      </w:r>
      <w:r w:rsidR="000160A2">
        <w:rPr>
          <w:rFonts w:ascii="Arial" w:hAnsi="Arial" w:cs="Arial"/>
          <w:bCs/>
          <w:sz w:val="22"/>
          <w:szCs w:val="22"/>
          <w:lang w:eastAsia="en-US"/>
        </w:rPr>
        <w:t xml:space="preserve"> accréditée, Mémoire immatérielle Coopérative culturelle CRL, participe à des séminaires internationaux et à u</w:t>
      </w:r>
      <w:r w:rsidR="00B72662">
        <w:rPr>
          <w:rFonts w:ascii="Arial" w:hAnsi="Arial" w:cs="Arial"/>
          <w:bCs/>
          <w:sz w:val="22"/>
          <w:szCs w:val="22"/>
          <w:lang w:eastAsia="en-US"/>
        </w:rPr>
        <w:t xml:space="preserve">n festival </w:t>
      </w:r>
      <w:r w:rsidR="00120B31">
        <w:rPr>
          <w:rFonts w:ascii="Arial" w:hAnsi="Arial" w:cs="Arial"/>
          <w:bCs/>
          <w:sz w:val="22"/>
          <w:szCs w:val="22"/>
          <w:lang w:eastAsia="en-US"/>
        </w:rPr>
        <w:t>du c</w:t>
      </w:r>
      <w:r w:rsidR="00B72662">
        <w:rPr>
          <w:rFonts w:ascii="Arial" w:hAnsi="Arial" w:cs="Arial"/>
          <w:bCs/>
          <w:sz w:val="22"/>
          <w:szCs w:val="22"/>
          <w:lang w:eastAsia="en-US"/>
        </w:rPr>
        <w:t>onte</w:t>
      </w:r>
      <w:r w:rsidR="00120B31">
        <w:rPr>
          <w:rFonts w:ascii="Arial" w:hAnsi="Arial" w:cs="Arial"/>
          <w:bCs/>
          <w:sz w:val="22"/>
          <w:szCs w:val="22"/>
          <w:lang w:eastAsia="en-US"/>
        </w:rPr>
        <w:t xml:space="preserve"> européen</w:t>
      </w:r>
      <w:r w:rsidR="00B72662">
        <w:rPr>
          <w:rFonts w:ascii="Arial" w:hAnsi="Arial" w:cs="Arial"/>
          <w:bCs/>
          <w:sz w:val="22"/>
          <w:szCs w:val="22"/>
          <w:lang w:eastAsia="en-US"/>
        </w:rPr>
        <w:t xml:space="preserve">, elle </w:t>
      </w:r>
      <w:r w:rsidR="000160A2">
        <w:rPr>
          <w:rFonts w:ascii="Arial" w:hAnsi="Arial" w:cs="Arial"/>
          <w:bCs/>
          <w:sz w:val="22"/>
          <w:szCs w:val="22"/>
          <w:lang w:eastAsia="en-US"/>
        </w:rPr>
        <w:t xml:space="preserve">est </w:t>
      </w:r>
      <w:r w:rsidR="00B72662" w:rsidRPr="00B72662">
        <w:rPr>
          <w:rFonts w:ascii="Arial" w:hAnsi="Arial" w:cs="Arial"/>
          <w:bCs/>
          <w:sz w:val="22"/>
          <w:szCs w:val="22"/>
          <w:lang w:eastAsia="en-US"/>
        </w:rPr>
        <w:t>également</w:t>
      </w:r>
      <w:r w:rsidR="00B72662">
        <w:rPr>
          <w:rFonts w:ascii="Arial" w:hAnsi="Arial" w:cs="Arial"/>
          <w:bCs/>
          <w:sz w:val="22"/>
          <w:szCs w:val="22"/>
          <w:lang w:eastAsia="en-US"/>
        </w:rPr>
        <w:t xml:space="preserve"> </w:t>
      </w:r>
      <w:r w:rsidR="000160A2">
        <w:rPr>
          <w:rFonts w:ascii="Arial" w:hAnsi="Arial" w:cs="Arial"/>
          <w:bCs/>
          <w:sz w:val="22"/>
          <w:szCs w:val="22"/>
          <w:lang w:eastAsia="en-US"/>
        </w:rPr>
        <w:t xml:space="preserve">le point focal </w:t>
      </w:r>
      <w:r w:rsidR="00B72662">
        <w:rPr>
          <w:rFonts w:ascii="Arial" w:hAnsi="Arial" w:cs="Arial"/>
          <w:bCs/>
          <w:sz w:val="22"/>
          <w:szCs w:val="22"/>
          <w:lang w:eastAsia="en-US"/>
        </w:rPr>
        <w:t xml:space="preserve">pour le Portugal </w:t>
      </w:r>
      <w:r w:rsidR="000160A2">
        <w:rPr>
          <w:rFonts w:ascii="Arial" w:hAnsi="Arial" w:cs="Arial"/>
          <w:bCs/>
          <w:sz w:val="22"/>
          <w:szCs w:val="22"/>
          <w:lang w:eastAsia="en-US"/>
        </w:rPr>
        <w:t>d</w:t>
      </w:r>
      <w:r w:rsidR="00FB6E69">
        <w:rPr>
          <w:rFonts w:ascii="Arial" w:hAnsi="Arial" w:cs="Arial"/>
          <w:bCs/>
          <w:sz w:val="22"/>
          <w:szCs w:val="22"/>
          <w:lang w:eastAsia="en-US"/>
        </w:rPr>
        <w:t>’</w:t>
      </w:r>
      <w:r w:rsidR="000160A2">
        <w:rPr>
          <w:rFonts w:ascii="Arial" w:hAnsi="Arial" w:cs="Arial"/>
          <w:bCs/>
          <w:sz w:val="22"/>
          <w:szCs w:val="22"/>
          <w:lang w:eastAsia="en-US"/>
        </w:rPr>
        <w:t>un projet européen, financé par l</w:t>
      </w:r>
      <w:r w:rsidR="00FB6E69">
        <w:rPr>
          <w:rFonts w:ascii="Arial" w:hAnsi="Arial" w:cs="Arial"/>
          <w:bCs/>
          <w:sz w:val="22"/>
          <w:szCs w:val="22"/>
          <w:lang w:eastAsia="en-US"/>
        </w:rPr>
        <w:t>’</w:t>
      </w:r>
      <w:r w:rsidR="000160A2">
        <w:rPr>
          <w:rFonts w:ascii="Arial" w:hAnsi="Arial" w:cs="Arial"/>
          <w:bCs/>
          <w:sz w:val="22"/>
          <w:szCs w:val="22"/>
          <w:lang w:eastAsia="en-US"/>
        </w:rPr>
        <w:t>UE sur le conte et l</w:t>
      </w:r>
      <w:r w:rsidR="00FB6E69">
        <w:rPr>
          <w:rFonts w:ascii="Arial" w:hAnsi="Arial" w:cs="Arial"/>
          <w:bCs/>
          <w:sz w:val="22"/>
          <w:szCs w:val="22"/>
          <w:lang w:eastAsia="en-US"/>
        </w:rPr>
        <w:t>’</w:t>
      </w:r>
      <w:r w:rsidR="000160A2" w:rsidRPr="000160A2">
        <w:rPr>
          <w:rFonts w:ascii="Arial" w:hAnsi="Arial" w:cs="Arial"/>
          <w:bCs/>
          <w:sz w:val="22"/>
          <w:szCs w:val="22"/>
          <w:lang w:eastAsia="en-US"/>
        </w:rPr>
        <w:t>environnement</w:t>
      </w:r>
      <w:r w:rsidR="000160A2">
        <w:rPr>
          <w:rFonts w:ascii="Arial" w:hAnsi="Arial" w:cs="Arial"/>
          <w:bCs/>
          <w:sz w:val="22"/>
          <w:szCs w:val="22"/>
          <w:lang w:eastAsia="en-US"/>
        </w:rPr>
        <w:t xml:space="preserve">. </w:t>
      </w:r>
    </w:p>
    <w:p w14:paraId="65E34F4C" w14:textId="36EA9878" w:rsidR="008D4052" w:rsidRDefault="00B72662" w:rsidP="00BB4401">
      <w:pPr>
        <w:autoSpaceDE w:val="0"/>
        <w:autoSpaceDN w:val="0"/>
        <w:adjustRightInd w:val="0"/>
        <w:spacing w:after="120"/>
        <w:ind w:left="567"/>
        <w:jc w:val="both"/>
        <w:rPr>
          <w:rFonts w:ascii="Arial" w:hAnsi="Arial" w:cs="Arial"/>
          <w:sz w:val="22"/>
          <w:szCs w:val="22"/>
        </w:rPr>
      </w:pPr>
      <w:r>
        <w:rPr>
          <w:rFonts w:ascii="Arial" w:hAnsi="Arial" w:cs="Arial"/>
          <w:sz w:val="22"/>
          <w:szCs w:val="22"/>
        </w:rPr>
        <w:t>Le Portugal a trois éléments inscrits sur la Liste représentative</w:t>
      </w:r>
      <w:r w:rsidR="00FB6E69">
        <w:rPr>
          <w:rFonts w:ascii="Arial" w:hAnsi="Arial" w:cs="Arial"/>
          <w:sz w:val="22"/>
          <w:szCs w:val="22"/>
        </w:rPr>
        <w:t>’</w:t>
      </w:r>
      <w:r>
        <w:rPr>
          <w:rFonts w:ascii="Arial" w:hAnsi="Arial" w:cs="Arial"/>
          <w:sz w:val="22"/>
          <w:szCs w:val="22"/>
        </w:rPr>
        <w:t xml:space="preserve">, </w:t>
      </w:r>
      <w:r w:rsidR="00CB6C63">
        <w:rPr>
          <w:rFonts w:ascii="Arial" w:hAnsi="Arial" w:cs="Arial"/>
          <w:sz w:val="22"/>
          <w:szCs w:val="22"/>
        </w:rPr>
        <w:t xml:space="preserve">dont </w:t>
      </w:r>
      <w:r>
        <w:rPr>
          <w:rFonts w:ascii="Arial" w:hAnsi="Arial" w:cs="Arial"/>
          <w:sz w:val="22"/>
          <w:szCs w:val="22"/>
        </w:rPr>
        <w:t>un</w:t>
      </w:r>
      <w:r w:rsidR="00CB6C63">
        <w:rPr>
          <w:rFonts w:ascii="Arial" w:hAnsi="Arial" w:cs="Arial"/>
          <w:sz w:val="22"/>
          <w:szCs w:val="22"/>
        </w:rPr>
        <w:t>e</w:t>
      </w:r>
      <w:r>
        <w:rPr>
          <w:rFonts w:ascii="Arial" w:hAnsi="Arial" w:cs="Arial"/>
          <w:sz w:val="22"/>
          <w:szCs w:val="22"/>
        </w:rPr>
        <w:t xml:space="preserve"> est une </w:t>
      </w:r>
      <w:r w:rsidRPr="00B72662">
        <w:rPr>
          <w:rFonts w:ascii="Arial" w:hAnsi="Arial" w:cs="Arial"/>
          <w:sz w:val="22"/>
          <w:szCs w:val="22"/>
        </w:rPr>
        <w:t>inscription</w:t>
      </w:r>
      <w:r>
        <w:rPr>
          <w:rFonts w:ascii="Arial" w:hAnsi="Arial" w:cs="Arial"/>
          <w:sz w:val="22"/>
          <w:szCs w:val="22"/>
        </w:rPr>
        <w:t xml:space="preserve"> multinationale : </w:t>
      </w:r>
      <w:r w:rsidR="00CB6C63">
        <w:rPr>
          <w:rFonts w:ascii="Arial" w:hAnsi="Arial" w:cs="Arial"/>
          <w:sz w:val="22"/>
          <w:szCs w:val="22"/>
        </w:rPr>
        <w:t xml:space="preserve">le Fado, chant populaire urbain du Portugal (2011) ; </w:t>
      </w:r>
      <w:r>
        <w:rPr>
          <w:rFonts w:ascii="Arial" w:hAnsi="Arial" w:cs="Arial"/>
          <w:sz w:val="22"/>
          <w:szCs w:val="22"/>
        </w:rPr>
        <w:t>la diète méditerranéenne (2013, avec Chypre, la Croatie, la Grèce, l</w:t>
      </w:r>
      <w:r w:rsidR="00FB6E69">
        <w:rPr>
          <w:rFonts w:ascii="Arial" w:hAnsi="Arial" w:cs="Arial"/>
          <w:sz w:val="22"/>
          <w:szCs w:val="22"/>
        </w:rPr>
        <w:t>’</w:t>
      </w:r>
      <w:r>
        <w:rPr>
          <w:rFonts w:ascii="Arial" w:hAnsi="Arial" w:cs="Arial"/>
          <w:sz w:val="22"/>
          <w:szCs w:val="22"/>
        </w:rPr>
        <w:t>Italie, le Maroc et l</w:t>
      </w:r>
      <w:r w:rsidR="00FB6E69">
        <w:rPr>
          <w:rFonts w:ascii="Arial" w:hAnsi="Arial" w:cs="Arial"/>
          <w:sz w:val="22"/>
          <w:szCs w:val="22"/>
        </w:rPr>
        <w:t>’</w:t>
      </w:r>
      <w:r>
        <w:rPr>
          <w:rFonts w:ascii="Arial" w:hAnsi="Arial" w:cs="Arial"/>
          <w:sz w:val="22"/>
          <w:szCs w:val="22"/>
        </w:rPr>
        <w:t>Espagne)</w:t>
      </w:r>
      <w:r w:rsidR="00CB6C63">
        <w:rPr>
          <w:rFonts w:ascii="Arial" w:hAnsi="Arial" w:cs="Arial"/>
          <w:sz w:val="22"/>
          <w:szCs w:val="22"/>
        </w:rPr>
        <w:t> ;</w:t>
      </w:r>
      <w:r>
        <w:rPr>
          <w:rFonts w:ascii="Arial" w:hAnsi="Arial" w:cs="Arial"/>
          <w:sz w:val="22"/>
          <w:szCs w:val="22"/>
        </w:rPr>
        <w:t xml:space="preserve"> et le cante alentejano, chant polyphonique de l</w:t>
      </w:r>
      <w:r w:rsidR="00FB6E69">
        <w:rPr>
          <w:rFonts w:ascii="Arial" w:hAnsi="Arial" w:cs="Arial"/>
          <w:sz w:val="22"/>
          <w:szCs w:val="22"/>
        </w:rPr>
        <w:t>’</w:t>
      </w:r>
      <w:r>
        <w:rPr>
          <w:rFonts w:ascii="Arial" w:hAnsi="Arial" w:cs="Arial"/>
          <w:sz w:val="22"/>
          <w:szCs w:val="22"/>
        </w:rPr>
        <w:t>Alentejo (sud du Portugal) (2014).</w:t>
      </w:r>
      <w:r w:rsidR="00CB6C63">
        <w:rPr>
          <w:rFonts w:ascii="Arial" w:hAnsi="Arial" w:cs="Arial"/>
          <w:sz w:val="22"/>
          <w:szCs w:val="22"/>
        </w:rPr>
        <w:t xml:space="preserve"> Le dernier élément n</w:t>
      </w:r>
      <w:r w:rsidR="00FB6E69">
        <w:rPr>
          <w:rFonts w:ascii="Arial" w:hAnsi="Arial" w:cs="Arial"/>
          <w:sz w:val="22"/>
          <w:szCs w:val="22"/>
        </w:rPr>
        <w:t>’</w:t>
      </w:r>
      <w:r w:rsidR="00CB6C63">
        <w:rPr>
          <w:rFonts w:ascii="Arial" w:hAnsi="Arial" w:cs="Arial"/>
          <w:sz w:val="22"/>
          <w:szCs w:val="22"/>
        </w:rPr>
        <w:t>a pas été traité dans ce rapport.</w:t>
      </w:r>
    </w:p>
    <w:p w14:paraId="5C65F2FF" w14:textId="0F4BE48F" w:rsidR="00A03BD4" w:rsidRPr="003E76CB" w:rsidRDefault="003E76CB" w:rsidP="006420E1">
      <w:pPr>
        <w:pStyle w:val="ListParagraph"/>
        <w:keepNext/>
        <w:pageBreakBefore/>
        <w:numPr>
          <w:ilvl w:val="3"/>
          <w:numId w:val="14"/>
        </w:numPr>
        <w:tabs>
          <w:tab w:val="left" w:pos="1134"/>
        </w:tabs>
        <w:autoSpaceDE w:val="0"/>
        <w:autoSpaceDN w:val="0"/>
        <w:adjustRightInd w:val="0"/>
        <w:spacing w:before="480" w:after="240"/>
        <w:ind w:left="567" w:firstLine="0"/>
        <w:rPr>
          <w:rFonts w:ascii="Arial" w:hAnsi="Arial" w:cs="Arial"/>
          <w:b/>
          <w:caps/>
          <w:sz w:val="22"/>
          <w:szCs w:val="22"/>
        </w:rPr>
      </w:pPr>
      <w:r w:rsidRPr="003E76CB">
        <w:rPr>
          <w:rFonts w:ascii="Arial" w:hAnsi="Arial" w:cs="Arial"/>
          <w:b/>
          <w:caps/>
          <w:sz w:val="22"/>
          <w:szCs w:val="22"/>
        </w:rPr>
        <w:t>Slovénie</w:t>
      </w:r>
    </w:p>
    <w:p w14:paraId="4E27F90D" w14:textId="280DE6CF" w:rsidR="00BB4401" w:rsidRDefault="003E76CB" w:rsidP="00BB4401">
      <w:pPr>
        <w:autoSpaceDE w:val="0"/>
        <w:autoSpaceDN w:val="0"/>
        <w:adjustRightInd w:val="0"/>
        <w:spacing w:after="120"/>
        <w:ind w:left="567"/>
        <w:jc w:val="both"/>
        <w:rPr>
          <w:rFonts w:ascii="Arial" w:hAnsi="Arial" w:cs="Arial"/>
          <w:sz w:val="22"/>
          <w:szCs w:val="22"/>
          <w:lang w:eastAsia="en-US"/>
        </w:rPr>
      </w:pPr>
      <w:r>
        <w:rPr>
          <w:rFonts w:ascii="Arial" w:hAnsi="Arial" w:cs="Arial"/>
          <w:sz w:val="22"/>
          <w:szCs w:val="22"/>
        </w:rPr>
        <w:t xml:space="preserve">Les </w:t>
      </w:r>
      <w:r w:rsidRPr="00491247">
        <w:rPr>
          <w:rFonts w:ascii="Arial" w:hAnsi="Arial" w:cs="Arial"/>
          <w:b/>
          <w:i/>
          <w:sz w:val="22"/>
          <w:szCs w:val="22"/>
        </w:rPr>
        <w:t>organes compétents</w:t>
      </w:r>
      <w:r>
        <w:rPr>
          <w:rFonts w:ascii="Arial" w:hAnsi="Arial" w:cs="Arial"/>
          <w:sz w:val="22"/>
          <w:szCs w:val="22"/>
        </w:rPr>
        <w:t xml:space="preserve"> </w:t>
      </w:r>
      <w:r w:rsidR="00491247">
        <w:rPr>
          <w:rFonts w:ascii="Arial" w:hAnsi="Arial" w:cs="Arial"/>
          <w:sz w:val="22"/>
          <w:szCs w:val="22"/>
        </w:rPr>
        <w:t xml:space="preserve">en matière de patrimoine culturel immatériel, et les différentes responsabilités qui leur sont attribuées, sont les suivants : La Direction du </w:t>
      </w:r>
      <w:r w:rsidR="00491247" w:rsidRPr="00491247">
        <w:rPr>
          <w:rFonts w:ascii="Arial" w:hAnsi="Arial" w:cs="Arial"/>
          <w:sz w:val="22"/>
          <w:szCs w:val="22"/>
        </w:rPr>
        <w:t>patrimoine</w:t>
      </w:r>
      <w:r w:rsidR="00491247">
        <w:rPr>
          <w:rFonts w:ascii="Arial" w:hAnsi="Arial" w:cs="Arial"/>
          <w:sz w:val="22"/>
          <w:szCs w:val="22"/>
        </w:rPr>
        <w:t xml:space="preserve"> </w:t>
      </w:r>
      <w:r w:rsidR="00491247" w:rsidRPr="00491247">
        <w:rPr>
          <w:rFonts w:ascii="Arial" w:hAnsi="Arial" w:cs="Arial"/>
          <w:sz w:val="22"/>
          <w:szCs w:val="22"/>
        </w:rPr>
        <w:t>culturel</w:t>
      </w:r>
      <w:r w:rsidR="002E5979">
        <w:rPr>
          <w:rFonts w:ascii="Arial" w:hAnsi="Arial" w:cs="Arial"/>
          <w:sz w:val="22"/>
          <w:szCs w:val="22"/>
        </w:rPr>
        <w:t>, au s</w:t>
      </w:r>
      <w:r w:rsidR="00491247">
        <w:rPr>
          <w:rFonts w:ascii="Arial" w:hAnsi="Arial" w:cs="Arial"/>
          <w:sz w:val="22"/>
          <w:szCs w:val="22"/>
        </w:rPr>
        <w:t>e</w:t>
      </w:r>
      <w:r w:rsidR="002E5979">
        <w:rPr>
          <w:rFonts w:ascii="Arial" w:hAnsi="Arial" w:cs="Arial"/>
          <w:sz w:val="22"/>
          <w:szCs w:val="22"/>
        </w:rPr>
        <w:t>i</w:t>
      </w:r>
      <w:r w:rsidR="00491247">
        <w:rPr>
          <w:rFonts w:ascii="Arial" w:hAnsi="Arial" w:cs="Arial"/>
          <w:sz w:val="22"/>
          <w:szCs w:val="22"/>
        </w:rPr>
        <w:t xml:space="preserve">n du </w:t>
      </w:r>
      <w:r w:rsidR="00491247" w:rsidRPr="00491247">
        <w:rPr>
          <w:rFonts w:ascii="Arial" w:hAnsi="Arial" w:cs="Arial"/>
          <w:sz w:val="22"/>
          <w:szCs w:val="22"/>
        </w:rPr>
        <w:t>Ministère</w:t>
      </w:r>
      <w:r w:rsidR="00491247">
        <w:rPr>
          <w:rFonts w:ascii="Arial" w:hAnsi="Arial" w:cs="Arial"/>
          <w:sz w:val="22"/>
          <w:szCs w:val="22"/>
        </w:rPr>
        <w:t xml:space="preserve"> de la culture </w:t>
      </w:r>
      <w:proofErr w:type="gramStart"/>
      <w:r w:rsidR="00491247">
        <w:rPr>
          <w:rFonts w:ascii="Arial" w:hAnsi="Arial" w:cs="Arial"/>
          <w:sz w:val="22"/>
          <w:szCs w:val="22"/>
        </w:rPr>
        <w:t>a</w:t>
      </w:r>
      <w:proofErr w:type="gramEnd"/>
      <w:r w:rsidR="00491247">
        <w:rPr>
          <w:rFonts w:ascii="Arial" w:hAnsi="Arial" w:cs="Arial"/>
          <w:sz w:val="22"/>
          <w:szCs w:val="22"/>
        </w:rPr>
        <w:t xml:space="preserve"> la </w:t>
      </w:r>
      <w:r w:rsidR="00491247" w:rsidRPr="00491247">
        <w:rPr>
          <w:rFonts w:ascii="Arial" w:hAnsi="Arial" w:cs="Arial"/>
          <w:sz w:val="22"/>
          <w:szCs w:val="22"/>
          <w:lang w:eastAsia="en-US"/>
        </w:rPr>
        <w:t>responsabilité</w:t>
      </w:r>
      <w:r w:rsidR="00491247">
        <w:rPr>
          <w:rFonts w:ascii="Arial" w:hAnsi="Arial" w:cs="Arial"/>
          <w:sz w:val="22"/>
          <w:szCs w:val="22"/>
        </w:rPr>
        <w:t xml:space="preserve"> globale du </w:t>
      </w:r>
      <w:r w:rsidR="00491247" w:rsidRPr="00491247">
        <w:rPr>
          <w:rFonts w:ascii="Arial" w:hAnsi="Arial" w:cs="Arial"/>
          <w:sz w:val="22"/>
          <w:szCs w:val="22"/>
        </w:rPr>
        <w:t>patrimoine</w:t>
      </w:r>
      <w:r w:rsidR="00491247">
        <w:rPr>
          <w:rFonts w:ascii="Arial" w:hAnsi="Arial" w:cs="Arial"/>
          <w:sz w:val="22"/>
          <w:szCs w:val="22"/>
        </w:rPr>
        <w:t xml:space="preserve"> </w:t>
      </w:r>
      <w:r w:rsidR="00491247" w:rsidRPr="00491247">
        <w:rPr>
          <w:rFonts w:ascii="Arial" w:hAnsi="Arial" w:cs="Arial"/>
          <w:sz w:val="22"/>
          <w:szCs w:val="22"/>
        </w:rPr>
        <w:t>culturel</w:t>
      </w:r>
      <w:r w:rsidR="00491247">
        <w:rPr>
          <w:rFonts w:ascii="Arial" w:hAnsi="Arial" w:cs="Arial"/>
          <w:sz w:val="22"/>
          <w:szCs w:val="22"/>
        </w:rPr>
        <w:t xml:space="preserve">, elle définit la politique, supervise la </w:t>
      </w:r>
      <w:r w:rsidR="00491247" w:rsidRPr="00491247">
        <w:rPr>
          <w:rFonts w:ascii="Arial" w:hAnsi="Arial" w:cs="Arial"/>
          <w:sz w:val="22"/>
          <w:szCs w:val="22"/>
        </w:rPr>
        <w:t>sauvegarde</w:t>
      </w:r>
      <w:r w:rsidR="00491247">
        <w:rPr>
          <w:rFonts w:ascii="Arial" w:hAnsi="Arial" w:cs="Arial"/>
          <w:sz w:val="22"/>
          <w:szCs w:val="22"/>
        </w:rPr>
        <w:t>, finance les service</w:t>
      </w:r>
      <w:r w:rsidR="002E5979">
        <w:rPr>
          <w:rFonts w:ascii="Arial" w:hAnsi="Arial" w:cs="Arial"/>
          <w:sz w:val="22"/>
          <w:szCs w:val="22"/>
        </w:rPr>
        <w:t>s</w:t>
      </w:r>
      <w:r w:rsidR="00491247">
        <w:rPr>
          <w:rFonts w:ascii="Arial" w:hAnsi="Arial" w:cs="Arial"/>
          <w:sz w:val="22"/>
          <w:szCs w:val="22"/>
        </w:rPr>
        <w:t xml:space="preserve"> publics et gère le Registre du </w:t>
      </w:r>
      <w:r w:rsidR="00491247" w:rsidRPr="00491247">
        <w:rPr>
          <w:rFonts w:ascii="Arial" w:hAnsi="Arial" w:cs="Arial"/>
          <w:sz w:val="22"/>
          <w:szCs w:val="22"/>
        </w:rPr>
        <w:t>patrimoine</w:t>
      </w:r>
      <w:r w:rsidR="00491247">
        <w:rPr>
          <w:rFonts w:ascii="Arial" w:hAnsi="Arial" w:cs="Arial"/>
          <w:sz w:val="22"/>
          <w:szCs w:val="22"/>
        </w:rPr>
        <w:t xml:space="preserve"> </w:t>
      </w:r>
      <w:r w:rsidR="00491247" w:rsidRPr="00491247">
        <w:rPr>
          <w:rFonts w:ascii="Arial" w:hAnsi="Arial" w:cs="Arial"/>
          <w:sz w:val="22"/>
          <w:szCs w:val="22"/>
        </w:rPr>
        <w:t>culturel</w:t>
      </w:r>
      <w:r w:rsidR="00491247">
        <w:rPr>
          <w:rFonts w:ascii="Arial" w:hAnsi="Arial" w:cs="Arial"/>
          <w:sz w:val="22"/>
          <w:szCs w:val="22"/>
        </w:rPr>
        <w:t xml:space="preserve">. Le </w:t>
      </w:r>
      <w:r w:rsidR="002E5979">
        <w:rPr>
          <w:rFonts w:ascii="Arial" w:hAnsi="Arial" w:cs="Arial"/>
          <w:sz w:val="22"/>
          <w:szCs w:val="22"/>
          <w:lang w:eastAsia="en-US"/>
        </w:rPr>
        <w:t>C</w:t>
      </w:r>
      <w:r w:rsidR="00491247">
        <w:rPr>
          <w:rFonts w:ascii="Arial" w:hAnsi="Arial" w:cs="Arial"/>
          <w:sz w:val="22"/>
          <w:szCs w:val="22"/>
          <w:lang w:eastAsia="en-US"/>
        </w:rPr>
        <w:t xml:space="preserve">oordinateur désigné </w:t>
      </w:r>
      <w:r w:rsidR="00491247" w:rsidRPr="00491247">
        <w:rPr>
          <w:rFonts w:ascii="Arial" w:hAnsi="Arial" w:cs="Arial"/>
          <w:sz w:val="22"/>
          <w:szCs w:val="22"/>
          <w:lang w:eastAsia="en-US"/>
        </w:rPr>
        <w:t>sauvegarde</w:t>
      </w:r>
      <w:r w:rsidR="00491247">
        <w:rPr>
          <w:rFonts w:ascii="Arial" w:hAnsi="Arial" w:cs="Arial"/>
          <w:sz w:val="22"/>
          <w:szCs w:val="22"/>
          <w:lang w:eastAsia="en-US"/>
        </w:rPr>
        <w:t xml:space="preserve"> le patrimoine culturel immatériel en </w:t>
      </w:r>
      <w:r w:rsidR="00491247" w:rsidRPr="00491247">
        <w:rPr>
          <w:rFonts w:ascii="Arial" w:hAnsi="Arial" w:cs="Arial"/>
          <w:sz w:val="22"/>
          <w:szCs w:val="22"/>
          <w:lang w:eastAsia="en-US"/>
        </w:rPr>
        <w:t>coopération</w:t>
      </w:r>
      <w:r w:rsidR="00491247">
        <w:rPr>
          <w:rFonts w:ascii="Arial" w:hAnsi="Arial" w:cs="Arial"/>
          <w:sz w:val="22"/>
          <w:szCs w:val="22"/>
          <w:lang w:eastAsia="en-US"/>
        </w:rPr>
        <w:t xml:space="preserve"> avec les musées nationaux et les autres musées autorisés</w:t>
      </w:r>
      <w:r w:rsidR="002E5979">
        <w:rPr>
          <w:rFonts w:ascii="Arial" w:hAnsi="Arial" w:cs="Arial"/>
          <w:sz w:val="22"/>
          <w:szCs w:val="22"/>
          <w:lang w:eastAsia="en-US"/>
        </w:rPr>
        <w:t>,</w:t>
      </w:r>
      <w:r w:rsidR="00DF48D8">
        <w:rPr>
          <w:rFonts w:ascii="Arial" w:hAnsi="Arial" w:cs="Arial"/>
          <w:sz w:val="22"/>
          <w:szCs w:val="22"/>
          <w:lang w:eastAsia="en-US"/>
        </w:rPr>
        <w:t xml:space="preserve"> et l</w:t>
      </w:r>
      <w:r w:rsidR="00FB6E69">
        <w:rPr>
          <w:rFonts w:ascii="Arial" w:hAnsi="Arial" w:cs="Arial"/>
          <w:sz w:val="22"/>
          <w:szCs w:val="22"/>
          <w:lang w:eastAsia="en-US"/>
        </w:rPr>
        <w:t>’</w:t>
      </w:r>
      <w:r w:rsidR="00DF48D8">
        <w:rPr>
          <w:rFonts w:ascii="Arial" w:hAnsi="Arial" w:cs="Arial"/>
          <w:sz w:val="22"/>
          <w:szCs w:val="22"/>
          <w:lang w:eastAsia="en-US"/>
        </w:rPr>
        <w:t xml:space="preserve">Institut </w:t>
      </w:r>
      <w:r w:rsidR="00905981">
        <w:rPr>
          <w:rFonts w:ascii="Arial" w:hAnsi="Arial" w:cs="Arial"/>
          <w:sz w:val="22"/>
          <w:szCs w:val="22"/>
          <w:lang w:eastAsia="en-US"/>
        </w:rPr>
        <w:t xml:space="preserve">en charge </w:t>
      </w:r>
      <w:r w:rsidR="00DF48D8">
        <w:rPr>
          <w:rFonts w:ascii="Arial" w:hAnsi="Arial" w:cs="Arial"/>
          <w:sz w:val="22"/>
          <w:szCs w:val="22"/>
          <w:lang w:eastAsia="en-US"/>
        </w:rPr>
        <w:t>de</w:t>
      </w:r>
      <w:r w:rsidR="00491247">
        <w:rPr>
          <w:rFonts w:ascii="Arial" w:hAnsi="Arial" w:cs="Arial"/>
          <w:sz w:val="22"/>
          <w:szCs w:val="22"/>
          <w:lang w:eastAsia="en-US"/>
        </w:rPr>
        <w:t xml:space="preserve"> </w:t>
      </w:r>
      <w:r w:rsidR="00905981">
        <w:rPr>
          <w:rFonts w:ascii="Arial" w:hAnsi="Arial" w:cs="Arial"/>
          <w:sz w:val="22"/>
          <w:szCs w:val="22"/>
          <w:lang w:eastAsia="en-US"/>
        </w:rPr>
        <w:t xml:space="preserve">la </w:t>
      </w:r>
      <w:r w:rsidR="00491247">
        <w:rPr>
          <w:rFonts w:ascii="Arial" w:hAnsi="Arial" w:cs="Arial"/>
          <w:sz w:val="22"/>
          <w:szCs w:val="22"/>
          <w:lang w:eastAsia="en-US"/>
        </w:rPr>
        <w:t xml:space="preserve">protection du </w:t>
      </w:r>
      <w:r w:rsidR="00491247" w:rsidRPr="00491247">
        <w:rPr>
          <w:rFonts w:ascii="Arial" w:hAnsi="Arial" w:cs="Arial"/>
          <w:sz w:val="22"/>
          <w:szCs w:val="22"/>
          <w:lang w:eastAsia="en-US"/>
        </w:rPr>
        <w:t>patrimoine</w:t>
      </w:r>
      <w:r w:rsidR="00491247">
        <w:rPr>
          <w:rFonts w:ascii="Arial" w:hAnsi="Arial" w:cs="Arial"/>
          <w:sz w:val="22"/>
          <w:szCs w:val="22"/>
          <w:lang w:eastAsia="en-US"/>
        </w:rPr>
        <w:t xml:space="preserve"> </w:t>
      </w:r>
      <w:r w:rsidR="00491247" w:rsidRPr="00491247">
        <w:rPr>
          <w:rFonts w:ascii="Arial" w:hAnsi="Arial" w:cs="Arial"/>
          <w:sz w:val="22"/>
          <w:szCs w:val="22"/>
          <w:lang w:eastAsia="en-US"/>
        </w:rPr>
        <w:t>culturel</w:t>
      </w:r>
      <w:r w:rsidR="00381DA3">
        <w:rPr>
          <w:rFonts w:ascii="Arial" w:hAnsi="Arial" w:cs="Arial"/>
          <w:sz w:val="22"/>
          <w:szCs w:val="22"/>
          <w:lang w:eastAsia="en-US"/>
        </w:rPr>
        <w:t>. En 2011, le rôle de C</w:t>
      </w:r>
      <w:r w:rsidR="00491247">
        <w:rPr>
          <w:rFonts w:ascii="Arial" w:hAnsi="Arial" w:cs="Arial"/>
          <w:sz w:val="22"/>
          <w:szCs w:val="22"/>
          <w:lang w:eastAsia="en-US"/>
        </w:rPr>
        <w:t>oordinateur était assuré par le Musée ethnographique slovène. La Commission nationale slovène auprès de l</w:t>
      </w:r>
      <w:r w:rsidR="00FB6E69">
        <w:rPr>
          <w:rFonts w:ascii="Arial" w:hAnsi="Arial" w:cs="Arial"/>
          <w:sz w:val="22"/>
          <w:szCs w:val="22"/>
          <w:lang w:eastAsia="en-US"/>
        </w:rPr>
        <w:t>’</w:t>
      </w:r>
      <w:r w:rsidR="00491247">
        <w:rPr>
          <w:rFonts w:ascii="Arial" w:hAnsi="Arial" w:cs="Arial"/>
          <w:sz w:val="22"/>
          <w:szCs w:val="22"/>
          <w:lang w:eastAsia="en-US"/>
        </w:rPr>
        <w:t xml:space="preserve">UNESCO et son Comité spécial du </w:t>
      </w:r>
      <w:r w:rsidR="00491247" w:rsidRPr="00491247">
        <w:rPr>
          <w:rFonts w:ascii="Arial" w:hAnsi="Arial" w:cs="Arial"/>
          <w:sz w:val="22"/>
          <w:szCs w:val="22"/>
          <w:lang w:eastAsia="en-US"/>
        </w:rPr>
        <w:t>patrimoine</w:t>
      </w:r>
      <w:r w:rsidR="00491247">
        <w:rPr>
          <w:rFonts w:ascii="Arial" w:hAnsi="Arial" w:cs="Arial"/>
          <w:sz w:val="22"/>
          <w:szCs w:val="22"/>
          <w:lang w:eastAsia="en-US"/>
        </w:rPr>
        <w:t xml:space="preserve"> soutiennent les </w:t>
      </w:r>
      <w:r w:rsidR="00491247" w:rsidRPr="00491247">
        <w:rPr>
          <w:rFonts w:ascii="Arial" w:hAnsi="Arial" w:cs="Arial"/>
          <w:sz w:val="22"/>
          <w:szCs w:val="22"/>
          <w:lang w:eastAsia="en-US"/>
        </w:rPr>
        <w:t xml:space="preserve">détenteurs </w:t>
      </w:r>
      <w:r w:rsidR="00491247">
        <w:rPr>
          <w:rFonts w:ascii="Arial" w:hAnsi="Arial" w:cs="Arial"/>
          <w:sz w:val="22"/>
          <w:szCs w:val="22"/>
          <w:lang w:eastAsia="en-US"/>
        </w:rPr>
        <w:t>du patrimoine cul</w:t>
      </w:r>
      <w:r w:rsidR="00DF48D8">
        <w:rPr>
          <w:rFonts w:ascii="Arial" w:hAnsi="Arial" w:cs="Arial"/>
          <w:sz w:val="22"/>
          <w:szCs w:val="22"/>
          <w:lang w:eastAsia="en-US"/>
        </w:rPr>
        <w:t xml:space="preserve">turel immatériel, les actions visant à renforcer la </w:t>
      </w:r>
      <w:r w:rsidR="00491247" w:rsidRPr="00491247">
        <w:rPr>
          <w:rFonts w:ascii="Arial" w:hAnsi="Arial" w:cs="Arial"/>
          <w:sz w:val="22"/>
          <w:szCs w:val="22"/>
          <w:lang w:eastAsia="en-US"/>
        </w:rPr>
        <w:t>sensibilisation</w:t>
      </w:r>
      <w:r w:rsidR="00DF48D8">
        <w:rPr>
          <w:rFonts w:ascii="Arial" w:hAnsi="Arial" w:cs="Arial"/>
          <w:sz w:val="22"/>
          <w:szCs w:val="22"/>
          <w:lang w:eastAsia="en-US"/>
        </w:rPr>
        <w:t xml:space="preserve"> au patrimoine culturel immatériel</w:t>
      </w:r>
      <w:r w:rsidR="00491247" w:rsidRPr="00491247">
        <w:rPr>
          <w:rFonts w:ascii="Arial" w:hAnsi="Arial" w:cs="Arial"/>
          <w:sz w:val="22"/>
          <w:szCs w:val="22"/>
          <w:lang w:eastAsia="en-US"/>
        </w:rPr>
        <w:t xml:space="preserve"> </w:t>
      </w:r>
      <w:r w:rsidR="00491247">
        <w:rPr>
          <w:rFonts w:ascii="Arial" w:hAnsi="Arial" w:cs="Arial"/>
          <w:sz w:val="22"/>
          <w:szCs w:val="22"/>
          <w:lang w:eastAsia="en-US"/>
        </w:rPr>
        <w:t xml:space="preserve">et la </w:t>
      </w:r>
      <w:r w:rsidR="00491247" w:rsidRPr="00491247">
        <w:rPr>
          <w:rFonts w:ascii="Arial" w:hAnsi="Arial" w:cs="Arial"/>
          <w:sz w:val="22"/>
          <w:szCs w:val="22"/>
          <w:lang w:eastAsia="en-US"/>
        </w:rPr>
        <w:t>participation</w:t>
      </w:r>
      <w:r w:rsidR="00491247">
        <w:rPr>
          <w:rFonts w:ascii="Arial" w:hAnsi="Arial" w:cs="Arial"/>
          <w:sz w:val="22"/>
          <w:szCs w:val="22"/>
          <w:lang w:eastAsia="en-US"/>
        </w:rPr>
        <w:t xml:space="preserve"> des jeunes.</w:t>
      </w:r>
    </w:p>
    <w:p w14:paraId="477D5341" w14:textId="626731B8" w:rsidR="00491247" w:rsidRDefault="00491247" w:rsidP="00BB4401">
      <w:pPr>
        <w:autoSpaceDE w:val="0"/>
        <w:autoSpaceDN w:val="0"/>
        <w:adjustRightInd w:val="0"/>
        <w:spacing w:after="120"/>
        <w:ind w:left="567"/>
        <w:jc w:val="both"/>
        <w:rPr>
          <w:rFonts w:ascii="Arial" w:hAnsi="Arial" w:cs="Arial"/>
          <w:sz w:val="22"/>
          <w:szCs w:val="22"/>
          <w:lang w:eastAsia="en-US"/>
        </w:rPr>
      </w:pPr>
      <w:r>
        <w:rPr>
          <w:rFonts w:ascii="Arial" w:hAnsi="Arial" w:cs="Arial"/>
          <w:sz w:val="22"/>
          <w:szCs w:val="22"/>
          <w:lang w:eastAsia="en-US"/>
        </w:rPr>
        <w:t xml:space="preserve">La Loi de </w:t>
      </w:r>
      <w:r w:rsidRPr="00491247">
        <w:rPr>
          <w:rFonts w:ascii="Arial" w:hAnsi="Arial" w:cs="Arial"/>
          <w:sz w:val="22"/>
          <w:szCs w:val="22"/>
          <w:lang w:eastAsia="en-US"/>
        </w:rPr>
        <w:t>protection</w:t>
      </w:r>
      <w:r>
        <w:rPr>
          <w:rFonts w:ascii="Arial" w:hAnsi="Arial" w:cs="Arial"/>
          <w:sz w:val="22"/>
          <w:szCs w:val="22"/>
          <w:lang w:eastAsia="en-US"/>
        </w:rPr>
        <w:t xml:space="preserve"> du </w:t>
      </w:r>
      <w:r w:rsidRPr="00491247">
        <w:rPr>
          <w:rFonts w:ascii="Arial" w:hAnsi="Arial" w:cs="Arial"/>
          <w:sz w:val="22"/>
          <w:szCs w:val="22"/>
          <w:lang w:eastAsia="en-US"/>
        </w:rPr>
        <w:t>patrimoine</w:t>
      </w:r>
      <w:r>
        <w:rPr>
          <w:rFonts w:ascii="Arial" w:hAnsi="Arial" w:cs="Arial"/>
          <w:sz w:val="22"/>
          <w:szCs w:val="22"/>
          <w:lang w:eastAsia="en-US"/>
        </w:rPr>
        <w:t xml:space="preserve"> </w:t>
      </w:r>
      <w:r w:rsidRPr="00491247">
        <w:rPr>
          <w:rFonts w:ascii="Arial" w:hAnsi="Arial" w:cs="Arial"/>
          <w:sz w:val="22"/>
          <w:szCs w:val="22"/>
          <w:lang w:eastAsia="en-US"/>
        </w:rPr>
        <w:t>culturel</w:t>
      </w:r>
      <w:r>
        <w:rPr>
          <w:rFonts w:ascii="Arial" w:hAnsi="Arial" w:cs="Arial"/>
          <w:sz w:val="22"/>
          <w:szCs w:val="22"/>
          <w:lang w:eastAsia="en-US"/>
        </w:rPr>
        <w:t xml:space="preserve"> (N° 16/08 de 2008, telle qu</w:t>
      </w:r>
      <w:r w:rsidR="00FB6E69">
        <w:rPr>
          <w:rFonts w:ascii="Arial" w:hAnsi="Arial" w:cs="Arial"/>
          <w:sz w:val="22"/>
          <w:szCs w:val="22"/>
          <w:lang w:eastAsia="en-US"/>
        </w:rPr>
        <w:t>’</w:t>
      </w:r>
      <w:r>
        <w:rPr>
          <w:rFonts w:ascii="Arial" w:hAnsi="Arial" w:cs="Arial"/>
          <w:sz w:val="22"/>
          <w:szCs w:val="22"/>
          <w:lang w:eastAsia="en-US"/>
        </w:rPr>
        <w:t>amendée)</w:t>
      </w:r>
      <w:r w:rsidR="00421B07">
        <w:rPr>
          <w:rFonts w:ascii="Arial" w:hAnsi="Arial" w:cs="Arial"/>
          <w:sz w:val="22"/>
          <w:szCs w:val="22"/>
          <w:lang w:eastAsia="en-US"/>
        </w:rPr>
        <w:t xml:space="preserve"> est la principale </w:t>
      </w:r>
      <w:r w:rsidR="00421B07" w:rsidRPr="00421B07">
        <w:rPr>
          <w:rFonts w:ascii="Arial" w:hAnsi="Arial" w:cs="Arial"/>
          <w:b/>
          <w:sz w:val="22"/>
          <w:szCs w:val="22"/>
          <w:lang w:eastAsia="en-US"/>
        </w:rPr>
        <w:t>législation</w:t>
      </w:r>
      <w:r w:rsidR="00421B07">
        <w:rPr>
          <w:rFonts w:ascii="Arial" w:hAnsi="Arial" w:cs="Arial"/>
          <w:sz w:val="22"/>
          <w:szCs w:val="22"/>
          <w:lang w:eastAsia="en-US"/>
        </w:rPr>
        <w:t xml:space="preserve"> qui définit le patrimoine culturel immatériel selon la </w:t>
      </w:r>
      <w:r w:rsidR="00421B07" w:rsidRPr="00421B07">
        <w:rPr>
          <w:rFonts w:ascii="Arial" w:hAnsi="Arial" w:cs="Arial"/>
          <w:sz w:val="22"/>
          <w:szCs w:val="22"/>
          <w:lang w:eastAsia="en-US"/>
        </w:rPr>
        <w:t>Convention</w:t>
      </w:r>
      <w:r w:rsidR="00421B07">
        <w:rPr>
          <w:rFonts w:ascii="Arial" w:hAnsi="Arial" w:cs="Arial"/>
          <w:sz w:val="22"/>
          <w:szCs w:val="22"/>
          <w:lang w:eastAsia="en-US"/>
        </w:rPr>
        <w:t xml:space="preserve"> de 2003, identifie les organes compétents et leurs responsabilités respectives, et prévoit le </w:t>
      </w:r>
      <w:r w:rsidR="002E5979">
        <w:rPr>
          <w:rFonts w:ascii="Arial" w:hAnsi="Arial" w:cs="Arial"/>
          <w:sz w:val="22"/>
          <w:szCs w:val="22"/>
          <w:lang w:eastAsia="en-US"/>
        </w:rPr>
        <w:t>mécanisme de</w:t>
      </w:r>
      <w:r w:rsidR="00421B07">
        <w:rPr>
          <w:rFonts w:ascii="Arial" w:hAnsi="Arial" w:cs="Arial"/>
          <w:sz w:val="22"/>
          <w:szCs w:val="22"/>
          <w:lang w:eastAsia="en-US"/>
        </w:rPr>
        <w:t xml:space="preserve"> mesures de sauvegarde pour une </w:t>
      </w:r>
      <w:r w:rsidR="00421B07" w:rsidRPr="00421B07">
        <w:rPr>
          <w:rFonts w:ascii="Arial" w:hAnsi="Arial" w:cs="Arial"/>
          <w:sz w:val="22"/>
          <w:szCs w:val="22"/>
          <w:lang w:eastAsia="en-US"/>
        </w:rPr>
        <w:t>sauvegarde</w:t>
      </w:r>
      <w:r w:rsidR="00421B07">
        <w:rPr>
          <w:rFonts w:ascii="Arial" w:hAnsi="Arial" w:cs="Arial"/>
          <w:sz w:val="22"/>
          <w:szCs w:val="22"/>
          <w:lang w:eastAsia="en-US"/>
        </w:rPr>
        <w:t xml:space="preserve"> intégrée et une gestion du Registre national du </w:t>
      </w:r>
      <w:r w:rsidR="00421B07" w:rsidRPr="00421B07">
        <w:rPr>
          <w:rFonts w:ascii="Arial" w:hAnsi="Arial" w:cs="Arial"/>
          <w:sz w:val="22"/>
          <w:szCs w:val="22"/>
          <w:lang w:eastAsia="en-US"/>
        </w:rPr>
        <w:t>patrimoine</w:t>
      </w:r>
      <w:r w:rsidR="00421B07">
        <w:rPr>
          <w:rFonts w:ascii="Arial" w:hAnsi="Arial" w:cs="Arial"/>
          <w:sz w:val="22"/>
          <w:szCs w:val="22"/>
          <w:lang w:eastAsia="en-US"/>
        </w:rPr>
        <w:t xml:space="preserve"> culturel. Au niveau </w:t>
      </w:r>
      <w:r w:rsidR="00421B07" w:rsidRPr="006C7A57">
        <w:rPr>
          <w:rFonts w:ascii="Arial" w:hAnsi="Arial" w:cs="Arial"/>
          <w:b/>
          <w:sz w:val="22"/>
          <w:szCs w:val="22"/>
          <w:lang w:eastAsia="en-US"/>
        </w:rPr>
        <w:t>politique</w:t>
      </w:r>
      <w:r w:rsidR="00421B07">
        <w:rPr>
          <w:rFonts w:ascii="Arial" w:hAnsi="Arial" w:cs="Arial"/>
          <w:sz w:val="22"/>
          <w:szCs w:val="22"/>
          <w:lang w:eastAsia="en-US"/>
        </w:rPr>
        <w:t>, le Programme national en faveur de la culture</w:t>
      </w:r>
      <w:r w:rsidR="00905981">
        <w:rPr>
          <w:rFonts w:ascii="Arial" w:hAnsi="Arial" w:cs="Arial"/>
          <w:sz w:val="22"/>
          <w:szCs w:val="22"/>
          <w:lang w:eastAsia="en-US"/>
        </w:rPr>
        <w:t xml:space="preserve"> (2014-2017) met l</w:t>
      </w:r>
      <w:r w:rsidR="00FB6E69">
        <w:rPr>
          <w:rFonts w:ascii="Arial" w:hAnsi="Arial" w:cs="Arial"/>
          <w:sz w:val="22"/>
          <w:szCs w:val="22"/>
          <w:lang w:eastAsia="en-US"/>
        </w:rPr>
        <w:t>’</w:t>
      </w:r>
      <w:r w:rsidR="00905981">
        <w:rPr>
          <w:rFonts w:ascii="Arial" w:hAnsi="Arial" w:cs="Arial"/>
          <w:sz w:val="22"/>
          <w:szCs w:val="22"/>
          <w:lang w:eastAsia="en-US"/>
        </w:rPr>
        <w:t>accent sur le</w:t>
      </w:r>
      <w:r w:rsidR="00421B07">
        <w:rPr>
          <w:rFonts w:ascii="Arial" w:hAnsi="Arial" w:cs="Arial"/>
          <w:sz w:val="22"/>
          <w:szCs w:val="22"/>
          <w:lang w:eastAsia="en-US"/>
        </w:rPr>
        <w:t xml:space="preserve"> soutien </w:t>
      </w:r>
      <w:r w:rsidR="00905981">
        <w:rPr>
          <w:rFonts w:ascii="Arial" w:hAnsi="Arial" w:cs="Arial"/>
          <w:sz w:val="22"/>
          <w:szCs w:val="22"/>
          <w:lang w:eastAsia="en-US"/>
        </w:rPr>
        <w:t xml:space="preserve">à </w:t>
      </w:r>
      <w:r w:rsidR="00421B07">
        <w:rPr>
          <w:rFonts w:ascii="Arial" w:hAnsi="Arial" w:cs="Arial"/>
          <w:sz w:val="22"/>
          <w:szCs w:val="22"/>
          <w:lang w:eastAsia="en-US"/>
        </w:rPr>
        <w:t xml:space="preserve">la </w:t>
      </w:r>
      <w:r w:rsidR="00421B07" w:rsidRPr="00421B07">
        <w:rPr>
          <w:rFonts w:ascii="Arial" w:hAnsi="Arial" w:cs="Arial"/>
          <w:sz w:val="22"/>
          <w:szCs w:val="22"/>
          <w:lang w:eastAsia="en-US"/>
        </w:rPr>
        <w:t>sauvegarde</w:t>
      </w:r>
      <w:r w:rsidR="00421B07">
        <w:rPr>
          <w:rFonts w:ascii="Arial" w:hAnsi="Arial" w:cs="Arial"/>
          <w:sz w:val="22"/>
          <w:szCs w:val="22"/>
          <w:lang w:eastAsia="en-US"/>
        </w:rPr>
        <w:t xml:space="preserve"> du patrimoine culturel immatériel et, tout particulièrement, </w:t>
      </w:r>
      <w:r w:rsidR="00905981">
        <w:rPr>
          <w:rFonts w:ascii="Arial" w:hAnsi="Arial" w:cs="Arial"/>
          <w:sz w:val="22"/>
          <w:szCs w:val="22"/>
          <w:lang w:eastAsia="en-US"/>
        </w:rPr>
        <w:t>à ses</w:t>
      </w:r>
      <w:r w:rsidR="00421B07">
        <w:rPr>
          <w:rFonts w:ascii="Arial" w:hAnsi="Arial" w:cs="Arial"/>
          <w:sz w:val="22"/>
          <w:szCs w:val="22"/>
          <w:lang w:eastAsia="en-US"/>
        </w:rPr>
        <w:t xml:space="preserve"> détenteurs. En outre, le patrimoine culturel immatériel a été intégré à la Stratégie </w:t>
      </w:r>
      <w:r w:rsidR="00421B07" w:rsidRPr="00421B07">
        <w:rPr>
          <w:rFonts w:ascii="Arial" w:hAnsi="Arial" w:cs="Arial"/>
          <w:sz w:val="22"/>
          <w:szCs w:val="22"/>
          <w:lang w:eastAsia="en-US"/>
        </w:rPr>
        <w:t>touristique</w:t>
      </w:r>
      <w:r w:rsidR="00421B07">
        <w:rPr>
          <w:rFonts w:ascii="Arial" w:hAnsi="Arial" w:cs="Arial"/>
          <w:sz w:val="22"/>
          <w:szCs w:val="22"/>
          <w:lang w:eastAsia="en-US"/>
        </w:rPr>
        <w:t xml:space="preserve"> </w:t>
      </w:r>
      <w:r w:rsidR="00D0765F">
        <w:rPr>
          <w:rFonts w:ascii="Arial" w:hAnsi="Arial" w:cs="Arial"/>
          <w:sz w:val="22"/>
          <w:szCs w:val="22"/>
          <w:lang w:eastAsia="en-US"/>
        </w:rPr>
        <w:t xml:space="preserve">officielle slovène </w:t>
      </w:r>
      <w:r w:rsidR="00421B07">
        <w:rPr>
          <w:rFonts w:ascii="Arial" w:hAnsi="Arial" w:cs="Arial"/>
          <w:sz w:val="22"/>
          <w:szCs w:val="22"/>
          <w:lang w:eastAsia="en-US"/>
        </w:rPr>
        <w:t>(2012-2016), tandis que le P</w:t>
      </w:r>
      <w:r w:rsidR="00421B07" w:rsidRPr="00421B07">
        <w:rPr>
          <w:rFonts w:ascii="Arial" w:hAnsi="Arial" w:cs="Arial"/>
          <w:sz w:val="22"/>
          <w:szCs w:val="22"/>
          <w:lang w:eastAsia="en-US"/>
        </w:rPr>
        <w:t>rogramme</w:t>
      </w:r>
      <w:r w:rsidR="00421B07">
        <w:rPr>
          <w:rFonts w:ascii="Arial" w:hAnsi="Arial" w:cs="Arial"/>
          <w:sz w:val="22"/>
          <w:szCs w:val="22"/>
          <w:lang w:eastAsia="en-US"/>
        </w:rPr>
        <w:t xml:space="preserve"> de </w:t>
      </w:r>
      <w:r w:rsidR="00421B07" w:rsidRPr="00421B07">
        <w:rPr>
          <w:rFonts w:ascii="Arial" w:hAnsi="Arial" w:cs="Arial"/>
          <w:sz w:val="22"/>
          <w:szCs w:val="22"/>
          <w:lang w:eastAsia="en-US"/>
        </w:rPr>
        <w:t>développement</w:t>
      </w:r>
      <w:r w:rsidR="00421B07">
        <w:rPr>
          <w:rFonts w:ascii="Arial" w:hAnsi="Arial" w:cs="Arial"/>
          <w:sz w:val="22"/>
          <w:szCs w:val="22"/>
          <w:lang w:eastAsia="en-US"/>
        </w:rPr>
        <w:t xml:space="preserve"> rural (2014-2020) envisage le </w:t>
      </w:r>
      <w:r w:rsidR="00421B07" w:rsidRPr="00421B07">
        <w:rPr>
          <w:rFonts w:ascii="Arial" w:hAnsi="Arial" w:cs="Arial"/>
          <w:sz w:val="22"/>
          <w:szCs w:val="22"/>
          <w:lang w:eastAsia="en-US"/>
        </w:rPr>
        <w:t>patrimoine</w:t>
      </w:r>
      <w:r w:rsidR="00421B07">
        <w:rPr>
          <w:rFonts w:ascii="Arial" w:hAnsi="Arial" w:cs="Arial"/>
          <w:sz w:val="22"/>
          <w:szCs w:val="22"/>
          <w:lang w:eastAsia="en-US"/>
        </w:rPr>
        <w:t xml:space="preserve"> </w:t>
      </w:r>
      <w:r w:rsidR="00421B07" w:rsidRPr="00421B07">
        <w:rPr>
          <w:rFonts w:ascii="Arial" w:hAnsi="Arial" w:cs="Arial"/>
          <w:sz w:val="22"/>
          <w:szCs w:val="22"/>
          <w:lang w:eastAsia="en-US"/>
        </w:rPr>
        <w:t>culturel</w:t>
      </w:r>
      <w:r w:rsidR="00421B07">
        <w:rPr>
          <w:rFonts w:ascii="Arial" w:hAnsi="Arial" w:cs="Arial"/>
          <w:sz w:val="22"/>
          <w:szCs w:val="22"/>
          <w:lang w:eastAsia="en-US"/>
        </w:rPr>
        <w:t xml:space="preserve"> comme une opportunité </w:t>
      </w:r>
      <w:r w:rsidR="00D0765F">
        <w:rPr>
          <w:rFonts w:ascii="Arial" w:hAnsi="Arial" w:cs="Arial"/>
          <w:sz w:val="22"/>
          <w:szCs w:val="22"/>
          <w:lang w:eastAsia="en-US"/>
        </w:rPr>
        <w:t xml:space="preserve">de </w:t>
      </w:r>
      <w:r w:rsidR="00D0765F" w:rsidRPr="00D0765F">
        <w:rPr>
          <w:rFonts w:ascii="Arial" w:hAnsi="Arial" w:cs="Arial"/>
          <w:sz w:val="22"/>
          <w:szCs w:val="22"/>
          <w:lang w:eastAsia="en-US"/>
        </w:rPr>
        <w:t>développement</w:t>
      </w:r>
      <w:r w:rsidR="00D0765F">
        <w:rPr>
          <w:rFonts w:ascii="Arial" w:hAnsi="Arial" w:cs="Arial"/>
          <w:sz w:val="22"/>
          <w:szCs w:val="22"/>
          <w:lang w:eastAsia="en-US"/>
        </w:rPr>
        <w:t xml:space="preserve"> et d</w:t>
      </w:r>
      <w:r w:rsidR="00FB6E69">
        <w:rPr>
          <w:rFonts w:ascii="Arial" w:hAnsi="Arial" w:cs="Arial"/>
          <w:sz w:val="22"/>
          <w:szCs w:val="22"/>
          <w:lang w:eastAsia="en-US"/>
        </w:rPr>
        <w:t>’</w:t>
      </w:r>
      <w:r w:rsidR="00D0765F">
        <w:rPr>
          <w:rFonts w:ascii="Arial" w:hAnsi="Arial" w:cs="Arial"/>
          <w:sz w:val="22"/>
          <w:szCs w:val="22"/>
          <w:lang w:eastAsia="en-US"/>
        </w:rPr>
        <w:t xml:space="preserve">emplois pour les zones rurales. </w:t>
      </w:r>
    </w:p>
    <w:p w14:paraId="5B615A2E" w14:textId="7DF6335E" w:rsidR="00D0765F" w:rsidRPr="003E76CB" w:rsidRDefault="00D0765F" w:rsidP="00BB4401">
      <w:pPr>
        <w:autoSpaceDE w:val="0"/>
        <w:autoSpaceDN w:val="0"/>
        <w:adjustRightInd w:val="0"/>
        <w:spacing w:after="120"/>
        <w:ind w:left="567"/>
        <w:jc w:val="both"/>
        <w:rPr>
          <w:rFonts w:ascii="Arial" w:hAnsi="Arial" w:cs="Arial"/>
          <w:sz w:val="22"/>
          <w:szCs w:val="22"/>
        </w:rPr>
      </w:pPr>
      <w:r>
        <w:rPr>
          <w:rFonts w:ascii="Arial" w:hAnsi="Arial" w:cs="Arial"/>
          <w:sz w:val="22"/>
          <w:szCs w:val="22"/>
          <w:lang w:eastAsia="en-US"/>
        </w:rPr>
        <w:t>Il n</w:t>
      </w:r>
      <w:r w:rsidR="00FB6E69">
        <w:rPr>
          <w:rFonts w:ascii="Arial" w:hAnsi="Arial" w:cs="Arial"/>
          <w:sz w:val="22"/>
          <w:szCs w:val="22"/>
          <w:lang w:eastAsia="en-US"/>
        </w:rPr>
        <w:t>’</w:t>
      </w:r>
      <w:r>
        <w:rPr>
          <w:rFonts w:ascii="Arial" w:hAnsi="Arial" w:cs="Arial"/>
          <w:sz w:val="22"/>
          <w:szCs w:val="22"/>
          <w:lang w:eastAsia="en-US"/>
        </w:rPr>
        <w:t xml:space="preserve">y a, en Slovénie, aucune institution exclusivement dédiée à la </w:t>
      </w:r>
      <w:r w:rsidRPr="00D0765F">
        <w:rPr>
          <w:rFonts w:ascii="Arial" w:hAnsi="Arial" w:cs="Arial"/>
          <w:b/>
          <w:i/>
          <w:sz w:val="22"/>
          <w:szCs w:val="22"/>
          <w:lang w:eastAsia="en-US"/>
        </w:rPr>
        <w:t>formation</w:t>
      </w:r>
      <w:r>
        <w:rPr>
          <w:rFonts w:ascii="Arial" w:hAnsi="Arial" w:cs="Arial"/>
          <w:sz w:val="22"/>
          <w:szCs w:val="22"/>
          <w:lang w:eastAsia="en-US"/>
        </w:rPr>
        <w:t xml:space="preserve"> à la gestion du patrimoine culturel immatériel</w:t>
      </w:r>
      <w:r w:rsidR="00BB5BC5">
        <w:rPr>
          <w:rFonts w:ascii="Arial" w:hAnsi="Arial" w:cs="Arial"/>
          <w:sz w:val="22"/>
          <w:szCs w:val="22"/>
          <w:lang w:eastAsia="en-US"/>
        </w:rPr>
        <w:t>.</w:t>
      </w:r>
      <w:r>
        <w:rPr>
          <w:rFonts w:ascii="Arial" w:hAnsi="Arial" w:cs="Arial"/>
          <w:sz w:val="22"/>
          <w:szCs w:val="22"/>
          <w:lang w:eastAsia="en-US"/>
        </w:rPr>
        <w:t xml:space="preserve"> </w:t>
      </w:r>
    </w:p>
    <w:p w14:paraId="01979881" w14:textId="60E7F3A8" w:rsidR="00D0765F" w:rsidRDefault="00D0765F" w:rsidP="00D0765F">
      <w:pPr>
        <w:autoSpaceDE w:val="0"/>
        <w:autoSpaceDN w:val="0"/>
        <w:adjustRightInd w:val="0"/>
        <w:spacing w:after="120"/>
        <w:ind w:left="567"/>
        <w:jc w:val="both"/>
        <w:rPr>
          <w:rFonts w:ascii="Arial" w:hAnsi="Arial" w:cs="Arial"/>
          <w:sz w:val="22"/>
          <w:szCs w:val="22"/>
        </w:rPr>
      </w:pPr>
      <w:r>
        <w:rPr>
          <w:rFonts w:ascii="Arial" w:hAnsi="Arial" w:cs="Arial"/>
          <w:sz w:val="22"/>
          <w:szCs w:val="22"/>
        </w:rPr>
        <w:t xml:space="preserve">Les </w:t>
      </w:r>
      <w:r w:rsidRPr="00D0765F">
        <w:rPr>
          <w:rFonts w:ascii="Arial" w:hAnsi="Arial" w:cs="Arial"/>
          <w:sz w:val="22"/>
          <w:szCs w:val="22"/>
        </w:rPr>
        <w:t>institutions</w:t>
      </w:r>
      <w:r>
        <w:rPr>
          <w:rFonts w:ascii="Arial" w:hAnsi="Arial" w:cs="Arial"/>
          <w:sz w:val="22"/>
          <w:szCs w:val="22"/>
        </w:rPr>
        <w:t xml:space="preserve"> en charge de </w:t>
      </w:r>
      <w:r w:rsidRPr="00D0765F">
        <w:rPr>
          <w:rFonts w:ascii="Arial" w:hAnsi="Arial" w:cs="Arial"/>
          <w:b/>
          <w:i/>
          <w:sz w:val="22"/>
          <w:szCs w:val="22"/>
        </w:rPr>
        <w:t>l</w:t>
      </w:r>
      <w:r w:rsidR="00FB6E69">
        <w:rPr>
          <w:rFonts w:ascii="Arial" w:hAnsi="Arial" w:cs="Arial"/>
          <w:b/>
          <w:i/>
          <w:sz w:val="22"/>
          <w:szCs w:val="22"/>
        </w:rPr>
        <w:t>’</w:t>
      </w:r>
      <w:r w:rsidRPr="00D0765F">
        <w:rPr>
          <w:rFonts w:ascii="Arial" w:hAnsi="Arial" w:cs="Arial"/>
          <w:b/>
          <w:i/>
          <w:sz w:val="22"/>
          <w:szCs w:val="22"/>
        </w:rPr>
        <w:t>information et de la documentation</w:t>
      </w:r>
      <w:r>
        <w:rPr>
          <w:rFonts w:ascii="Arial" w:hAnsi="Arial" w:cs="Arial"/>
          <w:sz w:val="22"/>
          <w:szCs w:val="22"/>
        </w:rPr>
        <w:t xml:space="preserve"> sur le patrimoine culturel immatériel existaient déjà dans le pays, mais suite à la </w:t>
      </w:r>
      <w:r w:rsidRPr="00D0765F">
        <w:rPr>
          <w:rFonts w:ascii="Arial" w:hAnsi="Arial" w:cs="Arial"/>
          <w:sz w:val="22"/>
          <w:szCs w:val="22"/>
        </w:rPr>
        <w:t>ratification</w:t>
      </w:r>
      <w:r>
        <w:rPr>
          <w:rFonts w:ascii="Arial" w:hAnsi="Arial" w:cs="Arial"/>
          <w:sz w:val="22"/>
          <w:szCs w:val="22"/>
        </w:rPr>
        <w:t xml:space="preserve"> de la </w:t>
      </w:r>
      <w:r w:rsidRPr="00D0765F">
        <w:rPr>
          <w:rFonts w:ascii="Arial" w:hAnsi="Arial" w:cs="Arial"/>
          <w:sz w:val="22"/>
          <w:szCs w:val="22"/>
        </w:rPr>
        <w:t>Convention</w:t>
      </w:r>
      <w:r>
        <w:rPr>
          <w:rFonts w:ascii="Arial" w:hAnsi="Arial" w:cs="Arial"/>
          <w:sz w:val="22"/>
          <w:szCs w:val="22"/>
        </w:rPr>
        <w:t xml:space="preserve"> de 2003, certaines d</w:t>
      </w:r>
      <w:r w:rsidR="00FB6E69">
        <w:rPr>
          <w:rFonts w:ascii="Arial" w:hAnsi="Arial" w:cs="Arial"/>
          <w:sz w:val="22"/>
          <w:szCs w:val="22"/>
        </w:rPr>
        <w:t>’</w:t>
      </w:r>
      <w:r>
        <w:rPr>
          <w:rFonts w:ascii="Arial" w:hAnsi="Arial" w:cs="Arial"/>
          <w:sz w:val="22"/>
          <w:szCs w:val="22"/>
        </w:rPr>
        <w:t xml:space="preserve">entre elles se sont spécialisées dans sa </w:t>
      </w:r>
      <w:r w:rsidRPr="00D0765F">
        <w:rPr>
          <w:rFonts w:ascii="Arial" w:hAnsi="Arial" w:cs="Arial"/>
          <w:sz w:val="22"/>
          <w:szCs w:val="22"/>
        </w:rPr>
        <w:t>sauvegarde</w:t>
      </w:r>
      <w:r w:rsidR="002E5979">
        <w:rPr>
          <w:rFonts w:ascii="Arial" w:hAnsi="Arial" w:cs="Arial"/>
          <w:sz w:val="22"/>
          <w:szCs w:val="22"/>
        </w:rPr>
        <w:t>. Le C</w:t>
      </w:r>
      <w:r>
        <w:rPr>
          <w:rFonts w:ascii="Arial" w:hAnsi="Arial" w:cs="Arial"/>
          <w:sz w:val="22"/>
          <w:szCs w:val="22"/>
        </w:rPr>
        <w:t xml:space="preserve">oordinateur prête une attention toute particulière au patrimoine culturel immatériel dans le cadre du système de </w:t>
      </w:r>
      <w:r w:rsidRPr="00D0765F">
        <w:rPr>
          <w:rFonts w:ascii="Arial" w:hAnsi="Arial" w:cs="Arial"/>
          <w:sz w:val="22"/>
          <w:szCs w:val="22"/>
        </w:rPr>
        <w:t>documentation</w:t>
      </w:r>
      <w:r>
        <w:rPr>
          <w:rFonts w:ascii="Arial" w:hAnsi="Arial" w:cs="Arial"/>
          <w:sz w:val="22"/>
          <w:szCs w:val="22"/>
        </w:rPr>
        <w:t xml:space="preserve"> existant et au sein des </w:t>
      </w:r>
      <w:r w:rsidRPr="00D0765F">
        <w:rPr>
          <w:rFonts w:ascii="Arial" w:hAnsi="Arial" w:cs="Arial"/>
          <w:sz w:val="22"/>
          <w:szCs w:val="22"/>
        </w:rPr>
        <w:t>institutions</w:t>
      </w:r>
      <w:r>
        <w:rPr>
          <w:rFonts w:ascii="Arial" w:hAnsi="Arial" w:cs="Arial"/>
          <w:sz w:val="22"/>
          <w:szCs w:val="22"/>
        </w:rPr>
        <w:t xml:space="preserve"> </w:t>
      </w:r>
      <w:r w:rsidR="00BB5BC5">
        <w:rPr>
          <w:rFonts w:ascii="Arial" w:hAnsi="Arial" w:cs="Arial"/>
          <w:sz w:val="22"/>
          <w:szCs w:val="22"/>
        </w:rPr>
        <w:t xml:space="preserve">pertinentes </w:t>
      </w:r>
      <w:r>
        <w:rPr>
          <w:rFonts w:ascii="Arial" w:hAnsi="Arial" w:cs="Arial"/>
          <w:sz w:val="22"/>
          <w:szCs w:val="22"/>
        </w:rPr>
        <w:t xml:space="preserve">qui conservent la </w:t>
      </w:r>
      <w:r w:rsidRPr="00D0765F">
        <w:rPr>
          <w:rFonts w:ascii="Arial" w:hAnsi="Arial" w:cs="Arial"/>
          <w:sz w:val="22"/>
          <w:szCs w:val="22"/>
        </w:rPr>
        <w:t>documentation</w:t>
      </w:r>
      <w:r>
        <w:rPr>
          <w:rFonts w:ascii="Arial" w:hAnsi="Arial" w:cs="Arial"/>
          <w:sz w:val="22"/>
          <w:szCs w:val="22"/>
        </w:rPr>
        <w:t xml:space="preserve"> sur le patrimoine culturel immatériel :</w:t>
      </w:r>
      <w:r w:rsidR="00FC7EE4">
        <w:rPr>
          <w:rFonts w:ascii="Arial" w:hAnsi="Arial" w:cs="Arial"/>
          <w:sz w:val="22"/>
          <w:szCs w:val="22"/>
        </w:rPr>
        <w:t xml:space="preserve"> l</w:t>
      </w:r>
      <w:r w:rsidR="00EA0C62">
        <w:rPr>
          <w:rFonts w:ascii="Arial" w:hAnsi="Arial" w:cs="Arial"/>
          <w:sz w:val="22"/>
          <w:szCs w:val="22"/>
        </w:rPr>
        <w:t xml:space="preserve">es musées </w:t>
      </w:r>
      <w:r w:rsidR="00FC7EE4">
        <w:rPr>
          <w:rFonts w:ascii="Arial" w:hAnsi="Arial" w:cs="Arial"/>
          <w:sz w:val="22"/>
          <w:szCs w:val="22"/>
        </w:rPr>
        <w:t>nationaux et autres m</w:t>
      </w:r>
      <w:r w:rsidR="00905981">
        <w:rPr>
          <w:rFonts w:ascii="Arial" w:hAnsi="Arial" w:cs="Arial"/>
          <w:sz w:val="22"/>
          <w:szCs w:val="22"/>
        </w:rPr>
        <w:t>usées officiellement autorisés ;</w:t>
      </w:r>
      <w:r w:rsidR="00FC7EE4">
        <w:rPr>
          <w:rFonts w:ascii="Arial" w:hAnsi="Arial" w:cs="Arial"/>
          <w:sz w:val="22"/>
          <w:szCs w:val="22"/>
        </w:rPr>
        <w:t xml:space="preserve"> l</w:t>
      </w:r>
      <w:r w:rsidR="00FB6E69">
        <w:rPr>
          <w:rFonts w:ascii="Arial" w:hAnsi="Arial" w:cs="Arial"/>
          <w:sz w:val="22"/>
          <w:szCs w:val="22"/>
        </w:rPr>
        <w:t>’</w:t>
      </w:r>
      <w:r w:rsidR="00FC7EE4">
        <w:rPr>
          <w:rFonts w:ascii="Arial" w:hAnsi="Arial" w:cs="Arial"/>
          <w:sz w:val="22"/>
          <w:szCs w:val="22"/>
        </w:rPr>
        <w:t xml:space="preserve">Institut </w:t>
      </w:r>
      <w:r w:rsidR="00905981">
        <w:rPr>
          <w:rFonts w:ascii="Arial" w:hAnsi="Arial" w:cs="Arial"/>
          <w:sz w:val="22"/>
          <w:szCs w:val="22"/>
        </w:rPr>
        <w:t>en charge de</w:t>
      </w:r>
      <w:r w:rsidR="00FC7EE4">
        <w:rPr>
          <w:rFonts w:ascii="Arial" w:hAnsi="Arial" w:cs="Arial"/>
          <w:sz w:val="22"/>
          <w:szCs w:val="22"/>
        </w:rPr>
        <w:t xml:space="preserve"> </w:t>
      </w:r>
      <w:r w:rsidR="00905981">
        <w:rPr>
          <w:rFonts w:ascii="Arial" w:hAnsi="Arial" w:cs="Arial"/>
          <w:sz w:val="22"/>
          <w:szCs w:val="22"/>
        </w:rPr>
        <w:t xml:space="preserve">la </w:t>
      </w:r>
      <w:r w:rsidR="00FC7EE4">
        <w:rPr>
          <w:rFonts w:ascii="Arial" w:hAnsi="Arial" w:cs="Arial"/>
          <w:sz w:val="22"/>
          <w:szCs w:val="22"/>
        </w:rPr>
        <w:t xml:space="preserve">protection du </w:t>
      </w:r>
      <w:r w:rsidR="00FC7EE4" w:rsidRPr="00FC7EE4">
        <w:rPr>
          <w:rFonts w:ascii="Arial" w:hAnsi="Arial" w:cs="Arial"/>
          <w:sz w:val="22"/>
          <w:szCs w:val="22"/>
        </w:rPr>
        <w:t>patrimoine</w:t>
      </w:r>
      <w:r w:rsidR="00FC7EE4">
        <w:rPr>
          <w:rFonts w:ascii="Arial" w:hAnsi="Arial" w:cs="Arial"/>
          <w:sz w:val="22"/>
          <w:szCs w:val="22"/>
        </w:rPr>
        <w:t xml:space="preserve"> </w:t>
      </w:r>
      <w:r w:rsidR="00FC7EE4" w:rsidRPr="00FC7EE4">
        <w:rPr>
          <w:rFonts w:ascii="Arial" w:hAnsi="Arial" w:cs="Arial"/>
          <w:sz w:val="22"/>
          <w:szCs w:val="22"/>
        </w:rPr>
        <w:t>culturel</w:t>
      </w:r>
      <w:r w:rsidR="00FC7EE4">
        <w:rPr>
          <w:rFonts w:ascii="Arial" w:hAnsi="Arial" w:cs="Arial"/>
          <w:sz w:val="22"/>
          <w:szCs w:val="22"/>
        </w:rPr>
        <w:t xml:space="preserve"> de Sl</w:t>
      </w:r>
      <w:r w:rsidR="005C0B37">
        <w:rPr>
          <w:rFonts w:ascii="Arial" w:hAnsi="Arial" w:cs="Arial"/>
          <w:sz w:val="22"/>
          <w:szCs w:val="22"/>
        </w:rPr>
        <w:t>ovénie et ses bureaux régionaux ;</w:t>
      </w:r>
      <w:r w:rsidR="00FC7EE4">
        <w:rPr>
          <w:rFonts w:ascii="Arial" w:hAnsi="Arial" w:cs="Arial"/>
          <w:sz w:val="22"/>
          <w:szCs w:val="22"/>
        </w:rPr>
        <w:t xml:space="preserve"> le </w:t>
      </w:r>
      <w:r w:rsidR="00FC7EE4" w:rsidRPr="00FC7EE4">
        <w:rPr>
          <w:rFonts w:ascii="Arial" w:hAnsi="Arial" w:cs="Arial"/>
          <w:sz w:val="22"/>
          <w:szCs w:val="22"/>
        </w:rPr>
        <w:t xml:space="preserve">Département </w:t>
      </w:r>
      <w:r w:rsidR="00FC7EE4">
        <w:rPr>
          <w:rFonts w:ascii="Arial" w:hAnsi="Arial" w:cs="Arial"/>
          <w:sz w:val="22"/>
          <w:szCs w:val="22"/>
        </w:rPr>
        <w:t xml:space="preserve"> d</w:t>
      </w:r>
      <w:r w:rsidR="00FB6E69">
        <w:rPr>
          <w:rFonts w:ascii="Arial" w:hAnsi="Arial" w:cs="Arial"/>
          <w:sz w:val="22"/>
          <w:szCs w:val="22"/>
        </w:rPr>
        <w:t>’</w:t>
      </w:r>
      <w:r w:rsidR="00FC7EE4">
        <w:rPr>
          <w:rFonts w:ascii="Arial" w:hAnsi="Arial" w:cs="Arial"/>
          <w:sz w:val="22"/>
          <w:szCs w:val="22"/>
        </w:rPr>
        <w:t>ethnologie et d</w:t>
      </w:r>
      <w:r w:rsidR="00FB6E69">
        <w:rPr>
          <w:rFonts w:ascii="Arial" w:hAnsi="Arial" w:cs="Arial"/>
          <w:sz w:val="22"/>
          <w:szCs w:val="22"/>
        </w:rPr>
        <w:t>’</w:t>
      </w:r>
      <w:r w:rsidR="00FC7EE4">
        <w:rPr>
          <w:rFonts w:ascii="Arial" w:hAnsi="Arial" w:cs="Arial"/>
          <w:sz w:val="22"/>
          <w:szCs w:val="22"/>
        </w:rPr>
        <w:t>anthropologie cultu</w:t>
      </w:r>
      <w:r w:rsidR="005C0B37">
        <w:rPr>
          <w:rFonts w:ascii="Arial" w:hAnsi="Arial" w:cs="Arial"/>
          <w:sz w:val="22"/>
          <w:szCs w:val="22"/>
        </w:rPr>
        <w:t>relle (Université de Ljubljana) ;</w:t>
      </w:r>
      <w:r w:rsidR="00FC7EE4">
        <w:rPr>
          <w:rFonts w:ascii="Arial" w:hAnsi="Arial" w:cs="Arial"/>
          <w:sz w:val="22"/>
          <w:szCs w:val="22"/>
        </w:rPr>
        <w:t xml:space="preserve"> l</w:t>
      </w:r>
      <w:r w:rsidR="00FB6E69">
        <w:rPr>
          <w:rFonts w:ascii="Arial" w:hAnsi="Arial" w:cs="Arial"/>
          <w:sz w:val="22"/>
          <w:szCs w:val="22"/>
        </w:rPr>
        <w:t>’</w:t>
      </w:r>
      <w:r w:rsidR="00FC7EE4">
        <w:rPr>
          <w:rFonts w:ascii="Arial" w:hAnsi="Arial" w:cs="Arial"/>
          <w:sz w:val="22"/>
          <w:szCs w:val="22"/>
        </w:rPr>
        <w:t xml:space="preserve">Institut </w:t>
      </w:r>
      <w:r w:rsidR="003A77E0">
        <w:rPr>
          <w:rFonts w:ascii="Arial" w:hAnsi="Arial" w:cs="Arial"/>
          <w:sz w:val="22"/>
          <w:szCs w:val="22"/>
        </w:rPr>
        <w:t xml:space="preserve">slovène </w:t>
      </w:r>
      <w:r w:rsidR="005C0B37">
        <w:rPr>
          <w:rFonts w:ascii="Arial" w:hAnsi="Arial" w:cs="Arial"/>
          <w:sz w:val="22"/>
          <w:szCs w:val="22"/>
        </w:rPr>
        <w:t>d</w:t>
      </w:r>
      <w:r w:rsidR="00FB6E69">
        <w:rPr>
          <w:rFonts w:ascii="Arial" w:hAnsi="Arial" w:cs="Arial"/>
          <w:sz w:val="22"/>
          <w:szCs w:val="22"/>
        </w:rPr>
        <w:t>’</w:t>
      </w:r>
      <w:r w:rsidR="005C0B37">
        <w:rPr>
          <w:rFonts w:ascii="Arial" w:hAnsi="Arial" w:cs="Arial"/>
          <w:sz w:val="22"/>
          <w:szCs w:val="22"/>
        </w:rPr>
        <w:t>ethnologie; l</w:t>
      </w:r>
      <w:r w:rsidR="00FB6E69">
        <w:rPr>
          <w:rFonts w:ascii="Arial" w:hAnsi="Arial" w:cs="Arial"/>
          <w:sz w:val="22"/>
          <w:szCs w:val="22"/>
        </w:rPr>
        <w:t>’</w:t>
      </w:r>
      <w:r w:rsidR="005C0B37">
        <w:rPr>
          <w:rFonts w:ascii="Arial" w:hAnsi="Arial" w:cs="Arial"/>
          <w:sz w:val="22"/>
          <w:szCs w:val="22"/>
        </w:rPr>
        <w:t>Institut d</w:t>
      </w:r>
      <w:r w:rsidR="00FB6E69">
        <w:rPr>
          <w:rFonts w:ascii="Arial" w:hAnsi="Arial" w:cs="Arial"/>
          <w:sz w:val="22"/>
          <w:szCs w:val="22"/>
        </w:rPr>
        <w:t>’</w:t>
      </w:r>
      <w:r w:rsidR="005C0B37">
        <w:rPr>
          <w:rFonts w:ascii="Arial" w:hAnsi="Arial" w:cs="Arial"/>
          <w:sz w:val="22"/>
          <w:szCs w:val="22"/>
        </w:rPr>
        <w:t>ethnomusicologie ; et</w:t>
      </w:r>
      <w:r w:rsidR="00726A71">
        <w:rPr>
          <w:rFonts w:ascii="Arial" w:hAnsi="Arial" w:cs="Arial"/>
          <w:sz w:val="22"/>
          <w:szCs w:val="22"/>
        </w:rPr>
        <w:t xml:space="preserve"> le Centre </w:t>
      </w:r>
      <w:r w:rsidR="00726A71" w:rsidRPr="00726A71">
        <w:rPr>
          <w:rFonts w:ascii="Arial" w:hAnsi="Arial" w:cs="Arial"/>
          <w:sz w:val="22"/>
          <w:szCs w:val="22"/>
        </w:rPr>
        <w:t>scientifique</w:t>
      </w:r>
      <w:r w:rsidR="00726A71">
        <w:rPr>
          <w:rFonts w:ascii="Arial" w:hAnsi="Arial" w:cs="Arial"/>
          <w:sz w:val="22"/>
          <w:szCs w:val="22"/>
        </w:rPr>
        <w:t xml:space="preserve"> et de </w:t>
      </w:r>
      <w:r w:rsidR="00726A71" w:rsidRPr="00726A71">
        <w:rPr>
          <w:rFonts w:ascii="Arial" w:hAnsi="Arial" w:cs="Arial"/>
          <w:sz w:val="22"/>
          <w:szCs w:val="22"/>
        </w:rPr>
        <w:t>recherche</w:t>
      </w:r>
      <w:r w:rsidR="00726A71">
        <w:rPr>
          <w:rFonts w:ascii="Arial" w:hAnsi="Arial" w:cs="Arial"/>
          <w:sz w:val="22"/>
          <w:szCs w:val="22"/>
        </w:rPr>
        <w:t xml:space="preserve"> de l</w:t>
      </w:r>
      <w:r w:rsidR="00FB6E69">
        <w:rPr>
          <w:rFonts w:ascii="Arial" w:hAnsi="Arial" w:cs="Arial"/>
          <w:sz w:val="22"/>
          <w:szCs w:val="22"/>
        </w:rPr>
        <w:t>’</w:t>
      </w:r>
      <w:r w:rsidR="00726A71">
        <w:rPr>
          <w:rFonts w:ascii="Arial" w:hAnsi="Arial" w:cs="Arial"/>
          <w:sz w:val="22"/>
          <w:szCs w:val="22"/>
        </w:rPr>
        <w:t xml:space="preserve">Académie slovène des sciences et des arts qui publie </w:t>
      </w:r>
      <w:r w:rsidR="00726A71" w:rsidRPr="00726A71">
        <w:rPr>
          <w:rFonts w:ascii="Arial" w:hAnsi="Arial" w:cs="Arial"/>
          <w:sz w:val="22"/>
          <w:szCs w:val="22"/>
        </w:rPr>
        <w:t>également</w:t>
      </w:r>
      <w:r w:rsidR="00726A71">
        <w:rPr>
          <w:rFonts w:ascii="Arial" w:hAnsi="Arial" w:cs="Arial"/>
          <w:sz w:val="22"/>
          <w:szCs w:val="22"/>
        </w:rPr>
        <w:t xml:space="preserve"> des </w:t>
      </w:r>
      <w:r w:rsidR="00BB5BC5">
        <w:rPr>
          <w:rFonts w:ascii="Arial" w:hAnsi="Arial" w:cs="Arial"/>
          <w:sz w:val="22"/>
          <w:szCs w:val="22"/>
        </w:rPr>
        <w:t xml:space="preserve">collections </w:t>
      </w:r>
      <w:r w:rsidR="00726A71">
        <w:rPr>
          <w:rFonts w:ascii="Arial" w:hAnsi="Arial" w:cs="Arial"/>
          <w:sz w:val="22"/>
          <w:szCs w:val="22"/>
        </w:rPr>
        <w:t>primaires et secondaires de chansons et de danses populaires. Afin d</w:t>
      </w:r>
      <w:r w:rsidR="00FB6E69">
        <w:rPr>
          <w:rFonts w:ascii="Arial" w:hAnsi="Arial" w:cs="Arial"/>
          <w:sz w:val="22"/>
          <w:szCs w:val="22"/>
        </w:rPr>
        <w:t>’</w:t>
      </w:r>
      <w:r w:rsidR="00726A71">
        <w:rPr>
          <w:rFonts w:ascii="Arial" w:hAnsi="Arial" w:cs="Arial"/>
          <w:sz w:val="22"/>
          <w:szCs w:val="22"/>
        </w:rPr>
        <w:t>améliorer l</w:t>
      </w:r>
      <w:r w:rsidR="00FB6E69">
        <w:rPr>
          <w:rFonts w:ascii="Arial" w:hAnsi="Arial" w:cs="Arial"/>
          <w:sz w:val="22"/>
          <w:szCs w:val="22"/>
        </w:rPr>
        <w:t>’</w:t>
      </w:r>
      <w:r w:rsidR="00726A71" w:rsidRPr="0080504F">
        <w:rPr>
          <w:rFonts w:ascii="Arial" w:hAnsi="Arial" w:cs="Arial"/>
          <w:b/>
          <w:i/>
          <w:sz w:val="22"/>
          <w:szCs w:val="22"/>
        </w:rPr>
        <w:t>accès</w:t>
      </w:r>
      <w:r w:rsidR="00726A71">
        <w:rPr>
          <w:rFonts w:ascii="Arial" w:hAnsi="Arial" w:cs="Arial"/>
          <w:sz w:val="22"/>
          <w:szCs w:val="22"/>
        </w:rPr>
        <w:t xml:space="preserve"> au </w:t>
      </w:r>
      <w:r w:rsidR="00726A71" w:rsidRPr="00726A71">
        <w:rPr>
          <w:rFonts w:ascii="Arial" w:hAnsi="Arial" w:cs="Arial"/>
          <w:sz w:val="22"/>
          <w:szCs w:val="22"/>
        </w:rPr>
        <w:t>patrimoine</w:t>
      </w:r>
      <w:r w:rsidR="00726A71">
        <w:rPr>
          <w:rFonts w:ascii="Arial" w:hAnsi="Arial" w:cs="Arial"/>
          <w:sz w:val="22"/>
          <w:szCs w:val="22"/>
        </w:rPr>
        <w:t xml:space="preserve"> </w:t>
      </w:r>
      <w:r w:rsidR="00726A71" w:rsidRPr="00726A71">
        <w:rPr>
          <w:rFonts w:ascii="Arial" w:hAnsi="Arial" w:cs="Arial"/>
          <w:sz w:val="22"/>
          <w:szCs w:val="22"/>
        </w:rPr>
        <w:t>culturel</w:t>
      </w:r>
      <w:r w:rsidR="00726A71">
        <w:rPr>
          <w:rFonts w:ascii="Arial" w:hAnsi="Arial" w:cs="Arial"/>
          <w:sz w:val="22"/>
          <w:szCs w:val="22"/>
        </w:rPr>
        <w:t>, l</w:t>
      </w:r>
      <w:r w:rsidR="00FB6E69">
        <w:rPr>
          <w:rFonts w:ascii="Arial" w:hAnsi="Arial" w:cs="Arial"/>
          <w:sz w:val="22"/>
          <w:szCs w:val="22"/>
        </w:rPr>
        <w:t>’</w:t>
      </w:r>
      <w:r w:rsidR="00726A71">
        <w:rPr>
          <w:rFonts w:ascii="Arial" w:hAnsi="Arial" w:cs="Arial"/>
          <w:sz w:val="22"/>
          <w:szCs w:val="22"/>
        </w:rPr>
        <w:t xml:space="preserve">État accorde des fonds destinés à la numérisation du contenu patrimonial détenu par les </w:t>
      </w:r>
      <w:r w:rsidR="00726A71" w:rsidRPr="00726A71">
        <w:rPr>
          <w:rFonts w:ascii="Arial" w:hAnsi="Arial" w:cs="Arial"/>
          <w:sz w:val="22"/>
          <w:szCs w:val="22"/>
        </w:rPr>
        <w:t>institutions</w:t>
      </w:r>
      <w:r w:rsidR="00726A71">
        <w:rPr>
          <w:rFonts w:ascii="Arial" w:hAnsi="Arial" w:cs="Arial"/>
          <w:sz w:val="22"/>
          <w:szCs w:val="22"/>
        </w:rPr>
        <w:t xml:space="preserve"> compétentes, le contenu numérisé consacré au patrimoine culturel immatériel est accessible au grand public par les sites web des archives, des bibliothèques, des musées, des universités et des instituts. Le contenu qui n</w:t>
      </w:r>
      <w:r w:rsidR="00FB6E69">
        <w:rPr>
          <w:rFonts w:ascii="Arial" w:hAnsi="Arial" w:cs="Arial"/>
          <w:sz w:val="22"/>
          <w:szCs w:val="22"/>
        </w:rPr>
        <w:t>’</w:t>
      </w:r>
      <w:r w:rsidR="00726A71">
        <w:rPr>
          <w:rFonts w:ascii="Arial" w:hAnsi="Arial" w:cs="Arial"/>
          <w:sz w:val="22"/>
          <w:szCs w:val="22"/>
        </w:rPr>
        <w:t xml:space="preserve">a pas encore été numérisé est </w:t>
      </w:r>
      <w:r w:rsidR="00726A71" w:rsidRPr="00726A71">
        <w:rPr>
          <w:rFonts w:ascii="Arial" w:hAnsi="Arial" w:cs="Arial"/>
          <w:sz w:val="22"/>
          <w:szCs w:val="22"/>
        </w:rPr>
        <w:t>également</w:t>
      </w:r>
      <w:r w:rsidR="0081359F">
        <w:rPr>
          <w:rFonts w:ascii="Arial" w:hAnsi="Arial" w:cs="Arial"/>
          <w:sz w:val="22"/>
          <w:szCs w:val="22"/>
        </w:rPr>
        <w:t xml:space="preserve"> accessible physiquement. </w:t>
      </w:r>
    </w:p>
    <w:p w14:paraId="30AAF35A" w14:textId="006D8863" w:rsidR="007954E0" w:rsidRDefault="0081359F" w:rsidP="007954E0">
      <w:pPr>
        <w:autoSpaceDE w:val="0"/>
        <w:autoSpaceDN w:val="0"/>
        <w:adjustRightInd w:val="0"/>
        <w:spacing w:after="120"/>
        <w:ind w:left="567"/>
        <w:jc w:val="both"/>
        <w:rPr>
          <w:rFonts w:ascii="Arial" w:hAnsi="Arial" w:cs="Arial"/>
          <w:sz w:val="22"/>
          <w:szCs w:val="22"/>
        </w:rPr>
      </w:pPr>
      <w:r>
        <w:rPr>
          <w:rFonts w:ascii="Arial" w:hAnsi="Arial" w:cs="Arial"/>
          <w:sz w:val="22"/>
          <w:szCs w:val="22"/>
        </w:rPr>
        <w:t xml:space="preserve">Le Registre du patrimoine culturel immatériel (dit « le Registre ») est le principal </w:t>
      </w:r>
      <w:r w:rsidRPr="0080504F">
        <w:rPr>
          <w:rFonts w:ascii="Arial" w:hAnsi="Arial" w:cs="Arial"/>
          <w:b/>
          <w:i/>
          <w:sz w:val="22"/>
          <w:szCs w:val="22"/>
        </w:rPr>
        <w:t>inventaire</w:t>
      </w:r>
      <w:r>
        <w:rPr>
          <w:rFonts w:ascii="Arial" w:hAnsi="Arial" w:cs="Arial"/>
          <w:sz w:val="22"/>
          <w:szCs w:val="22"/>
        </w:rPr>
        <w:t xml:space="preserve"> du </w:t>
      </w:r>
      <w:r w:rsidRPr="0081359F">
        <w:rPr>
          <w:rFonts w:ascii="Arial" w:hAnsi="Arial" w:cs="Arial"/>
          <w:sz w:val="22"/>
          <w:szCs w:val="22"/>
        </w:rPr>
        <w:t>patrimoine</w:t>
      </w:r>
      <w:r>
        <w:rPr>
          <w:rFonts w:ascii="Arial" w:hAnsi="Arial" w:cs="Arial"/>
          <w:sz w:val="22"/>
          <w:szCs w:val="22"/>
        </w:rPr>
        <w:t xml:space="preserve"> vivant et fait partie du Registre du </w:t>
      </w:r>
      <w:r w:rsidRPr="0081359F">
        <w:rPr>
          <w:rFonts w:ascii="Arial" w:hAnsi="Arial" w:cs="Arial"/>
          <w:sz w:val="22"/>
          <w:szCs w:val="22"/>
        </w:rPr>
        <w:t>patrimoine</w:t>
      </w:r>
      <w:r>
        <w:rPr>
          <w:rFonts w:ascii="Arial" w:hAnsi="Arial" w:cs="Arial"/>
          <w:sz w:val="22"/>
          <w:szCs w:val="22"/>
        </w:rPr>
        <w:t xml:space="preserve"> </w:t>
      </w:r>
      <w:r w:rsidRPr="0081359F">
        <w:rPr>
          <w:rFonts w:ascii="Arial" w:hAnsi="Arial" w:cs="Arial"/>
          <w:sz w:val="22"/>
          <w:szCs w:val="22"/>
        </w:rPr>
        <w:t>culturel</w:t>
      </w:r>
      <w:r>
        <w:rPr>
          <w:rFonts w:ascii="Arial" w:hAnsi="Arial" w:cs="Arial"/>
          <w:sz w:val="22"/>
          <w:szCs w:val="22"/>
        </w:rPr>
        <w:t xml:space="preserve"> géré par le </w:t>
      </w:r>
      <w:r w:rsidRPr="0081359F">
        <w:rPr>
          <w:rFonts w:ascii="Arial" w:hAnsi="Arial" w:cs="Arial"/>
          <w:sz w:val="22"/>
          <w:szCs w:val="22"/>
        </w:rPr>
        <w:t>Ministère</w:t>
      </w:r>
      <w:r>
        <w:rPr>
          <w:rFonts w:ascii="Arial" w:hAnsi="Arial" w:cs="Arial"/>
          <w:sz w:val="22"/>
          <w:szCs w:val="22"/>
        </w:rPr>
        <w:t xml:space="preserve"> de la culture. Les propositions d</w:t>
      </w:r>
      <w:r w:rsidR="00FB6E69">
        <w:rPr>
          <w:rFonts w:ascii="Arial" w:hAnsi="Arial" w:cs="Arial"/>
          <w:sz w:val="22"/>
          <w:szCs w:val="22"/>
        </w:rPr>
        <w:t>’</w:t>
      </w:r>
      <w:r w:rsidRPr="0081359F">
        <w:rPr>
          <w:rFonts w:ascii="Arial" w:hAnsi="Arial" w:cs="Arial"/>
          <w:sz w:val="22"/>
          <w:szCs w:val="22"/>
        </w:rPr>
        <w:t>inscription</w:t>
      </w:r>
      <w:r>
        <w:rPr>
          <w:rFonts w:ascii="Arial" w:hAnsi="Arial" w:cs="Arial"/>
          <w:sz w:val="22"/>
          <w:szCs w:val="22"/>
        </w:rPr>
        <w:t xml:space="preserve"> au Registre peuvent être faites par toute personne mais doivent inclure le </w:t>
      </w:r>
      <w:r w:rsidRPr="0081359F">
        <w:rPr>
          <w:rFonts w:ascii="Arial" w:hAnsi="Arial" w:cs="Arial"/>
          <w:sz w:val="22"/>
          <w:szCs w:val="22"/>
        </w:rPr>
        <w:t>consentement</w:t>
      </w:r>
      <w:r>
        <w:rPr>
          <w:rFonts w:ascii="Arial" w:hAnsi="Arial" w:cs="Arial"/>
          <w:sz w:val="22"/>
          <w:szCs w:val="22"/>
        </w:rPr>
        <w:t xml:space="preserve"> </w:t>
      </w:r>
      <w:proofErr w:type="gramStart"/>
      <w:r>
        <w:rPr>
          <w:rFonts w:ascii="Arial" w:hAnsi="Arial" w:cs="Arial"/>
          <w:sz w:val="22"/>
          <w:szCs w:val="22"/>
        </w:rPr>
        <w:t>du(</w:t>
      </w:r>
      <w:proofErr w:type="gramEnd"/>
      <w:r>
        <w:rPr>
          <w:rFonts w:ascii="Arial" w:hAnsi="Arial" w:cs="Arial"/>
          <w:sz w:val="22"/>
          <w:szCs w:val="22"/>
        </w:rPr>
        <w:t xml:space="preserve">des) </w:t>
      </w:r>
      <w:r w:rsidRPr="0081359F">
        <w:rPr>
          <w:rFonts w:ascii="Arial" w:hAnsi="Arial" w:cs="Arial"/>
          <w:sz w:val="22"/>
          <w:szCs w:val="22"/>
        </w:rPr>
        <w:t>détenteur</w:t>
      </w:r>
      <w:r>
        <w:rPr>
          <w:rFonts w:ascii="Arial" w:hAnsi="Arial" w:cs="Arial"/>
          <w:sz w:val="22"/>
          <w:szCs w:val="22"/>
        </w:rPr>
        <w:t>(</w:t>
      </w:r>
      <w:r w:rsidRPr="0081359F">
        <w:rPr>
          <w:rFonts w:ascii="Arial" w:hAnsi="Arial" w:cs="Arial"/>
          <w:sz w:val="22"/>
          <w:szCs w:val="22"/>
        </w:rPr>
        <w:t>s</w:t>
      </w:r>
      <w:r>
        <w:rPr>
          <w:rFonts w:ascii="Arial" w:hAnsi="Arial" w:cs="Arial"/>
          <w:sz w:val="22"/>
          <w:szCs w:val="22"/>
        </w:rPr>
        <w:t>)</w:t>
      </w:r>
      <w:r w:rsidRPr="0081359F">
        <w:rPr>
          <w:rFonts w:ascii="Arial" w:hAnsi="Arial" w:cs="Arial"/>
          <w:sz w:val="22"/>
          <w:szCs w:val="22"/>
        </w:rPr>
        <w:t xml:space="preserve"> </w:t>
      </w:r>
      <w:r w:rsidR="004E3C20">
        <w:rPr>
          <w:rFonts w:ascii="Arial" w:hAnsi="Arial" w:cs="Arial"/>
          <w:sz w:val="22"/>
          <w:szCs w:val="22"/>
        </w:rPr>
        <w:t>concerné(s). L</w:t>
      </w:r>
      <w:r>
        <w:rPr>
          <w:rFonts w:ascii="Arial" w:hAnsi="Arial" w:cs="Arial"/>
          <w:sz w:val="22"/>
          <w:szCs w:val="22"/>
        </w:rPr>
        <w:t>a plupart des propositions d</w:t>
      </w:r>
      <w:r w:rsidR="00FB6E69">
        <w:rPr>
          <w:rFonts w:ascii="Arial" w:hAnsi="Arial" w:cs="Arial"/>
          <w:sz w:val="22"/>
          <w:szCs w:val="22"/>
        </w:rPr>
        <w:t>’</w:t>
      </w:r>
      <w:r w:rsidRPr="0081359F">
        <w:rPr>
          <w:rFonts w:ascii="Arial" w:hAnsi="Arial" w:cs="Arial"/>
          <w:sz w:val="22"/>
          <w:szCs w:val="22"/>
        </w:rPr>
        <w:t>inscription</w:t>
      </w:r>
      <w:r>
        <w:rPr>
          <w:rFonts w:ascii="Arial" w:hAnsi="Arial" w:cs="Arial"/>
          <w:sz w:val="22"/>
          <w:szCs w:val="22"/>
        </w:rPr>
        <w:t xml:space="preserve"> sont soumises par les détenteurs, </w:t>
      </w:r>
      <w:r w:rsidR="004E3C20">
        <w:rPr>
          <w:rFonts w:ascii="Arial" w:hAnsi="Arial" w:cs="Arial"/>
          <w:sz w:val="22"/>
          <w:szCs w:val="22"/>
        </w:rPr>
        <w:t xml:space="preserve">les </w:t>
      </w:r>
      <w:r w:rsidR="00AD26F0">
        <w:rPr>
          <w:rFonts w:ascii="Arial" w:hAnsi="Arial" w:cs="Arial"/>
          <w:bCs/>
          <w:sz w:val="22"/>
          <w:szCs w:val="22"/>
          <w:lang w:eastAsia="en-US"/>
        </w:rPr>
        <w:t>organisations non gouvernementales</w:t>
      </w:r>
      <w:r w:rsidR="004E3C20">
        <w:rPr>
          <w:rFonts w:ascii="Arial" w:hAnsi="Arial" w:cs="Arial"/>
          <w:sz w:val="22"/>
          <w:szCs w:val="22"/>
        </w:rPr>
        <w:t>G</w:t>
      </w:r>
      <w:r w:rsidR="00DB246D">
        <w:rPr>
          <w:rFonts w:ascii="Arial" w:hAnsi="Arial" w:cs="Arial"/>
          <w:sz w:val="22"/>
          <w:szCs w:val="22"/>
        </w:rPr>
        <w:t xml:space="preserve"> et </w:t>
      </w:r>
      <w:r>
        <w:rPr>
          <w:rFonts w:ascii="Arial" w:hAnsi="Arial" w:cs="Arial"/>
          <w:sz w:val="22"/>
          <w:szCs w:val="22"/>
        </w:rPr>
        <w:t xml:space="preserve">les </w:t>
      </w:r>
      <w:r w:rsidRPr="0081359F">
        <w:rPr>
          <w:rFonts w:ascii="Arial" w:hAnsi="Arial" w:cs="Arial"/>
          <w:sz w:val="22"/>
          <w:szCs w:val="22"/>
        </w:rPr>
        <w:t>institutions</w:t>
      </w:r>
      <w:r w:rsidR="00DB246D">
        <w:rPr>
          <w:rFonts w:ascii="Arial" w:hAnsi="Arial" w:cs="Arial"/>
          <w:sz w:val="22"/>
          <w:szCs w:val="22"/>
        </w:rPr>
        <w:t xml:space="preserve"> (p</w:t>
      </w:r>
      <w:r w:rsidR="0042122F">
        <w:rPr>
          <w:rFonts w:ascii="Arial" w:hAnsi="Arial" w:cs="Arial"/>
          <w:sz w:val="22"/>
          <w:szCs w:val="22"/>
        </w:rPr>
        <w:t>ar</w:t>
      </w:r>
      <w:r w:rsidR="00DB246D">
        <w:rPr>
          <w:rFonts w:ascii="Arial" w:hAnsi="Arial" w:cs="Arial"/>
          <w:sz w:val="22"/>
          <w:szCs w:val="22"/>
        </w:rPr>
        <w:t xml:space="preserve"> ex. les musées) compétentes </w:t>
      </w:r>
      <w:r>
        <w:rPr>
          <w:rFonts w:ascii="Arial" w:hAnsi="Arial" w:cs="Arial"/>
          <w:sz w:val="22"/>
          <w:szCs w:val="22"/>
        </w:rPr>
        <w:t xml:space="preserve">telles que des sociétés </w:t>
      </w:r>
      <w:r w:rsidR="009646B7">
        <w:rPr>
          <w:rFonts w:ascii="Arial" w:hAnsi="Arial" w:cs="Arial"/>
          <w:sz w:val="22"/>
          <w:szCs w:val="22"/>
        </w:rPr>
        <w:t xml:space="preserve">savantes </w:t>
      </w:r>
      <w:r>
        <w:rPr>
          <w:rFonts w:ascii="Arial" w:hAnsi="Arial" w:cs="Arial"/>
          <w:sz w:val="22"/>
          <w:szCs w:val="22"/>
        </w:rPr>
        <w:t xml:space="preserve">et des associations. </w:t>
      </w:r>
      <w:r w:rsidR="00DB246D">
        <w:rPr>
          <w:rFonts w:ascii="Arial" w:hAnsi="Arial" w:cs="Arial"/>
          <w:sz w:val="22"/>
          <w:szCs w:val="22"/>
        </w:rPr>
        <w:t xml:space="preserve">Les données sur les éléments sont les suivantes : le(les) nom(s) ; la localisation </w:t>
      </w:r>
      <w:r w:rsidR="00DB246D" w:rsidRPr="00DB246D">
        <w:rPr>
          <w:rFonts w:ascii="Arial" w:hAnsi="Arial" w:cs="Arial"/>
          <w:sz w:val="22"/>
          <w:szCs w:val="22"/>
        </w:rPr>
        <w:t>géographique</w:t>
      </w:r>
      <w:r w:rsidR="006B20F7">
        <w:rPr>
          <w:rFonts w:ascii="Arial" w:hAnsi="Arial" w:cs="Arial"/>
          <w:sz w:val="22"/>
          <w:szCs w:val="22"/>
        </w:rPr>
        <w:t> ; le domaine/sous-</w:t>
      </w:r>
      <w:r w:rsidR="00DB246D">
        <w:rPr>
          <w:rFonts w:ascii="Arial" w:hAnsi="Arial" w:cs="Arial"/>
          <w:sz w:val="22"/>
          <w:szCs w:val="22"/>
        </w:rPr>
        <w:t>domaine ; les descripteurs typologiques/types ; les données sur le(les) détenteur(s) ; le nom, l</w:t>
      </w:r>
      <w:r w:rsidR="00FB6E69">
        <w:rPr>
          <w:rFonts w:ascii="Arial" w:hAnsi="Arial" w:cs="Arial"/>
          <w:sz w:val="22"/>
          <w:szCs w:val="22"/>
        </w:rPr>
        <w:t>’</w:t>
      </w:r>
      <w:r w:rsidR="00DB246D">
        <w:rPr>
          <w:rFonts w:ascii="Arial" w:hAnsi="Arial" w:cs="Arial"/>
          <w:sz w:val="22"/>
          <w:szCs w:val="22"/>
        </w:rPr>
        <w:t xml:space="preserve">adresse et la </w:t>
      </w:r>
      <w:r w:rsidR="00DB246D" w:rsidRPr="00DB246D">
        <w:rPr>
          <w:rFonts w:ascii="Arial" w:hAnsi="Arial" w:cs="Arial"/>
          <w:sz w:val="22"/>
          <w:szCs w:val="22"/>
        </w:rPr>
        <w:t>description</w:t>
      </w:r>
      <w:r w:rsidR="00DB246D">
        <w:rPr>
          <w:rFonts w:ascii="Arial" w:hAnsi="Arial" w:cs="Arial"/>
          <w:sz w:val="22"/>
          <w:szCs w:val="22"/>
        </w:rPr>
        <w:t xml:space="preserve"> (si nécessaire) ; le lien avec d</w:t>
      </w:r>
      <w:r w:rsidR="00FB6E69">
        <w:rPr>
          <w:rFonts w:ascii="Arial" w:hAnsi="Arial" w:cs="Arial"/>
          <w:sz w:val="22"/>
          <w:szCs w:val="22"/>
        </w:rPr>
        <w:t>’</w:t>
      </w:r>
      <w:r w:rsidR="00DB246D">
        <w:rPr>
          <w:rFonts w:ascii="Arial" w:hAnsi="Arial" w:cs="Arial"/>
          <w:sz w:val="22"/>
          <w:szCs w:val="22"/>
        </w:rPr>
        <w:t xml:space="preserve">autres éléments du </w:t>
      </w:r>
      <w:r w:rsidR="00DB246D" w:rsidRPr="00DB246D">
        <w:rPr>
          <w:rFonts w:ascii="Arial" w:hAnsi="Arial" w:cs="Arial"/>
          <w:sz w:val="22"/>
          <w:szCs w:val="22"/>
        </w:rPr>
        <w:t>patrimoine</w:t>
      </w:r>
      <w:r w:rsidR="00DB246D">
        <w:rPr>
          <w:rFonts w:ascii="Arial" w:hAnsi="Arial" w:cs="Arial"/>
          <w:sz w:val="22"/>
          <w:szCs w:val="22"/>
        </w:rPr>
        <w:t xml:space="preserve"> matériel ou </w:t>
      </w:r>
      <w:r w:rsidR="00DB246D" w:rsidRPr="00DB246D">
        <w:rPr>
          <w:rFonts w:ascii="Arial" w:hAnsi="Arial" w:cs="Arial"/>
          <w:sz w:val="22"/>
          <w:szCs w:val="22"/>
        </w:rPr>
        <w:t>immatériel</w:t>
      </w:r>
      <w:r w:rsidR="00DB246D">
        <w:rPr>
          <w:rFonts w:ascii="Arial" w:hAnsi="Arial" w:cs="Arial"/>
          <w:sz w:val="22"/>
          <w:szCs w:val="22"/>
        </w:rPr>
        <w:t> ; le type d</w:t>
      </w:r>
      <w:r w:rsidR="00FB6E69">
        <w:rPr>
          <w:rFonts w:ascii="Arial" w:hAnsi="Arial" w:cs="Arial"/>
          <w:sz w:val="22"/>
          <w:szCs w:val="22"/>
        </w:rPr>
        <w:t>’</w:t>
      </w:r>
      <w:r w:rsidR="00DB246D" w:rsidRPr="00DB246D">
        <w:rPr>
          <w:rFonts w:ascii="Arial" w:hAnsi="Arial" w:cs="Arial"/>
          <w:sz w:val="22"/>
          <w:szCs w:val="22"/>
        </w:rPr>
        <w:t>orientations</w:t>
      </w:r>
      <w:r w:rsidR="00DB246D">
        <w:rPr>
          <w:rFonts w:ascii="Arial" w:hAnsi="Arial" w:cs="Arial"/>
          <w:sz w:val="22"/>
          <w:szCs w:val="22"/>
        </w:rPr>
        <w:t xml:space="preserve"> de sauvegarde ; les </w:t>
      </w:r>
      <w:r w:rsidR="00DB246D" w:rsidRPr="00DB246D">
        <w:rPr>
          <w:rFonts w:ascii="Arial" w:hAnsi="Arial" w:cs="Arial"/>
          <w:sz w:val="22"/>
          <w:szCs w:val="22"/>
        </w:rPr>
        <w:t>institutions</w:t>
      </w:r>
      <w:r w:rsidR="00DB246D">
        <w:rPr>
          <w:rFonts w:ascii="Arial" w:hAnsi="Arial" w:cs="Arial"/>
          <w:sz w:val="22"/>
          <w:szCs w:val="22"/>
        </w:rPr>
        <w:t xml:space="preserve"> compétentes ; la justification de l</w:t>
      </w:r>
      <w:r w:rsidR="00FB6E69">
        <w:rPr>
          <w:rFonts w:ascii="Arial" w:hAnsi="Arial" w:cs="Arial"/>
          <w:sz w:val="22"/>
          <w:szCs w:val="22"/>
        </w:rPr>
        <w:t>’</w:t>
      </w:r>
      <w:r w:rsidR="00DB246D" w:rsidRPr="00DB246D">
        <w:rPr>
          <w:rFonts w:ascii="Arial" w:hAnsi="Arial" w:cs="Arial"/>
          <w:sz w:val="22"/>
          <w:szCs w:val="22"/>
        </w:rPr>
        <w:t>inscription</w:t>
      </w:r>
      <w:r w:rsidR="00DB246D">
        <w:rPr>
          <w:rFonts w:ascii="Arial" w:hAnsi="Arial" w:cs="Arial"/>
          <w:sz w:val="22"/>
          <w:szCs w:val="22"/>
        </w:rPr>
        <w:t> ; toute éventuelle limite à l</w:t>
      </w:r>
      <w:r w:rsidR="00FB6E69">
        <w:rPr>
          <w:rFonts w:ascii="Arial" w:hAnsi="Arial" w:cs="Arial"/>
          <w:sz w:val="22"/>
          <w:szCs w:val="22"/>
        </w:rPr>
        <w:t>’</w:t>
      </w:r>
      <w:r w:rsidR="00DB246D">
        <w:rPr>
          <w:rFonts w:ascii="Arial" w:hAnsi="Arial" w:cs="Arial"/>
          <w:sz w:val="22"/>
          <w:szCs w:val="22"/>
        </w:rPr>
        <w:t xml:space="preserve">accès du public aux données ; et une </w:t>
      </w:r>
      <w:r w:rsidR="00DB246D" w:rsidRPr="00DB246D">
        <w:rPr>
          <w:rFonts w:ascii="Arial" w:hAnsi="Arial" w:cs="Arial"/>
          <w:sz w:val="22"/>
          <w:szCs w:val="22"/>
        </w:rPr>
        <w:t>photographie</w:t>
      </w:r>
      <w:r w:rsidR="00DB246D">
        <w:rPr>
          <w:rFonts w:ascii="Arial" w:hAnsi="Arial" w:cs="Arial"/>
          <w:sz w:val="22"/>
          <w:szCs w:val="22"/>
        </w:rPr>
        <w:t xml:space="preserve">. </w:t>
      </w:r>
      <w:r w:rsidR="007954E0">
        <w:rPr>
          <w:rFonts w:ascii="Arial" w:hAnsi="Arial" w:cs="Arial"/>
          <w:sz w:val="22"/>
          <w:szCs w:val="22"/>
        </w:rPr>
        <w:t>Tout au long de la procédure d</w:t>
      </w:r>
      <w:r w:rsidR="00FB6E69">
        <w:rPr>
          <w:rFonts w:ascii="Arial" w:hAnsi="Arial" w:cs="Arial"/>
          <w:sz w:val="22"/>
          <w:szCs w:val="22"/>
        </w:rPr>
        <w:t>’</w:t>
      </w:r>
      <w:r w:rsidR="007954E0" w:rsidRPr="007954E0">
        <w:rPr>
          <w:rFonts w:ascii="Arial" w:hAnsi="Arial" w:cs="Arial"/>
          <w:sz w:val="22"/>
          <w:szCs w:val="22"/>
        </w:rPr>
        <w:t>inscription</w:t>
      </w:r>
      <w:r w:rsidR="007954E0">
        <w:rPr>
          <w:rFonts w:ascii="Arial" w:hAnsi="Arial" w:cs="Arial"/>
          <w:sz w:val="22"/>
          <w:szCs w:val="22"/>
        </w:rPr>
        <w:t>, l</w:t>
      </w:r>
      <w:r w:rsidR="00FB6E69">
        <w:rPr>
          <w:rFonts w:ascii="Arial" w:hAnsi="Arial" w:cs="Arial"/>
          <w:sz w:val="22"/>
          <w:szCs w:val="22"/>
        </w:rPr>
        <w:t>’</w:t>
      </w:r>
      <w:r w:rsidR="007954E0">
        <w:rPr>
          <w:rFonts w:ascii="Arial" w:hAnsi="Arial" w:cs="Arial"/>
          <w:sz w:val="22"/>
          <w:szCs w:val="22"/>
        </w:rPr>
        <w:t xml:space="preserve">accent est mis sur le rôle </w:t>
      </w:r>
      <w:proofErr w:type="gramStart"/>
      <w:r w:rsidR="007954E0">
        <w:rPr>
          <w:rFonts w:ascii="Arial" w:hAnsi="Arial" w:cs="Arial"/>
          <w:sz w:val="22"/>
          <w:szCs w:val="22"/>
        </w:rPr>
        <w:t>du(</w:t>
      </w:r>
      <w:proofErr w:type="gramEnd"/>
      <w:r w:rsidR="007954E0">
        <w:rPr>
          <w:rFonts w:ascii="Arial" w:hAnsi="Arial" w:cs="Arial"/>
          <w:sz w:val="22"/>
          <w:szCs w:val="22"/>
        </w:rPr>
        <w:t>des) détenteur(s). À la fin de l</w:t>
      </w:r>
      <w:r w:rsidR="00FB6E69">
        <w:rPr>
          <w:rFonts w:ascii="Arial" w:hAnsi="Arial" w:cs="Arial"/>
          <w:sz w:val="22"/>
          <w:szCs w:val="22"/>
        </w:rPr>
        <w:t>’</w:t>
      </w:r>
      <w:r w:rsidR="007954E0">
        <w:rPr>
          <w:rFonts w:ascii="Arial" w:hAnsi="Arial" w:cs="Arial"/>
          <w:sz w:val="22"/>
          <w:szCs w:val="22"/>
        </w:rPr>
        <w:t xml:space="preserve">année 2014, il y avait 37 éléments du patrimoine culturel immatériel et 79 </w:t>
      </w:r>
      <w:r w:rsidR="007954E0" w:rsidRPr="007954E0">
        <w:rPr>
          <w:rFonts w:ascii="Arial" w:hAnsi="Arial" w:cs="Arial"/>
          <w:sz w:val="22"/>
          <w:szCs w:val="22"/>
        </w:rPr>
        <w:t xml:space="preserve">détenteurs </w:t>
      </w:r>
      <w:r w:rsidR="007954E0">
        <w:rPr>
          <w:rFonts w:ascii="Arial" w:hAnsi="Arial" w:cs="Arial"/>
          <w:sz w:val="22"/>
          <w:szCs w:val="22"/>
        </w:rPr>
        <w:t>inscrits. Certains éléments inscrits sur le Registre peuvent être proclamés  </w:t>
      </w:r>
      <w:r w:rsidR="00AD26F0">
        <w:rPr>
          <w:rFonts w:ascii="Arial" w:hAnsi="Arial" w:cs="Arial"/>
          <w:sz w:val="22"/>
          <w:szCs w:val="22"/>
        </w:rPr>
        <w:t xml:space="preserve">comme étant </w:t>
      </w:r>
      <w:r w:rsidR="007954E0">
        <w:rPr>
          <w:rFonts w:ascii="Arial" w:hAnsi="Arial" w:cs="Arial"/>
          <w:sz w:val="22"/>
          <w:szCs w:val="22"/>
        </w:rPr>
        <w:t>patrimoine culturel immatériel d</w:t>
      </w:r>
      <w:r w:rsidR="00FB6E69">
        <w:rPr>
          <w:rFonts w:ascii="Arial" w:hAnsi="Arial" w:cs="Arial"/>
          <w:sz w:val="22"/>
          <w:szCs w:val="22"/>
        </w:rPr>
        <w:t>’</w:t>
      </w:r>
      <w:r w:rsidR="007954E0">
        <w:rPr>
          <w:rFonts w:ascii="Arial" w:hAnsi="Arial" w:cs="Arial"/>
          <w:sz w:val="22"/>
          <w:szCs w:val="22"/>
        </w:rPr>
        <w:t xml:space="preserve">importance nationale particulière  et, à ce jour, cinq éléments bénéficient de ce statut. Actuellement, seuls les éléments du patrimoine culturel immatériel avec des détenteurs </w:t>
      </w:r>
      <w:r w:rsidR="004E3C20">
        <w:rPr>
          <w:rFonts w:ascii="Arial" w:hAnsi="Arial" w:cs="Arial"/>
          <w:sz w:val="22"/>
          <w:szCs w:val="22"/>
        </w:rPr>
        <w:t xml:space="preserve">en activité </w:t>
      </w:r>
      <w:r w:rsidR="007954E0">
        <w:rPr>
          <w:rFonts w:ascii="Arial" w:hAnsi="Arial" w:cs="Arial"/>
          <w:sz w:val="22"/>
          <w:szCs w:val="22"/>
        </w:rPr>
        <w:t>sont inscrits sur le Registre, l</w:t>
      </w:r>
      <w:r w:rsidR="00FB6E69">
        <w:rPr>
          <w:rFonts w:ascii="Arial" w:hAnsi="Arial" w:cs="Arial"/>
          <w:sz w:val="22"/>
          <w:szCs w:val="22"/>
        </w:rPr>
        <w:t>’</w:t>
      </w:r>
      <w:r w:rsidR="007954E0">
        <w:rPr>
          <w:rFonts w:ascii="Arial" w:hAnsi="Arial" w:cs="Arial"/>
          <w:sz w:val="22"/>
          <w:szCs w:val="22"/>
        </w:rPr>
        <w:t>ajout d</w:t>
      </w:r>
      <w:r w:rsidR="00FB6E69">
        <w:rPr>
          <w:rFonts w:ascii="Arial" w:hAnsi="Arial" w:cs="Arial"/>
          <w:sz w:val="22"/>
          <w:szCs w:val="22"/>
        </w:rPr>
        <w:t>’</w:t>
      </w:r>
      <w:r w:rsidR="007954E0">
        <w:rPr>
          <w:rFonts w:ascii="Arial" w:hAnsi="Arial" w:cs="Arial"/>
          <w:sz w:val="22"/>
          <w:szCs w:val="22"/>
        </w:rPr>
        <w:t>une catégorie concernant les éléments menacés</w:t>
      </w:r>
      <w:r w:rsidR="00AD26F0">
        <w:rPr>
          <w:rFonts w:ascii="Arial" w:hAnsi="Arial" w:cs="Arial"/>
          <w:sz w:val="22"/>
          <w:szCs w:val="22"/>
        </w:rPr>
        <w:t xml:space="preserve"> du patrimoine culturel immatériel</w:t>
      </w:r>
      <w:r w:rsidR="007954E0">
        <w:rPr>
          <w:rFonts w:ascii="Arial" w:hAnsi="Arial" w:cs="Arial"/>
          <w:sz w:val="22"/>
          <w:szCs w:val="22"/>
        </w:rPr>
        <w:t xml:space="preserve"> ou ceux nécessitant une </w:t>
      </w:r>
      <w:r w:rsidR="007954E0" w:rsidRPr="007954E0">
        <w:rPr>
          <w:rFonts w:ascii="Arial" w:hAnsi="Arial" w:cs="Arial"/>
          <w:sz w:val="22"/>
          <w:szCs w:val="22"/>
        </w:rPr>
        <w:t>sauvegarde</w:t>
      </w:r>
      <w:r w:rsidR="007954E0">
        <w:rPr>
          <w:rFonts w:ascii="Arial" w:hAnsi="Arial" w:cs="Arial"/>
          <w:sz w:val="22"/>
          <w:szCs w:val="22"/>
        </w:rPr>
        <w:t xml:space="preserve"> urgente est envisagée. </w:t>
      </w:r>
    </w:p>
    <w:p w14:paraId="4A324C82" w14:textId="051600F4" w:rsidR="00BB4401" w:rsidRPr="003E76CB" w:rsidRDefault="00381DA3" w:rsidP="00BB4401">
      <w:pPr>
        <w:autoSpaceDE w:val="0"/>
        <w:autoSpaceDN w:val="0"/>
        <w:adjustRightInd w:val="0"/>
        <w:spacing w:after="120"/>
        <w:ind w:left="567"/>
        <w:jc w:val="both"/>
        <w:rPr>
          <w:rFonts w:ascii="Arial" w:hAnsi="Arial" w:cs="Arial"/>
          <w:sz w:val="22"/>
          <w:szCs w:val="22"/>
        </w:rPr>
      </w:pPr>
      <w:r>
        <w:rPr>
          <w:rFonts w:ascii="Arial" w:hAnsi="Arial" w:cs="Arial"/>
          <w:bCs/>
          <w:sz w:val="22"/>
          <w:szCs w:val="22"/>
        </w:rPr>
        <w:t xml:space="preserve">Outre, le </w:t>
      </w:r>
      <w:r>
        <w:rPr>
          <w:rFonts w:ascii="Arial" w:hAnsi="Arial" w:cs="Arial"/>
          <w:bCs/>
          <w:sz w:val="22"/>
          <w:szCs w:val="22"/>
          <w:lang w:eastAsia="en-US"/>
        </w:rPr>
        <w:t xml:space="preserve">Coordinateur, </w:t>
      </w:r>
      <w:r>
        <w:rPr>
          <w:rFonts w:ascii="Arial" w:hAnsi="Arial" w:cs="Arial"/>
          <w:bCs/>
          <w:sz w:val="22"/>
          <w:szCs w:val="22"/>
        </w:rPr>
        <w:t>un certain nombre d</w:t>
      </w:r>
      <w:r w:rsidR="00FB6E69">
        <w:rPr>
          <w:rFonts w:ascii="Arial" w:hAnsi="Arial" w:cs="Arial"/>
          <w:bCs/>
          <w:sz w:val="22"/>
          <w:szCs w:val="22"/>
        </w:rPr>
        <w:t>’</w:t>
      </w:r>
      <w:r w:rsidRPr="00381DA3">
        <w:rPr>
          <w:rFonts w:ascii="Arial" w:hAnsi="Arial" w:cs="Arial"/>
          <w:b/>
          <w:bCs/>
          <w:i/>
          <w:sz w:val="22"/>
          <w:szCs w:val="22"/>
        </w:rPr>
        <w:t>acteurs</w:t>
      </w:r>
      <w:r>
        <w:rPr>
          <w:rFonts w:ascii="Arial" w:hAnsi="Arial" w:cs="Arial"/>
          <w:bCs/>
          <w:sz w:val="22"/>
          <w:szCs w:val="22"/>
        </w:rPr>
        <w:t xml:space="preserve"> sont impliqués dans divers projets de </w:t>
      </w:r>
      <w:r w:rsidRPr="00381DA3">
        <w:rPr>
          <w:rFonts w:ascii="Arial" w:hAnsi="Arial" w:cs="Arial"/>
          <w:bCs/>
          <w:sz w:val="22"/>
          <w:szCs w:val="22"/>
        </w:rPr>
        <w:t>sauvegarde</w:t>
      </w:r>
      <w:r>
        <w:rPr>
          <w:rFonts w:ascii="Arial" w:hAnsi="Arial" w:cs="Arial"/>
          <w:bCs/>
          <w:sz w:val="22"/>
          <w:szCs w:val="22"/>
        </w:rPr>
        <w:t xml:space="preserve">, notamment des </w:t>
      </w:r>
      <w:r w:rsidR="00AD26F0">
        <w:rPr>
          <w:rFonts w:ascii="Arial" w:hAnsi="Arial" w:cs="Arial"/>
          <w:bCs/>
          <w:sz w:val="22"/>
          <w:szCs w:val="22"/>
          <w:lang w:eastAsia="en-US"/>
        </w:rPr>
        <w:t>organisations non gouvernementales</w:t>
      </w:r>
      <w:r>
        <w:rPr>
          <w:rFonts w:ascii="Arial" w:hAnsi="Arial" w:cs="Arial"/>
          <w:bCs/>
          <w:sz w:val="22"/>
          <w:szCs w:val="22"/>
        </w:rPr>
        <w:t>, des autorités locales (</w:t>
      </w:r>
      <w:r w:rsidR="008E5E06">
        <w:rPr>
          <w:rFonts w:ascii="Arial" w:hAnsi="Arial" w:cs="Arial"/>
          <w:bCs/>
          <w:sz w:val="22"/>
          <w:szCs w:val="22"/>
        </w:rPr>
        <w:t xml:space="preserve">par ex. </w:t>
      </w:r>
      <w:r>
        <w:rPr>
          <w:rFonts w:ascii="Arial" w:hAnsi="Arial" w:cs="Arial"/>
          <w:bCs/>
          <w:sz w:val="22"/>
          <w:szCs w:val="22"/>
        </w:rPr>
        <w:t xml:space="preserve">celles-ci soutiennent souvent les </w:t>
      </w:r>
      <w:r>
        <w:rPr>
          <w:rFonts w:ascii="Arial" w:hAnsi="Arial" w:cs="Arial"/>
          <w:sz w:val="22"/>
          <w:szCs w:val="22"/>
        </w:rPr>
        <w:t xml:space="preserve">détenteurs locaux en leur accordant un </w:t>
      </w:r>
      <w:r w:rsidRPr="00381DA3">
        <w:rPr>
          <w:rFonts w:ascii="Arial" w:hAnsi="Arial" w:cs="Arial"/>
          <w:sz w:val="22"/>
          <w:szCs w:val="22"/>
        </w:rPr>
        <w:t>financement</w:t>
      </w:r>
      <w:r>
        <w:rPr>
          <w:rFonts w:ascii="Arial" w:hAnsi="Arial" w:cs="Arial"/>
          <w:sz w:val="22"/>
          <w:szCs w:val="22"/>
        </w:rPr>
        <w:t xml:space="preserve"> et en mettant à leur disposition un espace pour leurs activités), des </w:t>
      </w:r>
      <w:r w:rsidRPr="00381DA3">
        <w:rPr>
          <w:rFonts w:ascii="Arial" w:hAnsi="Arial" w:cs="Arial"/>
          <w:sz w:val="22"/>
          <w:szCs w:val="22"/>
        </w:rPr>
        <w:t xml:space="preserve">détenteurs </w:t>
      </w:r>
      <w:r>
        <w:rPr>
          <w:rFonts w:ascii="Arial" w:hAnsi="Arial" w:cs="Arial"/>
          <w:sz w:val="22"/>
          <w:szCs w:val="22"/>
        </w:rPr>
        <w:t>et des associations communautaires.</w:t>
      </w:r>
      <w:r w:rsidR="003A77E0">
        <w:rPr>
          <w:rFonts w:ascii="Arial" w:hAnsi="Arial" w:cs="Arial"/>
          <w:sz w:val="22"/>
          <w:szCs w:val="22"/>
        </w:rPr>
        <w:t xml:space="preserve"> </w:t>
      </w:r>
    </w:p>
    <w:p w14:paraId="06ADFBA3" w14:textId="0CCC22F7" w:rsidR="00BB4401" w:rsidRPr="003E76CB" w:rsidRDefault="00381DA3" w:rsidP="00BB4401">
      <w:pPr>
        <w:autoSpaceDE w:val="0"/>
        <w:autoSpaceDN w:val="0"/>
        <w:adjustRightInd w:val="0"/>
        <w:spacing w:after="120"/>
        <w:ind w:left="567"/>
        <w:jc w:val="both"/>
        <w:rPr>
          <w:rFonts w:ascii="Arial" w:hAnsi="Arial" w:cs="Arial"/>
          <w:sz w:val="22"/>
          <w:szCs w:val="22"/>
        </w:rPr>
      </w:pPr>
      <w:r>
        <w:rPr>
          <w:rFonts w:ascii="Arial" w:hAnsi="Arial" w:cs="Arial"/>
          <w:sz w:val="22"/>
          <w:szCs w:val="22"/>
        </w:rPr>
        <w:t xml:space="preserve">Afin de </w:t>
      </w:r>
      <w:r w:rsidRPr="0080504F">
        <w:rPr>
          <w:rFonts w:ascii="Arial" w:hAnsi="Arial" w:cs="Arial"/>
          <w:b/>
          <w:i/>
          <w:sz w:val="22"/>
          <w:szCs w:val="22"/>
        </w:rPr>
        <w:t>sensibiliser</w:t>
      </w:r>
      <w:r>
        <w:rPr>
          <w:rFonts w:ascii="Arial" w:hAnsi="Arial" w:cs="Arial"/>
          <w:sz w:val="22"/>
          <w:szCs w:val="22"/>
        </w:rPr>
        <w:t xml:space="preserve"> le public, présenter ses </w:t>
      </w:r>
      <w:r w:rsidRPr="00381DA3">
        <w:rPr>
          <w:rFonts w:ascii="Arial" w:hAnsi="Arial" w:cs="Arial"/>
          <w:sz w:val="22"/>
          <w:szCs w:val="22"/>
        </w:rPr>
        <w:t>activités</w:t>
      </w:r>
      <w:r>
        <w:rPr>
          <w:rFonts w:ascii="Arial" w:hAnsi="Arial" w:cs="Arial"/>
          <w:sz w:val="22"/>
          <w:szCs w:val="22"/>
        </w:rPr>
        <w:t xml:space="preserve"> et encourager les détenteurs à soumettre des éléments au </w:t>
      </w:r>
      <w:r w:rsidR="00060C60">
        <w:rPr>
          <w:rFonts w:ascii="Arial" w:hAnsi="Arial" w:cs="Arial"/>
          <w:sz w:val="22"/>
          <w:szCs w:val="22"/>
        </w:rPr>
        <w:t>Registre</w:t>
      </w:r>
      <w:r>
        <w:rPr>
          <w:rFonts w:ascii="Arial" w:hAnsi="Arial" w:cs="Arial"/>
          <w:sz w:val="22"/>
          <w:szCs w:val="22"/>
        </w:rPr>
        <w:t>, le Coordinateur a publié, en 2009, une brochure intitulée « Le patrimoine culturel immatériel en Slovénie », puis d</w:t>
      </w:r>
      <w:r w:rsidR="00FB6E69">
        <w:rPr>
          <w:rFonts w:ascii="Arial" w:hAnsi="Arial" w:cs="Arial"/>
          <w:sz w:val="22"/>
          <w:szCs w:val="22"/>
        </w:rPr>
        <w:t>’</w:t>
      </w:r>
      <w:r>
        <w:rPr>
          <w:rFonts w:ascii="Arial" w:hAnsi="Arial" w:cs="Arial"/>
          <w:sz w:val="22"/>
          <w:szCs w:val="22"/>
        </w:rPr>
        <w:t xml:space="preserve">autres publications destinées à promouvoir et mettre en valeur la </w:t>
      </w:r>
      <w:r w:rsidRPr="00381DA3">
        <w:rPr>
          <w:rFonts w:ascii="Arial" w:hAnsi="Arial" w:cs="Arial"/>
          <w:sz w:val="22"/>
          <w:szCs w:val="22"/>
        </w:rPr>
        <w:t>sauvegarde</w:t>
      </w:r>
      <w:r>
        <w:rPr>
          <w:rFonts w:ascii="Arial" w:hAnsi="Arial" w:cs="Arial"/>
          <w:sz w:val="22"/>
          <w:szCs w:val="22"/>
        </w:rPr>
        <w:t xml:space="preserve"> telles que le </w:t>
      </w:r>
      <w:r w:rsidRPr="00381DA3">
        <w:rPr>
          <w:rFonts w:ascii="Arial" w:hAnsi="Arial" w:cs="Arial"/>
          <w:i/>
          <w:sz w:val="22"/>
          <w:szCs w:val="22"/>
        </w:rPr>
        <w:t>Manuel du patrimoine culturel immatériel</w:t>
      </w:r>
      <w:r>
        <w:rPr>
          <w:rFonts w:ascii="Arial" w:hAnsi="Arial" w:cs="Arial"/>
          <w:sz w:val="22"/>
          <w:szCs w:val="22"/>
        </w:rPr>
        <w:t xml:space="preserve"> (2012)</w:t>
      </w:r>
      <w:r w:rsidR="006B20F7">
        <w:rPr>
          <w:rFonts w:ascii="Arial" w:hAnsi="Arial" w:cs="Arial"/>
          <w:sz w:val="22"/>
          <w:szCs w:val="22"/>
        </w:rPr>
        <w:t>,</w:t>
      </w:r>
      <w:r>
        <w:rPr>
          <w:rFonts w:ascii="Arial" w:hAnsi="Arial" w:cs="Arial"/>
          <w:sz w:val="22"/>
          <w:szCs w:val="22"/>
        </w:rPr>
        <w:t xml:space="preserve"> et du matériel audiovisuel </w:t>
      </w:r>
      <w:r w:rsidR="00060C60">
        <w:rPr>
          <w:rFonts w:ascii="Arial" w:hAnsi="Arial" w:cs="Arial"/>
          <w:sz w:val="22"/>
          <w:szCs w:val="22"/>
        </w:rPr>
        <w:t xml:space="preserve">promouvant </w:t>
      </w:r>
      <w:r w:rsidR="00E36053">
        <w:rPr>
          <w:rFonts w:ascii="Arial" w:hAnsi="Arial" w:cs="Arial"/>
          <w:sz w:val="22"/>
          <w:szCs w:val="22"/>
        </w:rPr>
        <w:t>les éléments inscrit</w:t>
      </w:r>
      <w:r w:rsidR="003A77E0">
        <w:rPr>
          <w:rFonts w:ascii="Arial" w:hAnsi="Arial" w:cs="Arial"/>
          <w:sz w:val="22"/>
          <w:szCs w:val="22"/>
        </w:rPr>
        <w:t>s</w:t>
      </w:r>
      <w:r w:rsidR="00E36053">
        <w:rPr>
          <w:rFonts w:ascii="Arial" w:hAnsi="Arial" w:cs="Arial"/>
          <w:sz w:val="22"/>
          <w:szCs w:val="22"/>
        </w:rPr>
        <w:t xml:space="preserve"> au</w:t>
      </w:r>
      <w:r w:rsidR="009646B7">
        <w:rPr>
          <w:rFonts w:ascii="Arial" w:hAnsi="Arial" w:cs="Arial"/>
          <w:sz w:val="22"/>
          <w:szCs w:val="22"/>
        </w:rPr>
        <w:t xml:space="preserve"> Registre. Parmi les autres </w:t>
      </w:r>
      <w:r w:rsidR="009646B7">
        <w:rPr>
          <w:rFonts w:ascii="Arial" w:hAnsi="Arial" w:cs="Arial"/>
          <w:sz w:val="22"/>
          <w:szCs w:val="22"/>
          <w:lang w:eastAsia="en-US"/>
        </w:rPr>
        <w:t xml:space="preserve">initiatives de </w:t>
      </w:r>
      <w:r w:rsidR="009646B7" w:rsidRPr="009646B7">
        <w:rPr>
          <w:rFonts w:ascii="Arial" w:hAnsi="Arial" w:cs="Arial"/>
          <w:sz w:val="22"/>
          <w:szCs w:val="22"/>
          <w:lang w:eastAsia="en-US"/>
        </w:rPr>
        <w:t xml:space="preserve">sensibilisation </w:t>
      </w:r>
      <w:r w:rsidR="009646B7">
        <w:rPr>
          <w:rFonts w:ascii="Arial" w:hAnsi="Arial" w:cs="Arial"/>
          <w:sz w:val="22"/>
          <w:szCs w:val="22"/>
          <w:lang w:eastAsia="en-US"/>
        </w:rPr>
        <w:t xml:space="preserve">au patrimoine culturel immatériel, on citera les expositions « Le </w:t>
      </w:r>
      <w:r w:rsidR="009646B7" w:rsidRPr="009646B7">
        <w:rPr>
          <w:rFonts w:ascii="Arial" w:hAnsi="Arial" w:cs="Arial"/>
          <w:sz w:val="22"/>
          <w:szCs w:val="22"/>
          <w:lang w:eastAsia="en-US"/>
        </w:rPr>
        <w:t>patrimoine</w:t>
      </w:r>
      <w:r w:rsidR="009646B7">
        <w:rPr>
          <w:rFonts w:ascii="Arial" w:hAnsi="Arial" w:cs="Arial"/>
          <w:sz w:val="22"/>
          <w:szCs w:val="22"/>
          <w:lang w:eastAsia="en-US"/>
        </w:rPr>
        <w:t xml:space="preserve"> du carnaval en Slovénie » (2012) et « Le </w:t>
      </w:r>
      <w:r w:rsidR="009646B7" w:rsidRPr="009646B7">
        <w:rPr>
          <w:rFonts w:ascii="Arial" w:hAnsi="Arial" w:cs="Arial"/>
          <w:sz w:val="22"/>
          <w:szCs w:val="22"/>
          <w:lang w:eastAsia="en-US"/>
        </w:rPr>
        <w:t>patrimoine</w:t>
      </w:r>
      <w:r w:rsidR="009646B7">
        <w:rPr>
          <w:rFonts w:ascii="Arial" w:hAnsi="Arial" w:cs="Arial"/>
          <w:sz w:val="22"/>
          <w:szCs w:val="22"/>
          <w:lang w:eastAsia="en-US"/>
        </w:rPr>
        <w:t xml:space="preserve"> pascal en Slovénie » (2013) qui ont été organisées au Musée ethnographique slovène. La Société ethnologique slovène a organisé des rencontres scientifiques sur le patrimoine culturel immatériel</w:t>
      </w:r>
      <w:r w:rsidR="003A77E0">
        <w:rPr>
          <w:rFonts w:ascii="Arial" w:hAnsi="Arial" w:cs="Arial"/>
          <w:sz w:val="22"/>
          <w:szCs w:val="22"/>
          <w:lang w:eastAsia="en-US"/>
        </w:rPr>
        <w:t>,</w:t>
      </w:r>
      <w:r w:rsidR="009646B7">
        <w:rPr>
          <w:rFonts w:ascii="Arial" w:hAnsi="Arial" w:cs="Arial"/>
          <w:sz w:val="22"/>
          <w:szCs w:val="22"/>
          <w:lang w:eastAsia="en-US"/>
        </w:rPr>
        <w:t xml:space="preserve"> et plusieurs livres et articles professionnels et scientifiques ont été publiés, notamment dans les revues scientifiques du Musée ethnographique slovène et </w:t>
      </w:r>
      <w:r w:rsidR="003A77E0">
        <w:rPr>
          <w:rFonts w:ascii="Arial" w:hAnsi="Arial" w:cs="Arial"/>
          <w:sz w:val="22"/>
          <w:szCs w:val="22"/>
          <w:lang w:eastAsia="en-US"/>
        </w:rPr>
        <w:t xml:space="preserve">de </w:t>
      </w:r>
      <w:r w:rsidR="009646B7">
        <w:rPr>
          <w:rFonts w:ascii="Arial" w:hAnsi="Arial" w:cs="Arial"/>
          <w:sz w:val="22"/>
          <w:szCs w:val="22"/>
          <w:lang w:eastAsia="en-US"/>
        </w:rPr>
        <w:t>l</w:t>
      </w:r>
      <w:r w:rsidR="00FB6E69">
        <w:rPr>
          <w:rFonts w:ascii="Arial" w:hAnsi="Arial" w:cs="Arial"/>
          <w:sz w:val="22"/>
          <w:szCs w:val="22"/>
          <w:lang w:eastAsia="en-US"/>
        </w:rPr>
        <w:t>’</w:t>
      </w:r>
      <w:r w:rsidR="009646B7">
        <w:rPr>
          <w:rFonts w:ascii="Arial" w:hAnsi="Arial" w:cs="Arial"/>
          <w:sz w:val="22"/>
          <w:szCs w:val="22"/>
          <w:lang w:eastAsia="en-US"/>
        </w:rPr>
        <w:t>Institut slovène d</w:t>
      </w:r>
      <w:r w:rsidR="00FB6E69">
        <w:rPr>
          <w:rFonts w:ascii="Arial" w:hAnsi="Arial" w:cs="Arial"/>
          <w:sz w:val="22"/>
          <w:szCs w:val="22"/>
          <w:lang w:eastAsia="en-US"/>
        </w:rPr>
        <w:t>’</w:t>
      </w:r>
      <w:r w:rsidR="009646B7">
        <w:rPr>
          <w:rFonts w:ascii="Arial" w:hAnsi="Arial" w:cs="Arial"/>
          <w:sz w:val="22"/>
          <w:szCs w:val="22"/>
          <w:lang w:eastAsia="en-US"/>
        </w:rPr>
        <w:t>ethnologie. Certains déten</w:t>
      </w:r>
      <w:r w:rsidR="00E36053">
        <w:rPr>
          <w:rFonts w:ascii="Arial" w:hAnsi="Arial" w:cs="Arial"/>
          <w:sz w:val="22"/>
          <w:szCs w:val="22"/>
          <w:lang w:eastAsia="en-US"/>
        </w:rPr>
        <w:t>teurs d</w:t>
      </w:r>
      <w:r w:rsidR="00FB6E69">
        <w:rPr>
          <w:rFonts w:ascii="Arial" w:hAnsi="Arial" w:cs="Arial"/>
          <w:sz w:val="22"/>
          <w:szCs w:val="22"/>
          <w:lang w:eastAsia="en-US"/>
        </w:rPr>
        <w:t>’</w:t>
      </w:r>
      <w:r w:rsidR="00E36053">
        <w:rPr>
          <w:rFonts w:ascii="Arial" w:hAnsi="Arial" w:cs="Arial"/>
          <w:sz w:val="22"/>
          <w:szCs w:val="22"/>
          <w:lang w:eastAsia="en-US"/>
        </w:rPr>
        <w:t>éléments inscrits au</w:t>
      </w:r>
      <w:r w:rsidR="009646B7">
        <w:rPr>
          <w:rFonts w:ascii="Arial" w:hAnsi="Arial" w:cs="Arial"/>
          <w:sz w:val="22"/>
          <w:szCs w:val="22"/>
          <w:lang w:eastAsia="en-US"/>
        </w:rPr>
        <w:t xml:space="preserve"> Registre ont publié des ouvrages et des périodiques, réalisé des films et organisé des expositions sur leur patrimoine culturel immatériel. </w:t>
      </w:r>
    </w:p>
    <w:p w14:paraId="5B9B4F9D" w14:textId="52AEBAFF" w:rsidR="00BB4401" w:rsidRPr="003E76CB" w:rsidRDefault="00E36053" w:rsidP="00BB4401">
      <w:pPr>
        <w:autoSpaceDE w:val="0"/>
        <w:autoSpaceDN w:val="0"/>
        <w:adjustRightInd w:val="0"/>
        <w:spacing w:after="120"/>
        <w:ind w:left="567"/>
        <w:jc w:val="both"/>
        <w:rPr>
          <w:rFonts w:ascii="Arial" w:hAnsi="Arial" w:cs="Arial"/>
          <w:sz w:val="22"/>
          <w:szCs w:val="22"/>
        </w:rPr>
      </w:pPr>
      <w:r>
        <w:rPr>
          <w:rFonts w:ascii="Arial" w:hAnsi="Arial" w:cs="Arial"/>
          <w:bCs/>
          <w:sz w:val="22"/>
          <w:szCs w:val="22"/>
        </w:rPr>
        <w:t>S</w:t>
      </w:r>
      <w:r w:rsidR="00FB6E69">
        <w:rPr>
          <w:rFonts w:ascii="Arial" w:hAnsi="Arial" w:cs="Arial"/>
          <w:bCs/>
          <w:sz w:val="22"/>
          <w:szCs w:val="22"/>
        </w:rPr>
        <w:t>’</w:t>
      </w:r>
      <w:r>
        <w:rPr>
          <w:rFonts w:ascii="Arial" w:hAnsi="Arial" w:cs="Arial"/>
          <w:bCs/>
          <w:sz w:val="22"/>
          <w:szCs w:val="22"/>
        </w:rPr>
        <w:t xml:space="preserve">agissant des </w:t>
      </w:r>
      <w:r w:rsidRPr="00E36053">
        <w:rPr>
          <w:rFonts w:ascii="Arial" w:hAnsi="Arial" w:cs="Arial"/>
          <w:b/>
          <w:bCs/>
          <w:i/>
          <w:sz w:val="22"/>
          <w:szCs w:val="22"/>
        </w:rPr>
        <w:t>pro</w:t>
      </w:r>
      <w:r>
        <w:rPr>
          <w:rFonts w:ascii="Arial" w:hAnsi="Arial" w:cs="Arial"/>
          <w:b/>
          <w:bCs/>
          <w:i/>
          <w:sz w:val="22"/>
          <w:szCs w:val="22"/>
        </w:rPr>
        <w:t xml:space="preserve">grammes </w:t>
      </w:r>
      <w:r w:rsidRPr="00E36053">
        <w:rPr>
          <w:rFonts w:ascii="Arial" w:hAnsi="Arial" w:cs="Arial"/>
          <w:b/>
          <w:bCs/>
          <w:i/>
          <w:sz w:val="22"/>
          <w:szCs w:val="22"/>
        </w:rPr>
        <w:t>éducatifs</w:t>
      </w:r>
      <w:r>
        <w:rPr>
          <w:rFonts w:ascii="Arial" w:hAnsi="Arial" w:cs="Arial"/>
          <w:bCs/>
          <w:sz w:val="22"/>
          <w:szCs w:val="22"/>
        </w:rPr>
        <w:t xml:space="preserve">, le réseau du </w:t>
      </w:r>
      <w:r w:rsidR="0033748E">
        <w:rPr>
          <w:rFonts w:ascii="Arial" w:hAnsi="Arial" w:cs="Arial"/>
          <w:bCs/>
          <w:sz w:val="22"/>
          <w:szCs w:val="22"/>
        </w:rPr>
        <w:t xml:space="preserve">système </w:t>
      </w:r>
      <w:r>
        <w:rPr>
          <w:rFonts w:ascii="Arial" w:hAnsi="Arial" w:cs="Arial"/>
          <w:bCs/>
          <w:sz w:val="22"/>
          <w:szCs w:val="22"/>
        </w:rPr>
        <w:t>des écoles associées de l</w:t>
      </w:r>
      <w:r w:rsidR="00FB6E69">
        <w:rPr>
          <w:rFonts w:ascii="Arial" w:hAnsi="Arial" w:cs="Arial"/>
          <w:bCs/>
          <w:sz w:val="22"/>
          <w:szCs w:val="22"/>
        </w:rPr>
        <w:t>’</w:t>
      </w:r>
      <w:r>
        <w:rPr>
          <w:rFonts w:ascii="Arial" w:hAnsi="Arial" w:cs="Arial"/>
          <w:bCs/>
          <w:sz w:val="22"/>
          <w:szCs w:val="22"/>
        </w:rPr>
        <w:t>UNESCO (ré</w:t>
      </w:r>
      <w:r w:rsidR="0033748E">
        <w:rPr>
          <w:rFonts w:ascii="Arial" w:hAnsi="Arial" w:cs="Arial"/>
          <w:bCs/>
          <w:sz w:val="22"/>
          <w:szCs w:val="22"/>
        </w:rPr>
        <w:t>S</w:t>
      </w:r>
      <w:r>
        <w:rPr>
          <w:rFonts w:ascii="Arial" w:hAnsi="Arial" w:cs="Arial"/>
          <w:bCs/>
          <w:sz w:val="22"/>
          <w:szCs w:val="22"/>
        </w:rPr>
        <w:t>EAU) a identifié, étudié et enregistré les traditions locales. Le ré</w:t>
      </w:r>
      <w:r w:rsidR="0033748E">
        <w:rPr>
          <w:rFonts w:ascii="Arial" w:hAnsi="Arial" w:cs="Arial"/>
          <w:bCs/>
          <w:sz w:val="22"/>
          <w:szCs w:val="22"/>
        </w:rPr>
        <w:t>S</w:t>
      </w:r>
      <w:r>
        <w:rPr>
          <w:rFonts w:ascii="Arial" w:hAnsi="Arial" w:cs="Arial"/>
          <w:bCs/>
          <w:sz w:val="22"/>
          <w:szCs w:val="22"/>
        </w:rPr>
        <w:t xml:space="preserve">EAU a fait de la </w:t>
      </w:r>
      <w:r w:rsidRPr="00E36053">
        <w:rPr>
          <w:rFonts w:ascii="Arial" w:hAnsi="Arial" w:cs="Arial"/>
          <w:bCs/>
          <w:sz w:val="22"/>
          <w:szCs w:val="22"/>
        </w:rPr>
        <w:t>sauvegarde</w:t>
      </w:r>
      <w:r>
        <w:rPr>
          <w:rFonts w:ascii="Arial" w:hAnsi="Arial" w:cs="Arial"/>
          <w:bCs/>
          <w:sz w:val="22"/>
          <w:szCs w:val="22"/>
        </w:rPr>
        <w:t xml:space="preserve"> du patrimoine culturel immatériel un des ses principaux thèmes, l</w:t>
      </w:r>
      <w:r w:rsidR="00FB6E69">
        <w:rPr>
          <w:rFonts w:ascii="Arial" w:hAnsi="Arial" w:cs="Arial"/>
          <w:bCs/>
          <w:sz w:val="22"/>
          <w:szCs w:val="22"/>
        </w:rPr>
        <w:t>’</w:t>
      </w:r>
      <w:r>
        <w:rPr>
          <w:rFonts w:ascii="Arial" w:hAnsi="Arial" w:cs="Arial"/>
          <w:bCs/>
          <w:sz w:val="22"/>
          <w:szCs w:val="22"/>
        </w:rPr>
        <w:t xml:space="preserve">a encouragée, a soutenu financièrement des projets et publié en 2013 un ouvrage en deux langues </w:t>
      </w:r>
      <w:r w:rsidRPr="00E36053">
        <w:rPr>
          <w:rFonts w:ascii="Arial" w:hAnsi="Arial" w:cs="Arial"/>
          <w:bCs/>
          <w:i/>
          <w:sz w:val="22"/>
          <w:szCs w:val="22"/>
        </w:rPr>
        <w:t>Le Patrimoine dans les mains des jeunes – les jeunes adopte</w:t>
      </w:r>
      <w:r>
        <w:rPr>
          <w:rFonts w:ascii="Arial" w:hAnsi="Arial" w:cs="Arial"/>
          <w:bCs/>
          <w:i/>
          <w:sz w:val="22"/>
          <w:szCs w:val="22"/>
        </w:rPr>
        <w:t>nt</w:t>
      </w:r>
      <w:r w:rsidRPr="00E36053">
        <w:rPr>
          <w:rFonts w:ascii="Arial" w:hAnsi="Arial" w:cs="Arial"/>
          <w:bCs/>
          <w:i/>
          <w:sz w:val="22"/>
          <w:szCs w:val="22"/>
        </w:rPr>
        <w:t xml:space="preserve"> les monuments</w:t>
      </w:r>
      <w:r>
        <w:rPr>
          <w:rFonts w:ascii="Arial" w:hAnsi="Arial" w:cs="Arial"/>
          <w:bCs/>
          <w:sz w:val="22"/>
          <w:szCs w:val="22"/>
        </w:rPr>
        <w:t xml:space="preserve">. </w:t>
      </w:r>
      <w:r w:rsidR="007A217A">
        <w:rPr>
          <w:rFonts w:ascii="Arial" w:hAnsi="Arial" w:cs="Arial"/>
          <w:bCs/>
          <w:sz w:val="22"/>
          <w:szCs w:val="22"/>
        </w:rPr>
        <w:t>Depuis 2000, la dentellerie fait partie du programme scolaire de l</w:t>
      </w:r>
      <w:r w:rsidR="00FB6E69">
        <w:rPr>
          <w:rFonts w:ascii="Arial" w:hAnsi="Arial" w:cs="Arial"/>
          <w:bCs/>
          <w:sz w:val="22"/>
          <w:szCs w:val="22"/>
        </w:rPr>
        <w:t>’</w:t>
      </w:r>
      <w:r w:rsidR="007A217A" w:rsidRPr="007A217A">
        <w:rPr>
          <w:rFonts w:ascii="Arial" w:hAnsi="Arial" w:cs="Arial"/>
          <w:bCs/>
          <w:sz w:val="22"/>
          <w:szCs w:val="22"/>
        </w:rPr>
        <w:t>enseignement</w:t>
      </w:r>
      <w:r w:rsidR="007A217A">
        <w:rPr>
          <w:rFonts w:ascii="Arial" w:hAnsi="Arial" w:cs="Arial"/>
          <w:bCs/>
          <w:sz w:val="22"/>
          <w:szCs w:val="22"/>
        </w:rPr>
        <w:t xml:space="preserve"> primaire, en option et dans le cadre des activités périscolaires, et l</w:t>
      </w:r>
      <w:r w:rsidR="00FB6E69">
        <w:rPr>
          <w:rFonts w:ascii="Arial" w:hAnsi="Arial" w:cs="Arial"/>
          <w:bCs/>
          <w:sz w:val="22"/>
          <w:szCs w:val="22"/>
        </w:rPr>
        <w:t>’</w:t>
      </w:r>
      <w:r w:rsidR="007A217A">
        <w:rPr>
          <w:rFonts w:ascii="Arial" w:hAnsi="Arial" w:cs="Arial"/>
          <w:bCs/>
          <w:sz w:val="22"/>
          <w:szCs w:val="22"/>
        </w:rPr>
        <w:t>art de la dentelle au fuseau est transmis par l</w:t>
      </w:r>
      <w:r w:rsidR="00FB6E69">
        <w:rPr>
          <w:rFonts w:ascii="Arial" w:hAnsi="Arial" w:cs="Arial"/>
          <w:bCs/>
          <w:sz w:val="22"/>
          <w:szCs w:val="22"/>
        </w:rPr>
        <w:t>’</w:t>
      </w:r>
      <w:r w:rsidR="007A217A">
        <w:rPr>
          <w:rFonts w:ascii="Arial" w:hAnsi="Arial" w:cs="Arial"/>
          <w:bCs/>
          <w:sz w:val="22"/>
          <w:szCs w:val="22"/>
        </w:rPr>
        <w:t xml:space="preserve">Université du troisième âge et des ateliers pour adultes. Le Bazar </w:t>
      </w:r>
      <w:r w:rsidR="007A217A" w:rsidRPr="007A217A">
        <w:rPr>
          <w:rFonts w:ascii="Arial" w:hAnsi="Arial" w:cs="Arial"/>
          <w:bCs/>
          <w:sz w:val="22"/>
          <w:szCs w:val="22"/>
        </w:rPr>
        <w:t>culturel</w:t>
      </w:r>
      <w:r w:rsidR="007A217A">
        <w:rPr>
          <w:rFonts w:ascii="Arial" w:hAnsi="Arial" w:cs="Arial"/>
          <w:bCs/>
          <w:sz w:val="22"/>
          <w:szCs w:val="22"/>
        </w:rPr>
        <w:t xml:space="preserve"> est le plus important </w:t>
      </w:r>
      <w:r w:rsidR="007A217A" w:rsidRPr="007A217A">
        <w:rPr>
          <w:rFonts w:ascii="Arial" w:hAnsi="Arial" w:cs="Arial"/>
          <w:bCs/>
          <w:sz w:val="22"/>
          <w:szCs w:val="22"/>
        </w:rPr>
        <w:t xml:space="preserve">événement </w:t>
      </w:r>
      <w:r w:rsidR="007A217A">
        <w:rPr>
          <w:rFonts w:ascii="Arial" w:hAnsi="Arial" w:cs="Arial"/>
          <w:bCs/>
          <w:sz w:val="22"/>
          <w:szCs w:val="22"/>
        </w:rPr>
        <w:t>organisé chaque année pour promouvoir l</w:t>
      </w:r>
      <w:r w:rsidR="00FB6E69">
        <w:rPr>
          <w:rFonts w:ascii="Arial" w:hAnsi="Arial" w:cs="Arial"/>
          <w:bCs/>
          <w:sz w:val="22"/>
          <w:szCs w:val="22"/>
        </w:rPr>
        <w:t>’</w:t>
      </w:r>
      <w:r w:rsidR="007A217A" w:rsidRPr="007A217A">
        <w:rPr>
          <w:rFonts w:ascii="Arial" w:hAnsi="Arial" w:cs="Arial"/>
          <w:bCs/>
          <w:sz w:val="22"/>
          <w:szCs w:val="22"/>
        </w:rPr>
        <w:t>éducation</w:t>
      </w:r>
      <w:r w:rsidR="007A217A">
        <w:rPr>
          <w:rFonts w:ascii="Arial" w:hAnsi="Arial" w:cs="Arial"/>
          <w:bCs/>
          <w:sz w:val="22"/>
          <w:szCs w:val="22"/>
        </w:rPr>
        <w:t xml:space="preserve"> </w:t>
      </w:r>
      <w:r w:rsidR="007A217A" w:rsidRPr="007A217A">
        <w:rPr>
          <w:rFonts w:ascii="Arial" w:hAnsi="Arial" w:cs="Arial"/>
          <w:bCs/>
          <w:sz w:val="22"/>
          <w:szCs w:val="22"/>
        </w:rPr>
        <w:t>artistique</w:t>
      </w:r>
      <w:r w:rsidR="007A217A">
        <w:rPr>
          <w:rFonts w:ascii="Arial" w:hAnsi="Arial" w:cs="Arial"/>
          <w:bCs/>
          <w:sz w:val="22"/>
          <w:szCs w:val="22"/>
        </w:rPr>
        <w:t xml:space="preserve"> et culturelle, il </w:t>
      </w:r>
      <w:r w:rsidR="00914FE1">
        <w:rPr>
          <w:rFonts w:ascii="Arial" w:hAnsi="Arial" w:cs="Arial"/>
          <w:bCs/>
          <w:sz w:val="22"/>
          <w:szCs w:val="22"/>
        </w:rPr>
        <w:t xml:space="preserve">est </w:t>
      </w:r>
      <w:r w:rsidR="007A217A">
        <w:rPr>
          <w:rFonts w:ascii="Arial" w:hAnsi="Arial" w:cs="Arial"/>
          <w:bCs/>
          <w:sz w:val="22"/>
          <w:szCs w:val="22"/>
        </w:rPr>
        <w:t xml:space="preserve">soutenu par plusieurs ministères du </w:t>
      </w:r>
      <w:r w:rsidR="007A217A" w:rsidRPr="007A217A">
        <w:rPr>
          <w:rFonts w:ascii="Arial" w:hAnsi="Arial" w:cs="Arial"/>
          <w:bCs/>
          <w:sz w:val="22"/>
          <w:szCs w:val="22"/>
        </w:rPr>
        <w:t>gouvernement</w:t>
      </w:r>
      <w:r w:rsidR="007A217A">
        <w:rPr>
          <w:rFonts w:ascii="Arial" w:hAnsi="Arial" w:cs="Arial"/>
          <w:bCs/>
          <w:sz w:val="22"/>
          <w:szCs w:val="22"/>
        </w:rPr>
        <w:t xml:space="preserve"> (culture, </w:t>
      </w:r>
      <w:r w:rsidR="007A217A" w:rsidRPr="007A217A">
        <w:rPr>
          <w:rFonts w:ascii="Arial" w:hAnsi="Arial" w:cs="Arial"/>
          <w:bCs/>
          <w:sz w:val="22"/>
          <w:szCs w:val="22"/>
        </w:rPr>
        <w:t>éducation</w:t>
      </w:r>
      <w:r w:rsidR="007A217A">
        <w:rPr>
          <w:rFonts w:ascii="Arial" w:hAnsi="Arial" w:cs="Arial"/>
          <w:bCs/>
          <w:sz w:val="22"/>
          <w:szCs w:val="22"/>
        </w:rPr>
        <w:t xml:space="preserve">, santé, </w:t>
      </w:r>
      <w:r w:rsidR="007A217A" w:rsidRPr="007A217A">
        <w:rPr>
          <w:rFonts w:ascii="Arial" w:hAnsi="Arial" w:cs="Arial"/>
          <w:bCs/>
          <w:sz w:val="22"/>
          <w:szCs w:val="22"/>
        </w:rPr>
        <w:t>environnement</w:t>
      </w:r>
      <w:r w:rsidR="007A217A">
        <w:rPr>
          <w:rFonts w:ascii="Arial" w:hAnsi="Arial" w:cs="Arial"/>
          <w:bCs/>
          <w:sz w:val="22"/>
          <w:szCs w:val="22"/>
        </w:rPr>
        <w:t xml:space="preserve">) et est placé sous le patronage de la Commission nationale. </w:t>
      </w:r>
      <w:r w:rsidR="00914FE1">
        <w:rPr>
          <w:rFonts w:ascii="Arial" w:hAnsi="Arial" w:cs="Arial"/>
          <w:bCs/>
          <w:sz w:val="22"/>
          <w:szCs w:val="22"/>
        </w:rPr>
        <w:t>Un des éléments essentiels de ce Bazar est un cours de formation d</w:t>
      </w:r>
      <w:r w:rsidR="00FB6E69">
        <w:rPr>
          <w:rFonts w:ascii="Arial" w:hAnsi="Arial" w:cs="Arial"/>
          <w:bCs/>
          <w:sz w:val="22"/>
          <w:szCs w:val="22"/>
        </w:rPr>
        <w:t>’</w:t>
      </w:r>
      <w:r w:rsidR="00914FE1">
        <w:rPr>
          <w:rFonts w:ascii="Arial" w:hAnsi="Arial" w:cs="Arial"/>
          <w:bCs/>
          <w:sz w:val="22"/>
          <w:szCs w:val="22"/>
        </w:rPr>
        <w:t xml:space="preserve">une journée, destiné à un </w:t>
      </w:r>
      <w:r w:rsidR="003A77E0">
        <w:rPr>
          <w:rFonts w:ascii="Arial" w:hAnsi="Arial" w:cs="Arial"/>
          <w:bCs/>
          <w:sz w:val="22"/>
          <w:szCs w:val="22"/>
        </w:rPr>
        <w:t xml:space="preserve">grand éventail de professionnels issus principalement du secteur </w:t>
      </w:r>
      <w:r w:rsidR="00914FE1">
        <w:rPr>
          <w:rFonts w:ascii="Arial" w:hAnsi="Arial" w:cs="Arial"/>
          <w:bCs/>
          <w:sz w:val="22"/>
          <w:szCs w:val="22"/>
        </w:rPr>
        <w:t>de l</w:t>
      </w:r>
      <w:r w:rsidR="00FB6E69">
        <w:rPr>
          <w:rFonts w:ascii="Arial" w:hAnsi="Arial" w:cs="Arial"/>
          <w:bCs/>
          <w:sz w:val="22"/>
          <w:szCs w:val="22"/>
        </w:rPr>
        <w:t>’</w:t>
      </w:r>
      <w:r w:rsidR="00914FE1" w:rsidRPr="00914FE1">
        <w:rPr>
          <w:rFonts w:ascii="Arial" w:hAnsi="Arial" w:cs="Arial"/>
          <w:bCs/>
          <w:sz w:val="22"/>
          <w:szCs w:val="22"/>
        </w:rPr>
        <w:t>éducation</w:t>
      </w:r>
      <w:r w:rsidR="00914FE1">
        <w:rPr>
          <w:rFonts w:ascii="Arial" w:hAnsi="Arial" w:cs="Arial"/>
          <w:bCs/>
          <w:sz w:val="22"/>
          <w:szCs w:val="22"/>
        </w:rPr>
        <w:t xml:space="preserve"> et de la culture, au cours duquel des informations sur le patrimoine cultu</w:t>
      </w:r>
      <w:r w:rsidR="0080504F">
        <w:rPr>
          <w:rFonts w:ascii="Arial" w:hAnsi="Arial" w:cs="Arial"/>
          <w:bCs/>
          <w:sz w:val="22"/>
          <w:szCs w:val="22"/>
        </w:rPr>
        <w:t xml:space="preserve">rel immatériel sont données. </w:t>
      </w:r>
    </w:p>
    <w:p w14:paraId="704A2B19" w14:textId="74D667B3" w:rsidR="00BB4401" w:rsidRPr="00D97088" w:rsidRDefault="0080504F" w:rsidP="0080504F">
      <w:pPr>
        <w:autoSpaceDE w:val="0"/>
        <w:autoSpaceDN w:val="0"/>
        <w:adjustRightInd w:val="0"/>
        <w:spacing w:after="120"/>
        <w:ind w:left="567"/>
        <w:jc w:val="both"/>
        <w:rPr>
          <w:rFonts w:ascii="Arial" w:hAnsi="Arial" w:cs="Arial"/>
          <w:sz w:val="22"/>
          <w:szCs w:val="22"/>
        </w:rPr>
      </w:pPr>
      <w:r>
        <w:rPr>
          <w:rFonts w:ascii="Arial" w:hAnsi="Arial" w:cs="Arial"/>
          <w:sz w:val="22"/>
          <w:szCs w:val="22"/>
        </w:rPr>
        <w:t xml:space="preserve">Les agences de </w:t>
      </w:r>
      <w:r w:rsidRPr="0080504F">
        <w:rPr>
          <w:rFonts w:ascii="Arial" w:hAnsi="Arial" w:cs="Arial"/>
          <w:sz w:val="22"/>
          <w:szCs w:val="22"/>
        </w:rPr>
        <w:t>développement</w:t>
      </w:r>
      <w:r>
        <w:rPr>
          <w:rFonts w:ascii="Arial" w:hAnsi="Arial" w:cs="Arial"/>
          <w:sz w:val="22"/>
          <w:szCs w:val="22"/>
        </w:rPr>
        <w:t xml:space="preserve"> et les centres artisanaux opérant sur tout le </w:t>
      </w:r>
      <w:r w:rsidRPr="0080504F">
        <w:rPr>
          <w:rFonts w:ascii="Arial" w:hAnsi="Arial" w:cs="Arial"/>
          <w:sz w:val="22"/>
          <w:szCs w:val="22"/>
        </w:rPr>
        <w:t>territoire</w:t>
      </w:r>
      <w:r>
        <w:rPr>
          <w:rFonts w:ascii="Arial" w:hAnsi="Arial" w:cs="Arial"/>
          <w:sz w:val="22"/>
          <w:szCs w:val="22"/>
        </w:rPr>
        <w:t xml:space="preserve"> national proposent des </w:t>
      </w:r>
      <w:r w:rsidRPr="006120B6">
        <w:rPr>
          <w:rFonts w:ascii="Arial" w:hAnsi="Arial" w:cs="Arial"/>
          <w:b/>
          <w:i/>
          <w:sz w:val="22"/>
          <w:szCs w:val="22"/>
        </w:rPr>
        <w:t>form</w:t>
      </w:r>
      <w:r w:rsidR="00873714" w:rsidRPr="006120B6">
        <w:rPr>
          <w:rFonts w:ascii="Arial" w:hAnsi="Arial" w:cs="Arial"/>
          <w:b/>
          <w:i/>
          <w:sz w:val="22"/>
          <w:szCs w:val="22"/>
        </w:rPr>
        <w:t>ations extrascolaires</w:t>
      </w:r>
      <w:r w:rsidR="006120B6">
        <w:rPr>
          <w:rFonts w:ascii="Arial" w:hAnsi="Arial" w:cs="Arial"/>
          <w:b/>
          <w:i/>
          <w:sz w:val="22"/>
          <w:szCs w:val="22"/>
        </w:rPr>
        <w:t xml:space="preserve"> </w:t>
      </w:r>
      <w:r w:rsidR="006120B6">
        <w:rPr>
          <w:rFonts w:ascii="Arial" w:hAnsi="Arial" w:cs="Arial"/>
          <w:sz w:val="22"/>
          <w:szCs w:val="22"/>
        </w:rPr>
        <w:t>au patrimoine culturel immatériel</w:t>
      </w:r>
      <w:r w:rsidR="00873714">
        <w:rPr>
          <w:rFonts w:ascii="Arial" w:hAnsi="Arial" w:cs="Arial"/>
          <w:sz w:val="22"/>
          <w:szCs w:val="22"/>
        </w:rPr>
        <w:t xml:space="preserve">. Parmi ces </w:t>
      </w:r>
      <w:r w:rsidR="00873714">
        <w:rPr>
          <w:rFonts w:ascii="Arial" w:hAnsi="Arial" w:cs="Arial"/>
          <w:sz w:val="22"/>
          <w:szCs w:val="22"/>
          <w:lang w:eastAsia="en-US"/>
        </w:rPr>
        <w:t>initiatives, on citera</w:t>
      </w:r>
      <w:r>
        <w:rPr>
          <w:rFonts w:ascii="Arial" w:hAnsi="Arial" w:cs="Arial"/>
          <w:sz w:val="22"/>
          <w:szCs w:val="22"/>
        </w:rPr>
        <w:t> :</w:t>
      </w:r>
      <w:r w:rsidR="00D97088">
        <w:rPr>
          <w:rFonts w:ascii="Arial" w:hAnsi="Arial" w:cs="Arial"/>
          <w:sz w:val="22"/>
          <w:szCs w:val="22"/>
        </w:rPr>
        <w:t xml:space="preserve"> le Centre pour les arts et l</w:t>
      </w:r>
      <w:r w:rsidR="00FB6E69">
        <w:rPr>
          <w:rFonts w:ascii="Arial" w:hAnsi="Arial" w:cs="Arial"/>
          <w:sz w:val="22"/>
          <w:szCs w:val="22"/>
        </w:rPr>
        <w:t>’</w:t>
      </w:r>
      <w:r w:rsidR="00D97088">
        <w:rPr>
          <w:rFonts w:ascii="Arial" w:hAnsi="Arial" w:cs="Arial"/>
          <w:sz w:val="22"/>
          <w:szCs w:val="22"/>
        </w:rPr>
        <w:t>artisanat de l</w:t>
      </w:r>
      <w:r w:rsidR="00FB6E69">
        <w:rPr>
          <w:rFonts w:ascii="Arial" w:hAnsi="Arial" w:cs="Arial"/>
          <w:sz w:val="22"/>
          <w:szCs w:val="22"/>
        </w:rPr>
        <w:t>’</w:t>
      </w:r>
      <w:r w:rsidR="00D97088">
        <w:rPr>
          <w:rFonts w:ascii="Arial" w:hAnsi="Arial" w:cs="Arial"/>
          <w:sz w:val="22"/>
          <w:szCs w:val="22"/>
        </w:rPr>
        <w:t xml:space="preserve">Institut Marianum </w:t>
      </w:r>
      <w:r w:rsidR="00D97088" w:rsidRPr="006C7A57">
        <w:rPr>
          <w:rFonts w:ascii="Arial" w:hAnsi="Arial" w:cs="Arial"/>
          <w:sz w:val="22"/>
          <w:szCs w:val="22"/>
        </w:rPr>
        <w:t xml:space="preserve">Veržej </w:t>
      </w:r>
      <w:r w:rsidR="00F5213F">
        <w:rPr>
          <w:rFonts w:ascii="Arial" w:hAnsi="Arial" w:cs="Arial"/>
          <w:sz w:val="22"/>
          <w:szCs w:val="22"/>
        </w:rPr>
        <w:t>qui, outre ses</w:t>
      </w:r>
      <w:r w:rsidR="00D97088">
        <w:rPr>
          <w:rFonts w:ascii="Arial" w:hAnsi="Arial" w:cs="Arial"/>
          <w:sz w:val="22"/>
          <w:szCs w:val="22"/>
        </w:rPr>
        <w:t xml:space="preserve"> programme</w:t>
      </w:r>
      <w:r w:rsidR="00F5213F">
        <w:rPr>
          <w:rFonts w:ascii="Arial" w:hAnsi="Arial" w:cs="Arial"/>
          <w:sz w:val="22"/>
          <w:szCs w:val="22"/>
        </w:rPr>
        <w:t>s</w:t>
      </w:r>
      <w:r w:rsidR="00D97088">
        <w:rPr>
          <w:rFonts w:ascii="Arial" w:hAnsi="Arial" w:cs="Arial"/>
          <w:sz w:val="22"/>
          <w:szCs w:val="22"/>
        </w:rPr>
        <w:t xml:space="preserve"> </w:t>
      </w:r>
      <w:r w:rsidR="00873714">
        <w:rPr>
          <w:rFonts w:ascii="Arial" w:hAnsi="Arial" w:cs="Arial"/>
          <w:sz w:val="22"/>
          <w:szCs w:val="22"/>
        </w:rPr>
        <w:t>régulier</w:t>
      </w:r>
      <w:r w:rsidR="00F5213F">
        <w:rPr>
          <w:rFonts w:ascii="Arial" w:hAnsi="Arial" w:cs="Arial"/>
          <w:sz w:val="22"/>
          <w:szCs w:val="22"/>
        </w:rPr>
        <w:t>s</w:t>
      </w:r>
      <w:r w:rsidR="00873714">
        <w:rPr>
          <w:rFonts w:ascii="Arial" w:hAnsi="Arial" w:cs="Arial"/>
          <w:sz w:val="22"/>
          <w:szCs w:val="22"/>
        </w:rPr>
        <w:t xml:space="preserve"> </w:t>
      </w:r>
      <w:r w:rsidR="00D97088">
        <w:rPr>
          <w:rFonts w:ascii="Arial" w:hAnsi="Arial" w:cs="Arial"/>
          <w:sz w:val="22"/>
          <w:szCs w:val="22"/>
        </w:rPr>
        <w:t>de form</w:t>
      </w:r>
      <w:r w:rsidR="00873714">
        <w:rPr>
          <w:rFonts w:ascii="Arial" w:hAnsi="Arial" w:cs="Arial"/>
          <w:sz w:val="22"/>
          <w:szCs w:val="22"/>
        </w:rPr>
        <w:t xml:space="preserve">ation, </w:t>
      </w:r>
      <w:r w:rsidR="00D97088">
        <w:rPr>
          <w:rFonts w:ascii="Arial" w:hAnsi="Arial" w:cs="Arial"/>
          <w:sz w:val="22"/>
          <w:szCs w:val="22"/>
        </w:rPr>
        <w:t>or</w:t>
      </w:r>
      <w:r w:rsidR="00873714">
        <w:rPr>
          <w:rFonts w:ascii="Arial" w:hAnsi="Arial" w:cs="Arial"/>
          <w:sz w:val="22"/>
          <w:szCs w:val="22"/>
        </w:rPr>
        <w:t xml:space="preserve">ganise divers ateliers créatifs ; le Centre de </w:t>
      </w:r>
      <w:r w:rsidR="00873714" w:rsidRPr="00873714">
        <w:rPr>
          <w:rFonts w:ascii="Arial" w:hAnsi="Arial" w:cs="Arial"/>
          <w:sz w:val="22"/>
          <w:szCs w:val="22"/>
        </w:rPr>
        <w:t>développement</w:t>
      </w:r>
      <w:r w:rsidR="006120B6">
        <w:rPr>
          <w:rFonts w:ascii="Arial" w:hAnsi="Arial" w:cs="Arial"/>
          <w:sz w:val="22"/>
          <w:szCs w:val="22"/>
        </w:rPr>
        <w:t xml:space="preserve"> de la région</w:t>
      </w:r>
      <w:r w:rsidR="00873714">
        <w:rPr>
          <w:rFonts w:ascii="Arial" w:hAnsi="Arial" w:cs="Arial"/>
          <w:sz w:val="22"/>
          <w:szCs w:val="22"/>
        </w:rPr>
        <w:t xml:space="preserve"> Cœur de la Slovénie qui coordonne des projets de </w:t>
      </w:r>
      <w:r w:rsidR="00873714" w:rsidRPr="00873714">
        <w:rPr>
          <w:rFonts w:ascii="Arial" w:hAnsi="Arial" w:cs="Arial"/>
          <w:sz w:val="22"/>
          <w:szCs w:val="22"/>
        </w:rPr>
        <w:t>développement</w:t>
      </w:r>
      <w:r w:rsidR="006120B6">
        <w:rPr>
          <w:rFonts w:ascii="Arial" w:hAnsi="Arial" w:cs="Arial"/>
          <w:sz w:val="22"/>
          <w:szCs w:val="22"/>
        </w:rPr>
        <w:t xml:space="preserve"> au niveau </w:t>
      </w:r>
      <w:r w:rsidR="00873714">
        <w:rPr>
          <w:rFonts w:ascii="Arial" w:hAnsi="Arial" w:cs="Arial"/>
          <w:sz w:val="22"/>
          <w:szCs w:val="22"/>
        </w:rPr>
        <w:t>région</w:t>
      </w:r>
      <w:r w:rsidR="006120B6">
        <w:rPr>
          <w:rFonts w:ascii="Arial" w:hAnsi="Arial" w:cs="Arial"/>
          <w:sz w:val="22"/>
          <w:szCs w:val="22"/>
        </w:rPr>
        <w:t>al</w:t>
      </w:r>
      <w:r w:rsidR="00873714">
        <w:rPr>
          <w:rFonts w:ascii="Arial" w:hAnsi="Arial" w:cs="Arial"/>
          <w:sz w:val="22"/>
          <w:szCs w:val="22"/>
        </w:rPr>
        <w:t xml:space="preserve"> et propose des formations en lien avec le </w:t>
      </w:r>
      <w:r w:rsidR="00873714" w:rsidRPr="00873714">
        <w:rPr>
          <w:rFonts w:ascii="Arial" w:hAnsi="Arial" w:cs="Arial"/>
          <w:sz w:val="22"/>
          <w:szCs w:val="22"/>
        </w:rPr>
        <w:t>patrimoine</w:t>
      </w:r>
      <w:r w:rsidR="00873714">
        <w:rPr>
          <w:rFonts w:ascii="Arial" w:hAnsi="Arial" w:cs="Arial"/>
          <w:sz w:val="22"/>
          <w:szCs w:val="22"/>
        </w:rPr>
        <w:t> ; et le Centre artisanal Ribnica qui propose des activités riches et diversifiées destinées à différents pu</w:t>
      </w:r>
      <w:r w:rsidR="006120B6">
        <w:rPr>
          <w:rFonts w:ascii="Arial" w:hAnsi="Arial" w:cs="Arial"/>
          <w:sz w:val="22"/>
          <w:szCs w:val="22"/>
        </w:rPr>
        <w:t>blics, dont d</w:t>
      </w:r>
      <w:r w:rsidR="00F5213F">
        <w:rPr>
          <w:rFonts w:ascii="Arial" w:hAnsi="Arial" w:cs="Arial"/>
          <w:sz w:val="22"/>
          <w:szCs w:val="22"/>
        </w:rPr>
        <w:t>es groupes d</w:t>
      </w:r>
      <w:r w:rsidR="00FB6E69">
        <w:rPr>
          <w:rFonts w:ascii="Arial" w:hAnsi="Arial" w:cs="Arial"/>
          <w:sz w:val="22"/>
          <w:szCs w:val="22"/>
        </w:rPr>
        <w:t>’</w:t>
      </w:r>
      <w:r w:rsidR="00F5213F">
        <w:rPr>
          <w:rFonts w:ascii="Arial" w:hAnsi="Arial" w:cs="Arial"/>
          <w:sz w:val="22"/>
          <w:szCs w:val="22"/>
        </w:rPr>
        <w:t xml:space="preserve">écoliers de </w:t>
      </w:r>
      <w:r w:rsidR="00873714">
        <w:rPr>
          <w:rFonts w:ascii="Arial" w:hAnsi="Arial" w:cs="Arial"/>
          <w:sz w:val="22"/>
          <w:szCs w:val="22"/>
        </w:rPr>
        <w:t xml:space="preserve">maternelle et </w:t>
      </w:r>
      <w:r w:rsidR="00F5213F">
        <w:rPr>
          <w:rFonts w:ascii="Arial" w:hAnsi="Arial" w:cs="Arial"/>
          <w:sz w:val="22"/>
          <w:szCs w:val="22"/>
        </w:rPr>
        <w:t>de primaire</w:t>
      </w:r>
      <w:r w:rsidR="00873714">
        <w:rPr>
          <w:rFonts w:ascii="Arial" w:hAnsi="Arial" w:cs="Arial"/>
          <w:sz w:val="22"/>
          <w:szCs w:val="22"/>
        </w:rPr>
        <w:t xml:space="preserve">. </w:t>
      </w:r>
      <w:r w:rsidR="006120B6">
        <w:rPr>
          <w:rFonts w:ascii="Arial" w:hAnsi="Arial" w:cs="Arial"/>
          <w:sz w:val="22"/>
          <w:szCs w:val="22"/>
        </w:rPr>
        <w:t xml:space="preserve">Dans le cadre de la </w:t>
      </w:r>
      <w:r w:rsidR="006120B6" w:rsidRPr="006120B6">
        <w:rPr>
          <w:rFonts w:ascii="Arial" w:hAnsi="Arial" w:cs="Arial"/>
          <w:sz w:val="22"/>
          <w:szCs w:val="22"/>
        </w:rPr>
        <w:t>sauvegarde</w:t>
      </w:r>
      <w:r w:rsidR="006120B6">
        <w:rPr>
          <w:rFonts w:ascii="Arial" w:hAnsi="Arial" w:cs="Arial"/>
          <w:sz w:val="22"/>
          <w:szCs w:val="22"/>
        </w:rPr>
        <w:t xml:space="preserve"> du patrimoine, p</w:t>
      </w:r>
      <w:r w:rsidR="00873714">
        <w:rPr>
          <w:rFonts w:ascii="Arial" w:hAnsi="Arial" w:cs="Arial"/>
          <w:sz w:val="22"/>
          <w:szCs w:val="22"/>
        </w:rPr>
        <w:t>lusieurs associations commu</w:t>
      </w:r>
      <w:r w:rsidR="006120B6">
        <w:rPr>
          <w:rFonts w:ascii="Arial" w:hAnsi="Arial" w:cs="Arial"/>
          <w:sz w:val="22"/>
          <w:szCs w:val="22"/>
        </w:rPr>
        <w:t xml:space="preserve">nautaires locales transmettent le patrimoine culturel immatériel aux jeunes générations. Les savoirs </w:t>
      </w:r>
      <w:r w:rsidR="00F5213F">
        <w:rPr>
          <w:rFonts w:ascii="Arial" w:hAnsi="Arial" w:cs="Arial"/>
          <w:sz w:val="22"/>
          <w:szCs w:val="22"/>
        </w:rPr>
        <w:t>informels sont transmis lors de festivals, d</w:t>
      </w:r>
      <w:r w:rsidR="00FB6E69">
        <w:rPr>
          <w:rFonts w:ascii="Arial" w:hAnsi="Arial" w:cs="Arial"/>
          <w:sz w:val="22"/>
          <w:szCs w:val="22"/>
        </w:rPr>
        <w:t>’</w:t>
      </w:r>
      <w:r w:rsidR="00F5213F">
        <w:rPr>
          <w:rFonts w:ascii="Arial" w:hAnsi="Arial" w:cs="Arial"/>
          <w:sz w:val="22"/>
          <w:szCs w:val="22"/>
        </w:rPr>
        <w:t xml:space="preserve">expositions, de </w:t>
      </w:r>
      <w:r w:rsidR="006120B6">
        <w:rPr>
          <w:rFonts w:ascii="Arial" w:hAnsi="Arial" w:cs="Arial"/>
          <w:sz w:val="22"/>
          <w:szCs w:val="22"/>
        </w:rPr>
        <w:t xml:space="preserve">compétitions et </w:t>
      </w:r>
      <w:r w:rsidR="00F5213F">
        <w:rPr>
          <w:rFonts w:ascii="Arial" w:hAnsi="Arial" w:cs="Arial"/>
          <w:sz w:val="22"/>
          <w:szCs w:val="22"/>
        </w:rPr>
        <w:t>de concours, et de</w:t>
      </w:r>
      <w:r w:rsidR="006120B6">
        <w:rPr>
          <w:rFonts w:ascii="Arial" w:hAnsi="Arial" w:cs="Arial"/>
          <w:sz w:val="22"/>
          <w:szCs w:val="22"/>
        </w:rPr>
        <w:t xml:space="preserve"> conférences. </w:t>
      </w:r>
    </w:p>
    <w:p w14:paraId="1CDEB08D" w14:textId="1448AB2C" w:rsidR="00C31F72" w:rsidRDefault="006120B6" w:rsidP="00C31F72">
      <w:pPr>
        <w:autoSpaceDE w:val="0"/>
        <w:autoSpaceDN w:val="0"/>
        <w:adjustRightInd w:val="0"/>
        <w:spacing w:after="120"/>
        <w:ind w:left="567"/>
        <w:jc w:val="both"/>
        <w:rPr>
          <w:rFonts w:ascii="Arial" w:hAnsi="Arial" w:cs="Arial"/>
          <w:sz w:val="22"/>
          <w:szCs w:val="22"/>
        </w:rPr>
      </w:pPr>
      <w:r>
        <w:rPr>
          <w:rFonts w:ascii="Arial" w:hAnsi="Arial" w:cs="Arial"/>
          <w:sz w:val="22"/>
          <w:szCs w:val="22"/>
        </w:rPr>
        <w:t>Le Fonds public en faveur des activités culturelles s</w:t>
      </w:r>
      <w:r w:rsidR="00FB6E69">
        <w:rPr>
          <w:rFonts w:ascii="Arial" w:hAnsi="Arial" w:cs="Arial"/>
          <w:sz w:val="22"/>
          <w:szCs w:val="22"/>
        </w:rPr>
        <w:t>’</w:t>
      </w:r>
      <w:r>
        <w:rPr>
          <w:rFonts w:ascii="Arial" w:hAnsi="Arial" w:cs="Arial"/>
          <w:sz w:val="22"/>
          <w:szCs w:val="22"/>
        </w:rPr>
        <w:t xml:space="preserve">intéresse aux </w:t>
      </w:r>
      <w:r w:rsidRPr="006120B6">
        <w:rPr>
          <w:rFonts w:ascii="Arial" w:hAnsi="Arial" w:cs="Arial"/>
          <w:b/>
          <w:i/>
          <w:sz w:val="22"/>
          <w:szCs w:val="22"/>
        </w:rPr>
        <w:t>activités créatives non professionnelles</w:t>
      </w:r>
      <w:r>
        <w:rPr>
          <w:rFonts w:ascii="Arial" w:hAnsi="Arial" w:cs="Arial"/>
          <w:sz w:val="22"/>
          <w:szCs w:val="22"/>
        </w:rPr>
        <w:t xml:space="preserve"> en lien avec la musique et la danse. Il organise des groupes folkloriques pour</w:t>
      </w:r>
      <w:r w:rsidR="00C31F72">
        <w:rPr>
          <w:rFonts w:ascii="Arial" w:hAnsi="Arial" w:cs="Arial"/>
          <w:sz w:val="22"/>
          <w:szCs w:val="22"/>
        </w:rPr>
        <w:t xml:space="preserve"> les enfants et les adultes, </w:t>
      </w:r>
      <w:r>
        <w:rPr>
          <w:rFonts w:ascii="Arial" w:hAnsi="Arial" w:cs="Arial"/>
          <w:sz w:val="22"/>
          <w:szCs w:val="22"/>
        </w:rPr>
        <w:t xml:space="preserve">sauvegarde des éléments du </w:t>
      </w:r>
      <w:r w:rsidRPr="006120B6">
        <w:rPr>
          <w:rFonts w:ascii="Arial" w:hAnsi="Arial" w:cs="Arial"/>
          <w:sz w:val="22"/>
          <w:szCs w:val="22"/>
        </w:rPr>
        <w:t>patrimoine</w:t>
      </w:r>
      <w:r>
        <w:rPr>
          <w:rFonts w:ascii="Arial" w:hAnsi="Arial" w:cs="Arial"/>
          <w:sz w:val="22"/>
          <w:szCs w:val="22"/>
        </w:rPr>
        <w:t xml:space="preserve"> matériel associé (costumes folkloriques et instruments de musique)</w:t>
      </w:r>
      <w:r w:rsidR="00C31F72">
        <w:rPr>
          <w:rFonts w:ascii="Arial" w:hAnsi="Arial" w:cs="Arial"/>
          <w:sz w:val="22"/>
          <w:szCs w:val="22"/>
        </w:rPr>
        <w:t xml:space="preserve"> et met en place des programmes de formation. En outre, le Conseil international de la musique traditionnelle (une </w:t>
      </w:r>
      <w:r w:rsidR="00AB7C40">
        <w:rPr>
          <w:rFonts w:ascii="Arial" w:hAnsi="Arial" w:cs="Arial"/>
          <w:bCs/>
          <w:sz w:val="22"/>
          <w:szCs w:val="22"/>
          <w:lang w:eastAsia="en-US"/>
        </w:rPr>
        <w:t>organisation non gouvernementale</w:t>
      </w:r>
      <w:r w:rsidR="00C31F72">
        <w:rPr>
          <w:rFonts w:ascii="Arial" w:hAnsi="Arial" w:cs="Arial"/>
          <w:sz w:val="22"/>
          <w:szCs w:val="22"/>
        </w:rPr>
        <w:t xml:space="preserve"> accréditée, membre de l</w:t>
      </w:r>
      <w:r w:rsidR="00FB6E69">
        <w:rPr>
          <w:rFonts w:ascii="Arial" w:hAnsi="Arial" w:cs="Arial"/>
          <w:sz w:val="22"/>
          <w:szCs w:val="22"/>
        </w:rPr>
        <w:t>’</w:t>
      </w:r>
      <w:r w:rsidR="00C31F72">
        <w:rPr>
          <w:rFonts w:ascii="Arial" w:hAnsi="Arial" w:cs="Arial"/>
          <w:sz w:val="22"/>
          <w:szCs w:val="22"/>
        </w:rPr>
        <w:t>Organe d</w:t>
      </w:r>
      <w:r w:rsidR="00FB6E69">
        <w:rPr>
          <w:rFonts w:ascii="Arial" w:hAnsi="Arial" w:cs="Arial"/>
          <w:sz w:val="22"/>
          <w:szCs w:val="22"/>
        </w:rPr>
        <w:t>’</w:t>
      </w:r>
      <w:r w:rsidR="00C31F72">
        <w:rPr>
          <w:rFonts w:ascii="Arial" w:hAnsi="Arial" w:cs="Arial"/>
          <w:sz w:val="22"/>
          <w:szCs w:val="22"/>
        </w:rPr>
        <w:t xml:space="preserve">évaluation) et le Forum des cultures slaves (une </w:t>
      </w:r>
      <w:r w:rsidR="00C31F72" w:rsidRPr="00C31F72">
        <w:rPr>
          <w:rFonts w:ascii="Arial" w:hAnsi="Arial" w:cs="Arial"/>
          <w:sz w:val="22"/>
          <w:szCs w:val="22"/>
        </w:rPr>
        <w:t>organisation</w:t>
      </w:r>
      <w:r w:rsidR="00C31F72">
        <w:rPr>
          <w:rFonts w:ascii="Arial" w:hAnsi="Arial" w:cs="Arial"/>
          <w:sz w:val="22"/>
          <w:szCs w:val="22"/>
        </w:rPr>
        <w:t xml:space="preserve"> à but non lucratif) organisent des festivals, des expositions et des séminaires sur le patrimoine culturel immatériel et célèbrent la </w:t>
      </w:r>
      <w:r w:rsidR="00C31F72" w:rsidRPr="00C31F72">
        <w:rPr>
          <w:rFonts w:ascii="Arial" w:hAnsi="Arial" w:cs="Arial"/>
          <w:sz w:val="22"/>
          <w:szCs w:val="22"/>
        </w:rPr>
        <w:t>créativité</w:t>
      </w:r>
      <w:r w:rsidR="00C31F72">
        <w:rPr>
          <w:rFonts w:ascii="Arial" w:hAnsi="Arial" w:cs="Arial"/>
          <w:sz w:val="22"/>
          <w:szCs w:val="22"/>
        </w:rPr>
        <w:t xml:space="preserve"> culturelle slave dans les domaines de l</w:t>
      </w:r>
      <w:r w:rsidR="00FB6E69">
        <w:rPr>
          <w:rFonts w:ascii="Arial" w:hAnsi="Arial" w:cs="Arial"/>
          <w:sz w:val="22"/>
          <w:szCs w:val="22"/>
        </w:rPr>
        <w:t>’</w:t>
      </w:r>
      <w:r w:rsidR="00C31F72">
        <w:rPr>
          <w:rFonts w:ascii="Arial" w:hAnsi="Arial" w:cs="Arial"/>
          <w:sz w:val="22"/>
          <w:szCs w:val="22"/>
        </w:rPr>
        <w:t xml:space="preserve">ethnologie, de la muséologie, du folklore et de la musique en remettant le Prix </w:t>
      </w:r>
      <w:r w:rsidR="00C31F72" w:rsidRPr="006C7A57">
        <w:rPr>
          <w:rFonts w:ascii="Arial" w:hAnsi="Arial" w:cs="Arial"/>
          <w:sz w:val="22"/>
          <w:szCs w:val="22"/>
        </w:rPr>
        <w:t xml:space="preserve">Živa. </w:t>
      </w:r>
    </w:p>
    <w:p w14:paraId="4169356C" w14:textId="125C1197" w:rsidR="00C31F72" w:rsidRDefault="00C31F72" w:rsidP="00C31F72">
      <w:pPr>
        <w:autoSpaceDE w:val="0"/>
        <w:autoSpaceDN w:val="0"/>
        <w:adjustRightInd w:val="0"/>
        <w:spacing w:after="120"/>
        <w:ind w:left="567"/>
        <w:jc w:val="both"/>
        <w:rPr>
          <w:rFonts w:ascii="Arial" w:hAnsi="Arial" w:cs="Arial"/>
          <w:sz w:val="22"/>
          <w:szCs w:val="22"/>
        </w:rPr>
      </w:pPr>
      <w:r>
        <w:rPr>
          <w:rFonts w:ascii="Arial" w:hAnsi="Arial" w:cs="Arial"/>
          <w:sz w:val="22"/>
          <w:szCs w:val="22"/>
        </w:rPr>
        <w:t xml:space="preserve">En ce qui concerne la </w:t>
      </w:r>
      <w:r w:rsidRPr="00C31F72">
        <w:rPr>
          <w:rFonts w:ascii="Arial" w:hAnsi="Arial" w:cs="Arial"/>
          <w:b/>
          <w:i/>
          <w:sz w:val="22"/>
          <w:szCs w:val="22"/>
        </w:rPr>
        <w:t xml:space="preserve">coopération bilatérale, </w:t>
      </w:r>
      <w:r w:rsidR="00C809A2">
        <w:rPr>
          <w:rFonts w:ascii="Arial" w:hAnsi="Arial" w:cs="Arial"/>
          <w:b/>
          <w:i/>
          <w:sz w:val="22"/>
          <w:szCs w:val="22"/>
        </w:rPr>
        <w:t xml:space="preserve">sous-régionale </w:t>
      </w:r>
      <w:r w:rsidRPr="00C31F72">
        <w:rPr>
          <w:rFonts w:ascii="Arial" w:hAnsi="Arial" w:cs="Arial"/>
          <w:b/>
          <w:i/>
          <w:sz w:val="22"/>
          <w:szCs w:val="22"/>
        </w:rPr>
        <w:t>et internationale</w:t>
      </w:r>
      <w:r>
        <w:rPr>
          <w:rFonts w:ascii="Arial" w:hAnsi="Arial" w:cs="Arial"/>
          <w:sz w:val="22"/>
          <w:szCs w:val="22"/>
        </w:rPr>
        <w:t>, des représentants du Ministère de la culture et du Coordinateur participe</w:t>
      </w:r>
      <w:r w:rsidR="00E86A81">
        <w:rPr>
          <w:rFonts w:ascii="Arial" w:hAnsi="Arial" w:cs="Arial"/>
          <w:sz w:val="22"/>
          <w:szCs w:val="22"/>
        </w:rPr>
        <w:t>nt</w:t>
      </w:r>
      <w:r>
        <w:rPr>
          <w:rFonts w:ascii="Arial" w:hAnsi="Arial" w:cs="Arial"/>
          <w:sz w:val="22"/>
          <w:szCs w:val="22"/>
        </w:rPr>
        <w:t xml:space="preserve"> régulièrement à des rencontres régionales d</w:t>
      </w:r>
      <w:r w:rsidR="00FB6E69">
        <w:rPr>
          <w:rFonts w:ascii="Arial" w:hAnsi="Arial" w:cs="Arial"/>
          <w:sz w:val="22"/>
          <w:szCs w:val="22"/>
        </w:rPr>
        <w:t>’</w:t>
      </w:r>
      <w:r>
        <w:rPr>
          <w:rFonts w:ascii="Arial" w:hAnsi="Arial" w:cs="Arial"/>
          <w:sz w:val="22"/>
          <w:szCs w:val="22"/>
        </w:rPr>
        <w:t xml:space="preserve">experts sur le patrimoine culturel immatériel. En 2014, la Slovénie est devenue officiellement État membre du Centre régional de </w:t>
      </w:r>
      <w:r w:rsidRPr="00C31F72">
        <w:rPr>
          <w:rFonts w:ascii="Arial" w:hAnsi="Arial" w:cs="Arial"/>
          <w:sz w:val="22"/>
          <w:szCs w:val="22"/>
        </w:rPr>
        <w:t>sauvegarde</w:t>
      </w:r>
      <w:r>
        <w:rPr>
          <w:rFonts w:ascii="Arial" w:hAnsi="Arial" w:cs="Arial"/>
          <w:sz w:val="22"/>
          <w:szCs w:val="22"/>
        </w:rPr>
        <w:t xml:space="preserve"> du patrimoine culturel immatériel de l</w:t>
      </w:r>
      <w:r w:rsidR="00FB6E69">
        <w:rPr>
          <w:rFonts w:ascii="Arial" w:hAnsi="Arial" w:cs="Arial"/>
          <w:sz w:val="22"/>
          <w:szCs w:val="22"/>
        </w:rPr>
        <w:t>’</w:t>
      </w:r>
      <w:r>
        <w:rPr>
          <w:rFonts w:ascii="Arial" w:hAnsi="Arial" w:cs="Arial"/>
          <w:sz w:val="22"/>
          <w:szCs w:val="22"/>
        </w:rPr>
        <w:t>Europe du sud-est, basée à Sofia</w:t>
      </w:r>
      <w:r w:rsidR="008C1EDB">
        <w:rPr>
          <w:rFonts w:ascii="Arial" w:hAnsi="Arial" w:cs="Arial"/>
          <w:sz w:val="22"/>
          <w:szCs w:val="22"/>
        </w:rPr>
        <w:t>, Bulgarie</w:t>
      </w:r>
      <w:r>
        <w:rPr>
          <w:rFonts w:ascii="Arial" w:hAnsi="Arial" w:cs="Arial"/>
          <w:sz w:val="22"/>
          <w:szCs w:val="22"/>
        </w:rPr>
        <w:t>. Des experts participent activement à des séminaires et des conférences sur le patrimoine culturel immatériel de l</w:t>
      </w:r>
      <w:r w:rsidR="00FB6E69">
        <w:rPr>
          <w:rFonts w:ascii="Arial" w:hAnsi="Arial" w:cs="Arial"/>
          <w:sz w:val="22"/>
          <w:szCs w:val="22"/>
        </w:rPr>
        <w:t>’</w:t>
      </w:r>
      <w:r>
        <w:rPr>
          <w:rFonts w:ascii="Arial" w:hAnsi="Arial" w:cs="Arial"/>
          <w:sz w:val="22"/>
          <w:szCs w:val="22"/>
        </w:rPr>
        <w:t>Europe du sud-est organisés sou</w:t>
      </w:r>
      <w:r w:rsidR="00F5213F">
        <w:rPr>
          <w:rFonts w:ascii="Arial" w:hAnsi="Arial" w:cs="Arial"/>
          <w:sz w:val="22"/>
          <w:szCs w:val="22"/>
        </w:rPr>
        <w:t>s les auspices du Bureau de l</w:t>
      </w:r>
      <w:r w:rsidR="00FB6E69">
        <w:rPr>
          <w:rFonts w:ascii="Arial" w:hAnsi="Arial" w:cs="Arial"/>
          <w:sz w:val="22"/>
          <w:szCs w:val="22"/>
        </w:rPr>
        <w:t>’</w:t>
      </w:r>
      <w:r w:rsidR="00F5213F">
        <w:rPr>
          <w:rFonts w:ascii="Arial" w:hAnsi="Arial" w:cs="Arial"/>
          <w:sz w:val="22"/>
          <w:szCs w:val="22"/>
        </w:rPr>
        <w:t>UNESCO</w:t>
      </w:r>
      <w:r>
        <w:rPr>
          <w:rFonts w:ascii="Arial" w:hAnsi="Arial" w:cs="Arial"/>
          <w:sz w:val="22"/>
          <w:szCs w:val="22"/>
        </w:rPr>
        <w:t xml:space="preserve"> à Venise. Plusieurs réunions internationales sur le thème du patrimoine culturel immatériel se sont tenues en Slovénie, certaines d</w:t>
      </w:r>
      <w:r w:rsidR="00FB6E69">
        <w:rPr>
          <w:rFonts w:ascii="Arial" w:hAnsi="Arial" w:cs="Arial"/>
          <w:sz w:val="22"/>
          <w:szCs w:val="22"/>
        </w:rPr>
        <w:t>’</w:t>
      </w:r>
      <w:r>
        <w:rPr>
          <w:rFonts w:ascii="Arial" w:hAnsi="Arial" w:cs="Arial"/>
          <w:sz w:val="22"/>
          <w:szCs w:val="22"/>
        </w:rPr>
        <w:t>entre elles étaient orga</w:t>
      </w:r>
      <w:r w:rsidR="00E86A81">
        <w:rPr>
          <w:rFonts w:ascii="Arial" w:hAnsi="Arial" w:cs="Arial"/>
          <w:sz w:val="22"/>
          <w:szCs w:val="22"/>
        </w:rPr>
        <w:t>nisées par la</w:t>
      </w:r>
      <w:r>
        <w:rPr>
          <w:rFonts w:ascii="Arial" w:hAnsi="Arial" w:cs="Arial"/>
          <w:sz w:val="22"/>
          <w:szCs w:val="22"/>
        </w:rPr>
        <w:t xml:space="preserve"> Société ethnologique slovène. À l</w:t>
      </w:r>
      <w:r w:rsidR="00FB6E69">
        <w:rPr>
          <w:rFonts w:ascii="Arial" w:hAnsi="Arial" w:cs="Arial"/>
          <w:sz w:val="22"/>
          <w:szCs w:val="22"/>
        </w:rPr>
        <w:t>’</w:t>
      </w:r>
      <w:r>
        <w:rPr>
          <w:rFonts w:ascii="Arial" w:hAnsi="Arial" w:cs="Arial"/>
          <w:sz w:val="22"/>
          <w:szCs w:val="22"/>
        </w:rPr>
        <w:t xml:space="preserve">occasion du 10e </w:t>
      </w:r>
      <w:r w:rsidRPr="00C31F72">
        <w:rPr>
          <w:rFonts w:ascii="Arial" w:hAnsi="Arial" w:cs="Arial"/>
          <w:sz w:val="22"/>
          <w:szCs w:val="22"/>
        </w:rPr>
        <w:t>anniversaire</w:t>
      </w:r>
      <w:r>
        <w:rPr>
          <w:rFonts w:ascii="Arial" w:hAnsi="Arial" w:cs="Arial"/>
          <w:sz w:val="22"/>
          <w:szCs w:val="22"/>
        </w:rPr>
        <w:t xml:space="preserve"> de la </w:t>
      </w:r>
      <w:r w:rsidRPr="00C31F72">
        <w:rPr>
          <w:rFonts w:ascii="Arial" w:hAnsi="Arial" w:cs="Arial"/>
          <w:sz w:val="22"/>
          <w:szCs w:val="22"/>
        </w:rPr>
        <w:t>Convention</w:t>
      </w:r>
      <w:r w:rsidR="006C7A57">
        <w:rPr>
          <w:rFonts w:ascii="Arial" w:hAnsi="Arial" w:cs="Arial"/>
          <w:sz w:val="22"/>
          <w:szCs w:val="22"/>
        </w:rPr>
        <w:t xml:space="preserve"> de </w:t>
      </w:r>
      <w:r w:rsidR="008C1EDB">
        <w:rPr>
          <w:rFonts w:ascii="Arial" w:hAnsi="Arial" w:cs="Arial"/>
          <w:sz w:val="22"/>
          <w:szCs w:val="22"/>
        </w:rPr>
        <w:t>2003</w:t>
      </w:r>
      <w:r>
        <w:rPr>
          <w:rFonts w:ascii="Arial" w:hAnsi="Arial" w:cs="Arial"/>
          <w:sz w:val="22"/>
          <w:szCs w:val="22"/>
        </w:rPr>
        <w:t xml:space="preserve">, le Coordinateur a organisé une conférence </w:t>
      </w:r>
      <w:r w:rsidRPr="00C31F72">
        <w:rPr>
          <w:rFonts w:ascii="Arial" w:hAnsi="Arial" w:cs="Arial"/>
          <w:sz w:val="22"/>
          <w:szCs w:val="22"/>
        </w:rPr>
        <w:t xml:space="preserve">internationale </w:t>
      </w:r>
      <w:r>
        <w:rPr>
          <w:rFonts w:ascii="Arial" w:hAnsi="Arial" w:cs="Arial"/>
          <w:sz w:val="22"/>
          <w:szCs w:val="22"/>
        </w:rPr>
        <w:t xml:space="preserve"> sur « la promotion du patrimoine culturel immatériel » à laquelle ont participé des experts de Slovénie, d</w:t>
      </w:r>
      <w:r w:rsidR="00FB6E69">
        <w:rPr>
          <w:rFonts w:ascii="Arial" w:hAnsi="Arial" w:cs="Arial"/>
          <w:sz w:val="22"/>
          <w:szCs w:val="22"/>
        </w:rPr>
        <w:t>’</w:t>
      </w:r>
      <w:r>
        <w:rPr>
          <w:rFonts w:ascii="Arial" w:hAnsi="Arial" w:cs="Arial"/>
          <w:sz w:val="22"/>
          <w:szCs w:val="22"/>
        </w:rPr>
        <w:t>Autriche, de Hongrie, de République tchèque, de Croatie et d</w:t>
      </w:r>
      <w:r w:rsidR="00FB6E69">
        <w:rPr>
          <w:rFonts w:ascii="Arial" w:hAnsi="Arial" w:cs="Arial"/>
          <w:sz w:val="22"/>
          <w:szCs w:val="22"/>
        </w:rPr>
        <w:t>’</w:t>
      </w:r>
      <w:r>
        <w:rPr>
          <w:rFonts w:ascii="Arial" w:hAnsi="Arial" w:cs="Arial"/>
          <w:sz w:val="22"/>
          <w:szCs w:val="22"/>
        </w:rPr>
        <w:t>Allemagne. Entre 2011 et 2014, le projet « Cultural Capital Counts » (Le capital culturel, ça compte) a établi un lien entre</w:t>
      </w:r>
      <w:r w:rsidR="00F5213F">
        <w:rPr>
          <w:rFonts w:ascii="Arial" w:hAnsi="Arial" w:cs="Arial"/>
          <w:sz w:val="22"/>
          <w:szCs w:val="22"/>
        </w:rPr>
        <w:t xml:space="preserve"> dix régions situées dans</w:t>
      </w:r>
      <w:r>
        <w:rPr>
          <w:rFonts w:ascii="Arial" w:hAnsi="Arial" w:cs="Arial"/>
          <w:sz w:val="22"/>
          <w:szCs w:val="22"/>
        </w:rPr>
        <w:t xml:space="preserve"> six pays</w:t>
      </w:r>
      <w:r w:rsidR="00F5213F">
        <w:rPr>
          <w:rFonts w:ascii="Arial" w:hAnsi="Arial" w:cs="Arial"/>
          <w:sz w:val="22"/>
          <w:szCs w:val="22"/>
        </w:rPr>
        <w:t xml:space="preserve"> d</w:t>
      </w:r>
      <w:r w:rsidR="00FB6E69">
        <w:rPr>
          <w:rFonts w:ascii="Arial" w:hAnsi="Arial" w:cs="Arial"/>
          <w:sz w:val="22"/>
          <w:szCs w:val="22"/>
        </w:rPr>
        <w:t>’</w:t>
      </w:r>
      <w:r w:rsidR="00F5213F">
        <w:rPr>
          <w:rFonts w:ascii="Arial" w:hAnsi="Arial" w:cs="Arial"/>
          <w:sz w:val="22"/>
          <w:szCs w:val="22"/>
        </w:rPr>
        <w:t>Europe</w:t>
      </w:r>
      <w:r>
        <w:rPr>
          <w:rFonts w:ascii="Arial" w:hAnsi="Arial" w:cs="Arial"/>
          <w:sz w:val="22"/>
          <w:szCs w:val="22"/>
        </w:rPr>
        <w:t>, dont la Slovénie. L</w:t>
      </w:r>
      <w:r w:rsidR="00FB6E69">
        <w:rPr>
          <w:rFonts w:ascii="Arial" w:hAnsi="Arial" w:cs="Arial"/>
          <w:sz w:val="22"/>
          <w:szCs w:val="22"/>
        </w:rPr>
        <w:t>’</w:t>
      </w:r>
      <w:r>
        <w:rPr>
          <w:rFonts w:ascii="Arial" w:hAnsi="Arial" w:cs="Arial"/>
          <w:sz w:val="22"/>
          <w:szCs w:val="22"/>
        </w:rPr>
        <w:t xml:space="preserve">objectif principal du projet était de permettre un </w:t>
      </w:r>
      <w:r w:rsidRPr="00C31F72">
        <w:rPr>
          <w:rFonts w:ascii="Arial" w:hAnsi="Arial" w:cs="Arial"/>
          <w:sz w:val="22"/>
          <w:szCs w:val="22"/>
        </w:rPr>
        <w:t>développement</w:t>
      </w:r>
      <w:r>
        <w:rPr>
          <w:rFonts w:ascii="Arial" w:hAnsi="Arial" w:cs="Arial"/>
          <w:sz w:val="22"/>
          <w:szCs w:val="22"/>
        </w:rPr>
        <w:t xml:space="preserve"> positif des régions en mettant l</w:t>
      </w:r>
      <w:r w:rsidR="00FB6E69">
        <w:rPr>
          <w:rFonts w:ascii="Arial" w:hAnsi="Arial" w:cs="Arial"/>
          <w:sz w:val="22"/>
          <w:szCs w:val="22"/>
        </w:rPr>
        <w:t>’</w:t>
      </w:r>
      <w:r>
        <w:rPr>
          <w:rFonts w:ascii="Arial" w:hAnsi="Arial" w:cs="Arial"/>
          <w:sz w:val="22"/>
          <w:szCs w:val="22"/>
        </w:rPr>
        <w:t xml:space="preserve">accent sur le patrimoine culturel immatériel. Le Musée ethnographique slovène a </w:t>
      </w:r>
      <w:r w:rsidR="000062EC" w:rsidRPr="000062EC">
        <w:rPr>
          <w:rFonts w:ascii="Arial" w:hAnsi="Arial" w:cs="Arial"/>
          <w:sz w:val="22"/>
          <w:szCs w:val="22"/>
        </w:rPr>
        <w:t>également</w:t>
      </w:r>
      <w:r w:rsidR="000062EC">
        <w:rPr>
          <w:rFonts w:ascii="Arial" w:hAnsi="Arial" w:cs="Arial"/>
          <w:sz w:val="22"/>
          <w:szCs w:val="22"/>
        </w:rPr>
        <w:t xml:space="preserve"> participé au projet international « Carnaval roi d</w:t>
      </w:r>
      <w:r w:rsidR="00FB6E69">
        <w:rPr>
          <w:rFonts w:ascii="Arial" w:hAnsi="Arial" w:cs="Arial"/>
          <w:sz w:val="22"/>
          <w:szCs w:val="22"/>
        </w:rPr>
        <w:t>’</w:t>
      </w:r>
      <w:r w:rsidR="000062EC">
        <w:rPr>
          <w:rFonts w:ascii="Arial" w:hAnsi="Arial" w:cs="Arial"/>
          <w:sz w:val="22"/>
          <w:szCs w:val="22"/>
        </w:rPr>
        <w:t>Europe » (avec l</w:t>
      </w:r>
      <w:r w:rsidR="00FB6E69">
        <w:rPr>
          <w:rFonts w:ascii="Arial" w:hAnsi="Arial" w:cs="Arial"/>
          <w:sz w:val="22"/>
          <w:szCs w:val="22"/>
        </w:rPr>
        <w:t>’</w:t>
      </w:r>
      <w:r w:rsidR="000062EC">
        <w:rPr>
          <w:rFonts w:ascii="Arial" w:hAnsi="Arial" w:cs="Arial"/>
          <w:sz w:val="22"/>
          <w:szCs w:val="22"/>
        </w:rPr>
        <w:t xml:space="preserve">Italie, la Croatie, </w:t>
      </w:r>
      <w:r w:rsidR="00F812E9">
        <w:rPr>
          <w:rFonts w:ascii="Arial" w:hAnsi="Arial" w:cs="Arial"/>
          <w:sz w:val="22"/>
          <w:szCs w:val="22"/>
        </w:rPr>
        <w:t>l</w:t>
      </w:r>
      <w:r w:rsidR="00FB6E69">
        <w:rPr>
          <w:rFonts w:ascii="Arial" w:hAnsi="Arial" w:cs="Arial"/>
          <w:sz w:val="22"/>
          <w:szCs w:val="22"/>
        </w:rPr>
        <w:t>’</w:t>
      </w:r>
      <w:r w:rsidR="00F812E9">
        <w:rPr>
          <w:rFonts w:ascii="Arial" w:hAnsi="Arial" w:cs="Arial"/>
          <w:sz w:val="22"/>
          <w:szCs w:val="22"/>
        </w:rPr>
        <w:t>ex-République yougoslave de Macédoine</w:t>
      </w:r>
      <w:r w:rsidR="000062EC">
        <w:rPr>
          <w:rFonts w:ascii="Arial" w:hAnsi="Arial" w:cs="Arial"/>
          <w:sz w:val="22"/>
          <w:szCs w:val="22"/>
        </w:rPr>
        <w:t>, l</w:t>
      </w:r>
      <w:r w:rsidR="00FB6E69">
        <w:rPr>
          <w:rFonts w:ascii="Arial" w:hAnsi="Arial" w:cs="Arial"/>
          <w:sz w:val="22"/>
          <w:szCs w:val="22"/>
        </w:rPr>
        <w:t>’</w:t>
      </w:r>
      <w:r w:rsidR="000062EC">
        <w:rPr>
          <w:rFonts w:ascii="Arial" w:hAnsi="Arial" w:cs="Arial"/>
          <w:sz w:val="22"/>
          <w:szCs w:val="22"/>
        </w:rPr>
        <w:t xml:space="preserve">Espagne, la Bulgarie, la Roumanie, la France et la Pologne). </w:t>
      </w:r>
    </w:p>
    <w:p w14:paraId="1DD3CC38" w14:textId="33EF8A0C" w:rsidR="000062EC" w:rsidRDefault="000062EC" w:rsidP="00C31F72">
      <w:pPr>
        <w:autoSpaceDE w:val="0"/>
        <w:autoSpaceDN w:val="0"/>
        <w:adjustRightInd w:val="0"/>
        <w:spacing w:after="120"/>
        <w:ind w:left="567"/>
        <w:jc w:val="both"/>
        <w:rPr>
          <w:rFonts w:ascii="Arial" w:hAnsi="Arial" w:cs="Arial"/>
          <w:sz w:val="22"/>
          <w:szCs w:val="22"/>
        </w:rPr>
      </w:pPr>
      <w:r>
        <w:rPr>
          <w:rFonts w:ascii="Arial" w:hAnsi="Arial" w:cs="Arial"/>
          <w:sz w:val="22"/>
          <w:szCs w:val="22"/>
        </w:rPr>
        <w:t>À ce jour, la Slovénie n</w:t>
      </w:r>
      <w:r w:rsidR="00FB6E69">
        <w:rPr>
          <w:rFonts w:ascii="Arial" w:hAnsi="Arial" w:cs="Arial"/>
          <w:sz w:val="22"/>
          <w:szCs w:val="22"/>
        </w:rPr>
        <w:t>’</w:t>
      </w:r>
      <w:r>
        <w:rPr>
          <w:rFonts w:ascii="Arial" w:hAnsi="Arial" w:cs="Arial"/>
          <w:sz w:val="22"/>
          <w:szCs w:val="22"/>
        </w:rPr>
        <w:t xml:space="preserve">a aucun élément inscrit sur les </w:t>
      </w:r>
      <w:r w:rsidR="00B20DDF">
        <w:rPr>
          <w:rFonts w:ascii="Arial" w:hAnsi="Arial" w:cs="Arial"/>
          <w:sz w:val="22"/>
          <w:szCs w:val="22"/>
        </w:rPr>
        <w:t>l</w:t>
      </w:r>
      <w:r>
        <w:rPr>
          <w:rFonts w:ascii="Arial" w:hAnsi="Arial" w:cs="Arial"/>
          <w:sz w:val="22"/>
          <w:szCs w:val="22"/>
        </w:rPr>
        <w:t xml:space="preserve">istes de la </w:t>
      </w:r>
      <w:r w:rsidRPr="000062EC">
        <w:rPr>
          <w:rFonts w:ascii="Arial" w:hAnsi="Arial" w:cs="Arial"/>
          <w:sz w:val="22"/>
          <w:szCs w:val="22"/>
        </w:rPr>
        <w:t>Convention</w:t>
      </w:r>
      <w:r w:rsidR="006420E1">
        <w:rPr>
          <w:rFonts w:ascii="Arial" w:hAnsi="Arial" w:cs="Arial"/>
          <w:sz w:val="22"/>
          <w:szCs w:val="22"/>
        </w:rPr>
        <w:t xml:space="preserve"> de 2003.</w:t>
      </w:r>
    </w:p>
    <w:p w14:paraId="0D92751D" w14:textId="77777777" w:rsidR="00A03BD4" w:rsidRPr="006223C8" w:rsidRDefault="00A03BD4" w:rsidP="002D3BCA">
      <w:pPr>
        <w:pStyle w:val="ListParagraph"/>
        <w:keepNext/>
        <w:pageBreakBefore/>
        <w:numPr>
          <w:ilvl w:val="3"/>
          <w:numId w:val="14"/>
        </w:numPr>
        <w:tabs>
          <w:tab w:val="left" w:pos="1134"/>
        </w:tabs>
        <w:autoSpaceDE w:val="0"/>
        <w:autoSpaceDN w:val="0"/>
        <w:adjustRightInd w:val="0"/>
        <w:spacing w:after="360"/>
        <w:ind w:left="567" w:firstLine="0"/>
        <w:rPr>
          <w:rFonts w:ascii="Arial" w:hAnsi="Arial" w:cs="Arial"/>
          <w:b/>
          <w:caps/>
          <w:sz w:val="22"/>
          <w:szCs w:val="22"/>
        </w:rPr>
      </w:pPr>
      <w:r w:rsidRPr="006223C8">
        <w:rPr>
          <w:rFonts w:ascii="Arial" w:hAnsi="Arial" w:cs="Arial"/>
          <w:b/>
          <w:caps/>
          <w:sz w:val="22"/>
          <w:szCs w:val="22"/>
        </w:rPr>
        <w:t>Sri Lanka</w:t>
      </w:r>
    </w:p>
    <w:p w14:paraId="46A3A01E" w14:textId="59C2F189" w:rsidR="00BB4401" w:rsidRPr="006223C8" w:rsidRDefault="006223C8" w:rsidP="00BB4401">
      <w:pPr>
        <w:autoSpaceDE w:val="0"/>
        <w:autoSpaceDN w:val="0"/>
        <w:adjustRightInd w:val="0"/>
        <w:spacing w:after="120"/>
        <w:ind w:left="567"/>
        <w:jc w:val="both"/>
        <w:rPr>
          <w:rFonts w:ascii="Arial" w:hAnsi="Arial" w:cs="Arial"/>
          <w:sz w:val="22"/>
          <w:szCs w:val="22"/>
        </w:rPr>
      </w:pPr>
      <w:r>
        <w:rPr>
          <w:rFonts w:ascii="Arial" w:hAnsi="Arial" w:cs="Arial"/>
          <w:sz w:val="22"/>
          <w:szCs w:val="22"/>
        </w:rPr>
        <w:t xml:space="preserve">La Division de la planification du Ministère de la culture et des arts </w:t>
      </w:r>
      <w:r w:rsidR="000B588D">
        <w:rPr>
          <w:rFonts w:ascii="Arial" w:hAnsi="Arial" w:cs="Arial"/>
          <w:sz w:val="22"/>
          <w:szCs w:val="22"/>
        </w:rPr>
        <w:t xml:space="preserve">a </w:t>
      </w:r>
      <w:r>
        <w:rPr>
          <w:rFonts w:ascii="Arial" w:hAnsi="Arial" w:cs="Arial"/>
          <w:sz w:val="22"/>
          <w:szCs w:val="22"/>
        </w:rPr>
        <w:t xml:space="preserve">la </w:t>
      </w:r>
      <w:r w:rsidRPr="006223C8">
        <w:rPr>
          <w:rFonts w:ascii="Arial" w:hAnsi="Arial" w:cs="Arial"/>
          <w:sz w:val="22"/>
          <w:szCs w:val="22"/>
          <w:lang w:eastAsia="en-US"/>
        </w:rPr>
        <w:t>responsabilité</w:t>
      </w:r>
      <w:r>
        <w:rPr>
          <w:rFonts w:ascii="Arial" w:hAnsi="Arial" w:cs="Arial"/>
          <w:sz w:val="22"/>
          <w:szCs w:val="22"/>
        </w:rPr>
        <w:t xml:space="preserve"> globale de la </w:t>
      </w:r>
      <w:r w:rsidRPr="006223C8">
        <w:rPr>
          <w:rFonts w:ascii="Arial" w:hAnsi="Arial" w:cs="Arial"/>
          <w:sz w:val="22"/>
          <w:szCs w:val="22"/>
        </w:rPr>
        <w:t>sauvegarde</w:t>
      </w:r>
      <w:r>
        <w:rPr>
          <w:rFonts w:ascii="Arial" w:hAnsi="Arial" w:cs="Arial"/>
          <w:sz w:val="22"/>
          <w:szCs w:val="22"/>
        </w:rPr>
        <w:t xml:space="preserve"> du patrimoine culturel immatériel</w:t>
      </w:r>
      <w:r w:rsidR="004250D1">
        <w:rPr>
          <w:rFonts w:ascii="Arial" w:hAnsi="Arial" w:cs="Arial"/>
          <w:sz w:val="22"/>
          <w:szCs w:val="22"/>
        </w:rPr>
        <w:t>. Une U</w:t>
      </w:r>
      <w:r>
        <w:rPr>
          <w:rFonts w:ascii="Arial" w:hAnsi="Arial" w:cs="Arial"/>
          <w:sz w:val="22"/>
          <w:szCs w:val="22"/>
        </w:rPr>
        <w:t xml:space="preserve">nité du patrimoine culturel immatériel </w:t>
      </w:r>
      <w:r w:rsidR="002460BF">
        <w:rPr>
          <w:rFonts w:ascii="Arial" w:hAnsi="Arial" w:cs="Arial"/>
          <w:sz w:val="22"/>
          <w:szCs w:val="22"/>
        </w:rPr>
        <w:t xml:space="preserve">y </w:t>
      </w:r>
      <w:r>
        <w:rPr>
          <w:rFonts w:ascii="Arial" w:hAnsi="Arial" w:cs="Arial"/>
          <w:sz w:val="22"/>
          <w:szCs w:val="22"/>
        </w:rPr>
        <w:t xml:space="preserve">a été établie en mai 2014 afin de prendre des mesures pour </w:t>
      </w:r>
      <w:r w:rsidRPr="006223C8">
        <w:rPr>
          <w:rFonts w:ascii="Arial" w:hAnsi="Arial" w:cs="Arial"/>
          <w:b/>
          <w:i/>
          <w:sz w:val="22"/>
          <w:szCs w:val="22"/>
        </w:rPr>
        <w:t>mettre en œuvre</w:t>
      </w:r>
      <w:r>
        <w:rPr>
          <w:rFonts w:ascii="Arial" w:hAnsi="Arial" w:cs="Arial"/>
          <w:sz w:val="22"/>
          <w:szCs w:val="22"/>
        </w:rPr>
        <w:t xml:space="preserve"> la </w:t>
      </w:r>
      <w:r w:rsidRPr="006223C8">
        <w:rPr>
          <w:rFonts w:ascii="Arial" w:hAnsi="Arial" w:cs="Arial"/>
          <w:sz w:val="22"/>
          <w:szCs w:val="22"/>
        </w:rPr>
        <w:t>Convention</w:t>
      </w:r>
      <w:r>
        <w:rPr>
          <w:rFonts w:ascii="Arial" w:hAnsi="Arial" w:cs="Arial"/>
          <w:sz w:val="22"/>
          <w:szCs w:val="22"/>
        </w:rPr>
        <w:t xml:space="preserve"> de 2003. La Division de la planification coopère </w:t>
      </w:r>
      <w:r w:rsidRPr="006223C8">
        <w:rPr>
          <w:rFonts w:ascii="Arial" w:hAnsi="Arial" w:cs="Arial"/>
          <w:sz w:val="22"/>
          <w:szCs w:val="22"/>
        </w:rPr>
        <w:t>également</w:t>
      </w:r>
      <w:r w:rsidR="004250D1">
        <w:rPr>
          <w:rFonts w:ascii="Arial" w:hAnsi="Arial" w:cs="Arial"/>
          <w:sz w:val="22"/>
          <w:szCs w:val="22"/>
        </w:rPr>
        <w:t xml:space="preserve"> avec d</w:t>
      </w:r>
      <w:r w:rsidR="00FB6E69">
        <w:rPr>
          <w:rFonts w:ascii="Arial" w:hAnsi="Arial" w:cs="Arial"/>
          <w:sz w:val="22"/>
          <w:szCs w:val="22"/>
        </w:rPr>
        <w:t>’</w:t>
      </w:r>
      <w:r w:rsidR="004250D1">
        <w:rPr>
          <w:rFonts w:ascii="Arial" w:hAnsi="Arial" w:cs="Arial"/>
          <w:sz w:val="22"/>
          <w:szCs w:val="22"/>
        </w:rPr>
        <w:t xml:space="preserve">autres ministères </w:t>
      </w:r>
      <w:r>
        <w:rPr>
          <w:rFonts w:ascii="Arial" w:hAnsi="Arial" w:cs="Arial"/>
          <w:sz w:val="22"/>
          <w:szCs w:val="22"/>
        </w:rPr>
        <w:t xml:space="preserve">et </w:t>
      </w:r>
      <w:r w:rsidRPr="006223C8">
        <w:rPr>
          <w:rFonts w:ascii="Arial" w:hAnsi="Arial" w:cs="Arial"/>
          <w:sz w:val="22"/>
          <w:szCs w:val="22"/>
        </w:rPr>
        <w:t>institutions</w:t>
      </w:r>
      <w:r>
        <w:rPr>
          <w:rFonts w:ascii="Arial" w:hAnsi="Arial" w:cs="Arial"/>
          <w:sz w:val="22"/>
          <w:szCs w:val="22"/>
        </w:rPr>
        <w:t xml:space="preserve"> dont les activités sont en lien avec le patrimoine culturel immatériel tels que les Ministères de la médecine autochtone, du </w:t>
      </w:r>
      <w:r w:rsidRPr="006223C8">
        <w:rPr>
          <w:rFonts w:ascii="Arial" w:hAnsi="Arial" w:cs="Arial"/>
          <w:sz w:val="22"/>
          <w:szCs w:val="22"/>
        </w:rPr>
        <w:t>patrimoine</w:t>
      </w:r>
      <w:r>
        <w:rPr>
          <w:rFonts w:ascii="Arial" w:hAnsi="Arial" w:cs="Arial"/>
          <w:sz w:val="22"/>
          <w:szCs w:val="22"/>
        </w:rPr>
        <w:t xml:space="preserve"> national, des médias, de l</w:t>
      </w:r>
      <w:r w:rsidR="00FB6E69">
        <w:rPr>
          <w:rFonts w:ascii="Arial" w:hAnsi="Arial" w:cs="Arial"/>
          <w:sz w:val="22"/>
          <w:szCs w:val="22"/>
        </w:rPr>
        <w:t>’</w:t>
      </w:r>
      <w:r w:rsidRPr="006223C8">
        <w:rPr>
          <w:rFonts w:ascii="Arial" w:hAnsi="Arial" w:cs="Arial"/>
          <w:sz w:val="22"/>
          <w:szCs w:val="22"/>
        </w:rPr>
        <w:t>éducation</w:t>
      </w:r>
      <w:r>
        <w:rPr>
          <w:rFonts w:ascii="Arial" w:hAnsi="Arial" w:cs="Arial"/>
          <w:sz w:val="22"/>
          <w:szCs w:val="22"/>
        </w:rPr>
        <w:t xml:space="preserve"> et de l</w:t>
      </w:r>
      <w:r w:rsidR="00FB6E69">
        <w:rPr>
          <w:rFonts w:ascii="Arial" w:hAnsi="Arial" w:cs="Arial"/>
          <w:sz w:val="22"/>
          <w:szCs w:val="22"/>
        </w:rPr>
        <w:t>’</w:t>
      </w:r>
      <w:r w:rsidRPr="006223C8">
        <w:rPr>
          <w:rFonts w:ascii="Arial" w:hAnsi="Arial" w:cs="Arial"/>
          <w:sz w:val="22"/>
          <w:szCs w:val="22"/>
        </w:rPr>
        <w:t>enseignement</w:t>
      </w:r>
      <w:r>
        <w:rPr>
          <w:rFonts w:ascii="Arial" w:hAnsi="Arial" w:cs="Arial"/>
          <w:sz w:val="22"/>
          <w:szCs w:val="22"/>
        </w:rPr>
        <w:t xml:space="preserve"> supérieur.</w:t>
      </w:r>
    </w:p>
    <w:p w14:paraId="0E427CC9" w14:textId="766054D2" w:rsidR="00BB4401" w:rsidRDefault="006223C8" w:rsidP="00BB4401">
      <w:pPr>
        <w:autoSpaceDE w:val="0"/>
        <w:autoSpaceDN w:val="0"/>
        <w:adjustRightInd w:val="0"/>
        <w:spacing w:after="120"/>
        <w:ind w:left="567"/>
        <w:jc w:val="both"/>
        <w:rPr>
          <w:rFonts w:ascii="Arial" w:hAnsi="Arial" w:cs="Arial"/>
          <w:sz w:val="22"/>
          <w:szCs w:val="22"/>
          <w:lang w:eastAsia="en-US"/>
        </w:rPr>
      </w:pPr>
      <w:r>
        <w:rPr>
          <w:rFonts w:ascii="Arial" w:hAnsi="Arial" w:cs="Arial"/>
          <w:sz w:val="22"/>
          <w:szCs w:val="22"/>
        </w:rPr>
        <w:t xml:space="preserve">La Division de la planification utilise les services du Centre national de </w:t>
      </w:r>
      <w:r w:rsidRPr="002A5D11">
        <w:rPr>
          <w:rFonts w:ascii="Arial" w:hAnsi="Arial" w:cs="Arial"/>
          <w:b/>
          <w:i/>
          <w:sz w:val="22"/>
          <w:szCs w:val="22"/>
        </w:rPr>
        <w:t>formation</w:t>
      </w:r>
      <w:r>
        <w:rPr>
          <w:rFonts w:ascii="Arial" w:hAnsi="Arial" w:cs="Arial"/>
          <w:sz w:val="22"/>
          <w:szCs w:val="22"/>
        </w:rPr>
        <w:t xml:space="preserve"> de Veyangoda où, à chaque session, 45 participants peuvent être formés</w:t>
      </w:r>
      <w:r w:rsidR="002A5D11">
        <w:rPr>
          <w:rFonts w:ascii="Arial" w:hAnsi="Arial" w:cs="Arial"/>
          <w:sz w:val="22"/>
          <w:szCs w:val="22"/>
        </w:rPr>
        <w:t xml:space="preserve"> en même temps</w:t>
      </w:r>
      <w:r>
        <w:rPr>
          <w:rFonts w:ascii="Arial" w:hAnsi="Arial" w:cs="Arial"/>
          <w:sz w:val="22"/>
          <w:szCs w:val="22"/>
        </w:rPr>
        <w:t xml:space="preserve"> </w:t>
      </w:r>
      <w:r w:rsidRPr="006223C8">
        <w:rPr>
          <w:rFonts w:ascii="Arial" w:hAnsi="Arial" w:cs="Arial"/>
          <w:i/>
          <w:sz w:val="22"/>
          <w:szCs w:val="22"/>
        </w:rPr>
        <w:t>in situ</w:t>
      </w:r>
      <w:r>
        <w:rPr>
          <w:rFonts w:ascii="Arial" w:hAnsi="Arial" w:cs="Arial"/>
          <w:sz w:val="22"/>
          <w:szCs w:val="22"/>
        </w:rPr>
        <w:t xml:space="preserve"> au patrimoine culturel immatériel</w:t>
      </w:r>
      <w:r w:rsidR="005C070A">
        <w:rPr>
          <w:rFonts w:ascii="Arial" w:hAnsi="Arial" w:cs="Arial"/>
          <w:sz w:val="22"/>
          <w:szCs w:val="22"/>
        </w:rPr>
        <w:t xml:space="preserve">, </w:t>
      </w:r>
      <w:r>
        <w:rPr>
          <w:rFonts w:ascii="Arial" w:hAnsi="Arial" w:cs="Arial"/>
          <w:sz w:val="22"/>
          <w:szCs w:val="22"/>
        </w:rPr>
        <w:t xml:space="preserve">et où les </w:t>
      </w:r>
      <w:r w:rsidR="005C070A">
        <w:rPr>
          <w:rFonts w:ascii="Arial" w:hAnsi="Arial" w:cs="Arial"/>
          <w:sz w:val="22"/>
          <w:szCs w:val="22"/>
        </w:rPr>
        <w:t>responsables des services culturels</w:t>
      </w:r>
      <w:r>
        <w:rPr>
          <w:rFonts w:ascii="Arial" w:hAnsi="Arial" w:cs="Arial"/>
          <w:sz w:val="22"/>
          <w:szCs w:val="22"/>
        </w:rPr>
        <w:t xml:space="preserve"> </w:t>
      </w:r>
      <w:r w:rsidR="000B588D">
        <w:rPr>
          <w:rFonts w:ascii="Arial" w:hAnsi="Arial" w:cs="Arial"/>
          <w:sz w:val="22"/>
          <w:szCs w:val="22"/>
        </w:rPr>
        <w:t xml:space="preserve">sont </w:t>
      </w:r>
      <w:r w:rsidRPr="006223C8">
        <w:rPr>
          <w:rFonts w:ascii="Arial" w:hAnsi="Arial" w:cs="Arial"/>
          <w:sz w:val="22"/>
          <w:szCs w:val="22"/>
        </w:rPr>
        <w:t>également</w:t>
      </w:r>
      <w:r w:rsidR="005C070A">
        <w:rPr>
          <w:rFonts w:ascii="Arial" w:hAnsi="Arial" w:cs="Arial"/>
          <w:sz w:val="22"/>
          <w:szCs w:val="22"/>
        </w:rPr>
        <w:t xml:space="preserve"> formés en interne. Parmi les autres centres de formation du </w:t>
      </w:r>
      <w:r w:rsidR="005C070A" w:rsidRPr="005C070A">
        <w:rPr>
          <w:rFonts w:ascii="Arial" w:hAnsi="Arial" w:cs="Arial"/>
          <w:sz w:val="22"/>
          <w:szCs w:val="22"/>
        </w:rPr>
        <w:t>gouvernement</w:t>
      </w:r>
      <w:r w:rsidR="005C070A">
        <w:rPr>
          <w:rFonts w:ascii="Arial" w:hAnsi="Arial" w:cs="Arial"/>
          <w:sz w:val="22"/>
          <w:szCs w:val="22"/>
        </w:rPr>
        <w:t>, situés dans différentes villes du pays, on citera l</w:t>
      </w:r>
      <w:r w:rsidR="00FB6E69">
        <w:rPr>
          <w:rFonts w:ascii="Arial" w:hAnsi="Arial" w:cs="Arial"/>
          <w:sz w:val="22"/>
          <w:szCs w:val="22"/>
        </w:rPr>
        <w:t>’</w:t>
      </w:r>
      <w:r w:rsidR="005C070A">
        <w:rPr>
          <w:rFonts w:ascii="Arial" w:hAnsi="Arial" w:cs="Arial"/>
          <w:sz w:val="22"/>
          <w:szCs w:val="22"/>
        </w:rPr>
        <w:t xml:space="preserve">Institut de </w:t>
      </w:r>
      <w:r w:rsidR="005C070A" w:rsidRPr="005C070A">
        <w:rPr>
          <w:rFonts w:ascii="Arial" w:hAnsi="Arial" w:cs="Arial"/>
          <w:sz w:val="22"/>
          <w:szCs w:val="22"/>
        </w:rPr>
        <w:t>développement</w:t>
      </w:r>
      <w:r w:rsidR="005C070A">
        <w:rPr>
          <w:rFonts w:ascii="Arial" w:hAnsi="Arial" w:cs="Arial"/>
          <w:sz w:val="22"/>
          <w:szCs w:val="22"/>
        </w:rPr>
        <w:t xml:space="preserve"> et de formation à la gestion, l</w:t>
      </w:r>
      <w:r w:rsidR="00FB6E69">
        <w:rPr>
          <w:rFonts w:ascii="Arial" w:hAnsi="Arial" w:cs="Arial"/>
          <w:sz w:val="22"/>
          <w:szCs w:val="22"/>
        </w:rPr>
        <w:t>’</w:t>
      </w:r>
      <w:r w:rsidR="005C070A">
        <w:rPr>
          <w:rFonts w:ascii="Arial" w:hAnsi="Arial" w:cs="Arial"/>
          <w:sz w:val="22"/>
          <w:szCs w:val="22"/>
        </w:rPr>
        <w:t xml:space="preserve">Institut de la Fondation Sri Lanka et le Centre de formation culturelle. Le </w:t>
      </w:r>
      <w:r w:rsidR="005C070A" w:rsidRPr="005C070A">
        <w:rPr>
          <w:rFonts w:ascii="Arial" w:hAnsi="Arial" w:cs="Arial"/>
          <w:sz w:val="22"/>
          <w:szCs w:val="22"/>
        </w:rPr>
        <w:t>Ministère</w:t>
      </w:r>
      <w:r w:rsidR="005C070A">
        <w:rPr>
          <w:rFonts w:ascii="Arial" w:hAnsi="Arial" w:cs="Arial"/>
          <w:sz w:val="22"/>
          <w:szCs w:val="22"/>
        </w:rPr>
        <w:t xml:space="preserve"> dispense </w:t>
      </w:r>
      <w:r w:rsidR="005C070A" w:rsidRPr="005C070A">
        <w:rPr>
          <w:rFonts w:ascii="Arial" w:hAnsi="Arial" w:cs="Arial"/>
          <w:sz w:val="22"/>
          <w:szCs w:val="22"/>
        </w:rPr>
        <w:t>également</w:t>
      </w:r>
      <w:r w:rsidR="005C070A">
        <w:rPr>
          <w:rFonts w:ascii="Arial" w:hAnsi="Arial" w:cs="Arial"/>
          <w:sz w:val="22"/>
          <w:szCs w:val="22"/>
        </w:rPr>
        <w:t xml:space="preserve"> des formations aux </w:t>
      </w:r>
      <w:r w:rsidR="005C070A">
        <w:rPr>
          <w:rFonts w:ascii="Arial" w:hAnsi="Arial" w:cs="Arial"/>
          <w:sz w:val="22"/>
          <w:szCs w:val="22"/>
          <w:lang w:eastAsia="en-US"/>
        </w:rPr>
        <w:t>responsables des services culturels et à d</w:t>
      </w:r>
      <w:r w:rsidR="00FB6E69">
        <w:rPr>
          <w:rFonts w:ascii="Arial" w:hAnsi="Arial" w:cs="Arial"/>
          <w:sz w:val="22"/>
          <w:szCs w:val="22"/>
          <w:lang w:eastAsia="en-US"/>
        </w:rPr>
        <w:t>’</w:t>
      </w:r>
      <w:r w:rsidR="005C070A">
        <w:rPr>
          <w:rFonts w:ascii="Arial" w:hAnsi="Arial" w:cs="Arial"/>
          <w:sz w:val="22"/>
          <w:szCs w:val="22"/>
          <w:lang w:eastAsia="en-US"/>
        </w:rPr>
        <w:t>autres personnels (</w:t>
      </w:r>
      <w:r w:rsidR="000B588D">
        <w:rPr>
          <w:rFonts w:ascii="Arial" w:hAnsi="Arial" w:cs="Arial"/>
          <w:sz w:val="22"/>
          <w:szCs w:val="22"/>
          <w:lang w:eastAsia="en-US"/>
        </w:rPr>
        <w:t xml:space="preserve">environ </w:t>
      </w:r>
      <w:r w:rsidR="005C070A">
        <w:rPr>
          <w:rFonts w:ascii="Arial" w:hAnsi="Arial" w:cs="Arial"/>
          <w:sz w:val="22"/>
          <w:szCs w:val="22"/>
          <w:lang w:eastAsia="en-US"/>
        </w:rPr>
        <w:t>600) sur l</w:t>
      </w:r>
      <w:r w:rsidR="00FB6E69">
        <w:rPr>
          <w:rFonts w:ascii="Arial" w:hAnsi="Arial" w:cs="Arial"/>
          <w:sz w:val="22"/>
          <w:szCs w:val="22"/>
          <w:lang w:eastAsia="en-US"/>
        </w:rPr>
        <w:t>’</w:t>
      </w:r>
      <w:r w:rsidR="005C070A">
        <w:rPr>
          <w:rFonts w:ascii="Arial" w:hAnsi="Arial" w:cs="Arial"/>
          <w:sz w:val="22"/>
          <w:szCs w:val="22"/>
          <w:lang w:eastAsia="en-US"/>
        </w:rPr>
        <w:t>importance des mesures de sauvegarde pour le patrimoine culturel immatériel.</w:t>
      </w:r>
    </w:p>
    <w:p w14:paraId="53354A57" w14:textId="4A51081D" w:rsidR="005C070A" w:rsidRPr="006223C8" w:rsidRDefault="005C070A" w:rsidP="00BB4401">
      <w:pPr>
        <w:autoSpaceDE w:val="0"/>
        <w:autoSpaceDN w:val="0"/>
        <w:adjustRightInd w:val="0"/>
        <w:spacing w:after="120"/>
        <w:ind w:left="567"/>
        <w:jc w:val="both"/>
        <w:rPr>
          <w:rFonts w:ascii="Arial" w:hAnsi="Arial" w:cs="Arial"/>
          <w:sz w:val="22"/>
          <w:szCs w:val="22"/>
        </w:rPr>
      </w:pPr>
      <w:r>
        <w:rPr>
          <w:rFonts w:ascii="Arial" w:hAnsi="Arial" w:cs="Arial"/>
          <w:sz w:val="22"/>
          <w:szCs w:val="22"/>
        </w:rPr>
        <w:t xml:space="preserve">La Division de la </w:t>
      </w:r>
      <w:r w:rsidRPr="005C070A">
        <w:rPr>
          <w:rFonts w:ascii="Arial" w:hAnsi="Arial" w:cs="Arial"/>
          <w:sz w:val="22"/>
          <w:szCs w:val="22"/>
        </w:rPr>
        <w:t>planification</w:t>
      </w:r>
      <w:r>
        <w:rPr>
          <w:rFonts w:ascii="Arial" w:hAnsi="Arial" w:cs="Arial"/>
          <w:sz w:val="22"/>
          <w:szCs w:val="22"/>
        </w:rPr>
        <w:t xml:space="preserve"> du </w:t>
      </w:r>
      <w:r w:rsidRPr="005C070A">
        <w:rPr>
          <w:rFonts w:ascii="Arial" w:hAnsi="Arial" w:cs="Arial"/>
          <w:sz w:val="22"/>
          <w:szCs w:val="22"/>
        </w:rPr>
        <w:t>Ministère</w:t>
      </w:r>
      <w:r>
        <w:rPr>
          <w:rFonts w:ascii="Arial" w:hAnsi="Arial" w:cs="Arial"/>
          <w:sz w:val="22"/>
          <w:szCs w:val="22"/>
        </w:rPr>
        <w:t xml:space="preserve"> de la culture et des arts a coordonné</w:t>
      </w:r>
      <w:r w:rsidR="009160C6">
        <w:rPr>
          <w:rFonts w:ascii="Arial" w:hAnsi="Arial" w:cs="Arial"/>
          <w:sz w:val="22"/>
          <w:szCs w:val="22"/>
        </w:rPr>
        <w:t xml:space="preserve"> trois ateliers de </w:t>
      </w:r>
      <w:r w:rsidR="009160C6" w:rsidRPr="009160C6">
        <w:rPr>
          <w:rFonts w:ascii="Arial" w:hAnsi="Arial" w:cs="Arial"/>
          <w:b/>
          <w:i/>
          <w:sz w:val="22"/>
          <w:szCs w:val="22"/>
        </w:rPr>
        <w:t>renforcement des capacités</w:t>
      </w:r>
      <w:r w:rsidR="009160C6">
        <w:rPr>
          <w:rFonts w:ascii="Arial" w:hAnsi="Arial" w:cs="Arial"/>
          <w:sz w:val="22"/>
          <w:szCs w:val="22"/>
        </w:rPr>
        <w:t xml:space="preserve"> entre 2012 et 2014, organisés par l</w:t>
      </w:r>
      <w:r w:rsidR="00FB6E69">
        <w:rPr>
          <w:rFonts w:ascii="Arial" w:hAnsi="Arial" w:cs="Arial"/>
          <w:sz w:val="22"/>
          <w:szCs w:val="22"/>
        </w:rPr>
        <w:t>’</w:t>
      </w:r>
      <w:r w:rsidR="009160C6">
        <w:rPr>
          <w:rFonts w:ascii="Arial" w:hAnsi="Arial" w:cs="Arial"/>
          <w:sz w:val="22"/>
          <w:szCs w:val="22"/>
        </w:rPr>
        <w:t xml:space="preserve">UNESCO dans le cadre </w:t>
      </w:r>
      <w:r w:rsidR="000B588D">
        <w:rPr>
          <w:rFonts w:ascii="Arial" w:hAnsi="Arial" w:cs="Arial"/>
          <w:sz w:val="22"/>
          <w:szCs w:val="22"/>
        </w:rPr>
        <w:t xml:space="preserve">des projets </w:t>
      </w:r>
      <w:r w:rsidR="009160C6">
        <w:rPr>
          <w:rFonts w:ascii="Arial" w:hAnsi="Arial" w:cs="Arial"/>
          <w:sz w:val="22"/>
          <w:szCs w:val="22"/>
        </w:rPr>
        <w:t>du Fonds-en-dépôt japonais/UNESCO et avec le soutien du Bureau de l</w:t>
      </w:r>
      <w:r w:rsidR="00FB6E69">
        <w:rPr>
          <w:rFonts w:ascii="Arial" w:hAnsi="Arial" w:cs="Arial"/>
          <w:sz w:val="22"/>
          <w:szCs w:val="22"/>
        </w:rPr>
        <w:t>’</w:t>
      </w:r>
      <w:r w:rsidR="009160C6">
        <w:rPr>
          <w:rFonts w:ascii="Arial" w:hAnsi="Arial" w:cs="Arial"/>
          <w:sz w:val="22"/>
          <w:szCs w:val="22"/>
        </w:rPr>
        <w:t xml:space="preserve">UNESCO à New Delhi. À ces trois ateliers consacrés à la mise en œuvre de la </w:t>
      </w:r>
      <w:r w:rsidR="009160C6" w:rsidRPr="009160C6">
        <w:rPr>
          <w:rFonts w:ascii="Arial" w:hAnsi="Arial" w:cs="Arial"/>
          <w:sz w:val="22"/>
          <w:szCs w:val="22"/>
        </w:rPr>
        <w:t>Convention</w:t>
      </w:r>
      <w:r w:rsidR="009160C6">
        <w:rPr>
          <w:rFonts w:ascii="Arial" w:hAnsi="Arial" w:cs="Arial"/>
          <w:sz w:val="22"/>
          <w:szCs w:val="22"/>
        </w:rPr>
        <w:t xml:space="preserve"> au niveau national, à la </w:t>
      </w:r>
      <w:r w:rsidR="009160C6" w:rsidRPr="009160C6">
        <w:rPr>
          <w:rFonts w:ascii="Arial" w:hAnsi="Arial" w:cs="Arial"/>
          <w:sz w:val="22"/>
          <w:szCs w:val="22"/>
        </w:rPr>
        <w:t>réalisation</w:t>
      </w:r>
      <w:r w:rsidR="009160C6">
        <w:rPr>
          <w:rFonts w:ascii="Arial" w:hAnsi="Arial" w:cs="Arial"/>
          <w:sz w:val="22"/>
          <w:szCs w:val="22"/>
        </w:rPr>
        <w:t xml:space="preserve"> d</w:t>
      </w:r>
      <w:r w:rsidR="00FB6E69">
        <w:rPr>
          <w:rFonts w:ascii="Arial" w:hAnsi="Arial" w:cs="Arial"/>
          <w:sz w:val="22"/>
          <w:szCs w:val="22"/>
        </w:rPr>
        <w:t>’</w:t>
      </w:r>
      <w:r w:rsidR="009160C6">
        <w:rPr>
          <w:rFonts w:ascii="Arial" w:hAnsi="Arial" w:cs="Arial"/>
          <w:sz w:val="22"/>
          <w:szCs w:val="22"/>
        </w:rPr>
        <w:t xml:space="preserve">inventaires et à </w:t>
      </w:r>
      <w:r w:rsidR="009160C6" w:rsidRPr="009160C6">
        <w:rPr>
          <w:rFonts w:ascii="Arial" w:hAnsi="Arial" w:cs="Arial"/>
          <w:sz w:val="22"/>
          <w:szCs w:val="22"/>
          <w:lang w:eastAsia="en-US"/>
        </w:rPr>
        <w:t>l</w:t>
      </w:r>
      <w:r w:rsidR="00FB6E69">
        <w:rPr>
          <w:rFonts w:ascii="Arial" w:hAnsi="Arial" w:cs="Arial"/>
          <w:sz w:val="22"/>
          <w:szCs w:val="22"/>
          <w:lang w:eastAsia="en-US"/>
        </w:rPr>
        <w:t>’</w:t>
      </w:r>
      <w:r w:rsidR="009160C6" w:rsidRPr="009160C6">
        <w:rPr>
          <w:rFonts w:ascii="Arial" w:hAnsi="Arial" w:cs="Arial"/>
          <w:sz w:val="22"/>
          <w:szCs w:val="22"/>
          <w:lang w:eastAsia="en-US"/>
        </w:rPr>
        <w:t>élaboration</w:t>
      </w:r>
      <w:r w:rsidR="000B588D">
        <w:rPr>
          <w:rFonts w:ascii="Arial" w:hAnsi="Arial" w:cs="Arial"/>
          <w:sz w:val="22"/>
          <w:szCs w:val="22"/>
        </w:rPr>
        <w:t xml:space="preserve"> de</w:t>
      </w:r>
      <w:r w:rsidR="009160C6">
        <w:rPr>
          <w:rFonts w:ascii="Arial" w:hAnsi="Arial" w:cs="Arial"/>
          <w:sz w:val="22"/>
          <w:szCs w:val="22"/>
        </w:rPr>
        <w:t xml:space="preserve"> dossiers de candidature aux </w:t>
      </w:r>
      <w:r w:rsidR="00515A73">
        <w:rPr>
          <w:rFonts w:ascii="Arial" w:hAnsi="Arial" w:cs="Arial"/>
          <w:sz w:val="22"/>
          <w:szCs w:val="22"/>
        </w:rPr>
        <w:t>l</w:t>
      </w:r>
      <w:r w:rsidR="009160C6">
        <w:rPr>
          <w:rFonts w:ascii="Arial" w:hAnsi="Arial" w:cs="Arial"/>
          <w:sz w:val="22"/>
          <w:szCs w:val="22"/>
        </w:rPr>
        <w:t xml:space="preserve">istes de la </w:t>
      </w:r>
      <w:r w:rsidR="009160C6" w:rsidRPr="009160C6">
        <w:rPr>
          <w:rFonts w:ascii="Arial" w:hAnsi="Arial" w:cs="Arial"/>
          <w:sz w:val="22"/>
          <w:szCs w:val="22"/>
        </w:rPr>
        <w:t>Convention</w:t>
      </w:r>
      <w:r w:rsidR="009160C6">
        <w:rPr>
          <w:rFonts w:ascii="Arial" w:hAnsi="Arial" w:cs="Arial"/>
          <w:sz w:val="22"/>
          <w:szCs w:val="22"/>
        </w:rPr>
        <w:t xml:space="preserve">, ont participé 25 universités, le Conseil </w:t>
      </w:r>
      <w:r w:rsidR="009160C6" w:rsidRPr="009160C6">
        <w:rPr>
          <w:rFonts w:ascii="Arial" w:hAnsi="Arial" w:cs="Arial"/>
          <w:sz w:val="22"/>
          <w:szCs w:val="22"/>
        </w:rPr>
        <w:t>scientifique</w:t>
      </w:r>
      <w:r w:rsidR="009160C6">
        <w:rPr>
          <w:rFonts w:ascii="Arial" w:hAnsi="Arial" w:cs="Arial"/>
          <w:sz w:val="22"/>
          <w:szCs w:val="22"/>
        </w:rPr>
        <w:t xml:space="preserve"> de la Bibliothèque nationale, des représentants de Sri Lanka Rupayanhi </w:t>
      </w:r>
      <w:r w:rsidR="00403810">
        <w:rPr>
          <w:rFonts w:ascii="Arial" w:hAnsi="Arial" w:cs="Arial"/>
          <w:sz w:val="22"/>
          <w:szCs w:val="22"/>
        </w:rPr>
        <w:t xml:space="preserve">Corporation, des organisations non gouvernementales, des médias, etc. </w:t>
      </w:r>
      <w:r w:rsidR="009160C6">
        <w:rPr>
          <w:rFonts w:ascii="Arial" w:hAnsi="Arial" w:cs="Arial"/>
          <w:sz w:val="22"/>
          <w:szCs w:val="22"/>
        </w:rPr>
        <w:t xml:space="preserve"> </w:t>
      </w:r>
    </w:p>
    <w:p w14:paraId="2406385E" w14:textId="4106B910" w:rsidR="00BB4401" w:rsidRDefault="00403810" w:rsidP="00BB4401">
      <w:pPr>
        <w:autoSpaceDE w:val="0"/>
        <w:autoSpaceDN w:val="0"/>
        <w:adjustRightInd w:val="0"/>
        <w:spacing w:after="120"/>
        <w:ind w:left="567"/>
        <w:jc w:val="both"/>
        <w:rPr>
          <w:rFonts w:ascii="Arial" w:hAnsi="Arial" w:cs="Arial"/>
          <w:sz w:val="22"/>
          <w:szCs w:val="22"/>
        </w:rPr>
      </w:pPr>
      <w:r w:rsidRPr="00403810">
        <w:rPr>
          <w:rFonts w:ascii="Arial" w:hAnsi="Arial" w:cs="Arial"/>
          <w:sz w:val="22"/>
          <w:szCs w:val="22"/>
        </w:rPr>
        <w:t>Certains départements d</w:t>
      </w:r>
      <w:r w:rsidR="00FB6E69">
        <w:rPr>
          <w:rFonts w:ascii="Arial" w:hAnsi="Arial" w:cs="Arial"/>
          <w:sz w:val="22"/>
          <w:szCs w:val="22"/>
        </w:rPr>
        <w:t>’</w:t>
      </w:r>
      <w:r w:rsidRPr="00403810">
        <w:rPr>
          <w:rFonts w:ascii="Arial" w:hAnsi="Arial" w:cs="Arial"/>
          <w:sz w:val="22"/>
          <w:szCs w:val="22"/>
        </w:rPr>
        <w:t>anthropologie, de sociologie et d</w:t>
      </w:r>
      <w:r w:rsidR="00FB6E69">
        <w:rPr>
          <w:rFonts w:ascii="Arial" w:hAnsi="Arial" w:cs="Arial"/>
          <w:sz w:val="22"/>
          <w:szCs w:val="22"/>
        </w:rPr>
        <w:t>’</w:t>
      </w:r>
      <w:r w:rsidRPr="00403810">
        <w:rPr>
          <w:rFonts w:ascii="Arial" w:hAnsi="Arial" w:cs="Arial"/>
          <w:sz w:val="22"/>
          <w:szCs w:val="22"/>
        </w:rPr>
        <w:t>histoire des universités de Sri Jayawardena Pura, Kelaniya, Peradeniya, Ruhuna</w:t>
      </w:r>
      <w:r>
        <w:rPr>
          <w:rFonts w:ascii="Arial" w:hAnsi="Arial" w:cs="Arial"/>
          <w:sz w:val="22"/>
          <w:szCs w:val="22"/>
        </w:rPr>
        <w:t xml:space="preserve"> et</w:t>
      </w:r>
      <w:r w:rsidRPr="00403810">
        <w:rPr>
          <w:rFonts w:ascii="Arial" w:hAnsi="Arial" w:cs="Arial"/>
          <w:sz w:val="22"/>
          <w:szCs w:val="22"/>
        </w:rPr>
        <w:t xml:space="preserve"> l</w:t>
      </w:r>
      <w:r w:rsidR="00FB6E69">
        <w:rPr>
          <w:rFonts w:ascii="Arial" w:hAnsi="Arial" w:cs="Arial"/>
          <w:sz w:val="22"/>
          <w:szCs w:val="22"/>
        </w:rPr>
        <w:t>’</w:t>
      </w:r>
      <w:r>
        <w:rPr>
          <w:rFonts w:ascii="Arial" w:hAnsi="Arial" w:cs="Arial"/>
          <w:sz w:val="22"/>
          <w:szCs w:val="22"/>
        </w:rPr>
        <w:t>U</w:t>
      </w:r>
      <w:r w:rsidRPr="00403810">
        <w:rPr>
          <w:rFonts w:ascii="Arial" w:hAnsi="Arial" w:cs="Arial"/>
          <w:sz w:val="22"/>
          <w:szCs w:val="22"/>
        </w:rPr>
        <w:t xml:space="preserve">niversité des arts du spectacle ont </w:t>
      </w:r>
      <w:r w:rsidR="000B588D">
        <w:rPr>
          <w:rFonts w:ascii="Arial" w:hAnsi="Arial" w:cs="Arial"/>
          <w:sz w:val="22"/>
          <w:szCs w:val="22"/>
        </w:rPr>
        <w:t>créé</w:t>
      </w:r>
      <w:r>
        <w:rPr>
          <w:rFonts w:ascii="Arial" w:hAnsi="Arial" w:cs="Arial"/>
          <w:sz w:val="22"/>
          <w:szCs w:val="22"/>
        </w:rPr>
        <w:t xml:space="preserve"> des </w:t>
      </w:r>
      <w:r w:rsidRPr="00403810">
        <w:rPr>
          <w:rFonts w:ascii="Arial" w:hAnsi="Arial" w:cs="Arial"/>
          <w:sz w:val="22"/>
          <w:szCs w:val="22"/>
        </w:rPr>
        <w:t>institutions</w:t>
      </w:r>
      <w:r>
        <w:rPr>
          <w:rFonts w:ascii="Arial" w:hAnsi="Arial" w:cs="Arial"/>
          <w:sz w:val="22"/>
          <w:szCs w:val="22"/>
        </w:rPr>
        <w:t xml:space="preserve"> qui </w:t>
      </w:r>
      <w:r w:rsidR="000B588D">
        <w:rPr>
          <w:rFonts w:ascii="Arial" w:hAnsi="Arial" w:cs="Arial"/>
          <w:sz w:val="22"/>
          <w:szCs w:val="22"/>
        </w:rPr>
        <w:t>peuvent être utilisées en tant que</w:t>
      </w:r>
      <w:r>
        <w:rPr>
          <w:rFonts w:ascii="Arial" w:hAnsi="Arial" w:cs="Arial"/>
          <w:sz w:val="22"/>
          <w:szCs w:val="22"/>
        </w:rPr>
        <w:t xml:space="preserve"> </w:t>
      </w:r>
      <w:r w:rsidRPr="004250D1">
        <w:rPr>
          <w:rFonts w:ascii="Arial" w:hAnsi="Arial" w:cs="Arial"/>
          <w:b/>
          <w:i/>
          <w:sz w:val="22"/>
          <w:szCs w:val="22"/>
        </w:rPr>
        <w:t>centres de documentation</w:t>
      </w:r>
      <w:r>
        <w:rPr>
          <w:rFonts w:ascii="Arial" w:hAnsi="Arial" w:cs="Arial"/>
          <w:sz w:val="22"/>
          <w:szCs w:val="22"/>
        </w:rPr>
        <w:t xml:space="preserve"> sur le patrimoine culturel immatériel. Certains professionnels travaillant dans ces </w:t>
      </w:r>
      <w:r w:rsidRPr="00403810">
        <w:rPr>
          <w:rFonts w:ascii="Arial" w:hAnsi="Arial" w:cs="Arial"/>
          <w:sz w:val="22"/>
          <w:szCs w:val="22"/>
        </w:rPr>
        <w:t>institutions</w:t>
      </w:r>
      <w:r>
        <w:rPr>
          <w:rFonts w:ascii="Arial" w:hAnsi="Arial" w:cs="Arial"/>
          <w:sz w:val="22"/>
          <w:szCs w:val="22"/>
        </w:rPr>
        <w:t xml:space="preserve"> ont déjà participé à des </w:t>
      </w:r>
      <w:r w:rsidR="004250D1">
        <w:rPr>
          <w:rFonts w:ascii="Arial" w:hAnsi="Arial" w:cs="Arial"/>
          <w:sz w:val="22"/>
          <w:szCs w:val="22"/>
        </w:rPr>
        <w:t>ateliers de renforcement des capacités dirigés par des formateurs de l</w:t>
      </w:r>
      <w:r w:rsidR="00FB6E69">
        <w:rPr>
          <w:rFonts w:ascii="Arial" w:hAnsi="Arial" w:cs="Arial"/>
          <w:sz w:val="22"/>
          <w:szCs w:val="22"/>
        </w:rPr>
        <w:t>’</w:t>
      </w:r>
      <w:r w:rsidR="004250D1">
        <w:rPr>
          <w:rFonts w:ascii="Arial" w:hAnsi="Arial" w:cs="Arial"/>
          <w:sz w:val="22"/>
          <w:szCs w:val="22"/>
        </w:rPr>
        <w:t>UNESCO, et ont été formés afin de de</w:t>
      </w:r>
      <w:r w:rsidR="000B588D">
        <w:rPr>
          <w:rFonts w:ascii="Arial" w:hAnsi="Arial" w:cs="Arial"/>
          <w:sz w:val="22"/>
          <w:szCs w:val="22"/>
        </w:rPr>
        <w:t>venir des personnes-ressources</w:t>
      </w:r>
      <w:r w:rsidR="00515A73">
        <w:rPr>
          <w:rFonts w:ascii="Arial" w:hAnsi="Arial" w:cs="Arial"/>
          <w:sz w:val="22"/>
          <w:szCs w:val="22"/>
        </w:rPr>
        <w:t>, et sont impliqués</w:t>
      </w:r>
      <w:r w:rsidR="000B588D">
        <w:rPr>
          <w:rFonts w:ascii="Arial" w:hAnsi="Arial" w:cs="Arial"/>
          <w:sz w:val="22"/>
          <w:szCs w:val="22"/>
        </w:rPr>
        <w:t xml:space="preserve"> </w:t>
      </w:r>
      <w:r w:rsidR="00515A73">
        <w:rPr>
          <w:rFonts w:ascii="Arial" w:hAnsi="Arial" w:cs="Arial"/>
          <w:sz w:val="22"/>
          <w:szCs w:val="22"/>
        </w:rPr>
        <w:t>dans</w:t>
      </w:r>
      <w:r w:rsidR="002C305C">
        <w:rPr>
          <w:rFonts w:ascii="Arial" w:hAnsi="Arial" w:cs="Arial"/>
          <w:sz w:val="22"/>
          <w:szCs w:val="22"/>
        </w:rPr>
        <w:t xml:space="preserve"> des activités locales, </w:t>
      </w:r>
      <w:r w:rsidR="004250D1">
        <w:rPr>
          <w:rFonts w:ascii="Arial" w:hAnsi="Arial" w:cs="Arial"/>
          <w:sz w:val="22"/>
          <w:szCs w:val="22"/>
        </w:rPr>
        <w:t>en lien avec le patrimoine culturel immatériel</w:t>
      </w:r>
      <w:r w:rsidR="002C305C">
        <w:rPr>
          <w:rFonts w:ascii="Arial" w:hAnsi="Arial" w:cs="Arial"/>
          <w:sz w:val="22"/>
          <w:szCs w:val="22"/>
        </w:rPr>
        <w:t>,</w:t>
      </w:r>
      <w:r w:rsidR="004250D1">
        <w:rPr>
          <w:rFonts w:ascii="Arial" w:hAnsi="Arial" w:cs="Arial"/>
          <w:sz w:val="22"/>
          <w:szCs w:val="22"/>
        </w:rPr>
        <w:t xml:space="preserve"> organisées par le m</w:t>
      </w:r>
      <w:r w:rsidR="004250D1" w:rsidRPr="004250D1">
        <w:rPr>
          <w:rFonts w:ascii="Arial" w:hAnsi="Arial" w:cs="Arial"/>
          <w:sz w:val="22"/>
          <w:szCs w:val="22"/>
        </w:rPr>
        <w:t>inistère</w:t>
      </w:r>
      <w:r w:rsidR="004250D1">
        <w:rPr>
          <w:rFonts w:ascii="Arial" w:hAnsi="Arial" w:cs="Arial"/>
          <w:sz w:val="22"/>
          <w:szCs w:val="22"/>
        </w:rPr>
        <w:t xml:space="preserve">. Suite à un atelier de formation organisé en 2014, des collectes de données et des travaux de </w:t>
      </w:r>
      <w:r w:rsidR="004250D1" w:rsidRPr="004250D1">
        <w:rPr>
          <w:rFonts w:ascii="Arial" w:hAnsi="Arial" w:cs="Arial"/>
          <w:sz w:val="22"/>
          <w:szCs w:val="22"/>
        </w:rPr>
        <w:t>documentation</w:t>
      </w:r>
      <w:r w:rsidR="004250D1">
        <w:rPr>
          <w:rFonts w:ascii="Arial" w:hAnsi="Arial" w:cs="Arial"/>
          <w:sz w:val="22"/>
          <w:szCs w:val="22"/>
        </w:rPr>
        <w:t xml:space="preserve"> du patrimoine culturel immatériel ont été organisés dans les districts de Kandy et de Nuwara Eliya par l</w:t>
      </w:r>
      <w:r w:rsidR="00FB6E69">
        <w:rPr>
          <w:rFonts w:ascii="Arial" w:hAnsi="Arial" w:cs="Arial"/>
          <w:sz w:val="22"/>
          <w:szCs w:val="22"/>
        </w:rPr>
        <w:t>’</w:t>
      </w:r>
      <w:r w:rsidR="004250D1">
        <w:rPr>
          <w:rFonts w:ascii="Arial" w:hAnsi="Arial" w:cs="Arial"/>
          <w:sz w:val="22"/>
          <w:szCs w:val="22"/>
        </w:rPr>
        <w:t xml:space="preserve">Unité du patrimoine culturel immatériel. En 2010, le ministère a </w:t>
      </w:r>
      <w:r w:rsidR="004250D1" w:rsidRPr="004250D1">
        <w:rPr>
          <w:rFonts w:ascii="Arial" w:hAnsi="Arial" w:cs="Arial"/>
          <w:sz w:val="22"/>
          <w:szCs w:val="22"/>
        </w:rPr>
        <w:t>également</w:t>
      </w:r>
      <w:r w:rsidR="004250D1">
        <w:rPr>
          <w:rFonts w:ascii="Arial" w:hAnsi="Arial" w:cs="Arial"/>
          <w:sz w:val="22"/>
          <w:szCs w:val="22"/>
        </w:rPr>
        <w:t xml:space="preserve"> ouvert une </w:t>
      </w:r>
      <w:r w:rsidR="004250D1" w:rsidRPr="004250D1">
        <w:rPr>
          <w:rFonts w:ascii="Arial" w:hAnsi="Arial" w:cs="Arial"/>
          <w:sz w:val="22"/>
          <w:szCs w:val="22"/>
        </w:rPr>
        <w:t xml:space="preserve">bibliothèque </w:t>
      </w:r>
      <w:r w:rsidR="004250D1">
        <w:rPr>
          <w:rFonts w:ascii="Arial" w:hAnsi="Arial" w:cs="Arial"/>
          <w:sz w:val="22"/>
          <w:szCs w:val="22"/>
        </w:rPr>
        <w:t xml:space="preserve">de </w:t>
      </w:r>
      <w:r w:rsidR="004250D1" w:rsidRPr="004250D1">
        <w:rPr>
          <w:rFonts w:ascii="Arial" w:hAnsi="Arial" w:cs="Arial"/>
          <w:sz w:val="22"/>
          <w:szCs w:val="22"/>
        </w:rPr>
        <w:t>conservation</w:t>
      </w:r>
      <w:r w:rsidR="004250D1">
        <w:rPr>
          <w:rFonts w:ascii="Arial" w:hAnsi="Arial" w:cs="Arial"/>
          <w:sz w:val="22"/>
          <w:szCs w:val="22"/>
        </w:rPr>
        <w:t xml:space="preserve"> de la musique populaire, dotée d</w:t>
      </w:r>
      <w:r w:rsidR="00FB6E69">
        <w:rPr>
          <w:rFonts w:ascii="Arial" w:hAnsi="Arial" w:cs="Arial"/>
          <w:sz w:val="22"/>
          <w:szCs w:val="22"/>
        </w:rPr>
        <w:t>’</w:t>
      </w:r>
      <w:r w:rsidR="004250D1">
        <w:rPr>
          <w:rFonts w:ascii="Arial" w:hAnsi="Arial" w:cs="Arial"/>
          <w:sz w:val="22"/>
          <w:szCs w:val="22"/>
        </w:rPr>
        <w:t xml:space="preserve">une technologie moderne et sophistiquée, qui </w:t>
      </w:r>
      <w:r w:rsidR="0006187D">
        <w:rPr>
          <w:rFonts w:ascii="Arial" w:hAnsi="Arial" w:cs="Arial"/>
          <w:sz w:val="22"/>
          <w:szCs w:val="22"/>
        </w:rPr>
        <w:t>rassemble l</w:t>
      </w:r>
      <w:r w:rsidR="004250D1">
        <w:rPr>
          <w:rFonts w:ascii="Arial" w:hAnsi="Arial" w:cs="Arial"/>
          <w:sz w:val="22"/>
          <w:szCs w:val="22"/>
        </w:rPr>
        <w:t xml:space="preserve">es </w:t>
      </w:r>
      <w:r w:rsidR="004250D1" w:rsidRPr="004250D1">
        <w:rPr>
          <w:rFonts w:ascii="Arial" w:hAnsi="Arial" w:cs="Arial"/>
          <w:sz w:val="22"/>
          <w:szCs w:val="22"/>
        </w:rPr>
        <w:t>informations</w:t>
      </w:r>
      <w:r w:rsidR="0006187D">
        <w:rPr>
          <w:rFonts w:ascii="Arial" w:hAnsi="Arial" w:cs="Arial"/>
          <w:sz w:val="22"/>
          <w:szCs w:val="22"/>
        </w:rPr>
        <w:t xml:space="preserve"> détenues par les </w:t>
      </w:r>
      <w:r w:rsidR="0006187D" w:rsidRPr="0006187D">
        <w:rPr>
          <w:rFonts w:ascii="Arial" w:hAnsi="Arial" w:cs="Arial"/>
          <w:sz w:val="22"/>
          <w:szCs w:val="22"/>
        </w:rPr>
        <w:t>individus</w:t>
      </w:r>
      <w:r w:rsidR="0006187D">
        <w:rPr>
          <w:rFonts w:ascii="Arial" w:hAnsi="Arial" w:cs="Arial"/>
          <w:sz w:val="22"/>
          <w:szCs w:val="22"/>
        </w:rPr>
        <w:t xml:space="preserve"> et les instituts </w:t>
      </w:r>
      <w:r w:rsidR="000B588D">
        <w:rPr>
          <w:rFonts w:ascii="Arial" w:hAnsi="Arial" w:cs="Arial"/>
          <w:sz w:val="22"/>
          <w:szCs w:val="22"/>
        </w:rPr>
        <w:t xml:space="preserve">en </w:t>
      </w:r>
      <w:r w:rsidR="0006187D">
        <w:rPr>
          <w:rFonts w:ascii="Arial" w:hAnsi="Arial" w:cs="Arial"/>
          <w:sz w:val="22"/>
          <w:szCs w:val="22"/>
        </w:rPr>
        <w:t xml:space="preserve">différents lieux du pays, les enregistre et les conserve numériquement, les rend disponibles pour des études et des travaux de </w:t>
      </w:r>
      <w:r w:rsidR="0006187D" w:rsidRPr="0006187D">
        <w:rPr>
          <w:rFonts w:ascii="Arial" w:hAnsi="Arial" w:cs="Arial"/>
          <w:sz w:val="22"/>
          <w:szCs w:val="22"/>
        </w:rPr>
        <w:t>recherche</w:t>
      </w:r>
      <w:r w:rsidR="0006187D">
        <w:rPr>
          <w:rFonts w:ascii="Arial" w:hAnsi="Arial" w:cs="Arial"/>
          <w:sz w:val="22"/>
          <w:szCs w:val="22"/>
        </w:rPr>
        <w:t xml:space="preserve"> et publie les connaissances et savoirs </w:t>
      </w:r>
      <w:r w:rsidR="002C305C">
        <w:rPr>
          <w:rFonts w:ascii="Arial" w:hAnsi="Arial" w:cs="Arial"/>
          <w:sz w:val="22"/>
          <w:szCs w:val="22"/>
        </w:rPr>
        <w:t xml:space="preserve">afin de se faire connaître. </w:t>
      </w:r>
    </w:p>
    <w:p w14:paraId="0525B8A1" w14:textId="39F663DE" w:rsidR="0006187D" w:rsidRDefault="0006187D" w:rsidP="00BB4401">
      <w:pPr>
        <w:autoSpaceDE w:val="0"/>
        <w:autoSpaceDN w:val="0"/>
        <w:adjustRightInd w:val="0"/>
        <w:spacing w:after="120"/>
        <w:ind w:left="567"/>
        <w:jc w:val="both"/>
        <w:rPr>
          <w:rFonts w:ascii="Arial" w:hAnsi="Arial" w:cs="Arial"/>
          <w:sz w:val="22"/>
          <w:szCs w:val="22"/>
        </w:rPr>
      </w:pPr>
      <w:r>
        <w:rPr>
          <w:rFonts w:ascii="Arial" w:hAnsi="Arial" w:cs="Arial"/>
          <w:sz w:val="22"/>
          <w:szCs w:val="22"/>
        </w:rPr>
        <w:t>L</w:t>
      </w:r>
      <w:r w:rsidR="00FB6E69">
        <w:rPr>
          <w:rFonts w:ascii="Arial" w:hAnsi="Arial" w:cs="Arial"/>
          <w:sz w:val="22"/>
          <w:szCs w:val="22"/>
        </w:rPr>
        <w:t>’</w:t>
      </w:r>
      <w:r>
        <w:rPr>
          <w:rFonts w:ascii="Arial" w:hAnsi="Arial" w:cs="Arial"/>
          <w:sz w:val="22"/>
          <w:szCs w:val="22"/>
        </w:rPr>
        <w:t xml:space="preserve">Unité a également mené un projet de </w:t>
      </w:r>
      <w:r w:rsidRPr="0006187D">
        <w:rPr>
          <w:rFonts w:ascii="Arial" w:hAnsi="Arial" w:cs="Arial"/>
          <w:b/>
          <w:i/>
          <w:sz w:val="22"/>
          <w:szCs w:val="22"/>
        </w:rPr>
        <w:t>recherche</w:t>
      </w:r>
      <w:r>
        <w:rPr>
          <w:rFonts w:ascii="Arial" w:hAnsi="Arial" w:cs="Arial"/>
          <w:sz w:val="22"/>
          <w:szCs w:val="22"/>
        </w:rPr>
        <w:t xml:space="preserve"> sur </w:t>
      </w:r>
      <w:r w:rsidR="00715C8F">
        <w:rPr>
          <w:rFonts w:ascii="Arial" w:hAnsi="Arial" w:cs="Arial"/>
          <w:sz w:val="22"/>
          <w:szCs w:val="22"/>
        </w:rPr>
        <w:t>l</w:t>
      </w:r>
      <w:r w:rsidR="00FB6E69">
        <w:rPr>
          <w:rFonts w:ascii="Arial" w:hAnsi="Arial" w:cs="Arial"/>
          <w:sz w:val="22"/>
          <w:szCs w:val="22"/>
        </w:rPr>
        <w:t>’</w:t>
      </w:r>
      <w:r w:rsidR="00715C8F">
        <w:rPr>
          <w:rFonts w:ascii="Arial" w:hAnsi="Arial" w:cs="Arial"/>
          <w:sz w:val="22"/>
          <w:szCs w:val="22"/>
        </w:rPr>
        <w:t>art du tambour</w:t>
      </w:r>
      <w:r w:rsidR="00792124">
        <w:rPr>
          <w:rFonts w:ascii="Arial" w:hAnsi="Arial" w:cs="Arial"/>
          <w:sz w:val="22"/>
          <w:szCs w:val="22"/>
        </w:rPr>
        <w:t xml:space="preserve"> traditionnel</w:t>
      </w:r>
      <w:r>
        <w:rPr>
          <w:rFonts w:ascii="Arial" w:hAnsi="Arial" w:cs="Arial"/>
          <w:sz w:val="22"/>
          <w:szCs w:val="22"/>
        </w:rPr>
        <w:t>, en s</w:t>
      </w:r>
      <w:r w:rsidR="00FB6E69">
        <w:rPr>
          <w:rFonts w:ascii="Arial" w:hAnsi="Arial" w:cs="Arial"/>
          <w:sz w:val="22"/>
          <w:szCs w:val="22"/>
        </w:rPr>
        <w:t>’</w:t>
      </w:r>
      <w:r>
        <w:rPr>
          <w:rFonts w:ascii="Arial" w:hAnsi="Arial" w:cs="Arial"/>
          <w:sz w:val="22"/>
          <w:szCs w:val="22"/>
        </w:rPr>
        <w:t xml:space="preserve">intéressant à </w:t>
      </w:r>
      <w:r w:rsidR="00715C8F">
        <w:rPr>
          <w:rFonts w:ascii="Arial" w:hAnsi="Arial" w:cs="Arial"/>
          <w:sz w:val="22"/>
          <w:szCs w:val="22"/>
        </w:rPr>
        <w:t xml:space="preserve">son </w:t>
      </w:r>
      <w:r>
        <w:rPr>
          <w:rFonts w:ascii="Arial" w:hAnsi="Arial" w:cs="Arial"/>
          <w:sz w:val="22"/>
          <w:szCs w:val="22"/>
        </w:rPr>
        <w:t xml:space="preserve">histoire, </w:t>
      </w:r>
      <w:r w:rsidR="00715C8F">
        <w:rPr>
          <w:rFonts w:ascii="Arial" w:hAnsi="Arial" w:cs="Arial"/>
          <w:sz w:val="22"/>
          <w:szCs w:val="22"/>
        </w:rPr>
        <w:t xml:space="preserve">son </w:t>
      </w:r>
      <w:r>
        <w:rPr>
          <w:rFonts w:ascii="Arial" w:hAnsi="Arial" w:cs="Arial"/>
          <w:sz w:val="22"/>
          <w:szCs w:val="22"/>
        </w:rPr>
        <w:t xml:space="preserve">état actuel, </w:t>
      </w:r>
      <w:r w:rsidR="00715C8F">
        <w:rPr>
          <w:rFonts w:ascii="Arial" w:hAnsi="Arial" w:cs="Arial"/>
          <w:sz w:val="22"/>
          <w:szCs w:val="22"/>
        </w:rPr>
        <w:t xml:space="preserve">son </w:t>
      </w:r>
      <w:r w:rsidR="00792124">
        <w:rPr>
          <w:rFonts w:ascii="Arial" w:hAnsi="Arial" w:cs="Arial"/>
          <w:sz w:val="22"/>
          <w:szCs w:val="22"/>
        </w:rPr>
        <w:t>avenir</w:t>
      </w:r>
      <w:r>
        <w:rPr>
          <w:rFonts w:ascii="Arial" w:hAnsi="Arial" w:cs="Arial"/>
          <w:sz w:val="22"/>
          <w:szCs w:val="22"/>
        </w:rPr>
        <w:t xml:space="preserve"> potentiel </w:t>
      </w:r>
      <w:r w:rsidR="00792124">
        <w:rPr>
          <w:rFonts w:ascii="Arial" w:hAnsi="Arial" w:cs="Arial"/>
          <w:sz w:val="22"/>
          <w:szCs w:val="22"/>
        </w:rPr>
        <w:t>et aux rituels, au folklore et au</w:t>
      </w:r>
      <w:r>
        <w:rPr>
          <w:rFonts w:ascii="Arial" w:hAnsi="Arial" w:cs="Arial"/>
          <w:sz w:val="22"/>
          <w:szCs w:val="22"/>
        </w:rPr>
        <w:t xml:space="preserve"> contexte social </w:t>
      </w:r>
      <w:r w:rsidR="00715C8F">
        <w:rPr>
          <w:rFonts w:ascii="Arial" w:hAnsi="Arial" w:cs="Arial"/>
          <w:sz w:val="22"/>
          <w:szCs w:val="22"/>
        </w:rPr>
        <w:t>qui lui</w:t>
      </w:r>
      <w:r w:rsidR="00792124">
        <w:rPr>
          <w:rFonts w:ascii="Arial" w:hAnsi="Arial" w:cs="Arial"/>
          <w:sz w:val="22"/>
          <w:szCs w:val="22"/>
        </w:rPr>
        <w:t xml:space="preserve"> sont </w:t>
      </w:r>
      <w:r>
        <w:rPr>
          <w:rFonts w:ascii="Arial" w:hAnsi="Arial" w:cs="Arial"/>
          <w:sz w:val="22"/>
          <w:szCs w:val="22"/>
        </w:rPr>
        <w:t>associés</w:t>
      </w:r>
      <w:r w:rsidR="00792124">
        <w:rPr>
          <w:rFonts w:ascii="Arial" w:hAnsi="Arial" w:cs="Arial"/>
          <w:sz w:val="22"/>
          <w:szCs w:val="22"/>
        </w:rPr>
        <w:t xml:space="preserve"> ainsi qu</w:t>
      </w:r>
      <w:r w:rsidR="00FB6E69">
        <w:rPr>
          <w:rFonts w:ascii="Arial" w:hAnsi="Arial" w:cs="Arial"/>
          <w:sz w:val="22"/>
          <w:szCs w:val="22"/>
        </w:rPr>
        <w:t>’</w:t>
      </w:r>
      <w:r w:rsidR="00792124">
        <w:rPr>
          <w:rFonts w:ascii="Arial" w:hAnsi="Arial" w:cs="Arial"/>
          <w:sz w:val="22"/>
          <w:szCs w:val="22"/>
        </w:rPr>
        <w:t>aux moyens de préserver cet art.</w:t>
      </w:r>
    </w:p>
    <w:p w14:paraId="2800ED1A" w14:textId="1A71C77D" w:rsidR="00792124" w:rsidRDefault="00792124" w:rsidP="0006672E">
      <w:pPr>
        <w:autoSpaceDE w:val="0"/>
        <w:autoSpaceDN w:val="0"/>
        <w:adjustRightInd w:val="0"/>
        <w:spacing w:after="120"/>
        <w:ind w:left="567"/>
        <w:jc w:val="both"/>
        <w:rPr>
          <w:rFonts w:ascii="Arial" w:hAnsi="Arial" w:cs="Arial"/>
          <w:sz w:val="22"/>
          <w:szCs w:val="22"/>
          <w:lang w:eastAsia="en-US"/>
        </w:rPr>
      </w:pPr>
      <w:r>
        <w:rPr>
          <w:rFonts w:ascii="Arial" w:hAnsi="Arial" w:cs="Arial"/>
          <w:sz w:val="22"/>
          <w:szCs w:val="22"/>
        </w:rPr>
        <w:t xml:space="preserve">Il y a cinq </w:t>
      </w:r>
      <w:r w:rsidRPr="00792124">
        <w:rPr>
          <w:rFonts w:ascii="Arial" w:hAnsi="Arial" w:cs="Arial"/>
          <w:b/>
          <w:i/>
          <w:sz w:val="22"/>
          <w:szCs w:val="22"/>
        </w:rPr>
        <w:t>inventaires</w:t>
      </w:r>
      <w:r>
        <w:rPr>
          <w:rFonts w:ascii="Arial" w:hAnsi="Arial" w:cs="Arial"/>
          <w:sz w:val="22"/>
          <w:szCs w:val="22"/>
        </w:rPr>
        <w:t xml:space="preserve"> du patrimoine culturel immatériel au Sri Lanka, à savoir : (1) l</w:t>
      </w:r>
      <w:r w:rsidR="00FB6E69">
        <w:rPr>
          <w:rFonts w:ascii="Arial" w:hAnsi="Arial" w:cs="Arial"/>
          <w:sz w:val="22"/>
          <w:szCs w:val="22"/>
        </w:rPr>
        <w:t>’</w:t>
      </w:r>
      <w:r>
        <w:rPr>
          <w:rFonts w:ascii="Arial" w:hAnsi="Arial" w:cs="Arial"/>
          <w:sz w:val="22"/>
          <w:szCs w:val="22"/>
        </w:rPr>
        <w:t>Inventaire du patrimoine culturel immatériel dans le district de Polonnaruwa, administré par l</w:t>
      </w:r>
      <w:r w:rsidR="00FB6E69">
        <w:rPr>
          <w:rFonts w:ascii="Arial" w:hAnsi="Arial" w:cs="Arial"/>
          <w:sz w:val="22"/>
          <w:szCs w:val="22"/>
        </w:rPr>
        <w:t>’</w:t>
      </w:r>
      <w:r>
        <w:rPr>
          <w:rFonts w:ascii="Arial" w:hAnsi="Arial" w:cs="Arial"/>
          <w:sz w:val="22"/>
          <w:szCs w:val="22"/>
        </w:rPr>
        <w:t>Unité ; (2) l</w:t>
      </w:r>
      <w:r w:rsidR="00FB6E69">
        <w:rPr>
          <w:rFonts w:ascii="Arial" w:hAnsi="Arial" w:cs="Arial"/>
          <w:sz w:val="22"/>
          <w:szCs w:val="22"/>
        </w:rPr>
        <w:t>’</w:t>
      </w:r>
      <w:r>
        <w:rPr>
          <w:rFonts w:ascii="Arial" w:hAnsi="Arial" w:cs="Arial"/>
          <w:sz w:val="22"/>
          <w:szCs w:val="22"/>
        </w:rPr>
        <w:t xml:space="preserve">Inventaire du patrimoine culturel immatériel dans le </w:t>
      </w:r>
      <w:r w:rsidRPr="00792124">
        <w:rPr>
          <w:rFonts w:ascii="Arial" w:hAnsi="Arial" w:cs="Arial"/>
          <w:sz w:val="22"/>
          <w:szCs w:val="22"/>
        </w:rPr>
        <w:t>district</w:t>
      </w:r>
      <w:r>
        <w:rPr>
          <w:rFonts w:ascii="Arial" w:hAnsi="Arial" w:cs="Arial"/>
          <w:sz w:val="22"/>
          <w:szCs w:val="22"/>
        </w:rPr>
        <w:t xml:space="preserve"> d</w:t>
      </w:r>
      <w:r w:rsidR="00FB6E69">
        <w:rPr>
          <w:rFonts w:ascii="Arial" w:hAnsi="Arial" w:cs="Arial"/>
          <w:sz w:val="22"/>
          <w:szCs w:val="22"/>
        </w:rPr>
        <w:t>’</w:t>
      </w:r>
      <w:r>
        <w:rPr>
          <w:rFonts w:ascii="Arial" w:hAnsi="Arial" w:cs="Arial"/>
          <w:sz w:val="22"/>
          <w:szCs w:val="22"/>
        </w:rPr>
        <w:t>Anuradhapura ; (3) l</w:t>
      </w:r>
      <w:r w:rsidR="00FB6E69">
        <w:rPr>
          <w:rFonts w:ascii="Arial" w:hAnsi="Arial" w:cs="Arial"/>
          <w:sz w:val="22"/>
          <w:szCs w:val="22"/>
        </w:rPr>
        <w:t>’</w:t>
      </w:r>
      <w:r>
        <w:rPr>
          <w:rFonts w:ascii="Arial" w:hAnsi="Arial" w:cs="Arial"/>
          <w:sz w:val="22"/>
          <w:szCs w:val="22"/>
        </w:rPr>
        <w:t xml:space="preserve">Inventaire du patrimoine culturel immatériel dans le </w:t>
      </w:r>
      <w:r w:rsidRPr="00792124">
        <w:rPr>
          <w:rFonts w:ascii="Arial" w:hAnsi="Arial" w:cs="Arial"/>
          <w:sz w:val="22"/>
          <w:szCs w:val="22"/>
        </w:rPr>
        <w:t>district</w:t>
      </w:r>
      <w:r>
        <w:rPr>
          <w:rFonts w:ascii="Arial" w:hAnsi="Arial" w:cs="Arial"/>
          <w:sz w:val="22"/>
          <w:szCs w:val="22"/>
        </w:rPr>
        <w:t xml:space="preserve"> de Matale ; (4) l</w:t>
      </w:r>
      <w:r w:rsidR="00FB6E69">
        <w:rPr>
          <w:rFonts w:ascii="Arial" w:hAnsi="Arial" w:cs="Arial"/>
          <w:sz w:val="22"/>
          <w:szCs w:val="22"/>
        </w:rPr>
        <w:t>’</w:t>
      </w:r>
      <w:r>
        <w:rPr>
          <w:rFonts w:ascii="Arial" w:hAnsi="Arial" w:cs="Arial"/>
          <w:sz w:val="22"/>
          <w:szCs w:val="22"/>
        </w:rPr>
        <w:t xml:space="preserve">Inventaire du patrimoine culturel immatériel dans le </w:t>
      </w:r>
      <w:r w:rsidRPr="00792124">
        <w:rPr>
          <w:rFonts w:ascii="Arial" w:hAnsi="Arial" w:cs="Arial"/>
          <w:sz w:val="22"/>
          <w:szCs w:val="22"/>
        </w:rPr>
        <w:t>district</w:t>
      </w:r>
      <w:r>
        <w:rPr>
          <w:rFonts w:ascii="Arial" w:hAnsi="Arial" w:cs="Arial"/>
          <w:sz w:val="22"/>
          <w:szCs w:val="22"/>
        </w:rPr>
        <w:t xml:space="preserve"> de Kandy ; et </w:t>
      </w:r>
      <w:r w:rsidR="00715C8F">
        <w:rPr>
          <w:rFonts w:ascii="Arial" w:hAnsi="Arial" w:cs="Arial"/>
          <w:sz w:val="22"/>
          <w:szCs w:val="22"/>
        </w:rPr>
        <w:t xml:space="preserve">(5) </w:t>
      </w:r>
      <w:r>
        <w:rPr>
          <w:rFonts w:ascii="Arial" w:hAnsi="Arial" w:cs="Arial"/>
          <w:sz w:val="22"/>
          <w:szCs w:val="22"/>
        </w:rPr>
        <w:t>l</w:t>
      </w:r>
      <w:r w:rsidR="00FB6E69">
        <w:rPr>
          <w:rFonts w:ascii="Arial" w:hAnsi="Arial" w:cs="Arial"/>
          <w:sz w:val="22"/>
          <w:szCs w:val="22"/>
        </w:rPr>
        <w:t>’</w:t>
      </w:r>
      <w:r w:rsidR="002C305C">
        <w:rPr>
          <w:rFonts w:ascii="Arial" w:hAnsi="Arial" w:cs="Arial"/>
          <w:sz w:val="22"/>
          <w:szCs w:val="22"/>
        </w:rPr>
        <w:t>I</w:t>
      </w:r>
      <w:r w:rsidRPr="00792124">
        <w:rPr>
          <w:rFonts w:ascii="Arial" w:hAnsi="Arial" w:cs="Arial"/>
          <w:sz w:val="22"/>
          <w:szCs w:val="22"/>
        </w:rPr>
        <w:t>nventaire</w:t>
      </w:r>
      <w:r>
        <w:rPr>
          <w:rFonts w:ascii="Arial" w:hAnsi="Arial" w:cs="Arial"/>
          <w:sz w:val="22"/>
          <w:szCs w:val="22"/>
        </w:rPr>
        <w:t xml:space="preserve"> du patrimoine culturel immatériel dans le </w:t>
      </w:r>
      <w:r w:rsidRPr="00792124">
        <w:rPr>
          <w:rFonts w:ascii="Arial" w:hAnsi="Arial" w:cs="Arial"/>
          <w:sz w:val="22"/>
          <w:szCs w:val="22"/>
        </w:rPr>
        <w:t>district</w:t>
      </w:r>
      <w:r>
        <w:rPr>
          <w:rFonts w:ascii="Arial" w:hAnsi="Arial" w:cs="Arial"/>
          <w:sz w:val="22"/>
          <w:szCs w:val="22"/>
        </w:rPr>
        <w:t xml:space="preserve"> de Nuwara Eliya (les deux derniers inventaires sont en cours de </w:t>
      </w:r>
      <w:r w:rsidRPr="00792124">
        <w:rPr>
          <w:rFonts w:ascii="Arial" w:hAnsi="Arial" w:cs="Arial"/>
          <w:sz w:val="22"/>
          <w:szCs w:val="22"/>
        </w:rPr>
        <w:t>réalisation</w:t>
      </w:r>
      <w:r w:rsidR="00B66D88">
        <w:rPr>
          <w:rFonts w:ascii="Arial" w:hAnsi="Arial" w:cs="Arial"/>
          <w:sz w:val="22"/>
          <w:szCs w:val="22"/>
        </w:rPr>
        <w:t>). Le principe essentiel d</w:t>
      </w:r>
      <w:r w:rsidR="00FB6E69">
        <w:rPr>
          <w:rFonts w:ascii="Arial" w:hAnsi="Arial" w:cs="Arial"/>
          <w:sz w:val="22"/>
          <w:szCs w:val="22"/>
        </w:rPr>
        <w:t>’</w:t>
      </w:r>
      <w:r w:rsidR="00B66D88">
        <w:rPr>
          <w:rFonts w:ascii="Arial" w:hAnsi="Arial" w:cs="Arial"/>
          <w:sz w:val="22"/>
          <w:szCs w:val="22"/>
        </w:rPr>
        <w:t>organisation des données est territorial, basé sur les 25 districts que compte le pays qui sont eux-mêmes divisés en plusieurs Divisions de s</w:t>
      </w:r>
      <w:r w:rsidR="00B66D88" w:rsidRPr="00B66D88">
        <w:rPr>
          <w:rFonts w:ascii="Arial" w:hAnsi="Arial" w:cs="Arial"/>
          <w:sz w:val="22"/>
          <w:szCs w:val="22"/>
        </w:rPr>
        <w:t>ecrétaire</w:t>
      </w:r>
      <w:r w:rsidR="00B66D88">
        <w:rPr>
          <w:rFonts w:ascii="Arial" w:hAnsi="Arial" w:cs="Arial"/>
          <w:sz w:val="22"/>
          <w:szCs w:val="22"/>
        </w:rPr>
        <w:t xml:space="preserve"> de </w:t>
      </w:r>
      <w:r w:rsidR="00B66D88" w:rsidRPr="00B66D88">
        <w:rPr>
          <w:rFonts w:ascii="Arial" w:hAnsi="Arial" w:cs="Arial"/>
          <w:sz w:val="22"/>
          <w:szCs w:val="22"/>
        </w:rPr>
        <w:t>district</w:t>
      </w:r>
      <w:r w:rsidR="00B66D88">
        <w:rPr>
          <w:rFonts w:ascii="Arial" w:hAnsi="Arial" w:cs="Arial"/>
          <w:sz w:val="22"/>
          <w:szCs w:val="22"/>
        </w:rPr>
        <w:t xml:space="preserve"> (DSD). Chaque DSD a un </w:t>
      </w:r>
      <w:r w:rsidR="00B66D88">
        <w:rPr>
          <w:rFonts w:ascii="Arial" w:hAnsi="Arial" w:cs="Arial"/>
          <w:sz w:val="22"/>
          <w:szCs w:val="22"/>
          <w:lang w:eastAsia="en-US"/>
        </w:rPr>
        <w:t>responsable des services culturels qui, avec l</w:t>
      </w:r>
      <w:r w:rsidR="00FB6E69">
        <w:rPr>
          <w:rFonts w:ascii="Arial" w:hAnsi="Arial" w:cs="Arial"/>
          <w:sz w:val="22"/>
          <w:szCs w:val="22"/>
          <w:lang w:eastAsia="en-US"/>
        </w:rPr>
        <w:t>’</w:t>
      </w:r>
      <w:r w:rsidR="00B66D88">
        <w:rPr>
          <w:rFonts w:ascii="Arial" w:hAnsi="Arial" w:cs="Arial"/>
          <w:sz w:val="22"/>
          <w:szCs w:val="22"/>
          <w:lang w:eastAsia="en-US"/>
        </w:rPr>
        <w:t>a</w:t>
      </w:r>
      <w:r w:rsidR="002C305C">
        <w:rPr>
          <w:rFonts w:ascii="Arial" w:hAnsi="Arial" w:cs="Arial"/>
          <w:sz w:val="22"/>
          <w:szCs w:val="22"/>
          <w:lang w:eastAsia="en-US"/>
        </w:rPr>
        <w:t xml:space="preserve">ide des populations locales (un </w:t>
      </w:r>
      <w:r w:rsidR="0006672E">
        <w:rPr>
          <w:rFonts w:ascii="Arial" w:hAnsi="Arial" w:cs="Arial"/>
          <w:sz w:val="22"/>
          <w:szCs w:val="22"/>
          <w:lang w:eastAsia="en-US"/>
        </w:rPr>
        <w:t>chef de village, un prêtre de temple, un prêtre d</w:t>
      </w:r>
      <w:r w:rsidR="00FB6E69">
        <w:rPr>
          <w:rFonts w:ascii="Arial" w:hAnsi="Arial" w:cs="Arial"/>
          <w:sz w:val="22"/>
          <w:szCs w:val="22"/>
          <w:lang w:eastAsia="en-US"/>
        </w:rPr>
        <w:t>’</w:t>
      </w:r>
      <w:r w:rsidR="00B66D88">
        <w:rPr>
          <w:rFonts w:ascii="Arial" w:hAnsi="Arial" w:cs="Arial"/>
          <w:sz w:val="22"/>
          <w:szCs w:val="22"/>
          <w:lang w:eastAsia="en-US"/>
        </w:rPr>
        <w:t xml:space="preserve">église, et des membres de la </w:t>
      </w:r>
      <w:r w:rsidR="00B66D88" w:rsidRPr="00B66D88">
        <w:rPr>
          <w:rFonts w:ascii="Arial" w:hAnsi="Arial" w:cs="Arial"/>
          <w:sz w:val="22"/>
          <w:szCs w:val="22"/>
          <w:lang w:eastAsia="en-US"/>
        </w:rPr>
        <w:t>communauté</w:t>
      </w:r>
      <w:r w:rsidR="00B66D88">
        <w:rPr>
          <w:rFonts w:ascii="Arial" w:hAnsi="Arial" w:cs="Arial"/>
          <w:sz w:val="22"/>
          <w:szCs w:val="22"/>
          <w:lang w:eastAsia="en-US"/>
        </w:rPr>
        <w:t xml:space="preserve">), collecte des données et des </w:t>
      </w:r>
      <w:r w:rsidR="00B66D88" w:rsidRPr="00B66D88">
        <w:rPr>
          <w:rFonts w:ascii="Arial" w:hAnsi="Arial" w:cs="Arial"/>
          <w:sz w:val="22"/>
          <w:szCs w:val="22"/>
          <w:lang w:eastAsia="en-US"/>
        </w:rPr>
        <w:t>informations</w:t>
      </w:r>
      <w:r w:rsidR="00B66D88">
        <w:rPr>
          <w:rFonts w:ascii="Arial" w:hAnsi="Arial" w:cs="Arial"/>
          <w:sz w:val="22"/>
          <w:szCs w:val="22"/>
          <w:lang w:eastAsia="en-US"/>
        </w:rPr>
        <w:t xml:space="preserve"> auprès des </w:t>
      </w:r>
      <w:r w:rsidR="00B66D88" w:rsidRPr="00B66D88">
        <w:rPr>
          <w:rFonts w:ascii="Arial" w:hAnsi="Arial" w:cs="Arial"/>
          <w:sz w:val="22"/>
          <w:szCs w:val="22"/>
          <w:lang w:eastAsia="en-US"/>
        </w:rPr>
        <w:t xml:space="preserve">détenteurs </w:t>
      </w:r>
      <w:r w:rsidR="00B66D88">
        <w:rPr>
          <w:rFonts w:ascii="Arial" w:hAnsi="Arial" w:cs="Arial"/>
          <w:sz w:val="22"/>
          <w:szCs w:val="22"/>
          <w:lang w:eastAsia="en-US"/>
        </w:rPr>
        <w:t xml:space="preserve">du </w:t>
      </w:r>
      <w:r w:rsidR="00AA4CCA">
        <w:rPr>
          <w:rFonts w:ascii="Arial" w:hAnsi="Arial" w:cs="Arial"/>
          <w:sz w:val="22"/>
          <w:szCs w:val="22"/>
          <w:lang w:eastAsia="en-US"/>
        </w:rPr>
        <w:t xml:space="preserve">patrimoine culturel immatériel </w:t>
      </w:r>
      <w:r w:rsidR="00B66D88">
        <w:rPr>
          <w:rFonts w:ascii="Arial" w:hAnsi="Arial" w:cs="Arial"/>
          <w:sz w:val="22"/>
          <w:szCs w:val="22"/>
          <w:lang w:eastAsia="en-US"/>
        </w:rPr>
        <w:t xml:space="preserve">dans une DSD donnée. Les </w:t>
      </w:r>
      <w:r w:rsidR="00B66D88" w:rsidRPr="00B66D88">
        <w:rPr>
          <w:rFonts w:ascii="Arial" w:hAnsi="Arial" w:cs="Arial"/>
          <w:sz w:val="22"/>
          <w:szCs w:val="22"/>
          <w:lang w:eastAsia="en-US"/>
        </w:rPr>
        <w:t>informations</w:t>
      </w:r>
      <w:r w:rsidR="00B66D88">
        <w:rPr>
          <w:rFonts w:ascii="Arial" w:hAnsi="Arial" w:cs="Arial"/>
          <w:sz w:val="22"/>
          <w:szCs w:val="22"/>
          <w:lang w:eastAsia="en-US"/>
        </w:rPr>
        <w:t xml:space="preserve"> sur la viabilité de l</w:t>
      </w:r>
      <w:r w:rsidR="00FB6E69">
        <w:rPr>
          <w:rFonts w:ascii="Arial" w:hAnsi="Arial" w:cs="Arial"/>
          <w:sz w:val="22"/>
          <w:szCs w:val="22"/>
          <w:lang w:eastAsia="en-US"/>
        </w:rPr>
        <w:t>’</w:t>
      </w:r>
      <w:r w:rsidR="00B66D88" w:rsidRPr="00B66D88">
        <w:rPr>
          <w:rFonts w:ascii="Arial" w:hAnsi="Arial" w:cs="Arial"/>
          <w:sz w:val="22"/>
          <w:szCs w:val="22"/>
          <w:lang w:eastAsia="en-US"/>
        </w:rPr>
        <w:t>élément</w:t>
      </w:r>
      <w:r w:rsidR="00B66D88">
        <w:rPr>
          <w:rFonts w:ascii="Arial" w:hAnsi="Arial" w:cs="Arial"/>
          <w:sz w:val="22"/>
          <w:szCs w:val="22"/>
          <w:lang w:eastAsia="en-US"/>
        </w:rPr>
        <w:t xml:space="preserve"> sont collectées mais </w:t>
      </w:r>
      <w:r w:rsidR="0006672E">
        <w:rPr>
          <w:rFonts w:ascii="Arial" w:hAnsi="Arial" w:cs="Arial"/>
          <w:sz w:val="22"/>
          <w:szCs w:val="22"/>
          <w:lang w:eastAsia="en-US"/>
        </w:rPr>
        <w:t>il n</w:t>
      </w:r>
      <w:r w:rsidR="00FB6E69">
        <w:rPr>
          <w:rFonts w:ascii="Arial" w:hAnsi="Arial" w:cs="Arial"/>
          <w:sz w:val="22"/>
          <w:szCs w:val="22"/>
          <w:lang w:eastAsia="en-US"/>
        </w:rPr>
        <w:t>’</w:t>
      </w:r>
      <w:r w:rsidR="0006672E">
        <w:rPr>
          <w:rFonts w:ascii="Arial" w:hAnsi="Arial" w:cs="Arial"/>
          <w:sz w:val="22"/>
          <w:szCs w:val="22"/>
          <w:lang w:eastAsia="en-US"/>
        </w:rPr>
        <w:t xml:space="preserve">en est pas fait état </w:t>
      </w:r>
      <w:r w:rsidR="00B66D88">
        <w:rPr>
          <w:rFonts w:ascii="Arial" w:hAnsi="Arial" w:cs="Arial"/>
          <w:sz w:val="22"/>
          <w:szCs w:val="22"/>
          <w:lang w:eastAsia="en-US"/>
        </w:rPr>
        <w:t>dans l</w:t>
      </w:r>
      <w:r w:rsidR="00FB6E69">
        <w:rPr>
          <w:rFonts w:ascii="Arial" w:hAnsi="Arial" w:cs="Arial"/>
          <w:sz w:val="22"/>
          <w:szCs w:val="22"/>
          <w:lang w:eastAsia="en-US"/>
        </w:rPr>
        <w:t>’</w:t>
      </w:r>
      <w:r w:rsidR="00B66D88" w:rsidRPr="00B66D88">
        <w:rPr>
          <w:rFonts w:ascii="Arial" w:hAnsi="Arial" w:cs="Arial"/>
          <w:sz w:val="22"/>
          <w:szCs w:val="22"/>
          <w:lang w:eastAsia="en-US"/>
        </w:rPr>
        <w:t>inventaire</w:t>
      </w:r>
      <w:r w:rsidR="00B66D88">
        <w:rPr>
          <w:rFonts w:ascii="Arial" w:hAnsi="Arial" w:cs="Arial"/>
          <w:sz w:val="22"/>
          <w:szCs w:val="22"/>
          <w:lang w:eastAsia="en-US"/>
        </w:rPr>
        <w:t xml:space="preserve">. Les inventaires seront mis </w:t>
      </w:r>
      <w:r w:rsidR="00280E19">
        <w:rPr>
          <w:rFonts w:ascii="Arial" w:hAnsi="Arial" w:cs="Arial"/>
          <w:sz w:val="22"/>
          <w:szCs w:val="22"/>
          <w:lang w:eastAsia="en-US"/>
        </w:rPr>
        <w:t xml:space="preserve">à jour tous les quatre ans. Le ministère a commencé </w:t>
      </w:r>
      <w:r w:rsidR="0006672E">
        <w:rPr>
          <w:rFonts w:ascii="Arial" w:hAnsi="Arial" w:cs="Arial"/>
          <w:sz w:val="22"/>
          <w:szCs w:val="22"/>
          <w:lang w:eastAsia="en-US"/>
        </w:rPr>
        <w:t xml:space="preserve">à dresser les </w:t>
      </w:r>
      <w:r w:rsidR="00280E19">
        <w:rPr>
          <w:rFonts w:ascii="Arial" w:hAnsi="Arial" w:cs="Arial"/>
          <w:sz w:val="22"/>
          <w:szCs w:val="22"/>
          <w:lang w:eastAsia="en-US"/>
        </w:rPr>
        <w:t>inventaire</w:t>
      </w:r>
      <w:r w:rsidR="0006672E">
        <w:rPr>
          <w:rFonts w:ascii="Arial" w:hAnsi="Arial" w:cs="Arial"/>
          <w:sz w:val="22"/>
          <w:szCs w:val="22"/>
          <w:lang w:eastAsia="en-US"/>
        </w:rPr>
        <w:t>s</w:t>
      </w:r>
      <w:r w:rsidR="00280E19">
        <w:rPr>
          <w:rFonts w:ascii="Arial" w:hAnsi="Arial" w:cs="Arial"/>
          <w:sz w:val="22"/>
          <w:szCs w:val="22"/>
          <w:lang w:eastAsia="en-US"/>
        </w:rPr>
        <w:t xml:space="preserve"> en 2013, et </w:t>
      </w:r>
      <w:r w:rsidR="0006672E">
        <w:rPr>
          <w:rFonts w:ascii="Arial" w:hAnsi="Arial" w:cs="Arial"/>
          <w:sz w:val="22"/>
          <w:szCs w:val="22"/>
          <w:lang w:eastAsia="en-US"/>
        </w:rPr>
        <w:t xml:space="preserve">leur </w:t>
      </w:r>
      <w:r w:rsidR="006E3D21">
        <w:rPr>
          <w:rFonts w:ascii="Arial" w:hAnsi="Arial" w:cs="Arial"/>
          <w:sz w:val="22"/>
          <w:szCs w:val="22"/>
          <w:lang w:eastAsia="en-US"/>
        </w:rPr>
        <w:t xml:space="preserve">mise à jour </w:t>
      </w:r>
      <w:r w:rsidR="00280E19">
        <w:rPr>
          <w:rFonts w:ascii="Arial" w:hAnsi="Arial" w:cs="Arial"/>
          <w:sz w:val="22"/>
          <w:szCs w:val="22"/>
          <w:lang w:eastAsia="en-US"/>
        </w:rPr>
        <w:t>est prévu</w:t>
      </w:r>
      <w:r w:rsidR="006E3D21">
        <w:rPr>
          <w:rFonts w:ascii="Arial" w:hAnsi="Arial" w:cs="Arial"/>
          <w:sz w:val="22"/>
          <w:szCs w:val="22"/>
          <w:lang w:eastAsia="en-US"/>
        </w:rPr>
        <w:t>e</w:t>
      </w:r>
      <w:r w:rsidR="00280E19">
        <w:rPr>
          <w:rFonts w:ascii="Arial" w:hAnsi="Arial" w:cs="Arial"/>
          <w:sz w:val="22"/>
          <w:szCs w:val="22"/>
          <w:lang w:eastAsia="en-US"/>
        </w:rPr>
        <w:t xml:space="preserve"> pour 2016. Bien que des membres des communautés participent à la </w:t>
      </w:r>
      <w:r w:rsidR="00280E19" w:rsidRPr="00280E19">
        <w:rPr>
          <w:rFonts w:ascii="Arial" w:hAnsi="Arial" w:cs="Arial"/>
          <w:sz w:val="22"/>
          <w:szCs w:val="22"/>
          <w:lang w:eastAsia="en-US"/>
        </w:rPr>
        <w:t>réalisation</w:t>
      </w:r>
      <w:r w:rsidR="00280E19">
        <w:rPr>
          <w:rFonts w:ascii="Arial" w:hAnsi="Arial" w:cs="Arial"/>
          <w:sz w:val="22"/>
          <w:szCs w:val="22"/>
          <w:lang w:eastAsia="en-US"/>
        </w:rPr>
        <w:t xml:space="preserve"> de l</w:t>
      </w:r>
      <w:r w:rsidR="00FB6E69">
        <w:rPr>
          <w:rFonts w:ascii="Arial" w:hAnsi="Arial" w:cs="Arial"/>
          <w:sz w:val="22"/>
          <w:szCs w:val="22"/>
          <w:lang w:eastAsia="en-US"/>
        </w:rPr>
        <w:t>’</w:t>
      </w:r>
      <w:r w:rsidR="00280E19">
        <w:rPr>
          <w:rFonts w:ascii="Arial" w:hAnsi="Arial" w:cs="Arial"/>
          <w:sz w:val="22"/>
          <w:szCs w:val="22"/>
          <w:lang w:eastAsia="en-US"/>
        </w:rPr>
        <w:t>inventaire, il n</w:t>
      </w:r>
      <w:r w:rsidR="00FB6E69">
        <w:rPr>
          <w:rFonts w:ascii="Arial" w:hAnsi="Arial" w:cs="Arial"/>
          <w:sz w:val="22"/>
          <w:szCs w:val="22"/>
          <w:lang w:eastAsia="en-US"/>
        </w:rPr>
        <w:t>’</w:t>
      </w:r>
      <w:r w:rsidR="00280E19">
        <w:rPr>
          <w:rFonts w:ascii="Arial" w:hAnsi="Arial" w:cs="Arial"/>
          <w:sz w:val="22"/>
          <w:szCs w:val="22"/>
          <w:lang w:eastAsia="en-US"/>
        </w:rPr>
        <w:t>a pas encore été demandé à des partenaires non gouvernementaux de se charger de l</w:t>
      </w:r>
      <w:r w:rsidR="00FB6E69">
        <w:rPr>
          <w:rFonts w:ascii="Arial" w:hAnsi="Arial" w:cs="Arial"/>
          <w:sz w:val="22"/>
          <w:szCs w:val="22"/>
          <w:lang w:eastAsia="en-US"/>
        </w:rPr>
        <w:t>’</w:t>
      </w:r>
      <w:r w:rsidR="00280E19" w:rsidRPr="00280E19">
        <w:rPr>
          <w:rFonts w:ascii="Arial" w:hAnsi="Arial" w:cs="Arial"/>
          <w:sz w:val="22"/>
          <w:szCs w:val="22"/>
          <w:lang w:eastAsia="en-US"/>
        </w:rPr>
        <w:t>identification</w:t>
      </w:r>
      <w:r w:rsidR="00280E19">
        <w:rPr>
          <w:rFonts w:ascii="Arial" w:hAnsi="Arial" w:cs="Arial"/>
          <w:sz w:val="22"/>
          <w:szCs w:val="22"/>
          <w:lang w:eastAsia="en-US"/>
        </w:rPr>
        <w:t xml:space="preserve"> et de la </w:t>
      </w:r>
      <w:r w:rsidR="00280E19" w:rsidRPr="00280E19">
        <w:rPr>
          <w:rFonts w:ascii="Arial" w:hAnsi="Arial" w:cs="Arial"/>
          <w:sz w:val="22"/>
          <w:szCs w:val="22"/>
          <w:lang w:eastAsia="en-US"/>
        </w:rPr>
        <w:t>définition</w:t>
      </w:r>
      <w:r w:rsidR="00280E19">
        <w:rPr>
          <w:rFonts w:ascii="Arial" w:hAnsi="Arial" w:cs="Arial"/>
          <w:sz w:val="22"/>
          <w:szCs w:val="22"/>
          <w:lang w:eastAsia="en-US"/>
        </w:rPr>
        <w:t xml:space="preserve"> du patrimoine culturel immatériel. </w:t>
      </w:r>
    </w:p>
    <w:p w14:paraId="1EA3922A" w14:textId="5B380C91" w:rsidR="00A60AF1" w:rsidRDefault="00A60AF1" w:rsidP="00BB4401">
      <w:pPr>
        <w:autoSpaceDE w:val="0"/>
        <w:autoSpaceDN w:val="0"/>
        <w:adjustRightInd w:val="0"/>
        <w:spacing w:after="120"/>
        <w:ind w:left="567"/>
        <w:jc w:val="both"/>
        <w:rPr>
          <w:rFonts w:ascii="Arial" w:hAnsi="Arial" w:cs="Arial"/>
          <w:sz w:val="22"/>
          <w:szCs w:val="22"/>
          <w:lang w:eastAsia="en-US"/>
        </w:rPr>
      </w:pPr>
      <w:r>
        <w:rPr>
          <w:rFonts w:ascii="Arial" w:hAnsi="Arial" w:cs="Arial"/>
          <w:sz w:val="22"/>
          <w:szCs w:val="22"/>
          <w:lang w:eastAsia="en-US"/>
        </w:rPr>
        <w:t xml:space="preserve">Afin de </w:t>
      </w:r>
      <w:r w:rsidRPr="006C7A57">
        <w:rPr>
          <w:rFonts w:ascii="Arial" w:hAnsi="Arial" w:cs="Arial"/>
          <w:b/>
          <w:sz w:val="22"/>
          <w:szCs w:val="22"/>
          <w:lang w:eastAsia="en-US"/>
        </w:rPr>
        <w:t>promouvoir</w:t>
      </w:r>
      <w:r>
        <w:rPr>
          <w:rFonts w:ascii="Arial" w:hAnsi="Arial" w:cs="Arial"/>
          <w:sz w:val="22"/>
          <w:szCs w:val="22"/>
          <w:lang w:eastAsia="en-US"/>
        </w:rPr>
        <w:t xml:space="preserve"> </w:t>
      </w:r>
      <w:r w:rsidRPr="00A60AF1">
        <w:rPr>
          <w:rFonts w:ascii="Arial" w:hAnsi="Arial" w:cs="Arial"/>
          <w:b/>
          <w:i/>
          <w:sz w:val="22"/>
          <w:szCs w:val="22"/>
          <w:lang w:eastAsia="en-US"/>
        </w:rPr>
        <w:t xml:space="preserve">la fonction </w:t>
      </w:r>
      <w:r w:rsidR="00B26466" w:rsidRPr="00A60AF1">
        <w:rPr>
          <w:rFonts w:ascii="Arial" w:hAnsi="Arial" w:cs="Arial"/>
          <w:b/>
          <w:i/>
          <w:sz w:val="22"/>
          <w:szCs w:val="22"/>
          <w:lang w:eastAsia="en-US"/>
        </w:rPr>
        <w:t>dans la société</w:t>
      </w:r>
      <w:r w:rsidR="00B26466">
        <w:rPr>
          <w:rFonts w:ascii="Arial" w:hAnsi="Arial" w:cs="Arial"/>
          <w:sz w:val="22"/>
          <w:szCs w:val="22"/>
          <w:lang w:eastAsia="en-US"/>
        </w:rPr>
        <w:t xml:space="preserve"> </w:t>
      </w:r>
      <w:r w:rsidRPr="00A60AF1">
        <w:rPr>
          <w:rFonts w:ascii="Arial" w:hAnsi="Arial" w:cs="Arial"/>
          <w:sz w:val="22"/>
          <w:szCs w:val="22"/>
          <w:lang w:eastAsia="en-US"/>
        </w:rPr>
        <w:t>du patrimoine culturel immatériel</w:t>
      </w:r>
      <w:r w:rsidRPr="00A60AF1">
        <w:rPr>
          <w:rFonts w:ascii="Arial" w:hAnsi="Arial" w:cs="Arial"/>
          <w:b/>
          <w:i/>
          <w:sz w:val="22"/>
          <w:szCs w:val="22"/>
          <w:lang w:eastAsia="en-US"/>
        </w:rPr>
        <w:t xml:space="preserve"> </w:t>
      </w:r>
      <w:r>
        <w:rPr>
          <w:rFonts w:ascii="Arial" w:hAnsi="Arial" w:cs="Arial"/>
          <w:sz w:val="22"/>
          <w:szCs w:val="22"/>
          <w:lang w:eastAsia="en-US"/>
        </w:rPr>
        <w:t xml:space="preserve">et </w:t>
      </w:r>
      <w:r w:rsidRPr="00A60AF1">
        <w:rPr>
          <w:rFonts w:ascii="Arial" w:hAnsi="Arial" w:cs="Arial"/>
          <w:sz w:val="22"/>
          <w:szCs w:val="22"/>
          <w:lang w:eastAsia="en-US"/>
        </w:rPr>
        <w:t>d</w:t>
      </w:r>
      <w:r w:rsidR="00FB6E69">
        <w:rPr>
          <w:rFonts w:ascii="Arial" w:hAnsi="Arial" w:cs="Arial"/>
          <w:sz w:val="22"/>
          <w:szCs w:val="22"/>
          <w:lang w:eastAsia="en-US"/>
        </w:rPr>
        <w:t>’</w:t>
      </w:r>
      <w:r w:rsidRPr="00A60AF1">
        <w:rPr>
          <w:rFonts w:ascii="Arial" w:hAnsi="Arial" w:cs="Arial"/>
          <w:b/>
          <w:i/>
          <w:sz w:val="22"/>
          <w:szCs w:val="22"/>
          <w:lang w:eastAsia="en-US"/>
        </w:rPr>
        <w:t>intégrer sa sauvegarde aux programmes de planification</w:t>
      </w:r>
      <w:r>
        <w:rPr>
          <w:rFonts w:ascii="Arial" w:hAnsi="Arial" w:cs="Arial"/>
          <w:sz w:val="22"/>
          <w:szCs w:val="22"/>
          <w:lang w:eastAsia="en-US"/>
        </w:rPr>
        <w:t xml:space="preserve">, la Division de la </w:t>
      </w:r>
      <w:r w:rsidRPr="00A60AF1">
        <w:rPr>
          <w:rFonts w:ascii="Arial" w:hAnsi="Arial" w:cs="Arial"/>
          <w:sz w:val="22"/>
          <w:szCs w:val="22"/>
          <w:lang w:eastAsia="en-US"/>
        </w:rPr>
        <w:t>planification</w:t>
      </w:r>
      <w:r>
        <w:rPr>
          <w:rFonts w:ascii="Arial" w:hAnsi="Arial" w:cs="Arial"/>
          <w:sz w:val="22"/>
          <w:szCs w:val="22"/>
          <w:lang w:eastAsia="en-US"/>
        </w:rPr>
        <w:t xml:space="preserve"> du ministère intègre actuellement plusieurs programmes de </w:t>
      </w:r>
      <w:r w:rsidRPr="00A60AF1">
        <w:rPr>
          <w:rFonts w:ascii="Arial" w:hAnsi="Arial" w:cs="Arial"/>
          <w:sz w:val="22"/>
          <w:szCs w:val="22"/>
          <w:lang w:eastAsia="en-US"/>
        </w:rPr>
        <w:t>sauvegarde</w:t>
      </w:r>
      <w:r w:rsidR="001E3069">
        <w:rPr>
          <w:rFonts w:ascii="Arial" w:hAnsi="Arial" w:cs="Arial"/>
          <w:sz w:val="22"/>
          <w:szCs w:val="22"/>
          <w:lang w:eastAsia="en-US"/>
        </w:rPr>
        <w:t xml:space="preserve"> dans le</w:t>
      </w:r>
      <w:r>
        <w:rPr>
          <w:rFonts w:ascii="Arial" w:hAnsi="Arial" w:cs="Arial"/>
          <w:sz w:val="22"/>
          <w:szCs w:val="22"/>
          <w:lang w:eastAsia="en-US"/>
        </w:rPr>
        <w:t xml:space="preserve"> Plan annuel d</w:t>
      </w:r>
      <w:r w:rsidR="00FB6E69">
        <w:rPr>
          <w:rFonts w:ascii="Arial" w:hAnsi="Arial" w:cs="Arial"/>
          <w:sz w:val="22"/>
          <w:szCs w:val="22"/>
          <w:lang w:eastAsia="en-US"/>
        </w:rPr>
        <w:t>’</w:t>
      </w:r>
      <w:r>
        <w:rPr>
          <w:rFonts w:ascii="Arial" w:hAnsi="Arial" w:cs="Arial"/>
          <w:sz w:val="22"/>
          <w:szCs w:val="22"/>
          <w:lang w:eastAsia="en-US"/>
        </w:rPr>
        <w:t xml:space="preserve">action du ministère. </w:t>
      </w:r>
    </w:p>
    <w:p w14:paraId="1BE6F623" w14:textId="6AADC6F4" w:rsidR="004250D1" w:rsidRDefault="00A60AF1" w:rsidP="00592421">
      <w:pPr>
        <w:autoSpaceDE w:val="0"/>
        <w:autoSpaceDN w:val="0"/>
        <w:adjustRightInd w:val="0"/>
        <w:spacing w:after="120"/>
        <w:ind w:left="567"/>
        <w:jc w:val="both"/>
        <w:rPr>
          <w:rFonts w:ascii="Arial" w:hAnsi="Arial" w:cs="Arial"/>
          <w:sz w:val="22"/>
          <w:szCs w:val="22"/>
          <w:lang w:eastAsia="en-US"/>
        </w:rPr>
      </w:pPr>
      <w:r>
        <w:rPr>
          <w:rFonts w:ascii="Arial" w:hAnsi="Arial" w:cs="Arial"/>
          <w:sz w:val="22"/>
          <w:szCs w:val="22"/>
          <w:lang w:eastAsia="en-US"/>
        </w:rPr>
        <w:t xml:space="preserve">Depuis 2010, des </w:t>
      </w:r>
      <w:r w:rsidRPr="00A60AF1">
        <w:rPr>
          <w:rFonts w:ascii="Arial" w:hAnsi="Arial" w:cs="Arial"/>
          <w:b/>
          <w:i/>
          <w:sz w:val="22"/>
          <w:szCs w:val="22"/>
          <w:lang w:eastAsia="en-US"/>
        </w:rPr>
        <w:t xml:space="preserve">mesures de sauvegarde </w:t>
      </w:r>
      <w:r w:rsidR="00E06C61">
        <w:rPr>
          <w:rFonts w:ascii="Arial" w:hAnsi="Arial" w:cs="Arial"/>
          <w:b/>
          <w:i/>
          <w:sz w:val="22"/>
          <w:szCs w:val="22"/>
          <w:lang w:eastAsia="en-US"/>
        </w:rPr>
        <w:t>spécifiques</w:t>
      </w:r>
      <w:r w:rsidR="00E06C61">
        <w:rPr>
          <w:rFonts w:ascii="Arial" w:hAnsi="Arial" w:cs="Arial"/>
          <w:sz w:val="22"/>
          <w:szCs w:val="22"/>
          <w:lang w:eastAsia="en-US"/>
        </w:rPr>
        <w:t xml:space="preserve"> </w:t>
      </w:r>
      <w:r>
        <w:rPr>
          <w:rFonts w:ascii="Arial" w:hAnsi="Arial" w:cs="Arial"/>
          <w:sz w:val="22"/>
          <w:szCs w:val="22"/>
          <w:lang w:eastAsia="en-US"/>
        </w:rPr>
        <w:t>o</w:t>
      </w:r>
      <w:r w:rsidR="00036440">
        <w:rPr>
          <w:rFonts w:ascii="Arial" w:hAnsi="Arial" w:cs="Arial"/>
          <w:sz w:val="22"/>
          <w:szCs w:val="22"/>
          <w:lang w:eastAsia="en-US"/>
        </w:rPr>
        <w:t>nt été pri</w:t>
      </w:r>
      <w:r w:rsidR="00D30AEF">
        <w:rPr>
          <w:rFonts w:ascii="Arial" w:hAnsi="Arial" w:cs="Arial"/>
          <w:sz w:val="22"/>
          <w:szCs w:val="22"/>
          <w:lang w:eastAsia="en-US"/>
        </w:rPr>
        <w:t>ses par le ministère. Il s</w:t>
      </w:r>
      <w:r w:rsidR="00FB6E69">
        <w:rPr>
          <w:rFonts w:ascii="Arial" w:hAnsi="Arial" w:cs="Arial"/>
          <w:sz w:val="22"/>
          <w:szCs w:val="22"/>
          <w:lang w:eastAsia="en-US"/>
        </w:rPr>
        <w:t>’</w:t>
      </w:r>
      <w:r w:rsidR="00D30AEF">
        <w:rPr>
          <w:rFonts w:ascii="Arial" w:hAnsi="Arial" w:cs="Arial"/>
          <w:sz w:val="22"/>
          <w:szCs w:val="22"/>
          <w:lang w:eastAsia="en-US"/>
        </w:rPr>
        <w:t xml:space="preserve">agit </w:t>
      </w:r>
      <w:r>
        <w:rPr>
          <w:rFonts w:ascii="Arial" w:hAnsi="Arial" w:cs="Arial"/>
          <w:sz w:val="22"/>
          <w:szCs w:val="22"/>
          <w:lang w:eastAsia="en-US"/>
        </w:rPr>
        <w:t xml:space="preserve">notamment </w:t>
      </w:r>
      <w:r w:rsidR="00D30AEF">
        <w:rPr>
          <w:rFonts w:ascii="Arial" w:hAnsi="Arial" w:cs="Arial"/>
          <w:sz w:val="22"/>
          <w:szCs w:val="22"/>
          <w:lang w:eastAsia="en-US"/>
        </w:rPr>
        <w:t>de</w:t>
      </w:r>
      <w:r w:rsidR="00715C8F">
        <w:rPr>
          <w:rFonts w:ascii="Arial" w:hAnsi="Arial" w:cs="Arial"/>
          <w:sz w:val="22"/>
          <w:szCs w:val="22"/>
          <w:lang w:eastAsia="en-US"/>
        </w:rPr>
        <w:t xml:space="preserve"> la mise en œuvre de</w:t>
      </w:r>
      <w:r w:rsidR="00D30AEF">
        <w:rPr>
          <w:rFonts w:ascii="Arial" w:hAnsi="Arial" w:cs="Arial"/>
          <w:sz w:val="22"/>
          <w:szCs w:val="22"/>
          <w:lang w:eastAsia="en-US"/>
        </w:rPr>
        <w:t xml:space="preserve"> </w:t>
      </w:r>
      <w:r>
        <w:rPr>
          <w:rFonts w:ascii="Arial" w:hAnsi="Arial" w:cs="Arial"/>
          <w:sz w:val="22"/>
          <w:szCs w:val="22"/>
          <w:lang w:eastAsia="en-US"/>
        </w:rPr>
        <w:t xml:space="preserve">plusieurs projets dont les principaux objectifs sont de préserver et promouvoir </w:t>
      </w:r>
      <w:r w:rsidR="00E06C61">
        <w:rPr>
          <w:rFonts w:ascii="Arial" w:hAnsi="Arial" w:cs="Arial"/>
          <w:sz w:val="22"/>
          <w:szCs w:val="22"/>
          <w:lang w:eastAsia="en-US"/>
        </w:rPr>
        <w:t xml:space="preserve">certains </w:t>
      </w:r>
      <w:r>
        <w:rPr>
          <w:rFonts w:ascii="Arial" w:hAnsi="Arial" w:cs="Arial"/>
          <w:sz w:val="22"/>
          <w:szCs w:val="22"/>
          <w:lang w:eastAsia="en-US"/>
        </w:rPr>
        <w:t xml:space="preserve">éléments, </w:t>
      </w:r>
      <w:r w:rsidRPr="00A60AF1">
        <w:rPr>
          <w:rFonts w:ascii="Arial" w:hAnsi="Arial" w:cs="Arial"/>
          <w:sz w:val="22"/>
          <w:szCs w:val="22"/>
          <w:lang w:eastAsia="en-US"/>
        </w:rPr>
        <w:t>sensib</w:t>
      </w:r>
      <w:r>
        <w:rPr>
          <w:rFonts w:ascii="Arial" w:hAnsi="Arial" w:cs="Arial"/>
          <w:sz w:val="22"/>
          <w:szCs w:val="22"/>
          <w:lang w:eastAsia="en-US"/>
        </w:rPr>
        <w:t>iliser</w:t>
      </w:r>
      <w:r w:rsidRPr="00A60AF1">
        <w:rPr>
          <w:rFonts w:ascii="Arial" w:hAnsi="Arial" w:cs="Arial"/>
          <w:sz w:val="22"/>
          <w:szCs w:val="22"/>
          <w:lang w:eastAsia="en-US"/>
        </w:rPr>
        <w:t xml:space="preserve"> </w:t>
      </w:r>
      <w:r>
        <w:rPr>
          <w:rFonts w:ascii="Arial" w:hAnsi="Arial" w:cs="Arial"/>
          <w:sz w:val="22"/>
          <w:szCs w:val="22"/>
          <w:lang w:eastAsia="en-US"/>
        </w:rPr>
        <w:t xml:space="preserve">le public et les détenteurs, et garantir la transmission. </w:t>
      </w:r>
      <w:r w:rsidR="00D30AEF">
        <w:rPr>
          <w:rFonts w:ascii="Arial" w:hAnsi="Arial" w:cs="Arial"/>
          <w:sz w:val="22"/>
          <w:szCs w:val="22"/>
          <w:lang w:eastAsia="en-US"/>
        </w:rPr>
        <w:t>Les principaux projets sont : (i</w:t>
      </w:r>
      <w:r>
        <w:rPr>
          <w:rFonts w:ascii="Arial" w:hAnsi="Arial" w:cs="Arial"/>
          <w:sz w:val="22"/>
          <w:szCs w:val="22"/>
          <w:lang w:eastAsia="en-US"/>
        </w:rPr>
        <w:t>)</w:t>
      </w:r>
      <w:r w:rsidR="00D30AEF">
        <w:rPr>
          <w:rFonts w:ascii="Arial" w:hAnsi="Arial" w:cs="Arial"/>
          <w:sz w:val="22"/>
          <w:szCs w:val="22"/>
          <w:lang w:eastAsia="en-US"/>
        </w:rPr>
        <w:t xml:space="preserve"> « La </w:t>
      </w:r>
      <w:r w:rsidR="00D30AEF" w:rsidRPr="00D30AEF">
        <w:rPr>
          <w:rFonts w:ascii="Arial" w:hAnsi="Arial" w:cs="Arial"/>
          <w:sz w:val="22"/>
          <w:szCs w:val="22"/>
          <w:lang w:eastAsia="en-US"/>
        </w:rPr>
        <w:t>conservation</w:t>
      </w:r>
      <w:r w:rsidR="00D30AEF">
        <w:rPr>
          <w:rFonts w:ascii="Arial" w:hAnsi="Arial" w:cs="Arial"/>
          <w:sz w:val="22"/>
          <w:szCs w:val="22"/>
          <w:lang w:eastAsia="en-US"/>
        </w:rPr>
        <w:t xml:space="preserve"> du folklore et de la musique populaire », un projet dont l</w:t>
      </w:r>
      <w:r w:rsidR="00FB6E69">
        <w:rPr>
          <w:rFonts w:ascii="Arial" w:hAnsi="Arial" w:cs="Arial"/>
          <w:sz w:val="22"/>
          <w:szCs w:val="22"/>
          <w:lang w:eastAsia="en-US"/>
        </w:rPr>
        <w:t>’</w:t>
      </w:r>
      <w:r w:rsidR="00D30AEF">
        <w:rPr>
          <w:rFonts w:ascii="Arial" w:hAnsi="Arial" w:cs="Arial"/>
          <w:sz w:val="22"/>
          <w:szCs w:val="22"/>
          <w:lang w:eastAsia="en-US"/>
        </w:rPr>
        <w:t xml:space="preserve">objectif principal est la </w:t>
      </w:r>
      <w:r w:rsidR="00D30AEF" w:rsidRPr="00D30AEF">
        <w:rPr>
          <w:rFonts w:ascii="Arial" w:hAnsi="Arial" w:cs="Arial"/>
          <w:sz w:val="22"/>
          <w:szCs w:val="22"/>
          <w:lang w:eastAsia="en-US"/>
        </w:rPr>
        <w:t>conservation</w:t>
      </w:r>
      <w:r w:rsidR="00D30AEF">
        <w:rPr>
          <w:rFonts w:ascii="Arial" w:hAnsi="Arial" w:cs="Arial"/>
          <w:sz w:val="22"/>
          <w:szCs w:val="22"/>
          <w:lang w:eastAsia="en-US"/>
        </w:rPr>
        <w:t xml:space="preserve"> du </w:t>
      </w:r>
      <w:r w:rsidR="00D30AEF" w:rsidRPr="00D30AEF">
        <w:rPr>
          <w:rFonts w:ascii="Arial" w:hAnsi="Arial" w:cs="Arial"/>
          <w:sz w:val="22"/>
          <w:szCs w:val="22"/>
          <w:lang w:eastAsia="en-US"/>
        </w:rPr>
        <w:t>patrimoine</w:t>
      </w:r>
      <w:r w:rsidR="00715C8F">
        <w:rPr>
          <w:rFonts w:ascii="Arial" w:hAnsi="Arial" w:cs="Arial"/>
          <w:sz w:val="22"/>
          <w:szCs w:val="22"/>
          <w:lang w:eastAsia="en-US"/>
        </w:rPr>
        <w:t xml:space="preserve"> folklorique, à savoir </w:t>
      </w:r>
      <w:r w:rsidR="00D30AEF">
        <w:rPr>
          <w:rFonts w:ascii="Arial" w:hAnsi="Arial" w:cs="Arial"/>
          <w:sz w:val="22"/>
          <w:szCs w:val="22"/>
          <w:lang w:eastAsia="en-US"/>
        </w:rPr>
        <w:t>les chansons populaires, leurs motifs sonores et ceux des instruments de musique populaire (p</w:t>
      </w:r>
      <w:r w:rsidR="0042122F">
        <w:rPr>
          <w:rFonts w:ascii="Arial" w:hAnsi="Arial" w:cs="Arial"/>
          <w:sz w:val="22"/>
          <w:szCs w:val="22"/>
          <w:lang w:eastAsia="en-US"/>
        </w:rPr>
        <w:t>ar</w:t>
      </w:r>
      <w:r w:rsidR="00D30AEF">
        <w:rPr>
          <w:rFonts w:ascii="Arial" w:hAnsi="Arial" w:cs="Arial"/>
          <w:sz w:val="22"/>
          <w:szCs w:val="22"/>
          <w:lang w:eastAsia="en-US"/>
        </w:rPr>
        <w:t xml:space="preserve"> ex. l</w:t>
      </w:r>
      <w:r w:rsidR="00FB6E69">
        <w:rPr>
          <w:rFonts w:ascii="Arial" w:hAnsi="Arial" w:cs="Arial"/>
          <w:sz w:val="22"/>
          <w:szCs w:val="22"/>
          <w:lang w:eastAsia="en-US"/>
        </w:rPr>
        <w:t>’</w:t>
      </w:r>
      <w:r w:rsidR="00D30AEF">
        <w:rPr>
          <w:rFonts w:ascii="Arial" w:hAnsi="Arial" w:cs="Arial"/>
          <w:sz w:val="22"/>
          <w:szCs w:val="22"/>
          <w:lang w:eastAsia="en-US"/>
        </w:rPr>
        <w:t>hewisi et le wannam), les rites et les rituels ; (ii) « </w:t>
      </w:r>
      <w:r w:rsidR="001E3069">
        <w:rPr>
          <w:rFonts w:ascii="Arial" w:hAnsi="Arial" w:cs="Arial"/>
          <w:sz w:val="22"/>
          <w:szCs w:val="22"/>
          <w:lang w:eastAsia="en-US"/>
        </w:rPr>
        <w:t>La p</w:t>
      </w:r>
      <w:r w:rsidR="00D30AEF">
        <w:rPr>
          <w:rFonts w:ascii="Arial" w:hAnsi="Arial" w:cs="Arial"/>
          <w:sz w:val="22"/>
          <w:szCs w:val="22"/>
          <w:lang w:eastAsia="en-US"/>
        </w:rPr>
        <w:t>réservation de la feuille d</w:t>
      </w:r>
      <w:r w:rsidR="00FB6E69">
        <w:rPr>
          <w:rFonts w:ascii="Arial" w:hAnsi="Arial" w:cs="Arial"/>
          <w:sz w:val="22"/>
          <w:szCs w:val="22"/>
          <w:lang w:eastAsia="en-US"/>
        </w:rPr>
        <w:t>’</w:t>
      </w:r>
      <w:r w:rsidR="00D30AEF">
        <w:rPr>
          <w:rFonts w:ascii="Arial" w:hAnsi="Arial" w:cs="Arial"/>
          <w:sz w:val="22"/>
          <w:szCs w:val="22"/>
          <w:lang w:eastAsia="en-US"/>
        </w:rPr>
        <w:t xml:space="preserve">ôle », un projet qui vise </w:t>
      </w:r>
      <w:r w:rsidR="00592421">
        <w:rPr>
          <w:rFonts w:ascii="Arial" w:hAnsi="Arial" w:cs="Arial"/>
          <w:sz w:val="22"/>
          <w:szCs w:val="22"/>
          <w:lang w:eastAsia="en-US"/>
        </w:rPr>
        <w:t>à conserver et à étudier l</w:t>
      </w:r>
      <w:r w:rsidR="00D30AEF">
        <w:rPr>
          <w:rFonts w:ascii="Arial" w:hAnsi="Arial" w:cs="Arial"/>
          <w:sz w:val="22"/>
          <w:szCs w:val="22"/>
          <w:lang w:eastAsia="en-US"/>
        </w:rPr>
        <w:t>es feuilles d</w:t>
      </w:r>
      <w:r w:rsidR="00FB6E69">
        <w:rPr>
          <w:rFonts w:ascii="Arial" w:hAnsi="Arial" w:cs="Arial"/>
          <w:sz w:val="22"/>
          <w:szCs w:val="22"/>
          <w:lang w:eastAsia="en-US"/>
        </w:rPr>
        <w:t>’</w:t>
      </w:r>
      <w:r w:rsidR="00D30AEF">
        <w:rPr>
          <w:rFonts w:ascii="Arial" w:hAnsi="Arial" w:cs="Arial"/>
          <w:sz w:val="22"/>
          <w:szCs w:val="22"/>
          <w:lang w:eastAsia="en-US"/>
        </w:rPr>
        <w:t xml:space="preserve">ôle </w:t>
      </w:r>
      <w:r w:rsidR="00592421">
        <w:rPr>
          <w:rFonts w:ascii="Arial" w:hAnsi="Arial" w:cs="Arial"/>
          <w:sz w:val="22"/>
          <w:szCs w:val="22"/>
          <w:lang w:eastAsia="en-US"/>
        </w:rPr>
        <w:t xml:space="preserve">ainsi que </w:t>
      </w:r>
      <w:r w:rsidR="00D30AEF">
        <w:rPr>
          <w:rFonts w:ascii="Arial" w:hAnsi="Arial" w:cs="Arial"/>
          <w:sz w:val="22"/>
          <w:szCs w:val="22"/>
          <w:lang w:eastAsia="en-US"/>
        </w:rPr>
        <w:t xml:space="preserve">les savoirs </w:t>
      </w:r>
      <w:r w:rsidR="00D30AEF" w:rsidRPr="00D30AEF">
        <w:rPr>
          <w:rFonts w:ascii="Arial" w:hAnsi="Arial" w:cs="Arial"/>
          <w:sz w:val="22"/>
          <w:szCs w:val="22"/>
          <w:lang w:eastAsia="en-US"/>
        </w:rPr>
        <w:t>traditionnels</w:t>
      </w:r>
      <w:r w:rsidR="00D30AEF">
        <w:rPr>
          <w:rFonts w:ascii="Arial" w:hAnsi="Arial" w:cs="Arial"/>
          <w:sz w:val="22"/>
          <w:szCs w:val="22"/>
          <w:lang w:eastAsia="en-US"/>
        </w:rPr>
        <w:t xml:space="preserve"> et les </w:t>
      </w:r>
      <w:r w:rsidR="00592421">
        <w:rPr>
          <w:rFonts w:ascii="Arial" w:hAnsi="Arial" w:cs="Arial"/>
          <w:sz w:val="22"/>
          <w:szCs w:val="22"/>
          <w:lang w:eastAsia="en-US"/>
        </w:rPr>
        <w:t xml:space="preserve">talents </w:t>
      </w:r>
      <w:r w:rsidR="00D30AEF">
        <w:rPr>
          <w:rFonts w:ascii="Arial" w:hAnsi="Arial" w:cs="Arial"/>
          <w:sz w:val="22"/>
          <w:szCs w:val="22"/>
          <w:lang w:eastAsia="en-US"/>
        </w:rPr>
        <w:t xml:space="preserve">artistiques en lien avec cet élément, à transmettre aux générations futures ; </w:t>
      </w:r>
      <w:r w:rsidR="00592421">
        <w:rPr>
          <w:rFonts w:ascii="Arial" w:hAnsi="Arial" w:cs="Arial"/>
          <w:sz w:val="22"/>
          <w:szCs w:val="22"/>
          <w:lang w:eastAsia="en-US"/>
        </w:rPr>
        <w:t>(iii) « Révéler le patrimoine culturel immatériel de Matale », un projet pilote de collecte d</w:t>
      </w:r>
      <w:r w:rsidR="00FB6E69">
        <w:rPr>
          <w:rFonts w:ascii="Arial" w:hAnsi="Arial" w:cs="Arial"/>
          <w:sz w:val="22"/>
          <w:szCs w:val="22"/>
          <w:lang w:eastAsia="en-US"/>
        </w:rPr>
        <w:t>’</w:t>
      </w:r>
      <w:r w:rsidR="00592421" w:rsidRPr="00592421">
        <w:rPr>
          <w:rFonts w:ascii="Arial" w:hAnsi="Arial" w:cs="Arial"/>
          <w:sz w:val="22"/>
          <w:szCs w:val="22"/>
          <w:lang w:eastAsia="en-US"/>
        </w:rPr>
        <w:t>informations</w:t>
      </w:r>
      <w:r w:rsidR="00592421">
        <w:rPr>
          <w:rFonts w:ascii="Arial" w:hAnsi="Arial" w:cs="Arial"/>
          <w:sz w:val="22"/>
          <w:szCs w:val="22"/>
          <w:lang w:eastAsia="en-US"/>
        </w:rPr>
        <w:t xml:space="preserve"> sur les pratiques du </w:t>
      </w:r>
      <w:r w:rsidR="00592421" w:rsidRPr="00592421">
        <w:rPr>
          <w:rFonts w:ascii="Arial" w:hAnsi="Arial" w:cs="Arial"/>
          <w:sz w:val="22"/>
          <w:szCs w:val="22"/>
          <w:lang w:eastAsia="en-US"/>
        </w:rPr>
        <w:t>patrimoine</w:t>
      </w:r>
      <w:r w:rsidR="00592421">
        <w:rPr>
          <w:rFonts w:ascii="Arial" w:hAnsi="Arial" w:cs="Arial"/>
          <w:sz w:val="22"/>
          <w:szCs w:val="22"/>
          <w:lang w:eastAsia="en-US"/>
        </w:rPr>
        <w:t xml:space="preserve"> vivant des populations du </w:t>
      </w:r>
      <w:r w:rsidR="00592421" w:rsidRPr="00592421">
        <w:rPr>
          <w:rFonts w:ascii="Arial" w:hAnsi="Arial" w:cs="Arial"/>
          <w:sz w:val="22"/>
          <w:szCs w:val="22"/>
          <w:lang w:eastAsia="en-US"/>
        </w:rPr>
        <w:t>district</w:t>
      </w:r>
      <w:r w:rsidR="00592421">
        <w:rPr>
          <w:rFonts w:ascii="Arial" w:hAnsi="Arial" w:cs="Arial"/>
          <w:sz w:val="22"/>
          <w:szCs w:val="22"/>
          <w:lang w:eastAsia="en-US"/>
        </w:rPr>
        <w:t xml:space="preserve"> de Matale, enquête d</w:t>
      </w:r>
      <w:r w:rsidR="00FB6E69">
        <w:rPr>
          <w:rFonts w:ascii="Arial" w:hAnsi="Arial" w:cs="Arial"/>
          <w:sz w:val="22"/>
          <w:szCs w:val="22"/>
          <w:lang w:eastAsia="en-US"/>
        </w:rPr>
        <w:t>’</w:t>
      </w:r>
      <w:r w:rsidR="00592421">
        <w:rPr>
          <w:rFonts w:ascii="Arial" w:hAnsi="Arial" w:cs="Arial"/>
          <w:sz w:val="22"/>
          <w:szCs w:val="22"/>
          <w:lang w:eastAsia="en-US"/>
        </w:rPr>
        <w:t>une durée de trois mois lancée en août 2012 ; et (iv) « projet sur l</w:t>
      </w:r>
      <w:r w:rsidR="00FB6E69">
        <w:rPr>
          <w:rFonts w:ascii="Arial" w:hAnsi="Arial" w:cs="Arial"/>
          <w:sz w:val="22"/>
          <w:szCs w:val="22"/>
          <w:lang w:eastAsia="en-US"/>
        </w:rPr>
        <w:t>’</w:t>
      </w:r>
      <w:r w:rsidR="00592421">
        <w:rPr>
          <w:rFonts w:ascii="Arial" w:hAnsi="Arial" w:cs="Arial"/>
          <w:sz w:val="22"/>
          <w:szCs w:val="22"/>
          <w:lang w:eastAsia="en-US"/>
        </w:rPr>
        <w:t>angam, art martial », un projet qui vise à identifier les maître</w:t>
      </w:r>
      <w:r w:rsidR="00715C8F">
        <w:rPr>
          <w:rFonts w:ascii="Arial" w:hAnsi="Arial" w:cs="Arial"/>
          <w:sz w:val="22"/>
          <w:szCs w:val="22"/>
          <w:lang w:eastAsia="en-US"/>
        </w:rPr>
        <w:t>s de cet art martial vieux de 2</w:t>
      </w:r>
      <w:r w:rsidR="00592421">
        <w:rPr>
          <w:rFonts w:ascii="Arial" w:hAnsi="Arial" w:cs="Arial"/>
          <w:sz w:val="22"/>
          <w:szCs w:val="22"/>
          <w:lang w:eastAsia="en-US"/>
        </w:rPr>
        <w:t xml:space="preserve">500 ans, le préserver, </w:t>
      </w:r>
      <w:r w:rsidR="00CF4BCA">
        <w:rPr>
          <w:rFonts w:ascii="Arial" w:hAnsi="Arial" w:cs="Arial"/>
          <w:sz w:val="22"/>
          <w:szCs w:val="22"/>
          <w:lang w:eastAsia="en-US"/>
        </w:rPr>
        <w:t xml:space="preserve">assurer sa transmission, réunir </w:t>
      </w:r>
      <w:r w:rsidR="00592421">
        <w:rPr>
          <w:rFonts w:ascii="Arial" w:hAnsi="Arial" w:cs="Arial"/>
          <w:sz w:val="22"/>
          <w:szCs w:val="22"/>
          <w:lang w:eastAsia="en-US"/>
        </w:rPr>
        <w:t xml:space="preserve">tous les pratiquants </w:t>
      </w:r>
      <w:r w:rsidR="00CF4BCA">
        <w:rPr>
          <w:rFonts w:ascii="Arial" w:hAnsi="Arial" w:cs="Arial"/>
          <w:sz w:val="22"/>
          <w:szCs w:val="22"/>
          <w:lang w:eastAsia="en-US"/>
        </w:rPr>
        <w:t>sous l</w:t>
      </w:r>
      <w:r w:rsidR="00FB6E69">
        <w:rPr>
          <w:rFonts w:ascii="Arial" w:hAnsi="Arial" w:cs="Arial"/>
          <w:sz w:val="22"/>
          <w:szCs w:val="22"/>
          <w:lang w:eastAsia="en-US"/>
        </w:rPr>
        <w:t>’</w:t>
      </w:r>
      <w:r w:rsidR="00CF4BCA">
        <w:rPr>
          <w:rFonts w:ascii="Arial" w:hAnsi="Arial" w:cs="Arial"/>
          <w:sz w:val="22"/>
          <w:szCs w:val="22"/>
          <w:lang w:eastAsia="en-US"/>
        </w:rPr>
        <w:t xml:space="preserve">égide du gouvernement, documenter et promouvoir cet art martial dans tout le pays. </w:t>
      </w:r>
    </w:p>
    <w:p w14:paraId="328FD5D6" w14:textId="54DB505C" w:rsidR="00CF4BCA" w:rsidRPr="00592421" w:rsidRDefault="00CF4BCA" w:rsidP="00592421">
      <w:pPr>
        <w:autoSpaceDE w:val="0"/>
        <w:autoSpaceDN w:val="0"/>
        <w:adjustRightInd w:val="0"/>
        <w:spacing w:after="120"/>
        <w:ind w:left="567"/>
        <w:jc w:val="both"/>
        <w:rPr>
          <w:rFonts w:ascii="Arial" w:hAnsi="Arial" w:cs="Arial"/>
          <w:sz w:val="22"/>
          <w:szCs w:val="22"/>
          <w:lang w:eastAsia="en-US"/>
        </w:rPr>
      </w:pPr>
      <w:r>
        <w:rPr>
          <w:rFonts w:ascii="Arial" w:hAnsi="Arial" w:cs="Arial"/>
          <w:sz w:val="22"/>
          <w:szCs w:val="22"/>
          <w:lang w:eastAsia="en-US"/>
        </w:rPr>
        <w:t xml:space="preserve">Suite à la formation décrite ci-dessus, les responsables des services culturels entreprendront un travail de </w:t>
      </w:r>
      <w:r w:rsidRPr="006C7A57">
        <w:rPr>
          <w:rFonts w:ascii="Arial" w:hAnsi="Arial" w:cs="Arial"/>
          <w:b/>
          <w:sz w:val="22"/>
          <w:szCs w:val="22"/>
          <w:lang w:eastAsia="en-US"/>
        </w:rPr>
        <w:t>sensibilisation</w:t>
      </w:r>
      <w:r w:rsidRPr="00CF4BCA">
        <w:rPr>
          <w:rFonts w:ascii="Arial" w:hAnsi="Arial" w:cs="Arial"/>
          <w:sz w:val="22"/>
          <w:szCs w:val="22"/>
          <w:lang w:eastAsia="en-US"/>
        </w:rPr>
        <w:t xml:space="preserve"> </w:t>
      </w:r>
      <w:r>
        <w:rPr>
          <w:rFonts w:ascii="Arial" w:hAnsi="Arial" w:cs="Arial"/>
          <w:sz w:val="22"/>
          <w:szCs w:val="22"/>
          <w:lang w:eastAsia="en-US"/>
        </w:rPr>
        <w:t>à l</w:t>
      </w:r>
      <w:r w:rsidR="00FB6E69">
        <w:rPr>
          <w:rFonts w:ascii="Arial" w:hAnsi="Arial" w:cs="Arial"/>
          <w:sz w:val="22"/>
          <w:szCs w:val="22"/>
          <w:lang w:eastAsia="en-US"/>
        </w:rPr>
        <w:t>’</w:t>
      </w:r>
      <w:r>
        <w:rPr>
          <w:rFonts w:ascii="Arial" w:hAnsi="Arial" w:cs="Arial"/>
          <w:sz w:val="22"/>
          <w:szCs w:val="22"/>
          <w:lang w:eastAsia="en-US"/>
        </w:rPr>
        <w:t xml:space="preserve">importance du patrimoine culturel immatériel et de sa </w:t>
      </w:r>
      <w:r w:rsidRPr="00CF4BCA">
        <w:rPr>
          <w:rFonts w:ascii="Arial" w:hAnsi="Arial" w:cs="Arial"/>
          <w:sz w:val="22"/>
          <w:szCs w:val="22"/>
          <w:lang w:eastAsia="en-US"/>
        </w:rPr>
        <w:t>sauvegarde</w:t>
      </w:r>
      <w:r>
        <w:rPr>
          <w:rFonts w:ascii="Arial" w:hAnsi="Arial" w:cs="Arial"/>
          <w:sz w:val="22"/>
          <w:szCs w:val="22"/>
          <w:lang w:eastAsia="en-US"/>
        </w:rPr>
        <w:t xml:space="preserve"> </w:t>
      </w:r>
      <w:r w:rsidR="00B5337D">
        <w:rPr>
          <w:rFonts w:ascii="Arial" w:hAnsi="Arial" w:cs="Arial"/>
          <w:sz w:val="22"/>
          <w:szCs w:val="22"/>
          <w:lang w:eastAsia="en-US"/>
        </w:rPr>
        <w:t xml:space="preserve">auprès des étudiants, </w:t>
      </w:r>
      <w:r w:rsidR="00981554">
        <w:rPr>
          <w:rFonts w:ascii="Arial" w:hAnsi="Arial" w:cs="Arial"/>
          <w:sz w:val="22"/>
          <w:szCs w:val="22"/>
          <w:lang w:eastAsia="en-US"/>
        </w:rPr>
        <w:t>et de leurs parents</w:t>
      </w:r>
      <w:r w:rsidR="00B5337D">
        <w:rPr>
          <w:rFonts w:ascii="Arial" w:hAnsi="Arial" w:cs="Arial"/>
          <w:sz w:val="22"/>
          <w:szCs w:val="22"/>
          <w:lang w:eastAsia="en-US"/>
        </w:rPr>
        <w:t>,</w:t>
      </w:r>
      <w:r w:rsidR="00981554">
        <w:rPr>
          <w:rFonts w:ascii="Arial" w:hAnsi="Arial" w:cs="Arial"/>
          <w:sz w:val="22"/>
          <w:szCs w:val="22"/>
          <w:lang w:eastAsia="en-US"/>
        </w:rPr>
        <w:t xml:space="preserve"> qui visitent les 172 centres culturels situés dans les différentes DSD du pays.</w:t>
      </w:r>
    </w:p>
    <w:p w14:paraId="03401AA0" w14:textId="6BB1C08B" w:rsidR="00981554" w:rsidRPr="006223C8" w:rsidRDefault="00981554" w:rsidP="00981554">
      <w:pPr>
        <w:autoSpaceDE w:val="0"/>
        <w:autoSpaceDN w:val="0"/>
        <w:adjustRightInd w:val="0"/>
        <w:spacing w:after="120"/>
        <w:ind w:left="567"/>
        <w:jc w:val="both"/>
        <w:rPr>
          <w:rFonts w:ascii="Arial" w:hAnsi="Arial" w:cs="Arial"/>
          <w:sz w:val="22"/>
          <w:szCs w:val="22"/>
        </w:rPr>
      </w:pPr>
      <w:r>
        <w:rPr>
          <w:rFonts w:ascii="Arial" w:hAnsi="Arial" w:cs="Arial"/>
          <w:sz w:val="22"/>
          <w:szCs w:val="22"/>
        </w:rPr>
        <w:t>Dans l</w:t>
      </w:r>
      <w:r w:rsidR="00FB6E69">
        <w:rPr>
          <w:rFonts w:ascii="Arial" w:hAnsi="Arial" w:cs="Arial"/>
          <w:sz w:val="22"/>
          <w:szCs w:val="22"/>
        </w:rPr>
        <w:t>’</w:t>
      </w:r>
      <w:r w:rsidRPr="00981554">
        <w:rPr>
          <w:rFonts w:ascii="Arial" w:hAnsi="Arial" w:cs="Arial"/>
          <w:b/>
          <w:i/>
          <w:sz w:val="22"/>
          <w:szCs w:val="22"/>
        </w:rPr>
        <w:t>enseignement supérieur</w:t>
      </w:r>
      <w:r>
        <w:rPr>
          <w:rFonts w:ascii="Arial" w:hAnsi="Arial" w:cs="Arial"/>
          <w:sz w:val="22"/>
          <w:szCs w:val="22"/>
        </w:rPr>
        <w:t>, l</w:t>
      </w:r>
      <w:r w:rsidR="00FB6E69">
        <w:rPr>
          <w:rFonts w:ascii="Arial" w:hAnsi="Arial" w:cs="Arial"/>
          <w:sz w:val="22"/>
          <w:szCs w:val="22"/>
        </w:rPr>
        <w:t>’</w:t>
      </w:r>
      <w:r>
        <w:rPr>
          <w:rFonts w:ascii="Arial" w:hAnsi="Arial" w:cs="Arial"/>
          <w:sz w:val="22"/>
          <w:szCs w:val="22"/>
        </w:rPr>
        <w:t>Université de Sri Jayawardenapura a déjà introduit le patrimoine culturel immatériel, et les sujets connexes, dans son programme de premier cycle d</w:t>
      </w:r>
      <w:r w:rsidR="00FB6E69">
        <w:rPr>
          <w:rFonts w:ascii="Arial" w:hAnsi="Arial" w:cs="Arial"/>
          <w:sz w:val="22"/>
          <w:szCs w:val="22"/>
        </w:rPr>
        <w:t>’</w:t>
      </w:r>
      <w:r>
        <w:rPr>
          <w:rFonts w:ascii="Arial" w:hAnsi="Arial" w:cs="Arial"/>
          <w:sz w:val="22"/>
          <w:szCs w:val="22"/>
        </w:rPr>
        <w:t xml:space="preserve">anthropologie. Divers sujets de </w:t>
      </w:r>
      <w:r w:rsidRPr="00981554">
        <w:rPr>
          <w:rFonts w:ascii="Arial" w:hAnsi="Arial" w:cs="Arial"/>
          <w:sz w:val="22"/>
          <w:szCs w:val="22"/>
        </w:rPr>
        <w:t>recherche</w:t>
      </w:r>
      <w:r>
        <w:rPr>
          <w:rFonts w:ascii="Arial" w:hAnsi="Arial" w:cs="Arial"/>
          <w:sz w:val="22"/>
          <w:szCs w:val="22"/>
        </w:rPr>
        <w:t xml:space="preserve"> consacrés au patrimoine culturel immatériel</w:t>
      </w:r>
      <w:r w:rsidR="00E817EE">
        <w:rPr>
          <w:rFonts w:ascii="Arial" w:hAnsi="Arial" w:cs="Arial"/>
          <w:sz w:val="22"/>
          <w:szCs w:val="22"/>
        </w:rPr>
        <w:t xml:space="preserve"> ont été choisis </w:t>
      </w:r>
      <w:r>
        <w:rPr>
          <w:rFonts w:ascii="Arial" w:hAnsi="Arial" w:cs="Arial"/>
          <w:sz w:val="22"/>
          <w:szCs w:val="22"/>
        </w:rPr>
        <w:t xml:space="preserve">par </w:t>
      </w:r>
      <w:r w:rsidR="00E817EE">
        <w:rPr>
          <w:rFonts w:ascii="Arial" w:hAnsi="Arial" w:cs="Arial"/>
          <w:sz w:val="22"/>
          <w:szCs w:val="22"/>
        </w:rPr>
        <w:t xml:space="preserve">les étudiants des premier, deuxième et troisième cycles de </w:t>
      </w:r>
      <w:r w:rsidR="0024164F">
        <w:rPr>
          <w:rFonts w:ascii="Arial" w:hAnsi="Arial" w:cs="Arial"/>
          <w:sz w:val="22"/>
          <w:szCs w:val="22"/>
        </w:rPr>
        <w:t>l</w:t>
      </w:r>
      <w:r w:rsidR="00FB6E69">
        <w:rPr>
          <w:rFonts w:ascii="Arial" w:hAnsi="Arial" w:cs="Arial"/>
          <w:sz w:val="22"/>
          <w:szCs w:val="22"/>
        </w:rPr>
        <w:t>’</w:t>
      </w:r>
      <w:r w:rsidR="00E817EE">
        <w:rPr>
          <w:rFonts w:ascii="Arial" w:hAnsi="Arial" w:cs="Arial"/>
          <w:sz w:val="22"/>
          <w:szCs w:val="22"/>
        </w:rPr>
        <w:t>université mentionnée ci-dessus. En 2014, un nouveau domaine d</w:t>
      </w:r>
      <w:r w:rsidR="00FB6E69">
        <w:rPr>
          <w:rFonts w:ascii="Arial" w:hAnsi="Arial" w:cs="Arial"/>
          <w:sz w:val="22"/>
          <w:szCs w:val="22"/>
        </w:rPr>
        <w:t>’</w:t>
      </w:r>
      <w:r w:rsidR="00E817EE">
        <w:rPr>
          <w:rFonts w:ascii="Arial" w:hAnsi="Arial" w:cs="Arial"/>
          <w:sz w:val="22"/>
          <w:szCs w:val="22"/>
        </w:rPr>
        <w:t>étude intitulé « Études du patrimoine culturel immatériel et du folklore » a été créé, il s</w:t>
      </w:r>
      <w:r w:rsidR="00FB6E69">
        <w:rPr>
          <w:rFonts w:ascii="Arial" w:hAnsi="Arial" w:cs="Arial"/>
          <w:sz w:val="22"/>
          <w:szCs w:val="22"/>
        </w:rPr>
        <w:t>’</w:t>
      </w:r>
      <w:r w:rsidR="00E817EE">
        <w:rPr>
          <w:rFonts w:ascii="Arial" w:hAnsi="Arial" w:cs="Arial"/>
          <w:sz w:val="22"/>
          <w:szCs w:val="22"/>
        </w:rPr>
        <w:t>agit d</w:t>
      </w:r>
      <w:r w:rsidR="00FB6E69">
        <w:rPr>
          <w:rFonts w:ascii="Arial" w:hAnsi="Arial" w:cs="Arial"/>
          <w:sz w:val="22"/>
          <w:szCs w:val="22"/>
        </w:rPr>
        <w:t>’</w:t>
      </w:r>
      <w:r w:rsidR="00E817EE">
        <w:rPr>
          <w:rFonts w:ascii="Arial" w:hAnsi="Arial" w:cs="Arial"/>
          <w:sz w:val="22"/>
          <w:szCs w:val="22"/>
        </w:rPr>
        <w:t>un</w:t>
      </w:r>
      <w:r w:rsidR="0006672E">
        <w:rPr>
          <w:rFonts w:ascii="Arial" w:hAnsi="Arial" w:cs="Arial"/>
          <w:sz w:val="22"/>
          <w:szCs w:val="22"/>
        </w:rPr>
        <w:t xml:space="preserve"> </w:t>
      </w:r>
      <w:r w:rsidR="00DA285C">
        <w:rPr>
          <w:rFonts w:ascii="Arial" w:hAnsi="Arial" w:cs="Arial"/>
          <w:sz w:val="22"/>
          <w:szCs w:val="22"/>
        </w:rPr>
        <w:t>cycle d</w:t>
      </w:r>
      <w:r w:rsidR="00FB6E69">
        <w:rPr>
          <w:rFonts w:ascii="Arial" w:hAnsi="Arial" w:cs="Arial"/>
          <w:sz w:val="22"/>
          <w:szCs w:val="22"/>
        </w:rPr>
        <w:t>’</w:t>
      </w:r>
      <w:r w:rsidR="00DA285C" w:rsidRPr="00DA285C">
        <w:rPr>
          <w:rFonts w:ascii="Arial" w:hAnsi="Arial" w:cs="Arial"/>
          <w:sz w:val="22"/>
          <w:szCs w:val="22"/>
        </w:rPr>
        <w:t>enseignement</w:t>
      </w:r>
      <w:r w:rsidR="00DA285C">
        <w:rPr>
          <w:rFonts w:ascii="Arial" w:hAnsi="Arial" w:cs="Arial"/>
          <w:sz w:val="22"/>
          <w:szCs w:val="22"/>
        </w:rPr>
        <w:t xml:space="preserve"> supérieur à distance. </w:t>
      </w:r>
    </w:p>
    <w:p w14:paraId="4B12E206" w14:textId="754D7D30" w:rsidR="00E817EE" w:rsidRPr="006223C8" w:rsidRDefault="00E817EE" w:rsidP="00E817EE">
      <w:pPr>
        <w:autoSpaceDE w:val="0"/>
        <w:autoSpaceDN w:val="0"/>
        <w:adjustRightInd w:val="0"/>
        <w:spacing w:after="120"/>
        <w:ind w:left="567"/>
        <w:jc w:val="both"/>
        <w:rPr>
          <w:rFonts w:ascii="Arial" w:hAnsi="Arial" w:cs="Arial"/>
          <w:sz w:val="22"/>
          <w:szCs w:val="22"/>
        </w:rPr>
      </w:pPr>
      <w:r>
        <w:rPr>
          <w:rFonts w:ascii="Arial" w:hAnsi="Arial" w:cs="Arial"/>
          <w:sz w:val="22"/>
          <w:szCs w:val="22"/>
        </w:rPr>
        <w:t>S</w:t>
      </w:r>
      <w:r w:rsidR="00FB6E69">
        <w:rPr>
          <w:rFonts w:ascii="Arial" w:hAnsi="Arial" w:cs="Arial"/>
          <w:sz w:val="22"/>
          <w:szCs w:val="22"/>
        </w:rPr>
        <w:t>’</w:t>
      </w:r>
      <w:r>
        <w:rPr>
          <w:rFonts w:ascii="Arial" w:hAnsi="Arial" w:cs="Arial"/>
          <w:sz w:val="22"/>
          <w:szCs w:val="22"/>
        </w:rPr>
        <w:t xml:space="preserve">agissant de la </w:t>
      </w:r>
      <w:r w:rsidRPr="00E817EE">
        <w:rPr>
          <w:rFonts w:ascii="Arial" w:hAnsi="Arial" w:cs="Arial"/>
          <w:b/>
          <w:i/>
          <w:sz w:val="22"/>
          <w:szCs w:val="22"/>
        </w:rPr>
        <w:t>coopération régionale et internationale</w:t>
      </w:r>
      <w:r>
        <w:rPr>
          <w:rFonts w:ascii="Arial" w:hAnsi="Arial" w:cs="Arial"/>
          <w:sz w:val="22"/>
          <w:szCs w:val="22"/>
        </w:rPr>
        <w:t>, le ministère a participé à des activités qui s</w:t>
      </w:r>
      <w:r w:rsidR="00FB6E69">
        <w:rPr>
          <w:rFonts w:ascii="Arial" w:hAnsi="Arial" w:cs="Arial"/>
          <w:sz w:val="22"/>
          <w:szCs w:val="22"/>
        </w:rPr>
        <w:t>’</w:t>
      </w:r>
      <w:r>
        <w:rPr>
          <w:rFonts w:ascii="Arial" w:hAnsi="Arial" w:cs="Arial"/>
          <w:sz w:val="22"/>
          <w:szCs w:val="22"/>
        </w:rPr>
        <w:t xml:space="preserve">inscrivent dans le cadre de la </w:t>
      </w:r>
      <w:r w:rsidRPr="00E817EE">
        <w:rPr>
          <w:rFonts w:ascii="Arial" w:hAnsi="Arial" w:cs="Arial"/>
          <w:sz w:val="22"/>
          <w:szCs w:val="22"/>
        </w:rPr>
        <w:t>coopération</w:t>
      </w:r>
      <w:r>
        <w:rPr>
          <w:rFonts w:ascii="Arial" w:hAnsi="Arial" w:cs="Arial"/>
          <w:sz w:val="22"/>
          <w:szCs w:val="22"/>
        </w:rPr>
        <w:t xml:space="preserve"> régionale, telles qu</w:t>
      </w:r>
      <w:r w:rsidR="00FB6E69">
        <w:rPr>
          <w:rFonts w:ascii="Arial" w:hAnsi="Arial" w:cs="Arial"/>
          <w:sz w:val="22"/>
          <w:szCs w:val="22"/>
        </w:rPr>
        <w:t>’</w:t>
      </w:r>
      <w:r>
        <w:rPr>
          <w:rFonts w:ascii="Arial" w:hAnsi="Arial" w:cs="Arial"/>
          <w:sz w:val="22"/>
          <w:szCs w:val="22"/>
        </w:rPr>
        <w:t>un séminaire international sur le patrimoine culturel immatériel organisé par l</w:t>
      </w:r>
      <w:r w:rsidR="00FB6E69">
        <w:rPr>
          <w:rFonts w:ascii="Arial" w:hAnsi="Arial" w:cs="Arial"/>
          <w:sz w:val="22"/>
          <w:szCs w:val="22"/>
        </w:rPr>
        <w:t>’</w:t>
      </w:r>
      <w:r>
        <w:rPr>
          <w:rFonts w:ascii="Arial" w:hAnsi="Arial" w:cs="Arial"/>
          <w:sz w:val="22"/>
          <w:szCs w:val="22"/>
        </w:rPr>
        <w:t>UNESCO en Thaïla</w:t>
      </w:r>
      <w:r w:rsidR="00B5337D">
        <w:rPr>
          <w:rFonts w:ascii="Arial" w:hAnsi="Arial" w:cs="Arial"/>
          <w:sz w:val="22"/>
          <w:szCs w:val="22"/>
        </w:rPr>
        <w:t>nde. Le</w:t>
      </w:r>
      <w:r>
        <w:rPr>
          <w:rFonts w:ascii="Arial" w:hAnsi="Arial" w:cs="Arial"/>
          <w:sz w:val="22"/>
          <w:szCs w:val="22"/>
        </w:rPr>
        <w:t xml:space="preserve"> ministère a </w:t>
      </w:r>
      <w:r w:rsidRPr="00E817EE">
        <w:rPr>
          <w:rFonts w:ascii="Arial" w:hAnsi="Arial" w:cs="Arial"/>
          <w:sz w:val="22"/>
          <w:szCs w:val="22"/>
        </w:rPr>
        <w:t>également</w:t>
      </w:r>
      <w:r>
        <w:rPr>
          <w:rFonts w:ascii="Arial" w:hAnsi="Arial" w:cs="Arial"/>
          <w:sz w:val="22"/>
          <w:szCs w:val="22"/>
        </w:rPr>
        <w:t xml:space="preserve"> participé à la 5e session de l</w:t>
      </w:r>
      <w:r w:rsidR="00FB6E69">
        <w:rPr>
          <w:rFonts w:ascii="Arial" w:hAnsi="Arial" w:cs="Arial"/>
          <w:sz w:val="22"/>
          <w:szCs w:val="22"/>
        </w:rPr>
        <w:t>’</w:t>
      </w:r>
      <w:r>
        <w:rPr>
          <w:rFonts w:ascii="Arial" w:hAnsi="Arial" w:cs="Arial"/>
          <w:sz w:val="22"/>
          <w:szCs w:val="22"/>
        </w:rPr>
        <w:t>Assemblée générale</w:t>
      </w:r>
      <w:r w:rsidR="00B5337D">
        <w:rPr>
          <w:rFonts w:ascii="Arial" w:hAnsi="Arial" w:cs="Arial"/>
          <w:sz w:val="22"/>
          <w:szCs w:val="22"/>
        </w:rPr>
        <w:t xml:space="preserve"> des États parties</w:t>
      </w:r>
      <w:r>
        <w:rPr>
          <w:rFonts w:ascii="Arial" w:hAnsi="Arial" w:cs="Arial"/>
          <w:sz w:val="22"/>
          <w:szCs w:val="22"/>
        </w:rPr>
        <w:t xml:space="preserve"> à la </w:t>
      </w:r>
      <w:r w:rsidRPr="00E817EE">
        <w:rPr>
          <w:rFonts w:ascii="Arial" w:hAnsi="Arial" w:cs="Arial"/>
          <w:sz w:val="22"/>
          <w:szCs w:val="22"/>
        </w:rPr>
        <w:t>Convention</w:t>
      </w:r>
      <w:r>
        <w:rPr>
          <w:rFonts w:ascii="Arial" w:hAnsi="Arial" w:cs="Arial"/>
          <w:sz w:val="22"/>
          <w:szCs w:val="22"/>
        </w:rPr>
        <w:t xml:space="preserve"> de 2003.</w:t>
      </w:r>
    </w:p>
    <w:p w14:paraId="5E8F093A" w14:textId="026E5C81" w:rsidR="00BB4401" w:rsidRPr="006223C8" w:rsidRDefault="00E817EE" w:rsidP="00BB4401">
      <w:pPr>
        <w:autoSpaceDE w:val="0"/>
        <w:autoSpaceDN w:val="0"/>
        <w:adjustRightInd w:val="0"/>
        <w:spacing w:after="120"/>
        <w:ind w:left="567"/>
        <w:jc w:val="both"/>
        <w:rPr>
          <w:rFonts w:ascii="Arial" w:hAnsi="Arial" w:cs="Arial"/>
          <w:sz w:val="22"/>
          <w:szCs w:val="22"/>
        </w:rPr>
      </w:pPr>
      <w:r>
        <w:rPr>
          <w:rFonts w:ascii="Arial" w:hAnsi="Arial" w:cs="Arial"/>
          <w:sz w:val="22"/>
          <w:szCs w:val="22"/>
        </w:rPr>
        <w:t xml:space="preserve">À ce jour, le Sri </w:t>
      </w:r>
      <w:r w:rsidR="00DA285C">
        <w:rPr>
          <w:rFonts w:ascii="Arial" w:hAnsi="Arial" w:cs="Arial"/>
          <w:sz w:val="22"/>
          <w:szCs w:val="22"/>
        </w:rPr>
        <w:t>Lanka n</w:t>
      </w:r>
      <w:r w:rsidR="00FB6E69">
        <w:rPr>
          <w:rFonts w:ascii="Arial" w:hAnsi="Arial" w:cs="Arial"/>
          <w:sz w:val="22"/>
          <w:szCs w:val="22"/>
        </w:rPr>
        <w:t>’</w:t>
      </w:r>
      <w:r w:rsidR="00DA285C">
        <w:rPr>
          <w:rFonts w:ascii="Arial" w:hAnsi="Arial" w:cs="Arial"/>
          <w:sz w:val="22"/>
          <w:szCs w:val="22"/>
        </w:rPr>
        <w:t xml:space="preserve">a aucun élément inscrit, </w:t>
      </w:r>
      <w:r w:rsidR="009170B8">
        <w:rPr>
          <w:rFonts w:ascii="Arial" w:hAnsi="Arial" w:cs="Arial"/>
          <w:sz w:val="22"/>
          <w:szCs w:val="22"/>
        </w:rPr>
        <w:t>ni sur la Liste représentative, ni sur la Liste de sauvegarde urgente</w:t>
      </w:r>
      <w:r w:rsidR="00BB4401" w:rsidRPr="006223C8">
        <w:rPr>
          <w:rFonts w:ascii="Arial" w:hAnsi="Arial" w:cs="Arial"/>
          <w:sz w:val="22"/>
          <w:szCs w:val="22"/>
        </w:rPr>
        <w:t>.</w:t>
      </w:r>
    </w:p>
    <w:p w14:paraId="3061D0F6" w14:textId="7990EA03" w:rsidR="00A03BD4" w:rsidRPr="00E86A81" w:rsidRDefault="00E86A81" w:rsidP="002D3BCA">
      <w:pPr>
        <w:pStyle w:val="ListParagraph"/>
        <w:keepNext/>
        <w:pageBreakBefore/>
        <w:numPr>
          <w:ilvl w:val="3"/>
          <w:numId w:val="14"/>
        </w:numPr>
        <w:tabs>
          <w:tab w:val="left" w:pos="1134"/>
        </w:tabs>
        <w:autoSpaceDE w:val="0"/>
        <w:autoSpaceDN w:val="0"/>
        <w:adjustRightInd w:val="0"/>
        <w:spacing w:after="360"/>
        <w:ind w:left="567" w:firstLine="0"/>
        <w:rPr>
          <w:rFonts w:ascii="Arial" w:hAnsi="Arial" w:cs="Arial"/>
          <w:b/>
          <w:caps/>
          <w:sz w:val="22"/>
          <w:szCs w:val="22"/>
        </w:rPr>
      </w:pPr>
      <w:r w:rsidRPr="00E86A81">
        <w:rPr>
          <w:rFonts w:ascii="Arial" w:hAnsi="Arial" w:cs="Arial"/>
          <w:b/>
          <w:caps/>
          <w:sz w:val="22"/>
          <w:szCs w:val="22"/>
        </w:rPr>
        <w:t>SUISSE</w:t>
      </w:r>
    </w:p>
    <w:p w14:paraId="339A2D82" w14:textId="14912C5E" w:rsidR="00BB4401" w:rsidRDefault="00E86A81" w:rsidP="00BB4401">
      <w:pPr>
        <w:autoSpaceDE w:val="0"/>
        <w:autoSpaceDN w:val="0"/>
        <w:adjustRightInd w:val="0"/>
        <w:spacing w:after="120"/>
        <w:ind w:left="567"/>
        <w:jc w:val="both"/>
        <w:rPr>
          <w:rFonts w:ascii="Arial" w:hAnsi="Arial" w:cs="Arial"/>
          <w:bCs/>
          <w:sz w:val="22"/>
          <w:szCs w:val="22"/>
        </w:rPr>
      </w:pPr>
      <w:r>
        <w:rPr>
          <w:rFonts w:ascii="Arial" w:hAnsi="Arial" w:cs="Arial"/>
          <w:bCs/>
          <w:sz w:val="22"/>
          <w:szCs w:val="22"/>
        </w:rPr>
        <w:t>La Suisse étant un état fédéral composé de 26 cantons, chacun d</w:t>
      </w:r>
      <w:r w:rsidR="00FB6E69">
        <w:rPr>
          <w:rFonts w:ascii="Arial" w:hAnsi="Arial" w:cs="Arial"/>
          <w:bCs/>
          <w:sz w:val="22"/>
          <w:szCs w:val="22"/>
        </w:rPr>
        <w:t>’</w:t>
      </w:r>
      <w:r>
        <w:rPr>
          <w:rFonts w:ascii="Arial" w:hAnsi="Arial" w:cs="Arial"/>
          <w:bCs/>
          <w:sz w:val="22"/>
          <w:szCs w:val="22"/>
        </w:rPr>
        <w:t xml:space="preserve">entre eux a ses propres </w:t>
      </w:r>
      <w:r w:rsidRPr="00E86A81">
        <w:rPr>
          <w:rFonts w:ascii="Arial" w:hAnsi="Arial" w:cs="Arial"/>
          <w:b/>
          <w:bCs/>
          <w:i/>
          <w:sz w:val="22"/>
          <w:szCs w:val="22"/>
        </w:rPr>
        <w:t>organes compétents</w:t>
      </w:r>
      <w:r>
        <w:rPr>
          <w:rFonts w:ascii="Arial" w:hAnsi="Arial" w:cs="Arial"/>
          <w:bCs/>
          <w:sz w:val="22"/>
          <w:szCs w:val="22"/>
        </w:rPr>
        <w:t xml:space="preserve"> pour la mise en œuvre de l</w:t>
      </w:r>
      <w:r w:rsidR="00F1434B">
        <w:rPr>
          <w:rFonts w:ascii="Arial" w:hAnsi="Arial" w:cs="Arial"/>
          <w:bCs/>
          <w:sz w:val="22"/>
          <w:szCs w:val="22"/>
        </w:rPr>
        <w:t>a</w:t>
      </w:r>
      <w:r>
        <w:rPr>
          <w:rFonts w:ascii="Arial" w:hAnsi="Arial" w:cs="Arial"/>
          <w:bCs/>
          <w:sz w:val="22"/>
          <w:szCs w:val="22"/>
        </w:rPr>
        <w:t xml:space="preserve"> </w:t>
      </w:r>
      <w:r w:rsidRPr="00E86A81">
        <w:rPr>
          <w:rFonts w:ascii="Arial" w:hAnsi="Arial" w:cs="Arial"/>
          <w:bCs/>
          <w:sz w:val="22"/>
          <w:szCs w:val="22"/>
        </w:rPr>
        <w:t>Convention</w:t>
      </w:r>
      <w:r w:rsidR="001D6FCE">
        <w:rPr>
          <w:rFonts w:ascii="Arial" w:hAnsi="Arial" w:cs="Arial"/>
          <w:bCs/>
          <w:sz w:val="22"/>
          <w:szCs w:val="22"/>
        </w:rPr>
        <w:t xml:space="preserve"> de 2003 et, </w:t>
      </w:r>
      <w:r>
        <w:rPr>
          <w:rFonts w:ascii="Arial" w:hAnsi="Arial" w:cs="Arial"/>
          <w:bCs/>
          <w:sz w:val="22"/>
          <w:szCs w:val="22"/>
        </w:rPr>
        <w:t>bien qu</w:t>
      </w:r>
      <w:r w:rsidR="00FB6E69">
        <w:rPr>
          <w:rFonts w:ascii="Arial" w:hAnsi="Arial" w:cs="Arial"/>
          <w:bCs/>
          <w:sz w:val="22"/>
          <w:szCs w:val="22"/>
        </w:rPr>
        <w:t>’</w:t>
      </w:r>
      <w:r>
        <w:rPr>
          <w:rFonts w:ascii="Arial" w:hAnsi="Arial" w:cs="Arial"/>
          <w:bCs/>
          <w:sz w:val="22"/>
          <w:szCs w:val="22"/>
        </w:rPr>
        <w:t xml:space="preserve">il y ait des structures nationales et régionales de </w:t>
      </w:r>
      <w:r w:rsidRPr="00E86A81">
        <w:rPr>
          <w:rFonts w:ascii="Arial" w:hAnsi="Arial" w:cs="Arial"/>
          <w:bCs/>
          <w:sz w:val="22"/>
          <w:szCs w:val="22"/>
          <w:lang w:eastAsia="en-US"/>
        </w:rPr>
        <w:t>coordination</w:t>
      </w:r>
      <w:r w:rsidR="001D6FCE">
        <w:rPr>
          <w:rFonts w:ascii="Arial" w:hAnsi="Arial" w:cs="Arial"/>
          <w:bCs/>
          <w:sz w:val="22"/>
          <w:szCs w:val="22"/>
          <w:lang w:eastAsia="en-US"/>
        </w:rPr>
        <w:t>,</w:t>
      </w:r>
      <w:r w:rsidR="001D6FCE">
        <w:rPr>
          <w:rFonts w:ascii="Arial" w:hAnsi="Arial" w:cs="Arial"/>
          <w:bCs/>
          <w:sz w:val="22"/>
          <w:szCs w:val="22"/>
        </w:rPr>
        <w:t xml:space="preserve"> chaque canton définit ses prop</w:t>
      </w:r>
      <w:r w:rsidR="00BE6DD8">
        <w:rPr>
          <w:rFonts w:ascii="Arial" w:hAnsi="Arial" w:cs="Arial"/>
          <w:bCs/>
          <w:sz w:val="22"/>
          <w:szCs w:val="22"/>
        </w:rPr>
        <w:t xml:space="preserve">res politiques en la matière. Au </w:t>
      </w:r>
      <w:r w:rsidR="00BE6DD8" w:rsidRPr="00F1434B">
        <w:rPr>
          <w:rFonts w:ascii="Arial" w:hAnsi="Arial" w:cs="Arial"/>
          <w:b/>
          <w:bCs/>
          <w:i/>
          <w:sz w:val="22"/>
          <w:szCs w:val="22"/>
        </w:rPr>
        <w:t>niveau fédéral</w:t>
      </w:r>
      <w:r w:rsidR="00BE6DD8">
        <w:rPr>
          <w:rFonts w:ascii="Arial" w:hAnsi="Arial" w:cs="Arial"/>
          <w:bCs/>
          <w:sz w:val="22"/>
          <w:szCs w:val="22"/>
        </w:rPr>
        <w:t>, la section Culture et société de l</w:t>
      </w:r>
      <w:r w:rsidR="00FB6E69">
        <w:rPr>
          <w:rFonts w:ascii="Arial" w:hAnsi="Arial" w:cs="Arial"/>
          <w:bCs/>
          <w:sz w:val="22"/>
          <w:szCs w:val="22"/>
        </w:rPr>
        <w:t>’</w:t>
      </w:r>
      <w:r w:rsidR="00BE6DD8">
        <w:rPr>
          <w:rFonts w:ascii="Arial" w:hAnsi="Arial" w:cs="Arial"/>
          <w:bCs/>
          <w:sz w:val="22"/>
          <w:szCs w:val="22"/>
        </w:rPr>
        <w:t>Office fédéral de la culture (OFC) est l</w:t>
      </w:r>
      <w:r w:rsidR="00FB6E69">
        <w:rPr>
          <w:rFonts w:ascii="Arial" w:hAnsi="Arial" w:cs="Arial"/>
          <w:bCs/>
          <w:sz w:val="22"/>
          <w:szCs w:val="22"/>
        </w:rPr>
        <w:t>’</w:t>
      </w:r>
      <w:r w:rsidR="00BE6DD8">
        <w:rPr>
          <w:rFonts w:ascii="Arial" w:hAnsi="Arial" w:cs="Arial"/>
          <w:bCs/>
          <w:sz w:val="22"/>
          <w:szCs w:val="22"/>
        </w:rPr>
        <w:t xml:space="preserve">organe compétent. Un nouveau poste, un budget dédié pour la période 2012-2015 et un </w:t>
      </w:r>
      <w:r w:rsidR="00BE6DD8" w:rsidRPr="00BE6DD8">
        <w:rPr>
          <w:rFonts w:ascii="Arial" w:hAnsi="Arial" w:cs="Arial"/>
          <w:bCs/>
          <w:sz w:val="22"/>
          <w:szCs w:val="22"/>
        </w:rPr>
        <w:t>programme</w:t>
      </w:r>
      <w:r w:rsidR="00F1434B">
        <w:rPr>
          <w:rFonts w:ascii="Arial" w:hAnsi="Arial" w:cs="Arial"/>
          <w:bCs/>
          <w:sz w:val="22"/>
          <w:szCs w:val="22"/>
        </w:rPr>
        <w:t xml:space="preserve"> établi </w:t>
      </w:r>
      <w:r w:rsidR="00BE6DD8">
        <w:rPr>
          <w:rFonts w:ascii="Arial" w:hAnsi="Arial" w:cs="Arial"/>
          <w:bCs/>
          <w:sz w:val="22"/>
          <w:szCs w:val="22"/>
        </w:rPr>
        <w:t>conjoint</w:t>
      </w:r>
      <w:r w:rsidR="00F1434B">
        <w:rPr>
          <w:rFonts w:ascii="Arial" w:hAnsi="Arial" w:cs="Arial"/>
          <w:bCs/>
          <w:sz w:val="22"/>
          <w:szCs w:val="22"/>
        </w:rPr>
        <w:t>ement</w:t>
      </w:r>
      <w:r w:rsidR="00BE6DD8">
        <w:rPr>
          <w:rFonts w:ascii="Arial" w:hAnsi="Arial" w:cs="Arial"/>
          <w:bCs/>
          <w:sz w:val="22"/>
          <w:szCs w:val="22"/>
        </w:rPr>
        <w:t xml:space="preserve"> avec les autres </w:t>
      </w:r>
      <w:r w:rsidR="00BE6DD8" w:rsidRPr="00BE6DD8">
        <w:rPr>
          <w:rFonts w:ascii="Arial" w:hAnsi="Arial" w:cs="Arial"/>
          <w:bCs/>
          <w:sz w:val="22"/>
          <w:szCs w:val="22"/>
        </w:rPr>
        <w:t>institutions</w:t>
      </w:r>
      <w:r w:rsidR="00BE6DD8">
        <w:rPr>
          <w:rFonts w:ascii="Arial" w:hAnsi="Arial" w:cs="Arial"/>
          <w:bCs/>
          <w:sz w:val="22"/>
          <w:szCs w:val="22"/>
        </w:rPr>
        <w:t xml:space="preserve"> culturelles fédérales ont été mis en place. Au sein de l</w:t>
      </w:r>
      <w:r w:rsidR="00FB6E69">
        <w:rPr>
          <w:rFonts w:ascii="Arial" w:hAnsi="Arial" w:cs="Arial"/>
          <w:bCs/>
          <w:sz w:val="22"/>
          <w:szCs w:val="22"/>
        </w:rPr>
        <w:t>’</w:t>
      </w:r>
      <w:r w:rsidR="00BE6DD8">
        <w:rPr>
          <w:rFonts w:ascii="Arial" w:hAnsi="Arial" w:cs="Arial"/>
          <w:bCs/>
          <w:sz w:val="22"/>
          <w:szCs w:val="22"/>
        </w:rPr>
        <w:t xml:space="preserve">OFC, des groupes de travail sur divers aspects de la </w:t>
      </w:r>
      <w:r w:rsidR="00BE6DD8" w:rsidRPr="00BE6DD8">
        <w:rPr>
          <w:rFonts w:ascii="Arial" w:hAnsi="Arial" w:cs="Arial"/>
          <w:bCs/>
          <w:sz w:val="22"/>
          <w:szCs w:val="22"/>
        </w:rPr>
        <w:t>sauvegarde</w:t>
      </w:r>
      <w:r w:rsidR="00BE6DD8">
        <w:rPr>
          <w:rFonts w:ascii="Arial" w:hAnsi="Arial" w:cs="Arial"/>
          <w:bCs/>
          <w:sz w:val="22"/>
          <w:szCs w:val="22"/>
        </w:rPr>
        <w:t xml:space="preserve"> ont été </w:t>
      </w:r>
      <w:r w:rsidR="00F1434B">
        <w:rPr>
          <w:rFonts w:ascii="Arial" w:hAnsi="Arial" w:cs="Arial"/>
          <w:bCs/>
          <w:sz w:val="22"/>
          <w:szCs w:val="22"/>
        </w:rPr>
        <w:t xml:space="preserve">mis en place </w:t>
      </w:r>
      <w:r w:rsidR="00BE6DD8">
        <w:rPr>
          <w:rFonts w:ascii="Arial" w:hAnsi="Arial" w:cs="Arial"/>
          <w:bCs/>
          <w:sz w:val="22"/>
          <w:szCs w:val="22"/>
        </w:rPr>
        <w:t>en respectant un équilibre entre les experts, les régions et la société civile. Ces groupes travaillent en étroite collaboration avec la Commission nationale suisse auprès de l</w:t>
      </w:r>
      <w:r w:rsidR="00FB6E69">
        <w:rPr>
          <w:rFonts w:ascii="Arial" w:hAnsi="Arial" w:cs="Arial"/>
          <w:bCs/>
          <w:sz w:val="22"/>
          <w:szCs w:val="22"/>
        </w:rPr>
        <w:t>’</w:t>
      </w:r>
      <w:r w:rsidR="00BE6DD8">
        <w:rPr>
          <w:rFonts w:ascii="Arial" w:hAnsi="Arial" w:cs="Arial"/>
          <w:bCs/>
          <w:sz w:val="22"/>
          <w:szCs w:val="22"/>
        </w:rPr>
        <w:t xml:space="preserve">UNESCO. Au </w:t>
      </w:r>
      <w:r w:rsidR="00BE6DD8" w:rsidRPr="006C7A57">
        <w:rPr>
          <w:rFonts w:ascii="Arial" w:hAnsi="Arial" w:cs="Arial"/>
          <w:b/>
          <w:bCs/>
          <w:sz w:val="22"/>
          <w:szCs w:val="22"/>
        </w:rPr>
        <w:t>niveau régional</w:t>
      </w:r>
      <w:r w:rsidR="00BE6DD8">
        <w:rPr>
          <w:rFonts w:ascii="Arial" w:hAnsi="Arial" w:cs="Arial"/>
          <w:bCs/>
          <w:sz w:val="22"/>
          <w:szCs w:val="22"/>
        </w:rPr>
        <w:t>, le Grand conseil du can</w:t>
      </w:r>
      <w:r w:rsidR="00C11F7B">
        <w:rPr>
          <w:rFonts w:ascii="Arial" w:hAnsi="Arial" w:cs="Arial"/>
          <w:bCs/>
          <w:sz w:val="22"/>
          <w:szCs w:val="22"/>
        </w:rPr>
        <w:t>ton de Vaud a adopté, en 2014, une L</w:t>
      </w:r>
      <w:r w:rsidR="00BE6DD8">
        <w:rPr>
          <w:rFonts w:ascii="Arial" w:hAnsi="Arial" w:cs="Arial"/>
          <w:bCs/>
          <w:sz w:val="22"/>
          <w:szCs w:val="22"/>
        </w:rPr>
        <w:t>oi sur le patrimoine</w:t>
      </w:r>
      <w:r w:rsidR="00C11F7B">
        <w:rPr>
          <w:rFonts w:ascii="Arial" w:hAnsi="Arial" w:cs="Arial"/>
          <w:bCs/>
          <w:sz w:val="22"/>
          <w:szCs w:val="22"/>
        </w:rPr>
        <w:t xml:space="preserve"> mobilier et </w:t>
      </w:r>
      <w:r w:rsidR="00C11F7B" w:rsidRPr="00C11F7B">
        <w:rPr>
          <w:rFonts w:ascii="Arial" w:hAnsi="Arial" w:cs="Arial"/>
          <w:bCs/>
          <w:sz w:val="22"/>
          <w:szCs w:val="22"/>
        </w:rPr>
        <w:t>immatériel</w:t>
      </w:r>
      <w:r w:rsidR="00BE6DD8">
        <w:rPr>
          <w:rFonts w:ascii="Arial" w:hAnsi="Arial" w:cs="Arial"/>
          <w:bCs/>
          <w:sz w:val="22"/>
          <w:szCs w:val="22"/>
        </w:rPr>
        <w:t xml:space="preserve"> </w:t>
      </w:r>
      <w:r w:rsidR="00C11F7B">
        <w:rPr>
          <w:rFonts w:ascii="Arial" w:hAnsi="Arial" w:cs="Arial"/>
          <w:bCs/>
          <w:sz w:val="22"/>
          <w:szCs w:val="22"/>
        </w:rPr>
        <w:t>qui prévoit la création d</w:t>
      </w:r>
      <w:r w:rsidR="00FB6E69">
        <w:rPr>
          <w:rFonts w:ascii="Arial" w:hAnsi="Arial" w:cs="Arial"/>
          <w:bCs/>
          <w:sz w:val="22"/>
          <w:szCs w:val="22"/>
        </w:rPr>
        <w:t>’</w:t>
      </w:r>
      <w:r w:rsidR="00C11F7B">
        <w:rPr>
          <w:rFonts w:ascii="Arial" w:hAnsi="Arial" w:cs="Arial"/>
          <w:bCs/>
          <w:sz w:val="22"/>
          <w:szCs w:val="22"/>
        </w:rPr>
        <w:t>un poste de conservateur du patrimoine culturel immatériel et l</w:t>
      </w:r>
      <w:r w:rsidR="00FB6E69">
        <w:rPr>
          <w:rFonts w:ascii="Arial" w:hAnsi="Arial" w:cs="Arial"/>
          <w:bCs/>
          <w:sz w:val="22"/>
          <w:szCs w:val="22"/>
        </w:rPr>
        <w:t>’</w:t>
      </w:r>
      <w:r w:rsidR="00C11F7B" w:rsidRPr="00C11F7B">
        <w:rPr>
          <w:rFonts w:ascii="Arial" w:hAnsi="Arial" w:cs="Arial"/>
          <w:bCs/>
          <w:sz w:val="22"/>
          <w:szCs w:val="22"/>
        </w:rPr>
        <w:t>établissement</w:t>
      </w:r>
      <w:r w:rsidR="00C11F7B">
        <w:rPr>
          <w:rFonts w:ascii="Arial" w:hAnsi="Arial" w:cs="Arial"/>
          <w:bCs/>
          <w:sz w:val="22"/>
          <w:szCs w:val="22"/>
        </w:rPr>
        <w:t xml:space="preserve"> d</w:t>
      </w:r>
      <w:r w:rsidR="00FB6E69">
        <w:rPr>
          <w:rFonts w:ascii="Arial" w:hAnsi="Arial" w:cs="Arial"/>
          <w:bCs/>
          <w:sz w:val="22"/>
          <w:szCs w:val="22"/>
        </w:rPr>
        <w:t>’</w:t>
      </w:r>
      <w:r w:rsidR="00C11F7B">
        <w:rPr>
          <w:rFonts w:ascii="Arial" w:hAnsi="Arial" w:cs="Arial"/>
          <w:bCs/>
          <w:sz w:val="22"/>
          <w:szCs w:val="22"/>
        </w:rPr>
        <w:t xml:space="preserve">un fonds pour le </w:t>
      </w:r>
      <w:r w:rsidR="00C11F7B" w:rsidRPr="00C11F7B">
        <w:rPr>
          <w:rFonts w:ascii="Arial" w:hAnsi="Arial" w:cs="Arial"/>
          <w:bCs/>
          <w:sz w:val="22"/>
          <w:szCs w:val="22"/>
        </w:rPr>
        <w:t>patrimoine</w:t>
      </w:r>
      <w:r w:rsidR="00C11F7B">
        <w:rPr>
          <w:rFonts w:ascii="Arial" w:hAnsi="Arial" w:cs="Arial"/>
          <w:bCs/>
          <w:sz w:val="22"/>
          <w:szCs w:val="22"/>
        </w:rPr>
        <w:t xml:space="preserve"> </w:t>
      </w:r>
      <w:r w:rsidR="00C11F7B" w:rsidRPr="00C11F7B">
        <w:rPr>
          <w:rFonts w:ascii="Arial" w:hAnsi="Arial" w:cs="Arial"/>
          <w:bCs/>
          <w:sz w:val="22"/>
          <w:szCs w:val="22"/>
        </w:rPr>
        <w:t>immatériel</w:t>
      </w:r>
      <w:r w:rsidR="00C11F7B">
        <w:rPr>
          <w:rFonts w:ascii="Arial" w:hAnsi="Arial" w:cs="Arial"/>
          <w:bCs/>
          <w:sz w:val="22"/>
          <w:szCs w:val="22"/>
        </w:rPr>
        <w:t xml:space="preserve"> et mobilier. Le canton de Genève a intégré le patrimoine culturel immatériel à sa Loi sur la culture (2013) afin de garantir la transmission, la </w:t>
      </w:r>
      <w:r w:rsidR="00C11F7B" w:rsidRPr="00C11F7B">
        <w:rPr>
          <w:rFonts w:ascii="Arial" w:hAnsi="Arial" w:cs="Arial"/>
          <w:bCs/>
          <w:sz w:val="22"/>
          <w:szCs w:val="22"/>
        </w:rPr>
        <w:t>conservation</w:t>
      </w:r>
      <w:r w:rsidR="00C11F7B">
        <w:rPr>
          <w:rFonts w:ascii="Arial" w:hAnsi="Arial" w:cs="Arial"/>
          <w:bCs/>
          <w:sz w:val="22"/>
          <w:szCs w:val="22"/>
        </w:rPr>
        <w:t xml:space="preserve"> et la mise en valeur de ce </w:t>
      </w:r>
      <w:r w:rsidR="00C11F7B" w:rsidRPr="00C11F7B">
        <w:rPr>
          <w:rFonts w:ascii="Arial" w:hAnsi="Arial" w:cs="Arial"/>
          <w:bCs/>
          <w:sz w:val="22"/>
          <w:szCs w:val="22"/>
        </w:rPr>
        <w:t>patrimoine</w:t>
      </w:r>
      <w:r w:rsidR="00C11F7B">
        <w:rPr>
          <w:rFonts w:ascii="Arial" w:hAnsi="Arial" w:cs="Arial"/>
          <w:bCs/>
          <w:sz w:val="22"/>
          <w:szCs w:val="22"/>
        </w:rPr>
        <w:t>, et la Loi sur la culture</w:t>
      </w:r>
      <w:r w:rsidR="001B44EB">
        <w:rPr>
          <w:rFonts w:ascii="Arial" w:hAnsi="Arial" w:cs="Arial"/>
          <w:bCs/>
          <w:sz w:val="22"/>
          <w:szCs w:val="22"/>
        </w:rPr>
        <w:t xml:space="preserve"> (2010)</w:t>
      </w:r>
      <w:r w:rsidR="00C11F7B">
        <w:rPr>
          <w:rFonts w:ascii="Arial" w:hAnsi="Arial" w:cs="Arial"/>
          <w:bCs/>
          <w:sz w:val="22"/>
          <w:szCs w:val="22"/>
        </w:rPr>
        <w:t xml:space="preserve"> du canton d</w:t>
      </w:r>
      <w:r w:rsidR="00FB6E69">
        <w:rPr>
          <w:rFonts w:ascii="Arial" w:hAnsi="Arial" w:cs="Arial"/>
          <w:bCs/>
          <w:sz w:val="22"/>
          <w:szCs w:val="22"/>
        </w:rPr>
        <w:t>’</w:t>
      </w:r>
      <w:r w:rsidR="00C11F7B">
        <w:rPr>
          <w:rFonts w:ascii="Arial" w:hAnsi="Arial" w:cs="Arial"/>
          <w:bCs/>
          <w:sz w:val="22"/>
          <w:szCs w:val="22"/>
        </w:rPr>
        <w:t>Argovie fait du patrimoine culturel immatériel un nouveau domaine de la culture à soutenir. D</w:t>
      </w:r>
      <w:r w:rsidR="00FB6E69">
        <w:rPr>
          <w:rFonts w:ascii="Arial" w:hAnsi="Arial" w:cs="Arial"/>
          <w:bCs/>
          <w:sz w:val="22"/>
          <w:szCs w:val="22"/>
        </w:rPr>
        <w:t>’</w:t>
      </w:r>
      <w:r w:rsidR="00C11F7B">
        <w:rPr>
          <w:rFonts w:ascii="Arial" w:hAnsi="Arial" w:cs="Arial"/>
          <w:bCs/>
          <w:sz w:val="22"/>
          <w:szCs w:val="22"/>
        </w:rPr>
        <w:t>autres cantons ont créé des commissions d</w:t>
      </w:r>
      <w:r w:rsidR="00FB6E69">
        <w:rPr>
          <w:rFonts w:ascii="Arial" w:hAnsi="Arial" w:cs="Arial"/>
          <w:bCs/>
          <w:sz w:val="22"/>
          <w:szCs w:val="22"/>
        </w:rPr>
        <w:t>’</w:t>
      </w:r>
      <w:r w:rsidR="00C11F7B">
        <w:rPr>
          <w:rFonts w:ascii="Arial" w:hAnsi="Arial" w:cs="Arial"/>
          <w:bCs/>
          <w:sz w:val="22"/>
          <w:szCs w:val="22"/>
        </w:rPr>
        <w:t xml:space="preserve">experts gouvernementaux et non-gouvernementaux, recruté du personnel en charge de la </w:t>
      </w:r>
      <w:r w:rsidR="00C11F7B" w:rsidRPr="00C11F7B">
        <w:rPr>
          <w:rFonts w:ascii="Arial" w:hAnsi="Arial" w:cs="Arial"/>
          <w:bCs/>
          <w:sz w:val="22"/>
          <w:szCs w:val="22"/>
        </w:rPr>
        <w:t>sauvegarde</w:t>
      </w:r>
      <w:r w:rsidR="00C11F7B">
        <w:rPr>
          <w:rFonts w:ascii="Arial" w:hAnsi="Arial" w:cs="Arial"/>
          <w:bCs/>
          <w:sz w:val="22"/>
          <w:szCs w:val="22"/>
        </w:rPr>
        <w:t xml:space="preserve"> du patrimoine culturel immatériel ou confié cette </w:t>
      </w:r>
      <w:r w:rsidR="00C11F7B" w:rsidRPr="00C11F7B">
        <w:rPr>
          <w:rFonts w:ascii="Arial" w:hAnsi="Arial" w:cs="Arial"/>
          <w:bCs/>
          <w:sz w:val="22"/>
          <w:szCs w:val="22"/>
          <w:lang w:eastAsia="en-US"/>
        </w:rPr>
        <w:t>responsabilité</w:t>
      </w:r>
      <w:r w:rsidR="00C11F7B">
        <w:rPr>
          <w:rFonts w:ascii="Arial" w:hAnsi="Arial" w:cs="Arial"/>
          <w:bCs/>
          <w:sz w:val="22"/>
          <w:szCs w:val="22"/>
        </w:rPr>
        <w:t xml:space="preserve"> à des musées. </w:t>
      </w:r>
    </w:p>
    <w:p w14:paraId="2C8DEF81" w14:textId="25A9124D" w:rsidR="00B00DCC" w:rsidRDefault="00C11F7B" w:rsidP="00B00DCC">
      <w:pPr>
        <w:autoSpaceDE w:val="0"/>
        <w:autoSpaceDN w:val="0"/>
        <w:adjustRightInd w:val="0"/>
        <w:spacing w:after="120"/>
        <w:ind w:left="567"/>
        <w:jc w:val="both"/>
        <w:rPr>
          <w:rFonts w:ascii="Arial" w:hAnsi="Arial" w:cs="Arial"/>
          <w:bCs/>
          <w:sz w:val="22"/>
          <w:szCs w:val="22"/>
          <w:lang w:eastAsia="en-US"/>
        </w:rPr>
      </w:pPr>
      <w:r>
        <w:rPr>
          <w:rFonts w:ascii="Arial" w:hAnsi="Arial" w:cs="Arial"/>
          <w:bCs/>
          <w:sz w:val="22"/>
          <w:szCs w:val="22"/>
        </w:rPr>
        <w:t>Au niveau fédéral, aucun organe spécifique n</w:t>
      </w:r>
      <w:r w:rsidR="00FB6E69">
        <w:rPr>
          <w:rFonts w:ascii="Arial" w:hAnsi="Arial" w:cs="Arial"/>
          <w:bCs/>
          <w:sz w:val="22"/>
          <w:szCs w:val="22"/>
        </w:rPr>
        <w:t>’</w:t>
      </w:r>
      <w:r>
        <w:rPr>
          <w:rFonts w:ascii="Arial" w:hAnsi="Arial" w:cs="Arial"/>
          <w:bCs/>
          <w:sz w:val="22"/>
          <w:szCs w:val="22"/>
        </w:rPr>
        <w:t xml:space="preserve">a été créé afin de dispenser la </w:t>
      </w:r>
      <w:r w:rsidRPr="00B00DCC">
        <w:rPr>
          <w:rFonts w:ascii="Arial" w:hAnsi="Arial" w:cs="Arial"/>
          <w:b/>
          <w:bCs/>
          <w:i/>
          <w:sz w:val="22"/>
          <w:szCs w:val="22"/>
        </w:rPr>
        <w:t>formation</w:t>
      </w:r>
      <w:r>
        <w:rPr>
          <w:rFonts w:ascii="Arial" w:hAnsi="Arial" w:cs="Arial"/>
          <w:bCs/>
          <w:sz w:val="22"/>
          <w:szCs w:val="22"/>
        </w:rPr>
        <w:t xml:space="preserve"> mais plusieurs mesures ont été prises </w:t>
      </w:r>
      <w:r w:rsidR="00B00DCC">
        <w:rPr>
          <w:rFonts w:ascii="Arial" w:hAnsi="Arial" w:cs="Arial"/>
          <w:bCs/>
          <w:sz w:val="22"/>
          <w:szCs w:val="22"/>
        </w:rPr>
        <w:t>afin d</w:t>
      </w:r>
      <w:r w:rsidR="00FB6E69">
        <w:rPr>
          <w:rFonts w:ascii="Arial" w:hAnsi="Arial" w:cs="Arial"/>
          <w:bCs/>
          <w:sz w:val="22"/>
          <w:szCs w:val="22"/>
        </w:rPr>
        <w:t>’</w:t>
      </w:r>
      <w:r w:rsidR="00B00DCC">
        <w:rPr>
          <w:rFonts w:ascii="Arial" w:hAnsi="Arial" w:cs="Arial"/>
          <w:bCs/>
          <w:sz w:val="22"/>
          <w:szCs w:val="22"/>
        </w:rPr>
        <w:t xml:space="preserve">améliorer les </w:t>
      </w:r>
      <w:r w:rsidR="00B00DCC" w:rsidRPr="00B00DCC">
        <w:rPr>
          <w:rFonts w:ascii="Arial" w:hAnsi="Arial" w:cs="Arial"/>
          <w:bCs/>
          <w:sz w:val="22"/>
          <w:szCs w:val="22"/>
        </w:rPr>
        <w:t>capacités</w:t>
      </w:r>
      <w:r w:rsidR="00B00DCC">
        <w:rPr>
          <w:rFonts w:ascii="Arial" w:hAnsi="Arial" w:cs="Arial"/>
          <w:bCs/>
          <w:sz w:val="22"/>
          <w:szCs w:val="22"/>
        </w:rPr>
        <w:t xml:space="preserve"> de gestion des </w:t>
      </w:r>
      <w:r w:rsidR="00B00DCC" w:rsidRPr="00B00DCC">
        <w:rPr>
          <w:rFonts w:ascii="Arial" w:hAnsi="Arial" w:cs="Arial"/>
          <w:bCs/>
          <w:sz w:val="22"/>
          <w:szCs w:val="22"/>
        </w:rPr>
        <w:t>institutions</w:t>
      </w:r>
      <w:r w:rsidR="00B00DCC">
        <w:rPr>
          <w:rFonts w:ascii="Arial" w:hAnsi="Arial" w:cs="Arial"/>
          <w:bCs/>
          <w:sz w:val="22"/>
          <w:szCs w:val="22"/>
        </w:rPr>
        <w:t xml:space="preserve"> concernées. Ces mesures viennent compléter les mécanismes </w:t>
      </w:r>
      <w:r w:rsidR="00B00DCC" w:rsidRPr="00B00DCC">
        <w:rPr>
          <w:rFonts w:ascii="Arial" w:hAnsi="Arial" w:cs="Arial"/>
          <w:bCs/>
          <w:sz w:val="22"/>
          <w:szCs w:val="22"/>
        </w:rPr>
        <w:t>traditionnels</w:t>
      </w:r>
      <w:r w:rsidR="00B00DCC">
        <w:rPr>
          <w:rFonts w:ascii="Arial" w:hAnsi="Arial" w:cs="Arial"/>
          <w:bCs/>
          <w:sz w:val="22"/>
          <w:szCs w:val="22"/>
        </w:rPr>
        <w:t xml:space="preserve"> de </w:t>
      </w:r>
      <w:r w:rsidR="00B00DCC" w:rsidRPr="00B00DCC">
        <w:rPr>
          <w:rFonts w:ascii="Arial" w:hAnsi="Arial" w:cs="Arial"/>
          <w:bCs/>
          <w:sz w:val="22"/>
          <w:szCs w:val="22"/>
        </w:rPr>
        <w:t xml:space="preserve">transmission </w:t>
      </w:r>
      <w:r w:rsidR="00B00DCC">
        <w:rPr>
          <w:rFonts w:ascii="Arial" w:hAnsi="Arial" w:cs="Arial"/>
          <w:bCs/>
          <w:sz w:val="22"/>
          <w:szCs w:val="22"/>
        </w:rPr>
        <w:t xml:space="preserve">proposés par les </w:t>
      </w:r>
      <w:r w:rsidR="00B00DCC" w:rsidRPr="00B00DCC">
        <w:rPr>
          <w:rFonts w:ascii="Arial" w:hAnsi="Arial" w:cs="Arial"/>
          <w:bCs/>
          <w:sz w:val="22"/>
          <w:szCs w:val="22"/>
        </w:rPr>
        <w:t>université</w:t>
      </w:r>
      <w:r w:rsidR="00B00DCC">
        <w:rPr>
          <w:rFonts w:ascii="Arial" w:hAnsi="Arial" w:cs="Arial"/>
          <w:bCs/>
          <w:sz w:val="22"/>
          <w:szCs w:val="22"/>
        </w:rPr>
        <w:t xml:space="preserve">s et les </w:t>
      </w:r>
      <w:r w:rsidR="00B00DCC" w:rsidRPr="00B00DCC">
        <w:rPr>
          <w:rFonts w:ascii="Arial" w:hAnsi="Arial" w:cs="Arial"/>
          <w:bCs/>
          <w:sz w:val="22"/>
          <w:szCs w:val="22"/>
        </w:rPr>
        <w:t>institutions</w:t>
      </w:r>
      <w:r w:rsidR="00B00DCC">
        <w:rPr>
          <w:rFonts w:ascii="Arial" w:hAnsi="Arial" w:cs="Arial"/>
          <w:bCs/>
          <w:sz w:val="22"/>
          <w:szCs w:val="22"/>
        </w:rPr>
        <w:t xml:space="preserve"> culturelles. P</w:t>
      </w:r>
      <w:r w:rsidR="00B00DCC" w:rsidRPr="00B00DCC">
        <w:rPr>
          <w:rFonts w:ascii="Arial" w:hAnsi="Arial" w:cs="Arial"/>
          <w:bCs/>
          <w:sz w:val="22"/>
          <w:szCs w:val="22"/>
        </w:rPr>
        <w:t>ar exemple</w:t>
      </w:r>
      <w:r w:rsidR="00B00DCC">
        <w:rPr>
          <w:rFonts w:ascii="Arial" w:hAnsi="Arial" w:cs="Arial"/>
          <w:bCs/>
          <w:sz w:val="22"/>
          <w:szCs w:val="22"/>
        </w:rPr>
        <w:t xml:space="preserve">, le Centre de formation de Ballenberg renforce les capacités des praticiens par la </w:t>
      </w:r>
      <w:r w:rsidR="00B00DCC" w:rsidRPr="00B00DCC">
        <w:rPr>
          <w:rFonts w:ascii="Arial" w:hAnsi="Arial" w:cs="Arial"/>
          <w:bCs/>
          <w:sz w:val="22"/>
          <w:szCs w:val="22"/>
        </w:rPr>
        <w:t xml:space="preserve">transmission </w:t>
      </w:r>
      <w:r w:rsidR="00B00DCC">
        <w:rPr>
          <w:rFonts w:ascii="Arial" w:hAnsi="Arial" w:cs="Arial"/>
          <w:bCs/>
          <w:sz w:val="22"/>
          <w:szCs w:val="22"/>
        </w:rPr>
        <w:t xml:space="preserve">intergénérationnelle des techniques artisanales. Au niveau régional, plusieurs </w:t>
      </w:r>
      <w:r w:rsidR="006C7A57">
        <w:rPr>
          <w:rFonts w:ascii="Arial" w:hAnsi="Arial" w:cs="Arial"/>
          <w:bCs/>
          <w:sz w:val="22"/>
          <w:szCs w:val="22"/>
          <w:lang w:eastAsia="en-US"/>
        </w:rPr>
        <w:t>initiatives</w:t>
      </w:r>
      <w:r w:rsidR="0088281B">
        <w:rPr>
          <w:rFonts w:ascii="Arial" w:hAnsi="Arial" w:cs="Arial"/>
          <w:bCs/>
          <w:sz w:val="22"/>
          <w:szCs w:val="22"/>
          <w:lang w:eastAsia="en-US"/>
        </w:rPr>
        <w:t xml:space="preserve"> </w:t>
      </w:r>
      <w:r w:rsidR="00B00DCC">
        <w:rPr>
          <w:rFonts w:ascii="Arial" w:hAnsi="Arial" w:cs="Arial"/>
          <w:bCs/>
          <w:sz w:val="22"/>
          <w:szCs w:val="22"/>
          <w:lang w:eastAsia="en-US"/>
        </w:rPr>
        <w:t xml:space="preserve">de formation ont été mises en œuvre par des </w:t>
      </w:r>
      <w:r w:rsidR="00B00DCC" w:rsidRPr="00B00DCC">
        <w:rPr>
          <w:rFonts w:ascii="Arial" w:hAnsi="Arial" w:cs="Arial"/>
          <w:bCs/>
          <w:sz w:val="22"/>
          <w:szCs w:val="22"/>
          <w:lang w:eastAsia="en-US"/>
        </w:rPr>
        <w:t>institutions</w:t>
      </w:r>
      <w:r w:rsidR="00B00DCC">
        <w:rPr>
          <w:rFonts w:ascii="Arial" w:hAnsi="Arial" w:cs="Arial"/>
          <w:bCs/>
          <w:sz w:val="22"/>
          <w:szCs w:val="22"/>
          <w:lang w:eastAsia="en-US"/>
        </w:rPr>
        <w:t xml:space="preserve"> universitaires et culturelles. </w:t>
      </w:r>
    </w:p>
    <w:p w14:paraId="185326E8" w14:textId="026AC91C" w:rsidR="00222302" w:rsidRDefault="00B00DCC" w:rsidP="00222302">
      <w:pPr>
        <w:autoSpaceDE w:val="0"/>
        <w:autoSpaceDN w:val="0"/>
        <w:adjustRightInd w:val="0"/>
        <w:spacing w:after="120"/>
        <w:ind w:left="567"/>
        <w:jc w:val="both"/>
        <w:rPr>
          <w:rFonts w:ascii="Arial" w:hAnsi="Arial" w:cs="Arial"/>
          <w:bCs/>
          <w:sz w:val="22"/>
          <w:szCs w:val="22"/>
        </w:rPr>
      </w:pPr>
      <w:r>
        <w:rPr>
          <w:rFonts w:ascii="Arial" w:hAnsi="Arial" w:cs="Arial"/>
          <w:bCs/>
          <w:sz w:val="22"/>
          <w:szCs w:val="22"/>
        </w:rPr>
        <w:t xml:space="preserve">En ce qui concerne la </w:t>
      </w:r>
      <w:r w:rsidRPr="00B00DCC">
        <w:rPr>
          <w:rFonts w:ascii="Arial" w:hAnsi="Arial" w:cs="Arial"/>
          <w:b/>
          <w:bCs/>
          <w:i/>
          <w:sz w:val="22"/>
          <w:szCs w:val="22"/>
        </w:rPr>
        <w:t>documentation</w:t>
      </w:r>
      <w:r>
        <w:rPr>
          <w:rFonts w:ascii="Arial" w:hAnsi="Arial" w:cs="Arial"/>
          <w:bCs/>
          <w:sz w:val="22"/>
          <w:szCs w:val="22"/>
        </w:rPr>
        <w:t>, l</w:t>
      </w:r>
      <w:r w:rsidR="00FB6E69">
        <w:rPr>
          <w:rFonts w:ascii="Arial" w:hAnsi="Arial" w:cs="Arial"/>
          <w:bCs/>
          <w:sz w:val="22"/>
          <w:szCs w:val="22"/>
        </w:rPr>
        <w:t>’</w:t>
      </w:r>
      <w:r>
        <w:rPr>
          <w:rFonts w:ascii="Arial" w:hAnsi="Arial" w:cs="Arial"/>
          <w:bCs/>
          <w:sz w:val="22"/>
          <w:szCs w:val="22"/>
        </w:rPr>
        <w:t xml:space="preserve">OFC a créé, lors de la </w:t>
      </w:r>
      <w:r w:rsidRPr="00B00DCC">
        <w:rPr>
          <w:rFonts w:ascii="Arial" w:hAnsi="Arial" w:cs="Arial"/>
          <w:bCs/>
          <w:sz w:val="22"/>
          <w:szCs w:val="22"/>
        </w:rPr>
        <w:t>réalisation</w:t>
      </w:r>
      <w:r>
        <w:rPr>
          <w:rFonts w:ascii="Arial" w:hAnsi="Arial" w:cs="Arial"/>
          <w:bCs/>
          <w:sz w:val="22"/>
          <w:szCs w:val="22"/>
        </w:rPr>
        <w:t xml:space="preserve"> de l</w:t>
      </w:r>
      <w:r w:rsidR="00FB6E69">
        <w:rPr>
          <w:rFonts w:ascii="Arial" w:hAnsi="Arial" w:cs="Arial"/>
          <w:bCs/>
          <w:sz w:val="22"/>
          <w:szCs w:val="22"/>
        </w:rPr>
        <w:t>’</w:t>
      </w:r>
      <w:r>
        <w:rPr>
          <w:rFonts w:ascii="Arial" w:hAnsi="Arial" w:cs="Arial"/>
          <w:bCs/>
          <w:sz w:val="22"/>
          <w:szCs w:val="22"/>
        </w:rPr>
        <w:t xml:space="preserve">inventaire en 2012, un site web en cinq langues destiné à </w:t>
      </w:r>
      <w:r w:rsidR="00F64898">
        <w:rPr>
          <w:rFonts w:ascii="Arial" w:hAnsi="Arial" w:cs="Arial"/>
          <w:bCs/>
          <w:sz w:val="22"/>
          <w:szCs w:val="22"/>
        </w:rPr>
        <w:t xml:space="preserve">renforcer </w:t>
      </w:r>
      <w:r>
        <w:rPr>
          <w:rFonts w:ascii="Arial" w:hAnsi="Arial" w:cs="Arial"/>
          <w:bCs/>
          <w:sz w:val="22"/>
          <w:szCs w:val="22"/>
        </w:rPr>
        <w:t>l</w:t>
      </w:r>
      <w:r w:rsidR="00FB6E69">
        <w:rPr>
          <w:rFonts w:ascii="Arial" w:hAnsi="Arial" w:cs="Arial"/>
          <w:bCs/>
          <w:sz w:val="22"/>
          <w:szCs w:val="22"/>
        </w:rPr>
        <w:t>’</w:t>
      </w:r>
      <w:r>
        <w:rPr>
          <w:rFonts w:ascii="Arial" w:hAnsi="Arial" w:cs="Arial"/>
          <w:bCs/>
          <w:sz w:val="22"/>
          <w:szCs w:val="22"/>
        </w:rPr>
        <w:t xml:space="preserve">importance du patrimoine culturel immatériel en Suisse. Le site web </w:t>
      </w:r>
      <w:r w:rsidR="00AA1B78">
        <w:rPr>
          <w:rFonts w:ascii="Arial" w:hAnsi="Arial" w:cs="Arial"/>
          <w:bCs/>
          <w:sz w:val="22"/>
          <w:szCs w:val="22"/>
        </w:rPr>
        <w:t xml:space="preserve">propose </w:t>
      </w:r>
      <w:r>
        <w:rPr>
          <w:rFonts w:ascii="Arial" w:hAnsi="Arial" w:cs="Arial"/>
          <w:bCs/>
          <w:sz w:val="22"/>
          <w:szCs w:val="22"/>
        </w:rPr>
        <w:t xml:space="preserve">des dossiers de </w:t>
      </w:r>
      <w:r w:rsidRPr="00B00DCC">
        <w:rPr>
          <w:rFonts w:ascii="Arial" w:hAnsi="Arial" w:cs="Arial"/>
          <w:bCs/>
          <w:sz w:val="22"/>
          <w:szCs w:val="22"/>
        </w:rPr>
        <w:t>documentation</w:t>
      </w:r>
      <w:r>
        <w:rPr>
          <w:rFonts w:ascii="Arial" w:hAnsi="Arial" w:cs="Arial"/>
          <w:bCs/>
          <w:sz w:val="22"/>
          <w:szCs w:val="22"/>
        </w:rPr>
        <w:t xml:space="preserve"> sur tous les éléments inscri</w:t>
      </w:r>
      <w:r w:rsidR="000D5C40">
        <w:rPr>
          <w:rFonts w:ascii="Arial" w:hAnsi="Arial" w:cs="Arial"/>
          <w:bCs/>
          <w:sz w:val="22"/>
          <w:szCs w:val="22"/>
        </w:rPr>
        <w:t>ts à l</w:t>
      </w:r>
      <w:r w:rsidR="00FB6E69">
        <w:rPr>
          <w:rFonts w:ascii="Arial" w:hAnsi="Arial" w:cs="Arial"/>
          <w:bCs/>
          <w:sz w:val="22"/>
          <w:szCs w:val="22"/>
        </w:rPr>
        <w:t>’</w:t>
      </w:r>
      <w:r w:rsidR="000D5C40">
        <w:rPr>
          <w:rFonts w:ascii="Arial" w:hAnsi="Arial" w:cs="Arial"/>
          <w:bCs/>
          <w:sz w:val="22"/>
          <w:szCs w:val="22"/>
        </w:rPr>
        <w:t xml:space="preserve">inventaire national, ce travail de </w:t>
      </w:r>
      <w:r w:rsidR="000D5C40" w:rsidRPr="000D5C40">
        <w:rPr>
          <w:rFonts w:ascii="Arial" w:hAnsi="Arial" w:cs="Arial"/>
          <w:bCs/>
          <w:sz w:val="22"/>
          <w:szCs w:val="22"/>
        </w:rPr>
        <w:t>documentation</w:t>
      </w:r>
      <w:r w:rsidR="000D5C40">
        <w:rPr>
          <w:rFonts w:ascii="Arial" w:hAnsi="Arial" w:cs="Arial"/>
          <w:bCs/>
          <w:sz w:val="22"/>
          <w:szCs w:val="22"/>
        </w:rPr>
        <w:t xml:space="preserve"> est le fruit de l</w:t>
      </w:r>
      <w:r w:rsidR="00FB6E69">
        <w:rPr>
          <w:rFonts w:ascii="Arial" w:hAnsi="Arial" w:cs="Arial"/>
          <w:bCs/>
          <w:sz w:val="22"/>
          <w:szCs w:val="22"/>
        </w:rPr>
        <w:t>’</w:t>
      </w:r>
      <w:r w:rsidR="000D5C40">
        <w:rPr>
          <w:rFonts w:ascii="Arial" w:hAnsi="Arial" w:cs="Arial"/>
          <w:bCs/>
          <w:sz w:val="22"/>
          <w:szCs w:val="22"/>
        </w:rPr>
        <w:t xml:space="preserve">étroite </w:t>
      </w:r>
      <w:r w:rsidR="000D5C40" w:rsidRPr="000D5C40">
        <w:rPr>
          <w:rFonts w:ascii="Arial" w:hAnsi="Arial" w:cs="Arial"/>
          <w:bCs/>
          <w:sz w:val="22"/>
          <w:szCs w:val="22"/>
        </w:rPr>
        <w:t>collaboration</w:t>
      </w:r>
      <w:r w:rsidR="000D5C40">
        <w:rPr>
          <w:rFonts w:ascii="Arial" w:hAnsi="Arial" w:cs="Arial"/>
          <w:bCs/>
          <w:sz w:val="22"/>
          <w:szCs w:val="22"/>
        </w:rPr>
        <w:t xml:space="preserve"> entre les </w:t>
      </w:r>
      <w:r w:rsidR="000D5C40" w:rsidRPr="000D5C40">
        <w:rPr>
          <w:rFonts w:ascii="Arial" w:hAnsi="Arial" w:cs="Arial"/>
          <w:bCs/>
          <w:sz w:val="22"/>
          <w:szCs w:val="22"/>
        </w:rPr>
        <w:t>autorités</w:t>
      </w:r>
      <w:r w:rsidR="000D5C40">
        <w:rPr>
          <w:rFonts w:ascii="Arial" w:hAnsi="Arial" w:cs="Arial"/>
          <w:bCs/>
          <w:sz w:val="22"/>
          <w:szCs w:val="22"/>
        </w:rPr>
        <w:t xml:space="preserve"> fédérales, les experts, et les communautés, groupes et individus qui conservent et transmettent le </w:t>
      </w:r>
      <w:r w:rsidR="000D5C40" w:rsidRPr="000D5C40">
        <w:rPr>
          <w:rFonts w:ascii="Arial" w:hAnsi="Arial" w:cs="Arial"/>
          <w:bCs/>
          <w:sz w:val="22"/>
          <w:szCs w:val="22"/>
        </w:rPr>
        <w:t>patrimoine</w:t>
      </w:r>
      <w:r w:rsidR="000D5C40">
        <w:rPr>
          <w:rFonts w:ascii="Arial" w:hAnsi="Arial" w:cs="Arial"/>
          <w:bCs/>
          <w:sz w:val="22"/>
          <w:szCs w:val="22"/>
        </w:rPr>
        <w:t>. La B</w:t>
      </w:r>
      <w:r w:rsidR="000D5C40" w:rsidRPr="000D5C40">
        <w:rPr>
          <w:rFonts w:ascii="Arial" w:hAnsi="Arial" w:cs="Arial"/>
          <w:bCs/>
          <w:sz w:val="22"/>
          <w:szCs w:val="22"/>
        </w:rPr>
        <w:t xml:space="preserve">ibliothèque </w:t>
      </w:r>
      <w:r w:rsidR="000D5C40">
        <w:rPr>
          <w:rFonts w:ascii="Arial" w:hAnsi="Arial" w:cs="Arial"/>
          <w:bCs/>
          <w:sz w:val="22"/>
          <w:szCs w:val="22"/>
        </w:rPr>
        <w:t xml:space="preserve">nationale, les Archives sonores nationales, le Musée national et les Lexiques nationaux ont joué un rôle important dans la </w:t>
      </w:r>
      <w:r w:rsidR="000D5C40" w:rsidRPr="000D5C40">
        <w:rPr>
          <w:rFonts w:ascii="Arial" w:hAnsi="Arial" w:cs="Arial"/>
          <w:bCs/>
          <w:sz w:val="22"/>
          <w:szCs w:val="22"/>
        </w:rPr>
        <w:t>documentation</w:t>
      </w:r>
      <w:r w:rsidR="000D5C40">
        <w:rPr>
          <w:rFonts w:ascii="Arial" w:hAnsi="Arial" w:cs="Arial"/>
          <w:bCs/>
          <w:sz w:val="22"/>
          <w:szCs w:val="22"/>
        </w:rPr>
        <w:t xml:space="preserve"> du </w:t>
      </w:r>
      <w:r w:rsidR="000D5C40" w:rsidRPr="000D5C40">
        <w:rPr>
          <w:rFonts w:ascii="Arial" w:hAnsi="Arial" w:cs="Arial"/>
          <w:bCs/>
          <w:sz w:val="22"/>
          <w:szCs w:val="22"/>
        </w:rPr>
        <w:t>patrimoine</w:t>
      </w:r>
      <w:r w:rsidR="000D5C40">
        <w:rPr>
          <w:rFonts w:ascii="Arial" w:hAnsi="Arial" w:cs="Arial"/>
          <w:bCs/>
          <w:sz w:val="22"/>
          <w:szCs w:val="22"/>
        </w:rPr>
        <w:t xml:space="preserve">. Au niveau régional, des </w:t>
      </w:r>
      <w:r w:rsidR="000D5C40" w:rsidRPr="000D5C40">
        <w:rPr>
          <w:rFonts w:ascii="Arial" w:hAnsi="Arial" w:cs="Arial"/>
          <w:bCs/>
          <w:sz w:val="22"/>
          <w:szCs w:val="22"/>
        </w:rPr>
        <w:t>institutions</w:t>
      </w:r>
      <w:r w:rsidR="00222302">
        <w:rPr>
          <w:rFonts w:ascii="Arial" w:hAnsi="Arial" w:cs="Arial"/>
          <w:bCs/>
          <w:sz w:val="22"/>
          <w:szCs w:val="22"/>
        </w:rPr>
        <w:t xml:space="preserve"> telles que le C</w:t>
      </w:r>
      <w:r w:rsidR="000D5C40">
        <w:rPr>
          <w:rFonts w:ascii="Arial" w:hAnsi="Arial" w:cs="Arial"/>
          <w:bCs/>
          <w:sz w:val="22"/>
          <w:szCs w:val="22"/>
        </w:rPr>
        <w:t>entre de dialectologie et d</w:t>
      </w:r>
      <w:r w:rsidR="00FB6E69">
        <w:rPr>
          <w:rFonts w:ascii="Arial" w:hAnsi="Arial" w:cs="Arial"/>
          <w:bCs/>
          <w:sz w:val="22"/>
          <w:szCs w:val="22"/>
        </w:rPr>
        <w:t>’</w:t>
      </w:r>
      <w:r w:rsidR="000D5C40">
        <w:rPr>
          <w:rFonts w:ascii="Arial" w:hAnsi="Arial" w:cs="Arial"/>
          <w:bCs/>
          <w:sz w:val="22"/>
          <w:szCs w:val="22"/>
        </w:rPr>
        <w:t xml:space="preserve">ethnographie (Tessin), le </w:t>
      </w:r>
      <w:r w:rsidR="00222302">
        <w:rPr>
          <w:rFonts w:ascii="Arial" w:hAnsi="Arial" w:cs="Arial"/>
          <w:bCs/>
          <w:sz w:val="22"/>
          <w:szCs w:val="22"/>
        </w:rPr>
        <w:t>Centre de musique populaire (Appenzell) et le Musée ethnographique (Neuchâtel) sont remarquables pour l</w:t>
      </w:r>
      <w:r w:rsidR="00FB6E69">
        <w:rPr>
          <w:rFonts w:ascii="Arial" w:hAnsi="Arial" w:cs="Arial"/>
          <w:bCs/>
          <w:sz w:val="22"/>
          <w:szCs w:val="22"/>
        </w:rPr>
        <w:t>’</w:t>
      </w:r>
      <w:r w:rsidR="00222302">
        <w:rPr>
          <w:rFonts w:ascii="Arial" w:hAnsi="Arial" w:cs="Arial"/>
          <w:bCs/>
          <w:sz w:val="22"/>
          <w:szCs w:val="22"/>
        </w:rPr>
        <w:t xml:space="preserve">intérêt </w:t>
      </w:r>
      <w:r w:rsidR="00FB1CBB">
        <w:rPr>
          <w:rFonts w:ascii="Arial" w:hAnsi="Arial" w:cs="Arial"/>
          <w:bCs/>
          <w:sz w:val="22"/>
          <w:szCs w:val="22"/>
        </w:rPr>
        <w:t>dont elles</w:t>
      </w:r>
      <w:r w:rsidR="00AA1B78">
        <w:rPr>
          <w:rFonts w:ascii="Arial" w:hAnsi="Arial" w:cs="Arial"/>
          <w:bCs/>
          <w:sz w:val="22"/>
          <w:szCs w:val="22"/>
        </w:rPr>
        <w:t xml:space="preserve"> ont fait preuve envers</w:t>
      </w:r>
      <w:r w:rsidR="00222302">
        <w:rPr>
          <w:rFonts w:ascii="Arial" w:hAnsi="Arial" w:cs="Arial"/>
          <w:bCs/>
          <w:sz w:val="22"/>
          <w:szCs w:val="22"/>
        </w:rPr>
        <w:t xml:space="preserve"> le patrimoine culturel immatériel au cours des dernières années. Un grand nombre de bibliothèques cantonales, d</w:t>
      </w:r>
      <w:r w:rsidR="00FB6E69">
        <w:rPr>
          <w:rFonts w:ascii="Arial" w:hAnsi="Arial" w:cs="Arial"/>
          <w:bCs/>
          <w:sz w:val="22"/>
          <w:szCs w:val="22"/>
        </w:rPr>
        <w:t>’</w:t>
      </w:r>
      <w:r w:rsidR="00222302">
        <w:rPr>
          <w:rFonts w:ascii="Arial" w:hAnsi="Arial" w:cs="Arial"/>
          <w:bCs/>
          <w:sz w:val="22"/>
          <w:szCs w:val="22"/>
        </w:rPr>
        <w:t>universités, d</w:t>
      </w:r>
      <w:r w:rsidR="00FB6E69">
        <w:rPr>
          <w:rFonts w:ascii="Arial" w:hAnsi="Arial" w:cs="Arial"/>
          <w:bCs/>
          <w:sz w:val="22"/>
          <w:szCs w:val="22"/>
        </w:rPr>
        <w:t>’</w:t>
      </w:r>
      <w:r w:rsidR="00222302">
        <w:rPr>
          <w:rFonts w:ascii="Arial" w:hAnsi="Arial" w:cs="Arial"/>
          <w:bCs/>
          <w:sz w:val="22"/>
          <w:szCs w:val="22"/>
        </w:rPr>
        <w:t>archives nationales, de musées et autres centres d</w:t>
      </w:r>
      <w:r w:rsidR="00FB6E69">
        <w:rPr>
          <w:rFonts w:ascii="Arial" w:hAnsi="Arial" w:cs="Arial"/>
          <w:bCs/>
          <w:sz w:val="22"/>
          <w:szCs w:val="22"/>
        </w:rPr>
        <w:t>’</w:t>
      </w:r>
      <w:r w:rsidR="00222302">
        <w:rPr>
          <w:rFonts w:ascii="Arial" w:hAnsi="Arial" w:cs="Arial"/>
          <w:bCs/>
          <w:sz w:val="22"/>
          <w:szCs w:val="22"/>
        </w:rPr>
        <w:t xml:space="preserve">expertise se sont mobilisés en faveur de la </w:t>
      </w:r>
      <w:r w:rsidR="00222302" w:rsidRPr="00222302">
        <w:rPr>
          <w:rFonts w:ascii="Arial" w:hAnsi="Arial" w:cs="Arial"/>
          <w:bCs/>
          <w:sz w:val="22"/>
          <w:szCs w:val="22"/>
        </w:rPr>
        <w:t>documentation</w:t>
      </w:r>
      <w:r w:rsidR="00222302">
        <w:rPr>
          <w:rFonts w:ascii="Arial" w:hAnsi="Arial" w:cs="Arial"/>
          <w:bCs/>
          <w:sz w:val="22"/>
          <w:szCs w:val="22"/>
        </w:rPr>
        <w:t xml:space="preserve"> et ont, dans certains cas, développé des partenariats dynamiques afin de documenter le patrimoine culturel immatériel tant au niveau national que régional et local. </w:t>
      </w:r>
    </w:p>
    <w:p w14:paraId="4850EC19" w14:textId="3937477D" w:rsidR="00C11F7B" w:rsidRPr="00E86A81" w:rsidRDefault="00FB1083" w:rsidP="008F3829">
      <w:pPr>
        <w:autoSpaceDE w:val="0"/>
        <w:autoSpaceDN w:val="0"/>
        <w:adjustRightInd w:val="0"/>
        <w:spacing w:after="120"/>
        <w:ind w:left="567"/>
        <w:jc w:val="both"/>
        <w:rPr>
          <w:rFonts w:ascii="Arial" w:hAnsi="Arial" w:cs="Arial"/>
          <w:bCs/>
          <w:sz w:val="22"/>
          <w:szCs w:val="22"/>
        </w:rPr>
      </w:pPr>
      <w:r>
        <w:rPr>
          <w:rFonts w:ascii="Arial" w:hAnsi="Arial" w:cs="Arial"/>
          <w:bCs/>
          <w:sz w:val="22"/>
          <w:szCs w:val="22"/>
        </w:rPr>
        <w:t xml:space="preserve">Comme pour les autres mesures de sauvegarde, les </w:t>
      </w:r>
      <w:r w:rsidRPr="00FB1083">
        <w:rPr>
          <w:rFonts w:ascii="Arial" w:hAnsi="Arial" w:cs="Arial"/>
          <w:b/>
          <w:bCs/>
          <w:i/>
          <w:sz w:val="22"/>
          <w:szCs w:val="22"/>
        </w:rPr>
        <w:t>inventaires</w:t>
      </w:r>
      <w:r>
        <w:rPr>
          <w:rFonts w:ascii="Arial" w:hAnsi="Arial" w:cs="Arial"/>
          <w:bCs/>
          <w:sz w:val="22"/>
          <w:szCs w:val="22"/>
        </w:rPr>
        <w:t xml:space="preserve"> existent aux niveaux national et régional. Au niveau</w:t>
      </w:r>
      <w:r w:rsidR="00FB1CBB">
        <w:rPr>
          <w:rFonts w:ascii="Arial" w:hAnsi="Arial" w:cs="Arial"/>
          <w:bCs/>
          <w:sz w:val="22"/>
          <w:szCs w:val="22"/>
        </w:rPr>
        <w:t xml:space="preserve"> fédéral</w:t>
      </w:r>
      <w:r>
        <w:rPr>
          <w:rFonts w:ascii="Arial" w:hAnsi="Arial" w:cs="Arial"/>
          <w:bCs/>
          <w:sz w:val="22"/>
          <w:szCs w:val="22"/>
        </w:rPr>
        <w:t xml:space="preserve">, il y a un </w:t>
      </w:r>
      <w:r w:rsidRPr="00FB1083">
        <w:rPr>
          <w:rFonts w:ascii="Arial" w:hAnsi="Arial" w:cs="Arial"/>
          <w:bCs/>
          <w:sz w:val="22"/>
          <w:szCs w:val="22"/>
        </w:rPr>
        <w:t>inventaire</w:t>
      </w:r>
      <w:r>
        <w:rPr>
          <w:rFonts w:ascii="Arial" w:hAnsi="Arial" w:cs="Arial"/>
          <w:bCs/>
          <w:sz w:val="22"/>
          <w:szCs w:val="22"/>
        </w:rPr>
        <w:t xml:space="preserve"> </w:t>
      </w:r>
      <w:r w:rsidR="008F3829">
        <w:rPr>
          <w:rFonts w:ascii="Arial" w:hAnsi="Arial" w:cs="Arial"/>
          <w:bCs/>
          <w:sz w:val="22"/>
          <w:szCs w:val="22"/>
        </w:rPr>
        <w:t xml:space="preserve">national </w:t>
      </w:r>
      <w:r>
        <w:rPr>
          <w:rFonts w:ascii="Arial" w:hAnsi="Arial" w:cs="Arial"/>
          <w:bCs/>
          <w:sz w:val="22"/>
          <w:szCs w:val="22"/>
        </w:rPr>
        <w:t>dénommé Liste des traditions vivantes de Suisse (dressé entre 2010 et 2012 dans les 26 cantons) et un I</w:t>
      </w:r>
      <w:r w:rsidRPr="00FB1083">
        <w:rPr>
          <w:rFonts w:ascii="Arial" w:hAnsi="Arial" w:cs="Arial"/>
          <w:bCs/>
          <w:sz w:val="22"/>
          <w:szCs w:val="22"/>
        </w:rPr>
        <w:t>nventaire</w:t>
      </w:r>
      <w:r>
        <w:rPr>
          <w:rFonts w:ascii="Arial" w:hAnsi="Arial" w:cs="Arial"/>
          <w:bCs/>
          <w:sz w:val="22"/>
          <w:szCs w:val="22"/>
        </w:rPr>
        <w:t xml:space="preserve"> spécialisé du </w:t>
      </w:r>
      <w:r w:rsidRPr="00FB1083">
        <w:rPr>
          <w:rFonts w:ascii="Arial" w:hAnsi="Arial" w:cs="Arial"/>
          <w:bCs/>
          <w:sz w:val="22"/>
          <w:szCs w:val="22"/>
        </w:rPr>
        <w:t>patrimoine</w:t>
      </w:r>
      <w:r>
        <w:rPr>
          <w:rFonts w:ascii="Arial" w:hAnsi="Arial" w:cs="Arial"/>
          <w:bCs/>
          <w:sz w:val="22"/>
          <w:szCs w:val="22"/>
        </w:rPr>
        <w:t xml:space="preserve"> culinaire suisse (dressé entre 2004 et 2009 dans 24 cantons). Au niveau régional, six cantons ont leurs propres </w:t>
      </w:r>
      <w:r w:rsidRPr="00FB1083">
        <w:rPr>
          <w:rFonts w:ascii="Arial" w:hAnsi="Arial" w:cs="Arial"/>
          <w:bCs/>
          <w:sz w:val="22"/>
          <w:szCs w:val="22"/>
        </w:rPr>
        <w:t>inventaire</w:t>
      </w:r>
      <w:r>
        <w:rPr>
          <w:rFonts w:ascii="Arial" w:hAnsi="Arial" w:cs="Arial"/>
          <w:bCs/>
          <w:sz w:val="22"/>
          <w:szCs w:val="22"/>
        </w:rPr>
        <w:t xml:space="preserve">s. </w:t>
      </w:r>
    </w:p>
    <w:p w14:paraId="362D2907" w14:textId="7F662990" w:rsidR="00C07B14" w:rsidRDefault="00FB1083" w:rsidP="00C07B14">
      <w:pPr>
        <w:autoSpaceDE w:val="0"/>
        <w:autoSpaceDN w:val="0"/>
        <w:adjustRightInd w:val="0"/>
        <w:spacing w:after="120"/>
        <w:ind w:left="567"/>
        <w:jc w:val="both"/>
        <w:rPr>
          <w:rFonts w:ascii="Arial" w:hAnsi="Arial" w:cs="Arial"/>
          <w:iCs/>
          <w:sz w:val="22"/>
          <w:szCs w:val="22"/>
        </w:rPr>
      </w:pPr>
      <w:r w:rsidRPr="00FB1083">
        <w:rPr>
          <w:rFonts w:ascii="Arial" w:hAnsi="Arial" w:cs="Arial"/>
          <w:iCs/>
          <w:sz w:val="22"/>
          <w:szCs w:val="22"/>
        </w:rPr>
        <w:t>L</w:t>
      </w:r>
      <w:r w:rsidR="00FB6E69">
        <w:rPr>
          <w:rFonts w:ascii="Arial" w:hAnsi="Arial" w:cs="Arial"/>
          <w:iCs/>
          <w:sz w:val="22"/>
          <w:szCs w:val="22"/>
        </w:rPr>
        <w:t>’</w:t>
      </w:r>
      <w:r w:rsidRPr="00FB1083">
        <w:rPr>
          <w:rFonts w:ascii="Arial" w:hAnsi="Arial" w:cs="Arial"/>
          <w:b/>
          <w:i/>
          <w:iCs/>
          <w:sz w:val="22"/>
          <w:szCs w:val="22"/>
        </w:rPr>
        <w:t>inventaire national</w:t>
      </w:r>
      <w:r w:rsidR="00D92C58">
        <w:rPr>
          <w:rFonts w:ascii="Arial" w:hAnsi="Arial" w:cs="Arial"/>
          <w:iCs/>
          <w:sz w:val="22"/>
          <w:szCs w:val="22"/>
        </w:rPr>
        <w:t xml:space="preserve"> établit des catégories conformes aux cinq</w:t>
      </w:r>
      <w:r>
        <w:rPr>
          <w:rFonts w:ascii="Arial" w:hAnsi="Arial" w:cs="Arial"/>
          <w:iCs/>
          <w:sz w:val="22"/>
          <w:szCs w:val="22"/>
        </w:rPr>
        <w:t xml:space="preserve"> domaines définis par la </w:t>
      </w:r>
      <w:r w:rsidRPr="00FB1083">
        <w:rPr>
          <w:rFonts w:ascii="Arial" w:hAnsi="Arial" w:cs="Arial"/>
          <w:iCs/>
          <w:sz w:val="22"/>
          <w:szCs w:val="22"/>
        </w:rPr>
        <w:t>Convention</w:t>
      </w:r>
      <w:r>
        <w:rPr>
          <w:rFonts w:ascii="Arial" w:hAnsi="Arial" w:cs="Arial"/>
          <w:iCs/>
          <w:sz w:val="22"/>
          <w:szCs w:val="22"/>
        </w:rPr>
        <w:t xml:space="preserve"> de 2003 et </w:t>
      </w:r>
      <w:r w:rsidR="00D92C58">
        <w:rPr>
          <w:rFonts w:ascii="Arial" w:hAnsi="Arial" w:cs="Arial"/>
          <w:iCs/>
          <w:sz w:val="22"/>
          <w:szCs w:val="22"/>
        </w:rPr>
        <w:t xml:space="preserve">classe les éléments selon la(les) </w:t>
      </w:r>
      <w:r>
        <w:rPr>
          <w:rFonts w:ascii="Arial" w:hAnsi="Arial" w:cs="Arial"/>
          <w:iCs/>
          <w:sz w:val="22"/>
          <w:szCs w:val="22"/>
        </w:rPr>
        <w:t>région(s) dans la(les)quelle(s) l</w:t>
      </w:r>
      <w:r w:rsidR="00FB6E69">
        <w:rPr>
          <w:rFonts w:ascii="Arial" w:hAnsi="Arial" w:cs="Arial"/>
          <w:iCs/>
          <w:sz w:val="22"/>
          <w:szCs w:val="22"/>
        </w:rPr>
        <w:t>’</w:t>
      </w:r>
      <w:r w:rsidRPr="00FB1083">
        <w:rPr>
          <w:rFonts w:ascii="Arial" w:hAnsi="Arial" w:cs="Arial"/>
          <w:iCs/>
          <w:sz w:val="22"/>
          <w:szCs w:val="22"/>
        </w:rPr>
        <w:t>élément</w:t>
      </w:r>
      <w:r w:rsidR="00D92C58">
        <w:rPr>
          <w:rFonts w:ascii="Arial" w:hAnsi="Arial" w:cs="Arial"/>
          <w:iCs/>
          <w:sz w:val="22"/>
          <w:szCs w:val="22"/>
        </w:rPr>
        <w:t xml:space="preserve"> est pratiqué. La </w:t>
      </w:r>
      <w:r w:rsidR="00D92C58" w:rsidRPr="00D92C58">
        <w:rPr>
          <w:rFonts w:ascii="Arial" w:hAnsi="Arial" w:cs="Arial"/>
          <w:iCs/>
          <w:sz w:val="22"/>
          <w:szCs w:val="22"/>
        </w:rPr>
        <w:t>Convention</w:t>
      </w:r>
      <w:r w:rsidR="00D92C58">
        <w:rPr>
          <w:rFonts w:ascii="Arial" w:hAnsi="Arial" w:cs="Arial"/>
          <w:iCs/>
          <w:sz w:val="22"/>
          <w:szCs w:val="22"/>
        </w:rPr>
        <w:t xml:space="preserve"> influence </w:t>
      </w:r>
      <w:r w:rsidR="00D92C58" w:rsidRPr="00D92C58">
        <w:rPr>
          <w:rFonts w:ascii="Arial" w:hAnsi="Arial" w:cs="Arial"/>
          <w:iCs/>
          <w:sz w:val="22"/>
          <w:szCs w:val="22"/>
        </w:rPr>
        <w:t>également</w:t>
      </w:r>
      <w:r w:rsidR="00D92C58">
        <w:rPr>
          <w:rFonts w:ascii="Arial" w:hAnsi="Arial" w:cs="Arial"/>
          <w:iCs/>
          <w:sz w:val="22"/>
          <w:szCs w:val="22"/>
        </w:rPr>
        <w:t xml:space="preserve"> les critères de sélection auxquels s</w:t>
      </w:r>
      <w:r w:rsidR="00FB6E69">
        <w:rPr>
          <w:rFonts w:ascii="Arial" w:hAnsi="Arial" w:cs="Arial"/>
          <w:iCs/>
          <w:sz w:val="22"/>
          <w:szCs w:val="22"/>
        </w:rPr>
        <w:t>’</w:t>
      </w:r>
      <w:r w:rsidR="00D92C58">
        <w:rPr>
          <w:rFonts w:ascii="Arial" w:hAnsi="Arial" w:cs="Arial"/>
          <w:iCs/>
          <w:sz w:val="22"/>
          <w:szCs w:val="22"/>
        </w:rPr>
        <w:t>ajoutent les notions d</w:t>
      </w:r>
      <w:r w:rsidR="00FB6E69">
        <w:rPr>
          <w:rFonts w:ascii="Arial" w:hAnsi="Arial" w:cs="Arial"/>
          <w:iCs/>
          <w:sz w:val="22"/>
          <w:szCs w:val="22"/>
        </w:rPr>
        <w:t>’</w:t>
      </w:r>
      <w:r w:rsidR="00D92C58">
        <w:rPr>
          <w:rFonts w:ascii="Arial" w:hAnsi="Arial" w:cs="Arial"/>
          <w:iCs/>
          <w:sz w:val="22"/>
          <w:szCs w:val="22"/>
        </w:rPr>
        <w:t xml:space="preserve">unicité et </w:t>
      </w:r>
      <w:r w:rsidR="00C07B14">
        <w:rPr>
          <w:rFonts w:ascii="Arial" w:hAnsi="Arial" w:cs="Arial"/>
          <w:iCs/>
          <w:sz w:val="22"/>
          <w:szCs w:val="22"/>
        </w:rPr>
        <w:t xml:space="preserve">de </w:t>
      </w:r>
      <w:r w:rsidR="00D92C58">
        <w:rPr>
          <w:rFonts w:ascii="Arial" w:hAnsi="Arial" w:cs="Arial"/>
          <w:iCs/>
          <w:sz w:val="22"/>
          <w:szCs w:val="22"/>
        </w:rPr>
        <w:t>représentativité appliqué</w:t>
      </w:r>
      <w:r w:rsidR="00C07B14">
        <w:rPr>
          <w:rFonts w:ascii="Arial" w:hAnsi="Arial" w:cs="Arial"/>
          <w:iCs/>
          <w:sz w:val="22"/>
          <w:szCs w:val="22"/>
        </w:rPr>
        <w:t>e</w:t>
      </w:r>
      <w:r w:rsidR="00D92C58">
        <w:rPr>
          <w:rFonts w:ascii="Arial" w:hAnsi="Arial" w:cs="Arial"/>
          <w:iCs/>
          <w:sz w:val="22"/>
          <w:szCs w:val="22"/>
        </w:rPr>
        <w:t>s afin de restreindre le nombre d</w:t>
      </w:r>
      <w:r w:rsidR="00FB6E69">
        <w:rPr>
          <w:rFonts w:ascii="Arial" w:hAnsi="Arial" w:cs="Arial"/>
          <w:iCs/>
          <w:sz w:val="22"/>
          <w:szCs w:val="22"/>
        </w:rPr>
        <w:t>’</w:t>
      </w:r>
      <w:r w:rsidR="00D92C58">
        <w:rPr>
          <w:rFonts w:ascii="Arial" w:hAnsi="Arial" w:cs="Arial"/>
          <w:iCs/>
          <w:sz w:val="22"/>
          <w:szCs w:val="22"/>
        </w:rPr>
        <w:t xml:space="preserve">éléments inscrits lors de cette étape initiale. La viabilité des éléments est prise en compte, y compris les mesures de sauvegarde mises en œuvre et les menaces qui </w:t>
      </w:r>
      <w:r w:rsidR="00C07B14">
        <w:rPr>
          <w:rFonts w:ascii="Arial" w:hAnsi="Arial" w:cs="Arial"/>
          <w:iCs/>
          <w:sz w:val="22"/>
          <w:szCs w:val="22"/>
        </w:rPr>
        <w:t xml:space="preserve">affectent la </w:t>
      </w:r>
      <w:r w:rsidR="00C07B14" w:rsidRPr="00C07B14">
        <w:rPr>
          <w:rFonts w:ascii="Arial" w:hAnsi="Arial" w:cs="Arial"/>
          <w:iCs/>
          <w:sz w:val="22"/>
          <w:szCs w:val="22"/>
        </w:rPr>
        <w:t>viabilité</w:t>
      </w:r>
      <w:r w:rsidR="00C07B14">
        <w:rPr>
          <w:rFonts w:ascii="Arial" w:hAnsi="Arial" w:cs="Arial"/>
          <w:iCs/>
          <w:sz w:val="22"/>
          <w:szCs w:val="22"/>
        </w:rPr>
        <w:t xml:space="preserve"> de chaque </w:t>
      </w:r>
      <w:r w:rsidR="00C07B14" w:rsidRPr="00C07B14">
        <w:rPr>
          <w:rFonts w:ascii="Arial" w:hAnsi="Arial" w:cs="Arial"/>
          <w:iCs/>
          <w:sz w:val="22"/>
          <w:szCs w:val="22"/>
        </w:rPr>
        <w:t>élément</w:t>
      </w:r>
      <w:r w:rsidR="00C07B14">
        <w:rPr>
          <w:rFonts w:ascii="Arial" w:hAnsi="Arial" w:cs="Arial"/>
          <w:iCs/>
          <w:sz w:val="22"/>
          <w:szCs w:val="22"/>
        </w:rPr>
        <w:t>. Les autorités féd</w:t>
      </w:r>
      <w:r w:rsidR="008F3829">
        <w:rPr>
          <w:rFonts w:ascii="Arial" w:hAnsi="Arial" w:cs="Arial"/>
          <w:iCs/>
          <w:sz w:val="22"/>
          <w:szCs w:val="22"/>
        </w:rPr>
        <w:t>érales et les cantons ont tous</w:t>
      </w:r>
      <w:r w:rsidR="00C07B14">
        <w:rPr>
          <w:rFonts w:ascii="Arial" w:hAnsi="Arial" w:cs="Arial"/>
          <w:iCs/>
          <w:sz w:val="22"/>
          <w:szCs w:val="22"/>
        </w:rPr>
        <w:t xml:space="preserve"> participé au processus d</w:t>
      </w:r>
      <w:r w:rsidR="00FB6E69">
        <w:rPr>
          <w:rFonts w:ascii="Arial" w:hAnsi="Arial" w:cs="Arial"/>
          <w:iCs/>
          <w:sz w:val="22"/>
          <w:szCs w:val="22"/>
        </w:rPr>
        <w:t>’</w:t>
      </w:r>
      <w:r w:rsidR="00C07B14" w:rsidRPr="00C07B14">
        <w:rPr>
          <w:rFonts w:ascii="Arial" w:hAnsi="Arial" w:cs="Arial"/>
          <w:iCs/>
          <w:sz w:val="22"/>
          <w:szCs w:val="22"/>
        </w:rPr>
        <w:t>inventaire</w:t>
      </w:r>
      <w:r w:rsidR="00C07B14">
        <w:rPr>
          <w:rFonts w:ascii="Arial" w:hAnsi="Arial" w:cs="Arial"/>
          <w:iCs/>
          <w:sz w:val="22"/>
          <w:szCs w:val="22"/>
        </w:rPr>
        <w:t>. Alors que les cantons étaient en charge de l</w:t>
      </w:r>
      <w:r w:rsidR="00FB6E69">
        <w:rPr>
          <w:rFonts w:ascii="Arial" w:hAnsi="Arial" w:cs="Arial"/>
          <w:iCs/>
          <w:sz w:val="22"/>
          <w:szCs w:val="22"/>
        </w:rPr>
        <w:t>’</w:t>
      </w:r>
      <w:r w:rsidR="00C07B14" w:rsidRPr="00C07B14">
        <w:rPr>
          <w:rFonts w:ascii="Arial" w:hAnsi="Arial" w:cs="Arial"/>
          <w:iCs/>
          <w:sz w:val="22"/>
          <w:szCs w:val="22"/>
        </w:rPr>
        <w:t>identification</w:t>
      </w:r>
      <w:r w:rsidR="00C07B14">
        <w:rPr>
          <w:rFonts w:ascii="Arial" w:hAnsi="Arial" w:cs="Arial"/>
          <w:iCs/>
          <w:sz w:val="22"/>
          <w:szCs w:val="22"/>
        </w:rPr>
        <w:t xml:space="preserve"> des éléments et de leur </w:t>
      </w:r>
      <w:r w:rsidR="00C07B14" w:rsidRPr="00C07B14">
        <w:rPr>
          <w:rFonts w:ascii="Arial" w:hAnsi="Arial" w:cs="Arial"/>
          <w:iCs/>
          <w:sz w:val="22"/>
          <w:szCs w:val="22"/>
        </w:rPr>
        <w:t>inventaire</w:t>
      </w:r>
      <w:r w:rsidR="00C07B14">
        <w:rPr>
          <w:rFonts w:ascii="Arial" w:hAnsi="Arial" w:cs="Arial"/>
          <w:iCs/>
          <w:sz w:val="22"/>
          <w:szCs w:val="22"/>
        </w:rPr>
        <w:t xml:space="preserve">, les </w:t>
      </w:r>
      <w:r w:rsidR="00C07B14" w:rsidRPr="00C07B14">
        <w:rPr>
          <w:rFonts w:ascii="Arial" w:hAnsi="Arial" w:cs="Arial"/>
          <w:iCs/>
          <w:sz w:val="22"/>
          <w:szCs w:val="22"/>
        </w:rPr>
        <w:t>autorités</w:t>
      </w:r>
      <w:r w:rsidR="00C07B14">
        <w:rPr>
          <w:rFonts w:ascii="Arial" w:hAnsi="Arial" w:cs="Arial"/>
          <w:iCs/>
          <w:sz w:val="22"/>
          <w:szCs w:val="22"/>
        </w:rPr>
        <w:t xml:space="preserve"> fédérales ont coordonné le processus global, notamment en établissant un groupe de pilotage en charge de </w:t>
      </w:r>
      <w:r w:rsidR="00C07B14" w:rsidRPr="00C07B14">
        <w:rPr>
          <w:rFonts w:ascii="Arial" w:hAnsi="Arial" w:cs="Arial"/>
          <w:iCs/>
          <w:sz w:val="22"/>
          <w:szCs w:val="22"/>
        </w:rPr>
        <w:t>l</w:t>
      </w:r>
      <w:r w:rsidR="00FB6E69">
        <w:rPr>
          <w:rFonts w:ascii="Arial" w:hAnsi="Arial" w:cs="Arial"/>
          <w:iCs/>
          <w:sz w:val="22"/>
          <w:szCs w:val="22"/>
        </w:rPr>
        <w:t>’</w:t>
      </w:r>
      <w:r w:rsidR="00C07B14" w:rsidRPr="00C07B14">
        <w:rPr>
          <w:rFonts w:ascii="Arial" w:hAnsi="Arial" w:cs="Arial"/>
          <w:iCs/>
          <w:sz w:val="22"/>
          <w:szCs w:val="22"/>
        </w:rPr>
        <w:t xml:space="preserve">évaluation </w:t>
      </w:r>
      <w:r w:rsidR="00C07B14">
        <w:rPr>
          <w:rFonts w:ascii="Arial" w:hAnsi="Arial" w:cs="Arial"/>
          <w:iCs/>
          <w:sz w:val="22"/>
          <w:szCs w:val="22"/>
        </w:rPr>
        <w:t>des soumissions faites par les cantons, de l</w:t>
      </w:r>
      <w:r w:rsidR="00FB6E69">
        <w:rPr>
          <w:rFonts w:ascii="Arial" w:hAnsi="Arial" w:cs="Arial"/>
          <w:iCs/>
          <w:sz w:val="22"/>
          <w:szCs w:val="22"/>
        </w:rPr>
        <w:t>’</w:t>
      </w:r>
      <w:r w:rsidR="00C07B14">
        <w:rPr>
          <w:rFonts w:ascii="Arial" w:hAnsi="Arial" w:cs="Arial"/>
          <w:iCs/>
          <w:sz w:val="22"/>
          <w:szCs w:val="22"/>
        </w:rPr>
        <w:t xml:space="preserve">aspect technique, graphique </w:t>
      </w:r>
      <w:r w:rsidR="008F3829">
        <w:rPr>
          <w:rFonts w:ascii="Arial" w:hAnsi="Arial" w:cs="Arial"/>
          <w:iCs/>
          <w:sz w:val="22"/>
          <w:szCs w:val="22"/>
        </w:rPr>
        <w:t>et éditorial de l</w:t>
      </w:r>
      <w:r w:rsidR="00FB6E69">
        <w:rPr>
          <w:rFonts w:ascii="Arial" w:hAnsi="Arial" w:cs="Arial"/>
          <w:iCs/>
          <w:sz w:val="22"/>
          <w:szCs w:val="22"/>
        </w:rPr>
        <w:t>’</w:t>
      </w:r>
      <w:r w:rsidR="008F3829">
        <w:rPr>
          <w:rFonts w:ascii="Arial" w:hAnsi="Arial" w:cs="Arial"/>
          <w:iCs/>
          <w:sz w:val="22"/>
          <w:szCs w:val="22"/>
        </w:rPr>
        <w:t xml:space="preserve">inventaire, </w:t>
      </w:r>
      <w:r w:rsidR="00C07B14">
        <w:rPr>
          <w:rFonts w:ascii="Arial" w:hAnsi="Arial" w:cs="Arial"/>
          <w:iCs/>
          <w:sz w:val="22"/>
          <w:szCs w:val="22"/>
        </w:rPr>
        <w:t xml:space="preserve">de sa traduction et de sa </w:t>
      </w:r>
      <w:r w:rsidR="00C07B14" w:rsidRPr="00C07B14">
        <w:rPr>
          <w:rFonts w:ascii="Arial" w:hAnsi="Arial" w:cs="Arial"/>
          <w:iCs/>
          <w:sz w:val="22"/>
          <w:szCs w:val="22"/>
        </w:rPr>
        <w:t>publication</w:t>
      </w:r>
      <w:r w:rsidR="008F3829">
        <w:rPr>
          <w:rFonts w:ascii="Arial" w:hAnsi="Arial" w:cs="Arial"/>
          <w:iCs/>
          <w:sz w:val="22"/>
          <w:szCs w:val="22"/>
        </w:rPr>
        <w:t xml:space="preserve"> en ligne. Un groupe de travail </w:t>
      </w:r>
      <w:r w:rsidR="00C07B14">
        <w:rPr>
          <w:rFonts w:ascii="Arial" w:hAnsi="Arial" w:cs="Arial"/>
          <w:iCs/>
          <w:sz w:val="22"/>
          <w:szCs w:val="22"/>
        </w:rPr>
        <w:t>a été chargé du suivi de l</w:t>
      </w:r>
      <w:r w:rsidR="00FB6E69">
        <w:rPr>
          <w:rFonts w:ascii="Arial" w:hAnsi="Arial" w:cs="Arial"/>
          <w:iCs/>
          <w:sz w:val="22"/>
          <w:szCs w:val="22"/>
        </w:rPr>
        <w:t>’</w:t>
      </w:r>
      <w:r w:rsidR="00C07B14" w:rsidRPr="00C07B14">
        <w:rPr>
          <w:rFonts w:ascii="Arial" w:hAnsi="Arial" w:cs="Arial"/>
          <w:iCs/>
          <w:sz w:val="22"/>
          <w:szCs w:val="22"/>
        </w:rPr>
        <w:t>inventaire</w:t>
      </w:r>
      <w:r w:rsidR="00C07B14">
        <w:rPr>
          <w:rFonts w:ascii="Arial" w:hAnsi="Arial" w:cs="Arial"/>
          <w:iCs/>
          <w:sz w:val="22"/>
          <w:szCs w:val="22"/>
        </w:rPr>
        <w:t>, les modalités de mise à jour sont d</w:t>
      </w:r>
      <w:r w:rsidR="00FB6E69">
        <w:rPr>
          <w:rFonts w:ascii="Arial" w:hAnsi="Arial" w:cs="Arial"/>
          <w:iCs/>
          <w:sz w:val="22"/>
          <w:szCs w:val="22"/>
        </w:rPr>
        <w:t>’</w:t>
      </w:r>
      <w:r w:rsidR="00C07B14">
        <w:rPr>
          <w:rFonts w:ascii="Arial" w:hAnsi="Arial" w:cs="Arial"/>
          <w:iCs/>
          <w:sz w:val="22"/>
          <w:szCs w:val="22"/>
        </w:rPr>
        <w:t>ailleurs en cours de discussion sur la base d</w:t>
      </w:r>
      <w:r w:rsidR="00FB6E69">
        <w:rPr>
          <w:rFonts w:ascii="Arial" w:hAnsi="Arial" w:cs="Arial"/>
          <w:iCs/>
          <w:sz w:val="22"/>
          <w:szCs w:val="22"/>
        </w:rPr>
        <w:t>’</w:t>
      </w:r>
      <w:r w:rsidR="00C07B14">
        <w:rPr>
          <w:rFonts w:ascii="Arial" w:hAnsi="Arial" w:cs="Arial"/>
          <w:iCs/>
          <w:sz w:val="22"/>
          <w:szCs w:val="22"/>
        </w:rPr>
        <w:t xml:space="preserve">une récente </w:t>
      </w:r>
      <w:r w:rsidR="00C07B14" w:rsidRPr="00C07B14">
        <w:rPr>
          <w:rFonts w:ascii="Arial" w:hAnsi="Arial" w:cs="Arial"/>
          <w:iCs/>
          <w:sz w:val="22"/>
          <w:szCs w:val="22"/>
        </w:rPr>
        <w:t>évaluation</w:t>
      </w:r>
      <w:r w:rsidR="00C07B14">
        <w:rPr>
          <w:rFonts w:ascii="Arial" w:hAnsi="Arial" w:cs="Arial"/>
          <w:iCs/>
          <w:sz w:val="22"/>
          <w:szCs w:val="22"/>
        </w:rPr>
        <w:t>. L</w:t>
      </w:r>
      <w:r w:rsidR="00FB6E69">
        <w:rPr>
          <w:rFonts w:ascii="Arial" w:hAnsi="Arial" w:cs="Arial"/>
          <w:iCs/>
          <w:sz w:val="22"/>
          <w:szCs w:val="22"/>
        </w:rPr>
        <w:t>’</w:t>
      </w:r>
      <w:r w:rsidR="00C07B14">
        <w:rPr>
          <w:rFonts w:ascii="Arial" w:hAnsi="Arial" w:cs="Arial"/>
          <w:iCs/>
          <w:sz w:val="22"/>
          <w:szCs w:val="22"/>
        </w:rPr>
        <w:t xml:space="preserve">approche fédérale est </w:t>
      </w:r>
      <w:r w:rsidR="00C07B14" w:rsidRPr="00C07B14">
        <w:rPr>
          <w:rFonts w:ascii="Arial" w:hAnsi="Arial" w:cs="Arial"/>
          <w:iCs/>
          <w:sz w:val="22"/>
          <w:szCs w:val="22"/>
        </w:rPr>
        <w:t>extrêmement</w:t>
      </w:r>
      <w:r w:rsidR="00C07B14">
        <w:rPr>
          <w:rFonts w:ascii="Arial" w:hAnsi="Arial" w:cs="Arial"/>
          <w:iCs/>
          <w:sz w:val="22"/>
          <w:szCs w:val="22"/>
        </w:rPr>
        <w:t xml:space="preserve"> dé</w:t>
      </w:r>
      <w:r w:rsidR="00FB1CBB">
        <w:rPr>
          <w:rFonts w:ascii="Arial" w:hAnsi="Arial" w:cs="Arial"/>
          <w:iCs/>
          <w:sz w:val="22"/>
          <w:szCs w:val="22"/>
        </w:rPr>
        <w:t xml:space="preserve">centralisée ce qui </w:t>
      </w:r>
      <w:r w:rsidR="008F3829">
        <w:rPr>
          <w:rFonts w:ascii="Arial" w:hAnsi="Arial" w:cs="Arial"/>
          <w:iCs/>
          <w:sz w:val="22"/>
          <w:szCs w:val="22"/>
        </w:rPr>
        <w:t>facilite</w:t>
      </w:r>
      <w:r w:rsidR="00C07B14">
        <w:rPr>
          <w:rFonts w:ascii="Arial" w:hAnsi="Arial" w:cs="Arial"/>
          <w:iCs/>
          <w:sz w:val="22"/>
          <w:szCs w:val="22"/>
        </w:rPr>
        <w:t xml:space="preserve"> la </w:t>
      </w:r>
      <w:r w:rsidR="00C07B14" w:rsidRPr="00C07B14">
        <w:rPr>
          <w:rFonts w:ascii="Arial" w:hAnsi="Arial" w:cs="Arial"/>
          <w:iCs/>
          <w:sz w:val="22"/>
          <w:szCs w:val="22"/>
        </w:rPr>
        <w:t>participation</w:t>
      </w:r>
      <w:r w:rsidR="00C07B14">
        <w:rPr>
          <w:rFonts w:ascii="Arial" w:hAnsi="Arial" w:cs="Arial"/>
          <w:iCs/>
          <w:sz w:val="22"/>
          <w:szCs w:val="22"/>
        </w:rPr>
        <w:t xml:space="preserve"> des communautés au niveau cantonal. Le niveau de </w:t>
      </w:r>
      <w:r w:rsidR="00C07B14" w:rsidRPr="00C07B14">
        <w:rPr>
          <w:rFonts w:ascii="Arial" w:hAnsi="Arial" w:cs="Arial"/>
          <w:iCs/>
          <w:sz w:val="22"/>
          <w:szCs w:val="22"/>
        </w:rPr>
        <w:t>participation</w:t>
      </w:r>
      <w:r w:rsidR="00C07B14">
        <w:rPr>
          <w:rFonts w:ascii="Arial" w:hAnsi="Arial" w:cs="Arial"/>
          <w:iCs/>
          <w:sz w:val="22"/>
          <w:szCs w:val="22"/>
        </w:rPr>
        <w:t xml:space="preserve"> des communautés est variable mais un site web accessible au public a été créé en 2010 afin de favoriser la </w:t>
      </w:r>
      <w:r w:rsidR="00C07B14" w:rsidRPr="00C07B14">
        <w:rPr>
          <w:rFonts w:ascii="Arial" w:hAnsi="Arial" w:cs="Arial"/>
          <w:iCs/>
          <w:sz w:val="22"/>
          <w:szCs w:val="22"/>
        </w:rPr>
        <w:t>participation</w:t>
      </w:r>
      <w:r w:rsidR="00C07B14">
        <w:rPr>
          <w:rFonts w:ascii="Arial" w:hAnsi="Arial" w:cs="Arial"/>
          <w:iCs/>
          <w:sz w:val="22"/>
          <w:szCs w:val="22"/>
        </w:rPr>
        <w:t xml:space="preserve"> directe de la société civile. </w:t>
      </w:r>
    </w:p>
    <w:p w14:paraId="4AB23440" w14:textId="78599673" w:rsidR="002331CD" w:rsidRDefault="002331CD" w:rsidP="00C07B14">
      <w:pPr>
        <w:autoSpaceDE w:val="0"/>
        <w:autoSpaceDN w:val="0"/>
        <w:adjustRightInd w:val="0"/>
        <w:spacing w:after="120"/>
        <w:ind w:left="567"/>
        <w:jc w:val="both"/>
        <w:rPr>
          <w:rFonts w:ascii="Arial" w:hAnsi="Arial" w:cs="Arial"/>
          <w:iCs/>
          <w:sz w:val="22"/>
          <w:szCs w:val="22"/>
        </w:rPr>
      </w:pPr>
      <w:r>
        <w:rPr>
          <w:rFonts w:ascii="Arial" w:hAnsi="Arial" w:cs="Arial"/>
          <w:iCs/>
          <w:sz w:val="22"/>
          <w:szCs w:val="22"/>
        </w:rPr>
        <w:t xml:space="preserve">On observe de grandes différences entre les </w:t>
      </w:r>
      <w:r w:rsidRPr="002331CD">
        <w:rPr>
          <w:rFonts w:ascii="Arial" w:hAnsi="Arial" w:cs="Arial"/>
          <w:b/>
          <w:i/>
          <w:iCs/>
          <w:sz w:val="22"/>
          <w:szCs w:val="22"/>
        </w:rPr>
        <w:t>inventaires régionaux</w:t>
      </w:r>
      <w:r w:rsidR="003C3C7B">
        <w:rPr>
          <w:rFonts w:ascii="Arial" w:hAnsi="Arial" w:cs="Arial"/>
          <w:b/>
          <w:i/>
          <w:iCs/>
          <w:sz w:val="22"/>
          <w:szCs w:val="22"/>
        </w:rPr>
        <w:t xml:space="preserve"> </w:t>
      </w:r>
      <w:r w:rsidR="003C3C7B" w:rsidRPr="006C7A57">
        <w:rPr>
          <w:rFonts w:ascii="Arial" w:hAnsi="Arial" w:cs="Arial"/>
          <w:i/>
          <w:iCs/>
          <w:sz w:val="22"/>
          <w:szCs w:val="22"/>
        </w:rPr>
        <w:t>dans les cantons</w:t>
      </w:r>
      <w:r w:rsidRPr="003C3C7B">
        <w:rPr>
          <w:rFonts w:ascii="Arial" w:hAnsi="Arial" w:cs="Arial"/>
          <w:iCs/>
          <w:sz w:val="22"/>
          <w:szCs w:val="22"/>
        </w:rPr>
        <w:t>.</w:t>
      </w:r>
      <w:r>
        <w:rPr>
          <w:rFonts w:ascii="Arial" w:hAnsi="Arial" w:cs="Arial"/>
          <w:iCs/>
          <w:sz w:val="22"/>
          <w:szCs w:val="22"/>
        </w:rPr>
        <w:t xml:space="preserve"> Les critères d</w:t>
      </w:r>
      <w:r w:rsidR="00FB6E69">
        <w:rPr>
          <w:rFonts w:ascii="Arial" w:hAnsi="Arial" w:cs="Arial"/>
          <w:iCs/>
          <w:sz w:val="22"/>
          <w:szCs w:val="22"/>
        </w:rPr>
        <w:t>’</w:t>
      </w:r>
      <w:r>
        <w:rPr>
          <w:rFonts w:ascii="Arial" w:hAnsi="Arial" w:cs="Arial"/>
          <w:iCs/>
          <w:sz w:val="22"/>
          <w:szCs w:val="22"/>
        </w:rPr>
        <w:t>inclusion varient selon les régions (p</w:t>
      </w:r>
      <w:r w:rsidR="0042122F">
        <w:rPr>
          <w:rFonts w:ascii="Arial" w:hAnsi="Arial" w:cs="Arial"/>
          <w:iCs/>
          <w:sz w:val="22"/>
          <w:szCs w:val="22"/>
        </w:rPr>
        <w:t>ar</w:t>
      </w:r>
      <w:r>
        <w:rPr>
          <w:rFonts w:ascii="Arial" w:hAnsi="Arial" w:cs="Arial"/>
          <w:iCs/>
          <w:sz w:val="22"/>
          <w:szCs w:val="22"/>
        </w:rPr>
        <w:t xml:space="preserve"> ex. le canton de Vaud prend en compte la </w:t>
      </w:r>
      <w:r w:rsidRPr="002331CD">
        <w:rPr>
          <w:rFonts w:ascii="Arial" w:hAnsi="Arial" w:cs="Arial"/>
          <w:iCs/>
          <w:sz w:val="22"/>
          <w:szCs w:val="22"/>
        </w:rPr>
        <w:t>continuité</w:t>
      </w:r>
      <w:r>
        <w:rPr>
          <w:rFonts w:ascii="Arial" w:hAnsi="Arial" w:cs="Arial"/>
          <w:iCs/>
          <w:sz w:val="22"/>
          <w:szCs w:val="22"/>
        </w:rPr>
        <w:t>, l</w:t>
      </w:r>
      <w:r w:rsidR="00FB6E69">
        <w:rPr>
          <w:rFonts w:ascii="Arial" w:hAnsi="Arial" w:cs="Arial"/>
          <w:iCs/>
          <w:sz w:val="22"/>
          <w:szCs w:val="22"/>
        </w:rPr>
        <w:t>’</w:t>
      </w:r>
      <w:r>
        <w:rPr>
          <w:rFonts w:ascii="Arial" w:hAnsi="Arial" w:cs="Arial"/>
          <w:iCs/>
          <w:sz w:val="22"/>
          <w:szCs w:val="22"/>
        </w:rPr>
        <w:t>unicité et la vitalité tandis que dans le canton de Fribourg, la transmission, la création d</w:t>
      </w:r>
      <w:r w:rsidR="00FB6E69">
        <w:rPr>
          <w:rFonts w:ascii="Arial" w:hAnsi="Arial" w:cs="Arial"/>
          <w:iCs/>
          <w:sz w:val="22"/>
          <w:szCs w:val="22"/>
        </w:rPr>
        <w:t>’</w:t>
      </w:r>
      <w:r>
        <w:rPr>
          <w:rFonts w:ascii="Arial" w:hAnsi="Arial" w:cs="Arial"/>
          <w:iCs/>
          <w:sz w:val="22"/>
          <w:szCs w:val="22"/>
        </w:rPr>
        <w:t xml:space="preserve">un lien social et la </w:t>
      </w:r>
      <w:r w:rsidRPr="002331CD">
        <w:rPr>
          <w:rFonts w:ascii="Arial" w:hAnsi="Arial" w:cs="Arial"/>
          <w:iCs/>
          <w:sz w:val="22"/>
          <w:szCs w:val="22"/>
        </w:rPr>
        <w:t>reconnaissance</w:t>
      </w:r>
      <w:r>
        <w:rPr>
          <w:rFonts w:ascii="Arial" w:hAnsi="Arial" w:cs="Arial"/>
          <w:iCs/>
          <w:sz w:val="22"/>
          <w:szCs w:val="22"/>
        </w:rPr>
        <w:t xml:space="preserve"> des </w:t>
      </w:r>
      <w:r w:rsidRPr="002331CD">
        <w:rPr>
          <w:rFonts w:ascii="Arial" w:hAnsi="Arial" w:cs="Arial"/>
          <w:iCs/>
          <w:sz w:val="22"/>
          <w:szCs w:val="22"/>
        </w:rPr>
        <w:t xml:space="preserve">détenteurs </w:t>
      </w:r>
      <w:r>
        <w:rPr>
          <w:rFonts w:ascii="Arial" w:hAnsi="Arial" w:cs="Arial"/>
          <w:iCs/>
          <w:sz w:val="22"/>
          <w:szCs w:val="22"/>
        </w:rPr>
        <w:t>au niveau local ou cantonal sont des critères). Certains cantons ont suivi la forme et les approches du modèle national (p</w:t>
      </w:r>
      <w:r w:rsidR="0042122F">
        <w:rPr>
          <w:rFonts w:ascii="Arial" w:hAnsi="Arial" w:cs="Arial"/>
          <w:iCs/>
          <w:sz w:val="22"/>
          <w:szCs w:val="22"/>
        </w:rPr>
        <w:t>ar</w:t>
      </w:r>
      <w:r>
        <w:rPr>
          <w:rFonts w:ascii="Arial" w:hAnsi="Arial" w:cs="Arial"/>
          <w:iCs/>
          <w:sz w:val="22"/>
          <w:szCs w:val="22"/>
        </w:rPr>
        <w:t xml:space="preserve"> ex. Vaud et Fribourg) alors que d</w:t>
      </w:r>
      <w:r w:rsidR="00FB6E69">
        <w:rPr>
          <w:rFonts w:ascii="Arial" w:hAnsi="Arial" w:cs="Arial"/>
          <w:iCs/>
          <w:sz w:val="22"/>
          <w:szCs w:val="22"/>
        </w:rPr>
        <w:t>’</w:t>
      </w:r>
      <w:r>
        <w:rPr>
          <w:rFonts w:ascii="Arial" w:hAnsi="Arial" w:cs="Arial"/>
          <w:iCs/>
          <w:sz w:val="22"/>
          <w:szCs w:val="22"/>
        </w:rPr>
        <w:t xml:space="preserve">autres cantons ont </w:t>
      </w:r>
      <w:r w:rsidR="001D6FCE">
        <w:rPr>
          <w:rFonts w:ascii="Arial" w:hAnsi="Arial" w:cs="Arial"/>
          <w:iCs/>
          <w:sz w:val="22"/>
          <w:szCs w:val="22"/>
        </w:rPr>
        <w:t xml:space="preserve">créé leurs propres modèles (Argovie-Soleure, Valais et </w:t>
      </w:r>
      <w:r>
        <w:rPr>
          <w:rFonts w:ascii="Arial" w:hAnsi="Arial" w:cs="Arial"/>
          <w:iCs/>
          <w:sz w:val="22"/>
          <w:szCs w:val="22"/>
        </w:rPr>
        <w:t>Berne). Dans certains cas, il n</w:t>
      </w:r>
      <w:r w:rsidR="00FB6E69">
        <w:rPr>
          <w:rFonts w:ascii="Arial" w:hAnsi="Arial" w:cs="Arial"/>
          <w:iCs/>
          <w:sz w:val="22"/>
          <w:szCs w:val="22"/>
        </w:rPr>
        <w:t>’</w:t>
      </w:r>
      <w:r>
        <w:rPr>
          <w:rFonts w:ascii="Arial" w:hAnsi="Arial" w:cs="Arial"/>
          <w:iCs/>
          <w:sz w:val="22"/>
          <w:szCs w:val="22"/>
        </w:rPr>
        <w:t>existe pas d</w:t>
      </w:r>
      <w:r w:rsidR="00FB6E69">
        <w:rPr>
          <w:rFonts w:ascii="Arial" w:hAnsi="Arial" w:cs="Arial"/>
          <w:iCs/>
          <w:sz w:val="22"/>
          <w:szCs w:val="22"/>
        </w:rPr>
        <w:t>’</w:t>
      </w:r>
      <w:r w:rsidRPr="002331CD">
        <w:rPr>
          <w:rFonts w:ascii="Arial" w:hAnsi="Arial" w:cs="Arial"/>
          <w:iCs/>
          <w:sz w:val="22"/>
          <w:szCs w:val="22"/>
        </w:rPr>
        <w:t>inventaire</w:t>
      </w:r>
      <w:r>
        <w:rPr>
          <w:rFonts w:ascii="Arial" w:hAnsi="Arial" w:cs="Arial"/>
          <w:iCs/>
          <w:sz w:val="22"/>
          <w:szCs w:val="22"/>
        </w:rPr>
        <w:t xml:space="preserve"> régional public, des approches interrégionales ont alors été </w:t>
      </w:r>
      <w:r w:rsidR="00FB1CBB">
        <w:rPr>
          <w:rFonts w:ascii="Arial" w:hAnsi="Arial" w:cs="Arial"/>
          <w:iCs/>
          <w:sz w:val="22"/>
          <w:szCs w:val="22"/>
        </w:rPr>
        <w:t>adoptées (comme dans les régions du centre et de l</w:t>
      </w:r>
      <w:r w:rsidR="00FB6E69">
        <w:rPr>
          <w:rFonts w:ascii="Arial" w:hAnsi="Arial" w:cs="Arial"/>
          <w:iCs/>
          <w:sz w:val="22"/>
          <w:szCs w:val="22"/>
        </w:rPr>
        <w:t>’</w:t>
      </w:r>
      <w:r w:rsidR="00FB1CBB">
        <w:rPr>
          <w:rFonts w:ascii="Arial" w:hAnsi="Arial" w:cs="Arial"/>
          <w:iCs/>
          <w:sz w:val="22"/>
          <w:szCs w:val="22"/>
        </w:rPr>
        <w:t>est de la</w:t>
      </w:r>
      <w:r w:rsidR="002315F6">
        <w:rPr>
          <w:rFonts w:ascii="Arial" w:hAnsi="Arial" w:cs="Arial"/>
          <w:iCs/>
          <w:sz w:val="22"/>
          <w:szCs w:val="22"/>
        </w:rPr>
        <w:t xml:space="preserve"> Suisse). Il en va de même pour la mise à jour des inventaires qui varie selon les régions, </w:t>
      </w:r>
      <w:r w:rsidR="002315F6" w:rsidRPr="002315F6">
        <w:rPr>
          <w:rFonts w:ascii="Arial" w:hAnsi="Arial" w:cs="Arial"/>
          <w:iCs/>
          <w:sz w:val="22"/>
          <w:szCs w:val="22"/>
          <w:lang w:eastAsia="en-US"/>
        </w:rPr>
        <w:t>en particulier</w:t>
      </w:r>
      <w:r w:rsidR="002315F6">
        <w:rPr>
          <w:rFonts w:ascii="Arial" w:hAnsi="Arial" w:cs="Arial"/>
          <w:iCs/>
          <w:sz w:val="22"/>
          <w:szCs w:val="22"/>
        </w:rPr>
        <w:t xml:space="preserve"> parce qu</w:t>
      </w:r>
      <w:r w:rsidR="00FB6E69">
        <w:rPr>
          <w:rFonts w:ascii="Arial" w:hAnsi="Arial" w:cs="Arial"/>
          <w:iCs/>
          <w:sz w:val="22"/>
          <w:szCs w:val="22"/>
        </w:rPr>
        <w:t>’</w:t>
      </w:r>
      <w:r w:rsidR="002315F6">
        <w:rPr>
          <w:rFonts w:ascii="Arial" w:hAnsi="Arial" w:cs="Arial"/>
          <w:iCs/>
          <w:sz w:val="22"/>
          <w:szCs w:val="22"/>
        </w:rPr>
        <w:t xml:space="preserve">une </w:t>
      </w:r>
      <w:r w:rsidR="002315F6" w:rsidRPr="002315F6">
        <w:rPr>
          <w:rFonts w:ascii="Arial" w:hAnsi="Arial" w:cs="Arial"/>
          <w:iCs/>
          <w:sz w:val="22"/>
          <w:szCs w:val="22"/>
        </w:rPr>
        <w:t>stratégie</w:t>
      </w:r>
      <w:r w:rsidR="002315F6">
        <w:rPr>
          <w:rFonts w:ascii="Arial" w:hAnsi="Arial" w:cs="Arial"/>
          <w:iCs/>
          <w:sz w:val="22"/>
          <w:szCs w:val="22"/>
        </w:rPr>
        <w:t xml:space="preserve"> nationale en la matière reste à définir. L</w:t>
      </w:r>
      <w:r w:rsidR="00FB6E69">
        <w:rPr>
          <w:rFonts w:ascii="Arial" w:hAnsi="Arial" w:cs="Arial"/>
          <w:iCs/>
          <w:sz w:val="22"/>
          <w:szCs w:val="22"/>
        </w:rPr>
        <w:t>’</w:t>
      </w:r>
      <w:r w:rsidR="002315F6">
        <w:rPr>
          <w:rFonts w:ascii="Arial" w:hAnsi="Arial" w:cs="Arial"/>
          <w:iCs/>
          <w:sz w:val="22"/>
          <w:szCs w:val="22"/>
        </w:rPr>
        <w:t xml:space="preserve">objectif de </w:t>
      </w:r>
      <w:r w:rsidR="002315F6" w:rsidRPr="002315F6">
        <w:rPr>
          <w:rFonts w:ascii="Arial" w:hAnsi="Arial" w:cs="Arial"/>
          <w:iCs/>
          <w:sz w:val="22"/>
          <w:szCs w:val="22"/>
        </w:rPr>
        <w:t>participation</w:t>
      </w:r>
      <w:r w:rsidR="002315F6">
        <w:rPr>
          <w:rFonts w:ascii="Arial" w:hAnsi="Arial" w:cs="Arial"/>
          <w:iCs/>
          <w:sz w:val="22"/>
          <w:szCs w:val="22"/>
        </w:rPr>
        <w:t xml:space="preserve"> </w:t>
      </w:r>
      <w:r w:rsidR="008F3829">
        <w:rPr>
          <w:rFonts w:ascii="Arial" w:hAnsi="Arial" w:cs="Arial"/>
          <w:iCs/>
          <w:sz w:val="22"/>
          <w:szCs w:val="22"/>
        </w:rPr>
        <w:t>des communautés</w:t>
      </w:r>
      <w:r w:rsidR="002315F6">
        <w:rPr>
          <w:rFonts w:ascii="Arial" w:hAnsi="Arial" w:cs="Arial"/>
          <w:iCs/>
          <w:sz w:val="22"/>
          <w:szCs w:val="22"/>
        </w:rPr>
        <w:t xml:space="preserve"> </w:t>
      </w:r>
      <w:r w:rsidR="008F3829">
        <w:rPr>
          <w:rFonts w:ascii="Arial" w:hAnsi="Arial" w:cs="Arial"/>
          <w:iCs/>
          <w:sz w:val="22"/>
          <w:szCs w:val="22"/>
        </w:rPr>
        <w:t xml:space="preserve">aux </w:t>
      </w:r>
      <w:r w:rsidR="008F3829" w:rsidRPr="008F3829">
        <w:rPr>
          <w:rFonts w:ascii="Arial" w:hAnsi="Arial" w:cs="Arial"/>
          <w:iCs/>
          <w:sz w:val="22"/>
          <w:szCs w:val="22"/>
        </w:rPr>
        <w:t>inventaire</w:t>
      </w:r>
      <w:r w:rsidR="008F3829">
        <w:rPr>
          <w:rFonts w:ascii="Arial" w:hAnsi="Arial" w:cs="Arial"/>
          <w:iCs/>
          <w:sz w:val="22"/>
          <w:szCs w:val="22"/>
        </w:rPr>
        <w:t xml:space="preserve">s </w:t>
      </w:r>
      <w:r w:rsidR="002315F6">
        <w:rPr>
          <w:rFonts w:ascii="Arial" w:hAnsi="Arial" w:cs="Arial"/>
          <w:iCs/>
          <w:sz w:val="22"/>
          <w:szCs w:val="22"/>
        </w:rPr>
        <w:t xml:space="preserve">est atteint de différentes façons selon les régions, </w:t>
      </w:r>
      <w:r w:rsidR="008F3829">
        <w:rPr>
          <w:rFonts w:ascii="Arial" w:hAnsi="Arial" w:cs="Arial"/>
          <w:iCs/>
          <w:sz w:val="22"/>
          <w:szCs w:val="22"/>
        </w:rPr>
        <w:t xml:space="preserve">par les </w:t>
      </w:r>
      <w:r w:rsidR="002315F6">
        <w:rPr>
          <w:rFonts w:ascii="Arial" w:hAnsi="Arial" w:cs="Arial"/>
          <w:iCs/>
          <w:sz w:val="22"/>
          <w:szCs w:val="22"/>
        </w:rPr>
        <w:t>réseaux de villes, de musées et d</w:t>
      </w:r>
      <w:r w:rsidR="00FB6E69">
        <w:rPr>
          <w:rFonts w:ascii="Arial" w:hAnsi="Arial" w:cs="Arial"/>
          <w:iCs/>
          <w:sz w:val="22"/>
          <w:szCs w:val="22"/>
        </w:rPr>
        <w:t>’</w:t>
      </w:r>
      <w:r w:rsidR="002315F6">
        <w:rPr>
          <w:rFonts w:ascii="Arial" w:hAnsi="Arial" w:cs="Arial"/>
          <w:iCs/>
          <w:sz w:val="22"/>
          <w:szCs w:val="22"/>
        </w:rPr>
        <w:t>associations et l</w:t>
      </w:r>
      <w:r w:rsidR="00FB6E69">
        <w:rPr>
          <w:rFonts w:ascii="Arial" w:hAnsi="Arial" w:cs="Arial"/>
          <w:iCs/>
          <w:sz w:val="22"/>
          <w:szCs w:val="22"/>
        </w:rPr>
        <w:t>’</w:t>
      </w:r>
      <w:r w:rsidR="002315F6">
        <w:rPr>
          <w:rFonts w:ascii="Arial" w:hAnsi="Arial" w:cs="Arial"/>
          <w:iCs/>
          <w:sz w:val="22"/>
          <w:szCs w:val="22"/>
        </w:rPr>
        <w:t xml:space="preserve">appel direct aux soumissions. Dans la plupart des régions, des représentants des </w:t>
      </w:r>
      <w:r w:rsidR="003C3C7B">
        <w:rPr>
          <w:rFonts w:ascii="Arial" w:hAnsi="Arial" w:cs="Arial"/>
          <w:iCs/>
          <w:sz w:val="22"/>
          <w:szCs w:val="22"/>
        </w:rPr>
        <w:t xml:space="preserve">organisations non gouvernementales </w:t>
      </w:r>
      <w:r w:rsidR="002315F6">
        <w:rPr>
          <w:rFonts w:ascii="Arial" w:hAnsi="Arial" w:cs="Arial"/>
          <w:iCs/>
          <w:sz w:val="22"/>
          <w:szCs w:val="22"/>
        </w:rPr>
        <w:t>ont participé aux groupes de travail établis pour réaliser l</w:t>
      </w:r>
      <w:r w:rsidR="00FB6E69">
        <w:rPr>
          <w:rFonts w:ascii="Arial" w:hAnsi="Arial" w:cs="Arial"/>
          <w:iCs/>
          <w:sz w:val="22"/>
          <w:szCs w:val="22"/>
        </w:rPr>
        <w:t>’</w:t>
      </w:r>
      <w:r w:rsidR="002315F6" w:rsidRPr="002315F6">
        <w:rPr>
          <w:rFonts w:ascii="Arial" w:hAnsi="Arial" w:cs="Arial"/>
          <w:iCs/>
          <w:sz w:val="22"/>
          <w:szCs w:val="22"/>
        </w:rPr>
        <w:t>inventaire</w:t>
      </w:r>
      <w:r w:rsidR="002315F6">
        <w:rPr>
          <w:rFonts w:ascii="Arial" w:hAnsi="Arial" w:cs="Arial"/>
          <w:iCs/>
          <w:sz w:val="22"/>
          <w:szCs w:val="22"/>
        </w:rPr>
        <w:t>, ces groupes ont fourni de nombreuses descriptions des éléments inscrits. Le</w:t>
      </w:r>
      <w:r w:rsidR="0064240D">
        <w:rPr>
          <w:rFonts w:ascii="Arial" w:hAnsi="Arial" w:cs="Arial"/>
          <w:iCs/>
          <w:sz w:val="22"/>
          <w:szCs w:val="22"/>
        </w:rPr>
        <w:t>s populations locales (comme à Fribourg</w:t>
      </w:r>
      <w:r w:rsidR="002315F6">
        <w:rPr>
          <w:rFonts w:ascii="Arial" w:hAnsi="Arial" w:cs="Arial"/>
          <w:iCs/>
          <w:sz w:val="22"/>
          <w:szCs w:val="22"/>
        </w:rPr>
        <w:t xml:space="preserve">) ont </w:t>
      </w:r>
      <w:r w:rsidR="002315F6" w:rsidRPr="002315F6">
        <w:rPr>
          <w:rFonts w:ascii="Arial" w:hAnsi="Arial" w:cs="Arial"/>
          <w:iCs/>
          <w:sz w:val="22"/>
          <w:szCs w:val="22"/>
        </w:rPr>
        <w:t>également</w:t>
      </w:r>
      <w:r w:rsidR="002315F6">
        <w:rPr>
          <w:rFonts w:ascii="Arial" w:hAnsi="Arial" w:cs="Arial"/>
          <w:iCs/>
          <w:sz w:val="22"/>
          <w:szCs w:val="22"/>
        </w:rPr>
        <w:t xml:space="preserve"> participé à ce travail par l</w:t>
      </w:r>
      <w:r w:rsidR="00FB6E69">
        <w:rPr>
          <w:rFonts w:ascii="Arial" w:hAnsi="Arial" w:cs="Arial"/>
          <w:iCs/>
          <w:sz w:val="22"/>
          <w:szCs w:val="22"/>
        </w:rPr>
        <w:t>’</w:t>
      </w:r>
      <w:r w:rsidR="002315F6">
        <w:rPr>
          <w:rFonts w:ascii="Arial" w:hAnsi="Arial" w:cs="Arial"/>
          <w:iCs/>
          <w:sz w:val="22"/>
          <w:szCs w:val="22"/>
        </w:rPr>
        <w:t>entremise d</w:t>
      </w:r>
      <w:r w:rsidR="00FB6E69">
        <w:rPr>
          <w:rFonts w:ascii="Arial" w:hAnsi="Arial" w:cs="Arial"/>
          <w:iCs/>
          <w:sz w:val="22"/>
          <w:szCs w:val="22"/>
        </w:rPr>
        <w:t>’</w:t>
      </w:r>
      <w:r w:rsidR="002315F6">
        <w:rPr>
          <w:rFonts w:ascii="Arial" w:hAnsi="Arial" w:cs="Arial"/>
          <w:iCs/>
          <w:sz w:val="22"/>
          <w:szCs w:val="22"/>
        </w:rPr>
        <w:t xml:space="preserve">associations culturelles ou locales. </w:t>
      </w:r>
    </w:p>
    <w:p w14:paraId="48378A6C" w14:textId="1558892B" w:rsidR="001103CE" w:rsidRPr="00FB1083" w:rsidRDefault="002315F6" w:rsidP="001103CE">
      <w:pPr>
        <w:autoSpaceDE w:val="0"/>
        <w:autoSpaceDN w:val="0"/>
        <w:adjustRightInd w:val="0"/>
        <w:spacing w:after="120"/>
        <w:ind w:left="567"/>
        <w:jc w:val="both"/>
        <w:rPr>
          <w:rFonts w:ascii="Arial" w:hAnsi="Arial" w:cs="Arial"/>
          <w:iCs/>
          <w:sz w:val="22"/>
          <w:szCs w:val="22"/>
        </w:rPr>
      </w:pPr>
      <w:r>
        <w:rPr>
          <w:rFonts w:ascii="Arial" w:hAnsi="Arial" w:cs="Arial"/>
          <w:iCs/>
          <w:sz w:val="22"/>
          <w:szCs w:val="22"/>
        </w:rPr>
        <w:t xml:space="preserve">En ce qui concerne les </w:t>
      </w:r>
      <w:r w:rsidRPr="002315F6">
        <w:rPr>
          <w:rFonts w:ascii="Arial" w:hAnsi="Arial" w:cs="Arial"/>
          <w:b/>
          <w:i/>
          <w:iCs/>
          <w:sz w:val="22"/>
          <w:szCs w:val="22"/>
        </w:rPr>
        <w:t>mesures de sauvegarde au niveau national</w:t>
      </w:r>
      <w:r>
        <w:rPr>
          <w:rFonts w:ascii="Arial" w:hAnsi="Arial" w:cs="Arial"/>
          <w:iCs/>
          <w:sz w:val="22"/>
          <w:szCs w:val="22"/>
        </w:rPr>
        <w:t xml:space="preserve">, la </w:t>
      </w:r>
      <w:r w:rsidR="001103CE">
        <w:rPr>
          <w:rFonts w:ascii="Arial" w:hAnsi="Arial" w:cs="Arial"/>
          <w:iCs/>
          <w:sz w:val="22"/>
          <w:szCs w:val="22"/>
        </w:rPr>
        <w:t>Loi sur l</w:t>
      </w:r>
      <w:r w:rsidR="00FB6E69">
        <w:rPr>
          <w:rFonts w:ascii="Arial" w:hAnsi="Arial" w:cs="Arial"/>
          <w:iCs/>
          <w:sz w:val="22"/>
          <w:szCs w:val="22"/>
        </w:rPr>
        <w:t>’</w:t>
      </w:r>
      <w:r w:rsidR="001103CE">
        <w:rPr>
          <w:rFonts w:ascii="Arial" w:hAnsi="Arial" w:cs="Arial"/>
          <w:iCs/>
          <w:sz w:val="22"/>
          <w:szCs w:val="22"/>
        </w:rPr>
        <w:t>encouragement de la culture (2009) établit le cadre juridique général qui favorise l</w:t>
      </w:r>
      <w:r w:rsidR="00FB6E69">
        <w:rPr>
          <w:rFonts w:ascii="Arial" w:hAnsi="Arial" w:cs="Arial"/>
          <w:iCs/>
          <w:sz w:val="22"/>
          <w:szCs w:val="22"/>
        </w:rPr>
        <w:t>’</w:t>
      </w:r>
      <w:r w:rsidR="001103CE">
        <w:rPr>
          <w:rFonts w:ascii="Arial" w:hAnsi="Arial" w:cs="Arial"/>
          <w:iCs/>
          <w:sz w:val="22"/>
          <w:szCs w:val="22"/>
        </w:rPr>
        <w:t xml:space="preserve">accès et la </w:t>
      </w:r>
      <w:r w:rsidR="001103CE" w:rsidRPr="001103CE">
        <w:rPr>
          <w:rFonts w:ascii="Arial" w:hAnsi="Arial" w:cs="Arial"/>
          <w:iCs/>
          <w:sz w:val="22"/>
          <w:szCs w:val="22"/>
        </w:rPr>
        <w:t>participation</w:t>
      </w:r>
      <w:r w:rsidR="001103CE">
        <w:rPr>
          <w:rFonts w:ascii="Arial" w:hAnsi="Arial" w:cs="Arial"/>
          <w:iCs/>
          <w:sz w:val="22"/>
          <w:szCs w:val="22"/>
        </w:rPr>
        <w:t xml:space="preserve"> des communautés à la vie culturelle. Un programme </w:t>
      </w:r>
      <w:r w:rsidR="001103CE" w:rsidRPr="001103CE">
        <w:rPr>
          <w:rFonts w:ascii="Arial" w:hAnsi="Arial" w:cs="Arial"/>
          <w:iCs/>
          <w:sz w:val="22"/>
          <w:szCs w:val="22"/>
        </w:rPr>
        <w:t>prioritaire</w:t>
      </w:r>
      <w:r w:rsidR="001103CE">
        <w:rPr>
          <w:rFonts w:ascii="Arial" w:hAnsi="Arial" w:cs="Arial"/>
          <w:iCs/>
          <w:sz w:val="22"/>
          <w:szCs w:val="22"/>
        </w:rPr>
        <w:t xml:space="preserve"> « Traditions vivantes » (2012-2015) a été lancé par l</w:t>
      </w:r>
      <w:r w:rsidR="00FB6E69">
        <w:rPr>
          <w:rFonts w:ascii="Arial" w:hAnsi="Arial" w:cs="Arial"/>
          <w:iCs/>
          <w:sz w:val="22"/>
          <w:szCs w:val="22"/>
        </w:rPr>
        <w:t>’</w:t>
      </w:r>
      <w:r w:rsidR="001103CE">
        <w:rPr>
          <w:rFonts w:ascii="Arial" w:hAnsi="Arial" w:cs="Arial"/>
          <w:iCs/>
          <w:sz w:val="22"/>
          <w:szCs w:val="22"/>
        </w:rPr>
        <w:t>OFC afin d</w:t>
      </w:r>
      <w:r w:rsidR="00FB6E69">
        <w:rPr>
          <w:rFonts w:ascii="Arial" w:hAnsi="Arial" w:cs="Arial"/>
          <w:iCs/>
          <w:sz w:val="22"/>
          <w:szCs w:val="22"/>
        </w:rPr>
        <w:t>’</w:t>
      </w:r>
      <w:r w:rsidR="001103CE">
        <w:rPr>
          <w:rFonts w:ascii="Arial" w:hAnsi="Arial" w:cs="Arial"/>
          <w:iCs/>
          <w:sz w:val="22"/>
          <w:szCs w:val="22"/>
        </w:rPr>
        <w:t xml:space="preserve">encourager la </w:t>
      </w:r>
      <w:r w:rsidR="001103CE" w:rsidRPr="001103CE">
        <w:rPr>
          <w:rFonts w:ascii="Arial" w:hAnsi="Arial" w:cs="Arial"/>
          <w:iCs/>
          <w:sz w:val="22"/>
          <w:szCs w:val="22"/>
        </w:rPr>
        <w:t>diffusion</w:t>
      </w:r>
      <w:r w:rsidR="001103CE">
        <w:rPr>
          <w:rFonts w:ascii="Arial" w:hAnsi="Arial" w:cs="Arial"/>
          <w:iCs/>
          <w:sz w:val="22"/>
          <w:szCs w:val="22"/>
        </w:rPr>
        <w:t xml:space="preserve"> et la </w:t>
      </w:r>
      <w:r w:rsidR="001103CE" w:rsidRPr="001103CE">
        <w:rPr>
          <w:rFonts w:ascii="Arial" w:hAnsi="Arial" w:cs="Arial"/>
          <w:b/>
          <w:i/>
          <w:iCs/>
          <w:sz w:val="22"/>
          <w:szCs w:val="22"/>
        </w:rPr>
        <w:t>promotion</w:t>
      </w:r>
      <w:r w:rsidR="001103CE">
        <w:rPr>
          <w:rFonts w:ascii="Arial" w:hAnsi="Arial" w:cs="Arial"/>
          <w:iCs/>
          <w:sz w:val="22"/>
          <w:szCs w:val="22"/>
        </w:rPr>
        <w:t xml:space="preserve"> des traditions vivantes. Des expositions ont été accueillies au Musée national et à la B</w:t>
      </w:r>
      <w:r w:rsidR="001103CE" w:rsidRPr="001103CE">
        <w:rPr>
          <w:rFonts w:ascii="Arial" w:hAnsi="Arial" w:cs="Arial"/>
          <w:iCs/>
          <w:sz w:val="22"/>
          <w:szCs w:val="22"/>
        </w:rPr>
        <w:t xml:space="preserve">ibliothèque </w:t>
      </w:r>
      <w:r w:rsidR="001103CE">
        <w:rPr>
          <w:rFonts w:ascii="Arial" w:hAnsi="Arial" w:cs="Arial"/>
          <w:iCs/>
          <w:sz w:val="22"/>
          <w:szCs w:val="22"/>
        </w:rPr>
        <w:t>nationale. Afin de promouvoir le rôle du patrimoine culturel immatériel dans la société, la Commission nationale auprès de l</w:t>
      </w:r>
      <w:r w:rsidR="00FB6E69">
        <w:rPr>
          <w:rFonts w:ascii="Arial" w:hAnsi="Arial" w:cs="Arial"/>
          <w:iCs/>
          <w:sz w:val="22"/>
          <w:szCs w:val="22"/>
        </w:rPr>
        <w:t>’</w:t>
      </w:r>
      <w:r w:rsidR="001103CE">
        <w:rPr>
          <w:rFonts w:ascii="Arial" w:hAnsi="Arial" w:cs="Arial"/>
          <w:iCs/>
          <w:sz w:val="22"/>
          <w:szCs w:val="22"/>
        </w:rPr>
        <w:t xml:space="preserve">UNESCO a organisé des forums de </w:t>
      </w:r>
      <w:r w:rsidR="001103CE" w:rsidRPr="006C7A57">
        <w:rPr>
          <w:rFonts w:ascii="Arial" w:hAnsi="Arial" w:cs="Arial"/>
          <w:b/>
          <w:iCs/>
          <w:sz w:val="22"/>
          <w:szCs w:val="22"/>
        </w:rPr>
        <w:t>sensibilisation</w:t>
      </w:r>
      <w:r w:rsidR="001103CE">
        <w:rPr>
          <w:rFonts w:ascii="Arial" w:hAnsi="Arial" w:cs="Arial"/>
          <w:iCs/>
          <w:sz w:val="22"/>
          <w:szCs w:val="22"/>
        </w:rPr>
        <w:t xml:space="preserve">, destinés aux acteurs du </w:t>
      </w:r>
      <w:r w:rsidR="001103CE" w:rsidRPr="001103CE">
        <w:rPr>
          <w:rFonts w:ascii="Arial" w:hAnsi="Arial" w:cs="Arial"/>
          <w:iCs/>
          <w:sz w:val="22"/>
          <w:szCs w:val="22"/>
        </w:rPr>
        <w:t>patrimoine</w:t>
      </w:r>
      <w:r w:rsidR="001103CE">
        <w:rPr>
          <w:rFonts w:ascii="Arial" w:hAnsi="Arial" w:cs="Arial"/>
          <w:iCs/>
          <w:sz w:val="22"/>
          <w:szCs w:val="22"/>
        </w:rPr>
        <w:t xml:space="preserve"> et aux éducateurs, consacrés à l</w:t>
      </w:r>
      <w:r w:rsidR="00FB6E69">
        <w:rPr>
          <w:rFonts w:ascii="Arial" w:hAnsi="Arial" w:cs="Arial"/>
          <w:iCs/>
          <w:sz w:val="22"/>
          <w:szCs w:val="22"/>
        </w:rPr>
        <w:t>’</w:t>
      </w:r>
      <w:r w:rsidR="001103CE">
        <w:rPr>
          <w:rFonts w:ascii="Arial" w:hAnsi="Arial" w:cs="Arial"/>
          <w:iCs/>
          <w:sz w:val="22"/>
          <w:szCs w:val="22"/>
        </w:rPr>
        <w:t>Inventaire national et à l</w:t>
      </w:r>
      <w:r w:rsidR="00FB6E69">
        <w:rPr>
          <w:rFonts w:ascii="Arial" w:hAnsi="Arial" w:cs="Arial"/>
          <w:iCs/>
          <w:sz w:val="22"/>
          <w:szCs w:val="22"/>
        </w:rPr>
        <w:t>’</w:t>
      </w:r>
      <w:r w:rsidR="001103CE">
        <w:rPr>
          <w:rFonts w:ascii="Arial" w:hAnsi="Arial" w:cs="Arial"/>
          <w:iCs/>
          <w:sz w:val="22"/>
          <w:szCs w:val="22"/>
        </w:rPr>
        <w:t xml:space="preserve">importance de la </w:t>
      </w:r>
      <w:r w:rsidR="001103CE" w:rsidRPr="001103CE">
        <w:rPr>
          <w:rFonts w:ascii="Arial" w:hAnsi="Arial" w:cs="Arial"/>
          <w:iCs/>
          <w:sz w:val="22"/>
          <w:szCs w:val="22"/>
        </w:rPr>
        <w:t>sauvegarde</w:t>
      </w:r>
      <w:r w:rsidR="001103CE">
        <w:rPr>
          <w:rFonts w:ascii="Arial" w:hAnsi="Arial" w:cs="Arial"/>
          <w:iCs/>
          <w:sz w:val="22"/>
          <w:szCs w:val="22"/>
        </w:rPr>
        <w:t xml:space="preserve"> du </w:t>
      </w:r>
      <w:r w:rsidR="001103CE" w:rsidRPr="001103CE">
        <w:rPr>
          <w:rFonts w:ascii="Arial" w:hAnsi="Arial" w:cs="Arial"/>
          <w:iCs/>
          <w:sz w:val="22"/>
          <w:szCs w:val="22"/>
        </w:rPr>
        <w:t>patrimoine</w:t>
      </w:r>
      <w:r w:rsidR="001103CE">
        <w:rPr>
          <w:rFonts w:ascii="Arial" w:hAnsi="Arial" w:cs="Arial"/>
          <w:iCs/>
          <w:sz w:val="22"/>
          <w:szCs w:val="22"/>
        </w:rPr>
        <w:t xml:space="preserve"> vivant pour les systèmes éducatifs formel et informel. La publication de l</w:t>
      </w:r>
      <w:r w:rsidR="00FB6E69">
        <w:rPr>
          <w:rFonts w:ascii="Arial" w:hAnsi="Arial" w:cs="Arial"/>
          <w:iCs/>
          <w:sz w:val="22"/>
          <w:szCs w:val="22"/>
        </w:rPr>
        <w:t>’</w:t>
      </w:r>
      <w:r w:rsidR="001103CE">
        <w:rPr>
          <w:rFonts w:ascii="Arial" w:hAnsi="Arial" w:cs="Arial"/>
          <w:iCs/>
          <w:sz w:val="22"/>
          <w:szCs w:val="22"/>
        </w:rPr>
        <w:t>Inventaire na</w:t>
      </w:r>
      <w:r w:rsidR="0073134A">
        <w:rPr>
          <w:rFonts w:ascii="Arial" w:hAnsi="Arial" w:cs="Arial"/>
          <w:iCs/>
          <w:sz w:val="22"/>
          <w:szCs w:val="22"/>
        </w:rPr>
        <w:t xml:space="preserve">tional sur un site web dédié est en soi une action de </w:t>
      </w:r>
      <w:r w:rsidR="0073134A" w:rsidRPr="0073134A">
        <w:rPr>
          <w:rFonts w:ascii="Arial" w:hAnsi="Arial" w:cs="Arial"/>
          <w:iCs/>
          <w:sz w:val="22"/>
          <w:szCs w:val="22"/>
        </w:rPr>
        <w:t>sensibilisation</w:t>
      </w:r>
      <w:r w:rsidR="00FB1CBB">
        <w:rPr>
          <w:rFonts w:ascii="Arial" w:hAnsi="Arial" w:cs="Arial"/>
          <w:iCs/>
          <w:sz w:val="22"/>
          <w:szCs w:val="22"/>
        </w:rPr>
        <w:t>,</w:t>
      </w:r>
      <w:r w:rsidR="0073134A" w:rsidRPr="0073134A">
        <w:rPr>
          <w:rFonts w:ascii="Arial" w:hAnsi="Arial" w:cs="Arial"/>
          <w:iCs/>
          <w:sz w:val="22"/>
          <w:szCs w:val="22"/>
        </w:rPr>
        <w:t xml:space="preserve"> </w:t>
      </w:r>
      <w:r w:rsidR="0073134A">
        <w:rPr>
          <w:rFonts w:ascii="Arial" w:hAnsi="Arial" w:cs="Arial"/>
          <w:iCs/>
          <w:sz w:val="22"/>
          <w:szCs w:val="22"/>
        </w:rPr>
        <w:t>et une campagne nationale de promotion a été lancée afin de présenter</w:t>
      </w:r>
      <w:r w:rsidR="0064240D">
        <w:rPr>
          <w:rFonts w:ascii="Arial" w:hAnsi="Arial" w:cs="Arial"/>
          <w:iCs/>
          <w:sz w:val="22"/>
          <w:szCs w:val="22"/>
        </w:rPr>
        <w:t xml:space="preserve"> les éléments au public et de</w:t>
      </w:r>
      <w:r w:rsidR="0073134A">
        <w:rPr>
          <w:rFonts w:ascii="Arial" w:hAnsi="Arial" w:cs="Arial"/>
          <w:iCs/>
          <w:sz w:val="22"/>
          <w:szCs w:val="22"/>
        </w:rPr>
        <w:t xml:space="preserve"> </w:t>
      </w:r>
      <w:r w:rsidR="0073134A" w:rsidRPr="0073134A">
        <w:rPr>
          <w:rFonts w:ascii="Arial" w:hAnsi="Arial" w:cs="Arial"/>
          <w:iCs/>
          <w:sz w:val="22"/>
          <w:szCs w:val="22"/>
        </w:rPr>
        <w:t>sensib</w:t>
      </w:r>
      <w:r w:rsidR="0073134A">
        <w:rPr>
          <w:rFonts w:ascii="Arial" w:hAnsi="Arial" w:cs="Arial"/>
          <w:iCs/>
          <w:sz w:val="22"/>
          <w:szCs w:val="22"/>
        </w:rPr>
        <w:t xml:space="preserve">iliser </w:t>
      </w:r>
      <w:r w:rsidR="0064240D">
        <w:rPr>
          <w:rFonts w:ascii="Arial" w:hAnsi="Arial" w:cs="Arial"/>
          <w:iCs/>
          <w:sz w:val="22"/>
          <w:szCs w:val="22"/>
        </w:rPr>
        <w:t xml:space="preserve">ce dernier </w:t>
      </w:r>
      <w:r w:rsidR="0073134A">
        <w:rPr>
          <w:rFonts w:ascii="Arial" w:hAnsi="Arial" w:cs="Arial"/>
          <w:iCs/>
          <w:sz w:val="22"/>
          <w:szCs w:val="22"/>
        </w:rPr>
        <w:t xml:space="preserve">à ce </w:t>
      </w:r>
      <w:r w:rsidR="0073134A" w:rsidRPr="0073134A">
        <w:rPr>
          <w:rFonts w:ascii="Arial" w:hAnsi="Arial" w:cs="Arial"/>
          <w:iCs/>
          <w:sz w:val="22"/>
          <w:szCs w:val="22"/>
        </w:rPr>
        <w:t>patrimoine</w:t>
      </w:r>
      <w:r w:rsidR="0073134A">
        <w:rPr>
          <w:rFonts w:ascii="Arial" w:hAnsi="Arial" w:cs="Arial"/>
          <w:iCs/>
          <w:sz w:val="22"/>
          <w:szCs w:val="22"/>
        </w:rPr>
        <w:t xml:space="preserve">. </w:t>
      </w:r>
    </w:p>
    <w:p w14:paraId="30FB1C7E" w14:textId="6743BC90" w:rsidR="0073134A" w:rsidRDefault="0073134A" w:rsidP="0073134A">
      <w:pPr>
        <w:autoSpaceDE w:val="0"/>
        <w:autoSpaceDN w:val="0"/>
        <w:adjustRightInd w:val="0"/>
        <w:spacing w:after="120"/>
        <w:ind w:left="567"/>
        <w:jc w:val="both"/>
        <w:rPr>
          <w:rFonts w:ascii="Arial" w:hAnsi="Arial" w:cs="Arial"/>
          <w:bCs/>
          <w:sz w:val="22"/>
          <w:szCs w:val="22"/>
        </w:rPr>
      </w:pPr>
      <w:r>
        <w:rPr>
          <w:rFonts w:ascii="Arial" w:hAnsi="Arial" w:cs="Arial"/>
          <w:bCs/>
          <w:sz w:val="22"/>
          <w:szCs w:val="22"/>
        </w:rPr>
        <w:t xml:space="preserve">La fondation culturelle Pro Helvetia soutient la culture populaire (musique, théâtre et danse) et a recours à des méthodes innovantes telles que la création de </w:t>
      </w:r>
      <w:r w:rsidR="00FB1CBB">
        <w:rPr>
          <w:rFonts w:ascii="Arial" w:hAnsi="Arial" w:cs="Arial"/>
          <w:bCs/>
          <w:sz w:val="22"/>
          <w:szCs w:val="22"/>
        </w:rPr>
        <w:t>nouvelles œuvres, la réunion de</w:t>
      </w:r>
      <w:r>
        <w:rPr>
          <w:rFonts w:ascii="Arial" w:hAnsi="Arial" w:cs="Arial"/>
          <w:bCs/>
          <w:sz w:val="22"/>
          <w:szCs w:val="22"/>
        </w:rPr>
        <w:t xml:space="preserve"> groupes internationaux de musiques populaires à l</w:t>
      </w:r>
      <w:r w:rsidR="00FB6E69">
        <w:rPr>
          <w:rFonts w:ascii="Arial" w:hAnsi="Arial" w:cs="Arial"/>
          <w:bCs/>
          <w:sz w:val="22"/>
          <w:szCs w:val="22"/>
        </w:rPr>
        <w:t>’</w:t>
      </w:r>
      <w:r>
        <w:rPr>
          <w:rFonts w:ascii="Arial" w:hAnsi="Arial" w:cs="Arial"/>
          <w:bCs/>
          <w:sz w:val="22"/>
          <w:szCs w:val="22"/>
        </w:rPr>
        <w:t>occasion de festivals, le soutien de jeunes interprètes talentueux dans le cadre d</w:t>
      </w:r>
      <w:r w:rsidR="00FB6E69">
        <w:rPr>
          <w:rFonts w:ascii="Arial" w:hAnsi="Arial" w:cs="Arial"/>
          <w:bCs/>
          <w:sz w:val="22"/>
          <w:szCs w:val="22"/>
        </w:rPr>
        <w:t>’</w:t>
      </w:r>
      <w:r>
        <w:rPr>
          <w:rFonts w:ascii="Arial" w:hAnsi="Arial" w:cs="Arial"/>
          <w:bCs/>
          <w:sz w:val="22"/>
          <w:szCs w:val="22"/>
        </w:rPr>
        <w:t xml:space="preserve">échanges extrascolaires </w:t>
      </w:r>
      <w:r w:rsidR="004E6756">
        <w:rPr>
          <w:rFonts w:ascii="Arial" w:hAnsi="Arial" w:cs="Arial"/>
          <w:bCs/>
          <w:sz w:val="22"/>
          <w:szCs w:val="22"/>
        </w:rPr>
        <w:t xml:space="preserve">interrégionaux et le financement de projets </w:t>
      </w:r>
      <w:r w:rsidR="004E723F">
        <w:rPr>
          <w:rFonts w:ascii="Arial" w:hAnsi="Arial" w:cs="Arial"/>
          <w:bCs/>
          <w:sz w:val="22"/>
          <w:szCs w:val="22"/>
        </w:rPr>
        <w:t>d</w:t>
      </w:r>
      <w:r w:rsidR="00FB6E69">
        <w:rPr>
          <w:rFonts w:ascii="Arial" w:hAnsi="Arial" w:cs="Arial"/>
          <w:bCs/>
          <w:sz w:val="22"/>
          <w:szCs w:val="22"/>
        </w:rPr>
        <w:t>’</w:t>
      </w:r>
      <w:r w:rsidR="00FB1CBB">
        <w:rPr>
          <w:rFonts w:ascii="Arial" w:hAnsi="Arial" w:cs="Arial"/>
          <w:bCs/>
          <w:sz w:val="22"/>
          <w:szCs w:val="22"/>
        </w:rPr>
        <w:t>associations</w:t>
      </w:r>
      <w:r w:rsidR="004E6756">
        <w:rPr>
          <w:rFonts w:ascii="Arial" w:hAnsi="Arial" w:cs="Arial"/>
          <w:bCs/>
          <w:sz w:val="22"/>
          <w:szCs w:val="22"/>
        </w:rPr>
        <w:t xml:space="preserve"> </w:t>
      </w:r>
      <w:r w:rsidR="00FB1CBB">
        <w:rPr>
          <w:rFonts w:ascii="Arial" w:hAnsi="Arial" w:cs="Arial"/>
          <w:bCs/>
          <w:sz w:val="22"/>
          <w:szCs w:val="22"/>
        </w:rPr>
        <w:t xml:space="preserve">actives </w:t>
      </w:r>
      <w:r w:rsidR="004E6756">
        <w:rPr>
          <w:rFonts w:ascii="Arial" w:hAnsi="Arial" w:cs="Arial"/>
          <w:bCs/>
          <w:sz w:val="22"/>
          <w:szCs w:val="22"/>
        </w:rPr>
        <w:t>dans le maintien de la culture populaire suisse.</w:t>
      </w:r>
    </w:p>
    <w:p w14:paraId="4D999375" w14:textId="3D0BAE74" w:rsidR="002A3BFE" w:rsidRDefault="005D083F" w:rsidP="002A3BFE">
      <w:pPr>
        <w:autoSpaceDE w:val="0"/>
        <w:autoSpaceDN w:val="0"/>
        <w:adjustRightInd w:val="0"/>
        <w:spacing w:after="120"/>
        <w:ind w:left="567"/>
        <w:jc w:val="both"/>
        <w:rPr>
          <w:rFonts w:ascii="Arial" w:hAnsi="Arial" w:cs="Arial"/>
          <w:bCs/>
          <w:sz w:val="22"/>
          <w:szCs w:val="22"/>
        </w:rPr>
      </w:pPr>
      <w:r>
        <w:rPr>
          <w:rFonts w:ascii="Arial" w:hAnsi="Arial" w:cs="Arial"/>
          <w:bCs/>
          <w:sz w:val="22"/>
          <w:szCs w:val="22"/>
        </w:rPr>
        <w:t>L</w:t>
      </w:r>
      <w:r w:rsidR="00FB6E69">
        <w:rPr>
          <w:rFonts w:ascii="Arial" w:hAnsi="Arial" w:cs="Arial"/>
          <w:bCs/>
          <w:sz w:val="22"/>
          <w:szCs w:val="22"/>
        </w:rPr>
        <w:t>’</w:t>
      </w:r>
      <w:r>
        <w:rPr>
          <w:rFonts w:ascii="Arial" w:hAnsi="Arial" w:cs="Arial"/>
          <w:bCs/>
          <w:sz w:val="22"/>
          <w:szCs w:val="22"/>
        </w:rPr>
        <w:t xml:space="preserve">OFC encourage la </w:t>
      </w:r>
      <w:r w:rsidRPr="005D083F">
        <w:rPr>
          <w:rFonts w:ascii="Arial" w:hAnsi="Arial" w:cs="Arial"/>
          <w:b/>
          <w:bCs/>
          <w:i/>
          <w:sz w:val="22"/>
          <w:szCs w:val="22"/>
        </w:rPr>
        <w:t>recherche</w:t>
      </w:r>
      <w:r>
        <w:rPr>
          <w:rFonts w:ascii="Arial" w:hAnsi="Arial" w:cs="Arial"/>
          <w:bCs/>
          <w:sz w:val="22"/>
          <w:szCs w:val="22"/>
        </w:rPr>
        <w:t xml:space="preserve"> sur le patrimoine culturel immatériel en Suisse</w:t>
      </w:r>
      <w:r w:rsidR="002A3BFE">
        <w:rPr>
          <w:rFonts w:ascii="Arial" w:hAnsi="Arial" w:cs="Arial"/>
          <w:bCs/>
          <w:sz w:val="22"/>
          <w:szCs w:val="22"/>
        </w:rPr>
        <w:t>,</w:t>
      </w:r>
      <w:r>
        <w:rPr>
          <w:rFonts w:ascii="Arial" w:hAnsi="Arial" w:cs="Arial"/>
          <w:bCs/>
          <w:sz w:val="22"/>
          <w:szCs w:val="22"/>
        </w:rPr>
        <w:t xml:space="preserve"> orientée vers </w:t>
      </w:r>
      <w:r w:rsidR="002A3BFE">
        <w:rPr>
          <w:rFonts w:ascii="Arial" w:hAnsi="Arial" w:cs="Arial"/>
          <w:bCs/>
          <w:sz w:val="22"/>
          <w:szCs w:val="22"/>
        </w:rPr>
        <w:t>la production de</w:t>
      </w:r>
      <w:r>
        <w:rPr>
          <w:rFonts w:ascii="Arial" w:hAnsi="Arial" w:cs="Arial"/>
          <w:bCs/>
          <w:sz w:val="22"/>
          <w:szCs w:val="22"/>
        </w:rPr>
        <w:t xml:space="preserve"> résultats concrets </w:t>
      </w:r>
      <w:r w:rsidR="002A3BFE">
        <w:rPr>
          <w:rFonts w:ascii="Arial" w:hAnsi="Arial" w:cs="Arial"/>
          <w:bCs/>
          <w:sz w:val="22"/>
          <w:szCs w:val="22"/>
        </w:rPr>
        <w:t>tels que la rédaction d</w:t>
      </w:r>
      <w:r w:rsidR="00FB6E69">
        <w:rPr>
          <w:rFonts w:ascii="Arial" w:hAnsi="Arial" w:cs="Arial"/>
          <w:bCs/>
          <w:sz w:val="22"/>
          <w:szCs w:val="22"/>
        </w:rPr>
        <w:t>’</w:t>
      </w:r>
      <w:r w:rsidR="002A3BFE">
        <w:rPr>
          <w:rFonts w:ascii="Arial" w:hAnsi="Arial" w:cs="Arial"/>
          <w:bCs/>
          <w:sz w:val="22"/>
          <w:szCs w:val="22"/>
        </w:rPr>
        <w:t xml:space="preserve">un guide pratique pour la </w:t>
      </w:r>
      <w:r w:rsidR="002A3BFE" w:rsidRPr="002A3BFE">
        <w:rPr>
          <w:rFonts w:ascii="Arial" w:hAnsi="Arial" w:cs="Arial"/>
          <w:bCs/>
          <w:sz w:val="22"/>
          <w:szCs w:val="22"/>
        </w:rPr>
        <w:t>collaboration</w:t>
      </w:r>
      <w:r w:rsidR="002A3BFE">
        <w:rPr>
          <w:rFonts w:ascii="Arial" w:hAnsi="Arial" w:cs="Arial"/>
          <w:bCs/>
          <w:sz w:val="22"/>
          <w:szCs w:val="22"/>
        </w:rPr>
        <w:t xml:space="preserve"> entre les détenteurs, les communautés et les acteurs du tourisme pour le développement durable. Il organise </w:t>
      </w:r>
      <w:r w:rsidR="002A3BFE" w:rsidRPr="002A3BFE">
        <w:rPr>
          <w:rFonts w:ascii="Arial" w:hAnsi="Arial" w:cs="Arial"/>
          <w:bCs/>
          <w:sz w:val="22"/>
          <w:szCs w:val="22"/>
        </w:rPr>
        <w:t>également</w:t>
      </w:r>
      <w:r w:rsidR="002A3BFE">
        <w:rPr>
          <w:rFonts w:ascii="Arial" w:hAnsi="Arial" w:cs="Arial"/>
          <w:bCs/>
          <w:sz w:val="22"/>
          <w:szCs w:val="22"/>
        </w:rPr>
        <w:t xml:space="preserve"> des conférences scientifiques sur des sujets tels que la </w:t>
      </w:r>
      <w:r w:rsidR="002A3BFE" w:rsidRPr="002A3BFE">
        <w:rPr>
          <w:rFonts w:ascii="Arial" w:hAnsi="Arial" w:cs="Arial"/>
          <w:bCs/>
          <w:sz w:val="22"/>
          <w:szCs w:val="22"/>
        </w:rPr>
        <w:t>présentation</w:t>
      </w:r>
      <w:r w:rsidR="002A3BFE">
        <w:rPr>
          <w:rFonts w:ascii="Arial" w:hAnsi="Arial" w:cs="Arial"/>
          <w:bCs/>
          <w:sz w:val="22"/>
          <w:szCs w:val="22"/>
        </w:rPr>
        <w:t xml:space="preserve"> et la médiation du patrimoine culturel immatériel, et il publie les comptes rendus de plusieurs </w:t>
      </w:r>
      <w:r w:rsidR="0064240D">
        <w:rPr>
          <w:rFonts w:ascii="Arial" w:hAnsi="Arial" w:cs="Arial"/>
          <w:bCs/>
          <w:sz w:val="22"/>
          <w:szCs w:val="22"/>
        </w:rPr>
        <w:t xml:space="preserve">réunions </w:t>
      </w:r>
      <w:r w:rsidR="002A3BFE">
        <w:rPr>
          <w:rFonts w:ascii="Arial" w:hAnsi="Arial" w:cs="Arial"/>
          <w:bCs/>
          <w:sz w:val="22"/>
          <w:szCs w:val="22"/>
        </w:rPr>
        <w:t>scientifiques indépendantes. En 2011, l</w:t>
      </w:r>
      <w:r w:rsidR="00FB6E69">
        <w:rPr>
          <w:rFonts w:ascii="Arial" w:hAnsi="Arial" w:cs="Arial"/>
          <w:bCs/>
          <w:sz w:val="22"/>
          <w:szCs w:val="22"/>
        </w:rPr>
        <w:t>’</w:t>
      </w:r>
      <w:r w:rsidR="002A3BFE">
        <w:rPr>
          <w:rFonts w:ascii="Arial" w:hAnsi="Arial" w:cs="Arial"/>
          <w:bCs/>
          <w:sz w:val="22"/>
          <w:szCs w:val="22"/>
        </w:rPr>
        <w:t>OFC a publié une étude sur l</w:t>
      </w:r>
      <w:r w:rsidR="00FB6E69">
        <w:rPr>
          <w:rFonts w:ascii="Arial" w:hAnsi="Arial" w:cs="Arial"/>
          <w:bCs/>
          <w:sz w:val="22"/>
          <w:szCs w:val="22"/>
        </w:rPr>
        <w:t>’</w:t>
      </w:r>
      <w:r w:rsidR="002A3BFE">
        <w:rPr>
          <w:rFonts w:ascii="Arial" w:hAnsi="Arial" w:cs="Arial"/>
          <w:bCs/>
          <w:sz w:val="22"/>
          <w:szCs w:val="22"/>
        </w:rPr>
        <w:t xml:space="preserve">artisanat traditionnel en </w:t>
      </w:r>
      <w:r w:rsidR="002A3BFE" w:rsidRPr="002A3BFE">
        <w:rPr>
          <w:rFonts w:ascii="Arial" w:hAnsi="Arial" w:cs="Arial"/>
          <w:bCs/>
          <w:sz w:val="22"/>
          <w:szCs w:val="22"/>
        </w:rPr>
        <w:t>collaboration</w:t>
      </w:r>
      <w:r w:rsidR="002A3BFE">
        <w:rPr>
          <w:rFonts w:ascii="Arial" w:hAnsi="Arial" w:cs="Arial"/>
          <w:bCs/>
          <w:sz w:val="22"/>
          <w:szCs w:val="22"/>
        </w:rPr>
        <w:t xml:space="preserve"> avec le Secrétariat d</w:t>
      </w:r>
      <w:r w:rsidR="00FB6E69">
        <w:rPr>
          <w:rFonts w:ascii="Arial" w:hAnsi="Arial" w:cs="Arial"/>
          <w:bCs/>
          <w:sz w:val="22"/>
          <w:szCs w:val="22"/>
        </w:rPr>
        <w:t>’</w:t>
      </w:r>
      <w:r w:rsidR="002A3BFE">
        <w:rPr>
          <w:rFonts w:ascii="Arial" w:hAnsi="Arial" w:cs="Arial"/>
          <w:bCs/>
          <w:sz w:val="22"/>
          <w:szCs w:val="22"/>
        </w:rPr>
        <w:t>État à l</w:t>
      </w:r>
      <w:r w:rsidR="00FB6E69">
        <w:rPr>
          <w:rFonts w:ascii="Arial" w:hAnsi="Arial" w:cs="Arial"/>
          <w:bCs/>
          <w:sz w:val="22"/>
          <w:szCs w:val="22"/>
        </w:rPr>
        <w:t>’</w:t>
      </w:r>
      <w:r w:rsidR="002A3BFE" w:rsidRPr="002A3BFE">
        <w:rPr>
          <w:rFonts w:ascii="Arial" w:hAnsi="Arial" w:cs="Arial"/>
          <w:bCs/>
          <w:sz w:val="22"/>
          <w:szCs w:val="22"/>
        </w:rPr>
        <w:t>éducation</w:t>
      </w:r>
      <w:r w:rsidR="002A3BFE">
        <w:rPr>
          <w:rFonts w:ascii="Arial" w:hAnsi="Arial" w:cs="Arial"/>
          <w:bCs/>
          <w:sz w:val="22"/>
          <w:szCs w:val="22"/>
        </w:rPr>
        <w:t xml:space="preserve">, la </w:t>
      </w:r>
      <w:r w:rsidR="002A3BFE" w:rsidRPr="002A3BFE">
        <w:rPr>
          <w:rFonts w:ascii="Arial" w:hAnsi="Arial" w:cs="Arial"/>
          <w:bCs/>
          <w:sz w:val="22"/>
          <w:szCs w:val="22"/>
        </w:rPr>
        <w:t>recherche</w:t>
      </w:r>
      <w:r w:rsidR="002A3BFE">
        <w:rPr>
          <w:rFonts w:ascii="Arial" w:hAnsi="Arial" w:cs="Arial"/>
          <w:bCs/>
          <w:sz w:val="22"/>
          <w:szCs w:val="22"/>
        </w:rPr>
        <w:t xml:space="preserve"> et l</w:t>
      </w:r>
      <w:r w:rsidR="00FB6E69">
        <w:rPr>
          <w:rFonts w:ascii="Arial" w:hAnsi="Arial" w:cs="Arial"/>
          <w:bCs/>
          <w:sz w:val="22"/>
          <w:szCs w:val="22"/>
        </w:rPr>
        <w:t>’</w:t>
      </w:r>
      <w:r w:rsidR="002A3BFE">
        <w:rPr>
          <w:rFonts w:ascii="Arial" w:hAnsi="Arial" w:cs="Arial"/>
          <w:bCs/>
          <w:sz w:val="22"/>
          <w:szCs w:val="22"/>
        </w:rPr>
        <w:t>innovation.</w:t>
      </w:r>
    </w:p>
    <w:p w14:paraId="16C53205" w14:textId="54656B0B" w:rsidR="00AA3EC1" w:rsidRDefault="00AA3EC1" w:rsidP="002A3BFE">
      <w:pPr>
        <w:autoSpaceDE w:val="0"/>
        <w:autoSpaceDN w:val="0"/>
        <w:adjustRightInd w:val="0"/>
        <w:spacing w:after="120"/>
        <w:ind w:left="567"/>
        <w:jc w:val="both"/>
        <w:rPr>
          <w:rFonts w:ascii="Arial" w:hAnsi="Arial" w:cs="Arial"/>
          <w:bCs/>
          <w:sz w:val="22"/>
          <w:szCs w:val="22"/>
        </w:rPr>
      </w:pPr>
      <w:r>
        <w:rPr>
          <w:rFonts w:ascii="Arial" w:hAnsi="Arial" w:cs="Arial"/>
          <w:bCs/>
          <w:sz w:val="22"/>
          <w:szCs w:val="22"/>
        </w:rPr>
        <w:t>À ce jour, il n</w:t>
      </w:r>
      <w:r w:rsidR="00FB6E69">
        <w:rPr>
          <w:rFonts w:ascii="Arial" w:hAnsi="Arial" w:cs="Arial"/>
          <w:bCs/>
          <w:sz w:val="22"/>
          <w:szCs w:val="22"/>
        </w:rPr>
        <w:t>’</w:t>
      </w:r>
      <w:r>
        <w:rPr>
          <w:rFonts w:ascii="Arial" w:hAnsi="Arial" w:cs="Arial"/>
          <w:bCs/>
          <w:sz w:val="22"/>
          <w:szCs w:val="22"/>
        </w:rPr>
        <w:t xml:space="preserve">existe aucune </w:t>
      </w:r>
      <w:r w:rsidRPr="00AA3EC1">
        <w:rPr>
          <w:rFonts w:ascii="Arial" w:hAnsi="Arial" w:cs="Arial"/>
          <w:bCs/>
          <w:sz w:val="22"/>
          <w:szCs w:val="22"/>
        </w:rPr>
        <w:t>structure</w:t>
      </w:r>
      <w:r>
        <w:rPr>
          <w:rFonts w:ascii="Arial" w:hAnsi="Arial" w:cs="Arial"/>
          <w:bCs/>
          <w:sz w:val="22"/>
          <w:szCs w:val="22"/>
        </w:rPr>
        <w:t xml:space="preserve"> en charge de l</w:t>
      </w:r>
      <w:r w:rsidR="00FB6E69">
        <w:rPr>
          <w:rFonts w:ascii="Arial" w:hAnsi="Arial" w:cs="Arial"/>
          <w:bCs/>
          <w:sz w:val="22"/>
          <w:szCs w:val="22"/>
        </w:rPr>
        <w:t>’</w:t>
      </w:r>
      <w:r w:rsidRPr="00AA3EC1">
        <w:rPr>
          <w:rFonts w:ascii="Arial" w:hAnsi="Arial" w:cs="Arial"/>
          <w:b/>
          <w:bCs/>
          <w:i/>
          <w:sz w:val="22"/>
          <w:szCs w:val="22"/>
        </w:rPr>
        <w:t>éducation ou de la formation au sein des communautés concernées</w:t>
      </w:r>
      <w:r>
        <w:rPr>
          <w:rFonts w:ascii="Arial" w:hAnsi="Arial" w:cs="Arial"/>
          <w:bCs/>
          <w:sz w:val="22"/>
          <w:szCs w:val="22"/>
        </w:rPr>
        <w:t xml:space="preserve"> </w:t>
      </w:r>
      <w:r w:rsidR="00ED40BC">
        <w:rPr>
          <w:rFonts w:ascii="Arial" w:hAnsi="Arial" w:cs="Arial"/>
          <w:bCs/>
          <w:sz w:val="22"/>
          <w:szCs w:val="22"/>
        </w:rPr>
        <w:t>au niveau national</w:t>
      </w:r>
      <w:r>
        <w:rPr>
          <w:rFonts w:ascii="Arial" w:hAnsi="Arial" w:cs="Arial"/>
          <w:bCs/>
          <w:sz w:val="22"/>
          <w:szCs w:val="22"/>
        </w:rPr>
        <w:t>, mais le Centre de formation de Ballenberg bénéficie du soutien de l</w:t>
      </w:r>
      <w:r w:rsidR="00FB6E69">
        <w:rPr>
          <w:rFonts w:ascii="Arial" w:hAnsi="Arial" w:cs="Arial"/>
          <w:bCs/>
          <w:sz w:val="22"/>
          <w:szCs w:val="22"/>
        </w:rPr>
        <w:t>’</w:t>
      </w:r>
      <w:r>
        <w:rPr>
          <w:rFonts w:ascii="Arial" w:hAnsi="Arial" w:cs="Arial"/>
          <w:bCs/>
          <w:sz w:val="22"/>
          <w:szCs w:val="22"/>
        </w:rPr>
        <w:t>OFC dans les efforts qu</w:t>
      </w:r>
      <w:r w:rsidR="00FB6E69">
        <w:rPr>
          <w:rFonts w:ascii="Arial" w:hAnsi="Arial" w:cs="Arial"/>
          <w:bCs/>
          <w:sz w:val="22"/>
          <w:szCs w:val="22"/>
        </w:rPr>
        <w:t>’</w:t>
      </w:r>
      <w:r>
        <w:rPr>
          <w:rFonts w:ascii="Arial" w:hAnsi="Arial" w:cs="Arial"/>
          <w:bCs/>
          <w:sz w:val="22"/>
          <w:szCs w:val="22"/>
        </w:rPr>
        <w:t xml:space="preserve">il entreprend afin de renforcer les </w:t>
      </w:r>
      <w:r w:rsidRPr="00AA3EC1">
        <w:rPr>
          <w:rFonts w:ascii="Arial" w:hAnsi="Arial" w:cs="Arial"/>
          <w:bCs/>
          <w:sz w:val="22"/>
          <w:szCs w:val="22"/>
        </w:rPr>
        <w:t>capacités</w:t>
      </w:r>
      <w:r>
        <w:rPr>
          <w:rFonts w:ascii="Arial" w:hAnsi="Arial" w:cs="Arial"/>
          <w:bCs/>
          <w:sz w:val="22"/>
          <w:szCs w:val="22"/>
        </w:rPr>
        <w:t xml:space="preserve"> des associations artisanales. La </w:t>
      </w:r>
      <w:r w:rsidR="00ED40BC">
        <w:rPr>
          <w:rFonts w:ascii="Arial" w:hAnsi="Arial" w:cs="Arial"/>
          <w:bCs/>
          <w:sz w:val="22"/>
          <w:szCs w:val="22"/>
        </w:rPr>
        <w:t xml:space="preserve">transmission non formelle </w:t>
      </w:r>
      <w:r>
        <w:rPr>
          <w:rFonts w:ascii="Arial" w:hAnsi="Arial" w:cs="Arial"/>
          <w:bCs/>
          <w:sz w:val="22"/>
          <w:szCs w:val="22"/>
        </w:rPr>
        <w:t>n</w:t>
      </w:r>
      <w:r w:rsidR="00FB6E69">
        <w:rPr>
          <w:rFonts w:ascii="Arial" w:hAnsi="Arial" w:cs="Arial"/>
          <w:bCs/>
          <w:sz w:val="22"/>
          <w:szCs w:val="22"/>
        </w:rPr>
        <w:t>’</w:t>
      </w:r>
      <w:r>
        <w:rPr>
          <w:rFonts w:ascii="Arial" w:hAnsi="Arial" w:cs="Arial"/>
          <w:bCs/>
          <w:sz w:val="22"/>
          <w:szCs w:val="22"/>
        </w:rPr>
        <w:t>est pas directement abordée mais une étude sur l</w:t>
      </w:r>
      <w:r w:rsidR="00FB6E69">
        <w:rPr>
          <w:rFonts w:ascii="Arial" w:hAnsi="Arial" w:cs="Arial"/>
          <w:bCs/>
          <w:sz w:val="22"/>
          <w:szCs w:val="22"/>
        </w:rPr>
        <w:t>’</w:t>
      </w:r>
      <w:r>
        <w:rPr>
          <w:rFonts w:ascii="Arial" w:hAnsi="Arial" w:cs="Arial"/>
          <w:bCs/>
          <w:sz w:val="22"/>
          <w:szCs w:val="22"/>
        </w:rPr>
        <w:t>artisanat a mis en évidence un lien entre les modes d</w:t>
      </w:r>
      <w:r w:rsidR="00FB6E69">
        <w:rPr>
          <w:rFonts w:ascii="Arial" w:hAnsi="Arial" w:cs="Arial"/>
          <w:bCs/>
          <w:sz w:val="22"/>
          <w:szCs w:val="22"/>
        </w:rPr>
        <w:t>’</w:t>
      </w:r>
      <w:r w:rsidRPr="00AA3EC1">
        <w:rPr>
          <w:rFonts w:ascii="Arial" w:hAnsi="Arial" w:cs="Arial"/>
          <w:bCs/>
          <w:sz w:val="22"/>
          <w:szCs w:val="22"/>
        </w:rPr>
        <w:t>apprentissage</w:t>
      </w:r>
      <w:r>
        <w:rPr>
          <w:rFonts w:ascii="Arial" w:hAnsi="Arial" w:cs="Arial"/>
          <w:bCs/>
          <w:sz w:val="22"/>
          <w:szCs w:val="22"/>
        </w:rPr>
        <w:t xml:space="preserve"> formel et le degré de viabilité des pratiques.</w:t>
      </w:r>
    </w:p>
    <w:p w14:paraId="14389A8C" w14:textId="736C80B8" w:rsidR="00AA3EC1" w:rsidRPr="0056202D" w:rsidRDefault="00AA3EC1" w:rsidP="002A3BFE">
      <w:pPr>
        <w:autoSpaceDE w:val="0"/>
        <w:autoSpaceDN w:val="0"/>
        <w:adjustRightInd w:val="0"/>
        <w:spacing w:after="120"/>
        <w:ind w:left="567"/>
        <w:jc w:val="both"/>
        <w:rPr>
          <w:rFonts w:ascii="Arial" w:hAnsi="Arial" w:cs="Arial"/>
          <w:bCs/>
          <w:sz w:val="22"/>
          <w:szCs w:val="22"/>
        </w:rPr>
      </w:pPr>
      <w:r>
        <w:rPr>
          <w:rFonts w:ascii="Arial" w:hAnsi="Arial" w:cs="Arial"/>
          <w:bCs/>
          <w:sz w:val="22"/>
          <w:szCs w:val="22"/>
        </w:rPr>
        <w:t>Au niveau régional, certaines régions accordent leur soutien à certains éléments particulier</w:t>
      </w:r>
      <w:r w:rsidR="00BE1D3F">
        <w:rPr>
          <w:rFonts w:ascii="Arial" w:hAnsi="Arial" w:cs="Arial"/>
          <w:bCs/>
          <w:sz w:val="22"/>
          <w:szCs w:val="22"/>
        </w:rPr>
        <w:t>s, à des</w:t>
      </w:r>
      <w:r w:rsidR="005D5667">
        <w:rPr>
          <w:rFonts w:ascii="Arial" w:hAnsi="Arial" w:cs="Arial"/>
          <w:bCs/>
          <w:sz w:val="22"/>
          <w:szCs w:val="22"/>
        </w:rPr>
        <w:t xml:space="preserve"> associations d</w:t>
      </w:r>
      <w:r w:rsidR="00FB6E69">
        <w:rPr>
          <w:rFonts w:ascii="Arial" w:hAnsi="Arial" w:cs="Arial"/>
          <w:bCs/>
          <w:sz w:val="22"/>
          <w:szCs w:val="22"/>
        </w:rPr>
        <w:t>’</w:t>
      </w:r>
      <w:r w:rsidR="005D5667">
        <w:rPr>
          <w:rFonts w:ascii="Arial" w:hAnsi="Arial" w:cs="Arial"/>
          <w:bCs/>
          <w:sz w:val="22"/>
          <w:szCs w:val="22"/>
        </w:rPr>
        <w:t>interprè</w:t>
      </w:r>
      <w:r>
        <w:rPr>
          <w:rFonts w:ascii="Arial" w:hAnsi="Arial" w:cs="Arial"/>
          <w:bCs/>
          <w:sz w:val="22"/>
          <w:szCs w:val="22"/>
        </w:rPr>
        <w:t xml:space="preserve">tes/praticiens </w:t>
      </w:r>
      <w:r w:rsidR="005D5667">
        <w:rPr>
          <w:rFonts w:ascii="Arial" w:hAnsi="Arial" w:cs="Arial"/>
          <w:bCs/>
          <w:sz w:val="22"/>
          <w:szCs w:val="22"/>
        </w:rPr>
        <w:t>(p</w:t>
      </w:r>
      <w:r w:rsidR="0042122F">
        <w:rPr>
          <w:rFonts w:ascii="Arial" w:hAnsi="Arial" w:cs="Arial"/>
          <w:bCs/>
          <w:sz w:val="22"/>
          <w:szCs w:val="22"/>
        </w:rPr>
        <w:t>ar</w:t>
      </w:r>
      <w:r w:rsidR="00BE1D3F">
        <w:rPr>
          <w:rFonts w:ascii="Arial" w:hAnsi="Arial" w:cs="Arial"/>
          <w:bCs/>
          <w:sz w:val="22"/>
          <w:szCs w:val="22"/>
        </w:rPr>
        <w:t xml:space="preserve"> ex. le yodel à Saint Gall), à des</w:t>
      </w:r>
      <w:r w:rsidR="005D5667">
        <w:rPr>
          <w:rFonts w:ascii="Arial" w:hAnsi="Arial" w:cs="Arial"/>
          <w:bCs/>
          <w:sz w:val="22"/>
          <w:szCs w:val="22"/>
        </w:rPr>
        <w:t xml:space="preserve"> associations cantonales (p</w:t>
      </w:r>
      <w:r w:rsidR="0042122F">
        <w:rPr>
          <w:rFonts w:ascii="Arial" w:hAnsi="Arial" w:cs="Arial"/>
          <w:bCs/>
          <w:sz w:val="22"/>
          <w:szCs w:val="22"/>
        </w:rPr>
        <w:t>ar</w:t>
      </w:r>
      <w:r w:rsidR="005D5667">
        <w:rPr>
          <w:rFonts w:ascii="Arial" w:hAnsi="Arial" w:cs="Arial"/>
          <w:bCs/>
          <w:sz w:val="22"/>
          <w:szCs w:val="22"/>
        </w:rPr>
        <w:t xml:space="preserve"> ex. la Fédération fribourgeoise des chorales), à </w:t>
      </w:r>
      <w:r w:rsidR="0064240D">
        <w:rPr>
          <w:rFonts w:ascii="Arial" w:hAnsi="Arial" w:cs="Arial"/>
          <w:bCs/>
          <w:sz w:val="22"/>
          <w:szCs w:val="22"/>
        </w:rPr>
        <w:t>des évènements particuliers (p</w:t>
      </w:r>
      <w:r w:rsidR="0042122F">
        <w:rPr>
          <w:rFonts w:ascii="Arial" w:hAnsi="Arial" w:cs="Arial"/>
          <w:bCs/>
          <w:sz w:val="22"/>
          <w:szCs w:val="22"/>
        </w:rPr>
        <w:t>ar</w:t>
      </w:r>
      <w:r w:rsidR="005D5667">
        <w:rPr>
          <w:rFonts w:ascii="Arial" w:hAnsi="Arial" w:cs="Arial"/>
          <w:bCs/>
          <w:sz w:val="22"/>
          <w:szCs w:val="22"/>
        </w:rPr>
        <w:t xml:space="preserve"> ex. le Festival de Bénichon) ou à certains savoirs (p</w:t>
      </w:r>
      <w:r w:rsidR="0042122F">
        <w:rPr>
          <w:rFonts w:ascii="Arial" w:hAnsi="Arial" w:cs="Arial"/>
          <w:bCs/>
          <w:sz w:val="22"/>
          <w:szCs w:val="22"/>
        </w:rPr>
        <w:t>ar</w:t>
      </w:r>
      <w:r w:rsidR="005D5667">
        <w:rPr>
          <w:rFonts w:ascii="Arial" w:hAnsi="Arial" w:cs="Arial"/>
          <w:bCs/>
          <w:sz w:val="22"/>
          <w:szCs w:val="22"/>
        </w:rPr>
        <w:t xml:space="preserve"> ex. la maçonnerie). Il convient de noter que les villages et les villes ainsi que le financement </w:t>
      </w:r>
      <w:r w:rsidR="00050001">
        <w:rPr>
          <w:rFonts w:ascii="Arial" w:hAnsi="Arial" w:cs="Arial"/>
          <w:bCs/>
          <w:sz w:val="22"/>
          <w:szCs w:val="22"/>
        </w:rPr>
        <w:t>d</w:t>
      </w:r>
      <w:r w:rsidR="00FB6E69">
        <w:rPr>
          <w:rFonts w:ascii="Arial" w:hAnsi="Arial" w:cs="Arial"/>
          <w:bCs/>
          <w:sz w:val="22"/>
          <w:szCs w:val="22"/>
        </w:rPr>
        <w:t>’</w:t>
      </w:r>
      <w:r w:rsidR="00050001">
        <w:rPr>
          <w:rFonts w:ascii="Arial" w:hAnsi="Arial" w:cs="Arial"/>
          <w:bCs/>
          <w:sz w:val="22"/>
          <w:szCs w:val="22"/>
          <w:lang w:eastAsia="en-US"/>
        </w:rPr>
        <w:t>initiatives</w:t>
      </w:r>
      <w:r w:rsidR="0064240D">
        <w:rPr>
          <w:rFonts w:ascii="Arial" w:hAnsi="Arial" w:cs="Arial"/>
          <w:bCs/>
          <w:sz w:val="22"/>
          <w:szCs w:val="22"/>
        </w:rPr>
        <w:t xml:space="preserve"> de </w:t>
      </w:r>
      <w:r w:rsidR="005D5667">
        <w:rPr>
          <w:rFonts w:ascii="Arial" w:hAnsi="Arial" w:cs="Arial"/>
          <w:bCs/>
          <w:sz w:val="22"/>
          <w:szCs w:val="22"/>
        </w:rPr>
        <w:t xml:space="preserve">la société civile </w:t>
      </w:r>
      <w:r w:rsidR="00050001">
        <w:rPr>
          <w:rFonts w:ascii="Arial" w:hAnsi="Arial" w:cs="Arial"/>
          <w:bCs/>
          <w:sz w:val="22"/>
          <w:szCs w:val="22"/>
        </w:rPr>
        <w:t xml:space="preserve">par des loteries </w:t>
      </w:r>
      <w:r w:rsidR="005D5667">
        <w:rPr>
          <w:rFonts w:ascii="Arial" w:hAnsi="Arial" w:cs="Arial"/>
          <w:bCs/>
          <w:sz w:val="22"/>
          <w:szCs w:val="22"/>
        </w:rPr>
        <w:t xml:space="preserve">jouent un rôle important dans la mise en œuvre des </w:t>
      </w:r>
      <w:r w:rsidR="005D5667" w:rsidRPr="0064240D">
        <w:rPr>
          <w:rFonts w:ascii="Arial" w:hAnsi="Arial" w:cs="Arial"/>
          <w:b/>
          <w:bCs/>
          <w:i/>
          <w:sz w:val="22"/>
          <w:szCs w:val="22"/>
        </w:rPr>
        <w:t>activités de sauvegarde</w:t>
      </w:r>
      <w:r w:rsidR="005D5667">
        <w:rPr>
          <w:rFonts w:ascii="Arial" w:hAnsi="Arial" w:cs="Arial"/>
          <w:bCs/>
          <w:sz w:val="22"/>
          <w:szCs w:val="22"/>
        </w:rPr>
        <w:t xml:space="preserve">. La </w:t>
      </w:r>
      <w:r w:rsidR="005D5667" w:rsidRPr="005D5667">
        <w:rPr>
          <w:rFonts w:ascii="Arial" w:hAnsi="Arial" w:cs="Arial"/>
          <w:bCs/>
          <w:sz w:val="22"/>
          <w:szCs w:val="22"/>
        </w:rPr>
        <w:t>Convention</w:t>
      </w:r>
      <w:r w:rsidR="005D5667">
        <w:rPr>
          <w:rFonts w:ascii="Arial" w:hAnsi="Arial" w:cs="Arial"/>
          <w:bCs/>
          <w:sz w:val="22"/>
          <w:szCs w:val="22"/>
        </w:rPr>
        <w:t xml:space="preserve"> de 2003</w:t>
      </w:r>
      <w:r w:rsidR="004C5054">
        <w:rPr>
          <w:rFonts w:ascii="Arial" w:hAnsi="Arial" w:cs="Arial"/>
          <w:bCs/>
          <w:sz w:val="22"/>
          <w:szCs w:val="22"/>
        </w:rPr>
        <w:t xml:space="preserve"> a également fourni un nouveau cadre d</w:t>
      </w:r>
      <w:r w:rsidR="00FB6E69">
        <w:rPr>
          <w:rFonts w:ascii="Arial" w:hAnsi="Arial" w:cs="Arial"/>
          <w:bCs/>
          <w:sz w:val="22"/>
          <w:szCs w:val="22"/>
        </w:rPr>
        <w:t>’</w:t>
      </w:r>
      <w:r w:rsidR="004C5054">
        <w:rPr>
          <w:rFonts w:ascii="Arial" w:hAnsi="Arial" w:cs="Arial"/>
          <w:bCs/>
          <w:sz w:val="22"/>
          <w:szCs w:val="22"/>
        </w:rPr>
        <w:t xml:space="preserve">orientation pour le soutien déjà en place aux activités traditionnelles, associatives et culturelles non professionnelles. Parmi les mesures mises en œuvre, on pourra citer les travaux de </w:t>
      </w:r>
      <w:r w:rsidR="004C5054" w:rsidRPr="004C5054">
        <w:rPr>
          <w:rFonts w:ascii="Arial" w:hAnsi="Arial" w:cs="Arial"/>
          <w:bCs/>
          <w:sz w:val="22"/>
          <w:szCs w:val="22"/>
        </w:rPr>
        <w:t>recherche</w:t>
      </w:r>
      <w:r w:rsidR="004C5054">
        <w:rPr>
          <w:rFonts w:ascii="Arial" w:hAnsi="Arial" w:cs="Arial"/>
          <w:bCs/>
          <w:sz w:val="22"/>
          <w:szCs w:val="22"/>
        </w:rPr>
        <w:t xml:space="preserve">, la </w:t>
      </w:r>
      <w:r w:rsidR="004C5054" w:rsidRPr="004C5054">
        <w:rPr>
          <w:rFonts w:ascii="Arial" w:hAnsi="Arial" w:cs="Arial"/>
          <w:bCs/>
          <w:sz w:val="22"/>
          <w:szCs w:val="22"/>
        </w:rPr>
        <w:t xml:space="preserve">sensibilisation </w:t>
      </w:r>
      <w:r w:rsidR="004C5054">
        <w:rPr>
          <w:rFonts w:ascii="Arial" w:hAnsi="Arial" w:cs="Arial"/>
          <w:bCs/>
          <w:sz w:val="22"/>
          <w:szCs w:val="22"/>
        </w:rPr>
        <w:t xml:space="preserve">et des actions visant à la promotion du </w:t>
      </w:r>
      <w:r w:rsidR="004C5054" w:rsidRPr="004C5054">
        <w:rPr>
          <w:rFonts w:ascii="Arial" w:hAnsi="Arial" w:cs="Arial"/>
          <w:bCs/>
          <w:sz w:val="22"/>
          <w:szCs w:val="22"/>
        </w:rPr>
        <w:t>patrimoine</w:t>
      </w:r>
      <w:r w:rsidR="004C5054">
        <w:rPr>
          <w:rFonts w:ascii="Arial" w:hAnsi="Arial" w:cs="Arial"/>
          <w:bCs/>
          <w:sz w:val="22"/>
          <w:szCs w:val="22"/>
        </w:rPr>
        <w:t xml:space="preserve"> (p</w:t>
      </w:r>
      <w:r w:rsidR="0042122F">
        <w:rPr>
          <w:rFonts w:ascii="Arial" w:hAnsi="Arial" w:cs="Arial"/>
          <w:bCs/>
          <w:sz w:val="22"/>
          <w:szCs w:val="22"/>
        </w:rPr>
        <w:t>ar</w:t>
      </w:r>
      <w:r w:rsidR="004C5054">
        <w:rPr>
          <w:rFonts w:ascii="Arial" w:hAnsi="Arial" w:cs="Arial"/>
          <w:bCs/>
          <w:sz w:val="22"/>
          <w:szCs w:val="22"/>
        </w:rPr>
        <w:t xml:space="preserve"> ex. la </w:t>
      </w:r>
      <w:r w:rsidR="004C5054" w:rsidRPr="004C5054">
        <w:rPr>
          <w:rFonts w:ascii="Arial" w:hAnsi="Arial" w:cs="Arial"/>
          <w:bCs/>
          <w:sz w:val="22"/>
          <w:szCs w:val="22"/>
        </w:rPr>
        <w:t>collaboration</w:t>
      </w:r>
      <w:r w:rsidR="004C5054">
        <w:rPr>
          <w:rFonts w:ascii="Arial" w:hAnsi="Arial" w:cs="Arial"/>
          <w:bCs/>
          <w:sz w:val="22"/>
          <w:szCs w:val="22"/>
        </w:rPr>
        <w:t xml:space="preserve"> entre une école d</w:t>
      </w:r>
      <w:r w:rsidR="00FB6E69">
        <w:rPr>
          <w:rFonts w:ascii="Arial" w:hAnsi="Arial" w:cs="Arial"/>
          <w:bCs/>
          <w:sz w:val="22"/>
          <w:szCs w:val="22"/>
        </w:rPr>
        <w:t>’</w:t>
      </w:r>
      <w:r w:rsidR="004C5054">
        <w:rPr>
          <w:rFonts w:ascii="Arial" w:hAnsi="Arial" w:cs="Arial"/>
          <w:bCs/>
          <w:sz w:val="22"/>
          <w:szCs w:val="22"/>
        </w:rPr>
        <w:t xml:space="preserve">art, des musées et une chaine de </w:t>
      </w:r>
      <w:r w:rsidR="004C5054" w:rsidRPr="004C5054">
        <w:rPr>
          <w:rFonts w:ascii="Arial" w:hAnsi="Arial" w:cs="Arial"/>
          <w:bCs/>
          <w:sz w:val="22"/>
          <w:szCs w:val="22"/>
          <w:lang w:eastAsia="en-US"/>
        </w:rPr>
        <w:t>télévision</w:t>
      </w:r>
      <w:r w:rsidR="00050001">
        <w:rPr>
          <w:rFonts w:ascii="Arial" w:hAnsi="Arial" w:cs="Arial"/>
          <w:bCs/>
          <w:sz w:val="22"/>
          <w:szCs w:val="22"/>
        </w:rPr>
        <w:t xml:space="preserve"> pour réaliser d</w:t>
      </w:r>
      <w:r w:rsidR="004C5054">
        <w:rPr>
          <w:rFonts w:ascii="Arial" w:hAnsi="Arial" w:cs="Arial"/>
          <w:bCs/>
          <w:sz w:val="22"/>
          <w:szCs w:val="22"/>
        </w:rPr>
        <w:t>es documentaires), des actions en faveur des créateurs culturels, des conférences, des</w:t>
      </w:r>
      <w:r w:rsidR="0056202D">
        <w:rPr>
          <w:rFonts w:ascii="Arial" w:hAnsi="Arial" w:cs="Arial"/>
          <w:bCs/>
          <w:sz w:val="22"/>
          <w:szCs w:val="22"/>
        </w:rPr>
        <w:t xml:space="preserve"> débats et des expositions. Les cantons ont défini leurs propres priorités d</w:t>
      </w:r>
      <w:r w:rsidR="00FB6E69">
        <w:rPr>
          <w:rFonts w:ascii="Arial" w:hAnsi="Arial" w:cs="Arial"/>
          <w:bCs/>
          <w:sz w:val="22"/>
          <w:szCs w:val="22"/>
        </w:rPr>
        <w:t>’</w:t>
      </w:r>
      <w:r w:rsidR="0056202D">
        <w:rPr>
          <w:rFonts w:ascii="Arial" w:hAnsi="Arial" w:cs="Arial"/>
          <w:bCs/>
          <w:sz w:val="22"/>
          <w:szCs w:val="22"/>
        </w:rPr>
        <w:t xml:space="preserve">actions, </w:t>
      </w:r>
      <w:r w:rsidR="004C5054">
        <w:rPr>
          <w:rFonts w:ascii="Arial" w:hAnsi="Arial" w:cs="Arial"/>
          <w:bCs/>
          <w:sz w:val="22"/>
          <w:szCs w:val="22"/>
        </w:rPr>
        <w:t>comme</w:t>
      </w:r>
      <w:r w:rsidR="0056202D">
        <w:rPr>
          <w:rFonts w:ascii="Arial" w:hAnsi="Arial" w:cs="Arial"/>
          <w:bCs/>
          <w:sz w:val="22"/>
          <w:szCs w:val="22"/>
        </w:rPr>
        <w:t xml:space="preserve">, </w:t>
      </w:r>
      <w:r w:rsidR="0056202D" w:rsidRPr="0056202D">
        <w:rPr>
          <w:rFonts w:ascii="Arial" w:hAnsi="Arial" w:cs="Arial"/>
          <w:bCs/>
          <w:sz w:val="22"/>
          <w:szCs w:val="22"/>
        </w:rPr>
        <w:t>par exemple</w:t>
      </w:r>
      <w:r w:rsidR="0056202D">
        <w:rPr>
          <w:rFonts w:ascii="Arial" w:hAnsi="Arial" w:cs="Arial"/>
          <w:bCs/>
          <w:sz w:val="22"/>
          <w:szCs w:val="22"/>
        </w:rPr>
        <w:t xml:space="preserve">, </w:t>
      </w:r>
      <w:r w:rsidR="004C5054">
        <w:rPr>
          <w:rFonts w:ascii="Arial" w:hAnsi="Arial" w:cs="Arial"/>
          <w:bCs/>
          <w:sz w:val="22"/>
          <w:szCs w:val="22"/>
        </w:rPr>
        <w:t>la musique et le dialecte populaires dans le centre de la Suisse ou le yodel dans l</w:t>
      </w:r>
      <w:r w:rsidR="00FB6E69">
        <w:rPr>
          <w:rFonts w:ascii="Arial" w:hAnsi="Arial" w:cs="Arial"/>
          <w:bCs/>
          <w:sz w:val="22"/>
          <w:szCs w:val="22"/>
        </w:rPr>
        <w:t>’</w:t>
      </w:r>
      <w:r w:rsidR="004C5054">
        <w:rPr>
          <w:rFonts w:ascii="Arial" w:hAnsi="Arial" w:cs="Arial"/>
          <w:bCs/>
          <w:sz w:val="22"/>
          <w:szCs w:val="22"/>
        </w:rPr>
        <w:t xml:space="preserve">Appenzell. </w:t>
      </w:r>
      <w:r w:rsidR="0067653D" w:rsidRPr="0056202D">
        <w:rPr>
          <w:rFonts w:ascii="Arial" w:hAnsi="Arial" w:cs="Arial"/>
          <w:bCs/>
          <w:sz w:val="22"/>
          <w:szCs w:val="22"/>
        </w:rPr>
        <w:t xml:space="preserve">Toutes ces différentes </w:t>
      </w:r>
      <w:r w:rsidR="0067653D" w:rsidRPr="0056202D">
        <w:rPr>
          <w:rFonts w:ascii="Arial" w:hAnsi="Arial" w:cs="Arial"/>
          <w:bCs/>
          <w:sz w:val="22"/>
          <w:szCs w:val="22"/>
          <w:lang w:eastAsia="en-US"/>
        </w:rPr>
        <w:t xml:space="preserve">initiatives </w:t>
      </w:r>
      <w:r w:rsidR="0067653D" w:rsidRPr="0056202D">
        <w:rPr>
          <w:rFonts w:ascii="Arial" w:hAnsi="Arial" w:cs="Arial"/>
          <w:bCs/>
          <w:sz w:val="22"/>
          <w:szCs w:val="22"/>
        </w:rPr>
        <w:t xml:space="preserve">de sauvegarde permettent de diffuser des informations, par les sites web et les bases de données, auprès du grand public </w:t>
      </w:r>
      <w:r w:rsidR="0056202D" w:rsidRPr="0056202D">
        <w:rPr>
          <w:rFonts w:ascii="Arial" w:hAnsi="Arial" w:cs="Arial"/>
          <w:bCs/>
          <w:sz w:val="22"/>
          <w:szCs w:val="22"/>
        </w:rPr>
        <w:t>sur les pratiques coutumières (p</w:t>
      </w:r>
      <w:r w:rsidR="0042122F">
        <w:rPr>
          <w:rFonts w:ascii="Arial" w:hAnsi="Arial" w:cs="Arial"/>
          <w:bCs/>
          <w:sz w:val="22"/>
          <w:szCs w:val="22"/>
        </w:rPr>
        <w:t>ar</w:t>
      </w:r>
      <w:r w:rsidR="0056202D" w:rsidRPr="0056202D">
        <w:rPr>
          <w:rFonts w:ascii="Arial" w:hAnsi="Arial" w:cs="Arial"/>
          <w:bCs/>
          <w:sz w:val="22"/>
          <w:szCs w:val="22"/>
        </w:rPr>
        <w:t xml:space="preserve"> ex. réintroduire la pratique du yodel en plein air conformément au mode de vie traditionnel).</w:t>
      </w:r>
      <w:r w:rsidR="00280E19">
        <w:rPr>
          <w:rFonts w:ascii="Arial" w:hAnsi="Arial" w:cs="Arial"/>
          <w:bCs/>
          <w:sz w:val="22"/>
          <w:szCs w:val="22"/>
        </w:rPr>
        <w:t>-</w:t>
      </w:r>
    </w:p>
    <w:p w14:paraId="57FFA129" w14:textId="249317FE" w:rsidR="009646DB" w:rsidRDefault="00913FD6" w:rsidP="002A3BFE">
      <w:pPr>
        <w:autoSpaceDE w:val="0"/>
        <w:autoSpaceDN w:val="0"/>
        <w:adjustRightInd w:val="0"/>
        <w:spacing w:after="120"/>
        <w:ind w:left="567"/>
        <w:jc w:val="both"/>
        <w:rPr>
          <w:rFonts w:ascii="Arial" w:hAnsi="Arial" w:cs="Arial"/>
          <w:bCs/>
          <w:sz w:val="22"/>
          <w:szCs w:val="22"/>
          <w:lang w:eastAsia="en-US"/>
        </w:rPr>
      </w:pPr>
      <w:r>
        <w:rPr>
          <w:rFonts w:ascii="Arial" w:hAnsi="Arial" w:cs="Arial"/>
          <w:bCs/>
          <w:sz w:val="22"/>
          <w:szCs w:val="22"/>
        </w:rPr>
        <w:t>En outre, un très grand nombre de mesures et d</w:t>
      </w:r>
      <w:r w:rsidR="00FB6E69">
        <w:rPr>
          <w:rFonts w:ascii="Arial" w:hAnsi="Arial" w:cs="Arial"/>
          <w:bCs/>
          <w:sz w:val="22"/>
          <w:szCs w:val="22"/>
        </w:rPr>
        <w:t>’</w:t>
      </w:r>
      <w:r>
        <w:rPr>
          <w:rFonts w:ascii="Arial" w:hAnsi="Arial" w:cs="Arial"/>
          <w:bCs/>
          <w:sz w:val="22"/>
          <w:szCs w:val="22"/>
          <w:lang w:eastAsia="en-US"/>
        </w:rPr>
        <w:t xml:space="preserve">initiatives </w:t>
      </w:r>
      <w:r>
        <w:rPr>
          <w:rFonts w:ascii="Arial" w:hAnsi="Arial" w:cs="Arial"/>
          <w:bCs/>
          <w:sz w:val="22"/>
          <w:szCs w:val="22"/>
        </w:rPr>
        <w:t>d</w:t>
      </w:r>
      <w:r w:rsidR="00FB6E69">
        <w:rPr>
          <w:rFonts w:ascii="Arial" w:hAnsi="Arial" w:cs="Arial"/>
          <w:bCs/>
          <w:sz w:val="22"/>
          <w:szCs w:val="22"/>
        </w:rPr>
        <w:t>’</w:t>
      </w:r>
      <w:r w:rsidRPr="00913FD6">
        <w:rPr>
          <w:rFonts w:ascii="Arial" w:hAnsi="Arial" w:cs="Arial"/>
          <w:bCs/>
          <w:sz w:val="22"/>
          <w:szCs w:val="22"/>
        </w:rPr>
        <w:t>éducation</w:t>
      </w:r>
      <w:r>
        <w:rPr>
          <w:rFonts w:ascii="Arial" w:hAnsi="Arial" w:cs="Arial"/>
          <w:bCs/>
          <w:sz w:val="22"/>
          <w:szCs w:val="22"/>
        </w:rPr>
        <w:t xml:space="preserve">, de </w:t>
      </w:r>
      <w:r w:rsidRPr="00913FD6">
        <w:rPr>
          <w:rFonts w:ascii="Arial" w:hAnsi="Arial" w:cs="Arial"/>
          <w:bCs/>
          <w:sz w:val="22"/>
          <w:szCs w:val="22"/>
        </w:rPr>
        <w:t xml:space="preserve">sensibilisation </w:t>
      </w:r>
      <w:r>
        <w:rPr>
          <w:rFonts w:ascii="Arial" w:hAnsi="Arial" w:cs="Arial"/>
          <w:bCs/>
          <w:sz w:val="22"/>
          <w:szCs w:val="22"/>
        </w:rPr>
        <w:t>et de partage d</w:t>
      </w:r>
      <w:r w:rsidR="00FB6E69">
        <w:rPr>
          <w:rFonts w:ascii="Arial" w:hAnsi="Arial" w:cs="Arial"/>
          <w:bCs/>
          <w:sz w:val="22"/>
          <w:szCs w:val="22"/>
        </w:rPr>
        <w:t>’</w:t>
      </w:r>
      <w:r w:rsidRPr="00913FD6">
        <w:rPr>
          <w:rFonts w:ascii="Arial" w:hAnsi="Arial" w:cs="Arial"/>
          <w:bCs/>
          <w:sz w:val="22"/>
          <w:szCs w:val="22"/>
        </w:rPr>
        <w:t>informations</w:t>
      </w:r>
      <w:r>
        <w:rPr>
          <w:rFonts w:ascii="Arial" w:hAnsi="Arial" w:cs="Arial"/>
          <w:bCs/>
          <w:sz w:val="22"/>
          <w:szCs w:val="22"/>
        </w:rPr>
        <w:t xml:space="preserve"> ont été prises comme</w:t>
      </w:r>
      <w:r w:rsidR="001D6FCE">
        <w:rPr>
          <w:rFonts w:ascii="Arial" w:hAnsi="Arial" w:cs="Arial"/>
          <w:bCs/>
          <w:sz w:val="22"/>
          <w:szCs w:val="22"/>
        </w:rPr>
        <w:t xml:space="preserve">, </w:t>
      </w:r>
      <w:r w:rsidR="001D6FCE" w:rsidRPr="001D6FCE">
        <w:rPr>
          <w:rFonts w:ascii="Arial" w:hAnsi="Arial" w:cs="Arial"/>
          <w:bCs/>
          <w:sz w:val="22"/>
          <w:szCs w:val="22"/>
        </w:rPr>
        <w:t>par exemple</w:t>
      </w:r>
      <w:r w:rsidR="001D6FCE">
        <w:rPr>
          <w:rFonts w:ascii="Arial" w:hAnsi="Arial" w:cs="Arial"/>
          <w:bCs/>
          <w:sz w:val="22"/>
          <w:szCs w:val="22"/>
        </w:rPr>
        <w:t>,</w:t>
      </w:r>
      <w:r>
        <w:rPr>
          <w:rFonts w:ascii="Arial" w:hAnsi="Arial" w:cs="Arial"/>
          <w:bCs/>
          <w:sz w:val="22"/>
          <w:szCs w:val="22"/>
        </w:rPr>
        <w:t xml:space="preserve"> la rédaction d</w:t>
      </w:r>
      <w:r w:rsidR="00FB6E69">
        <w:rPr>
          <w:rFonts w:ascii="Arial" w:hAnsi="Arial" w:cs="Arial"/>
          <w:bCs/>
          <w:sz w:val="22"/>
          <w:szCs w:val="22"/>
        </w:rPr>
        <w:t>’</w:t>
      </w:r>
      <w:r w:rsidR="00050001">
        <w:rPr>
          <w:rFonts w:ascii="Arial" w:hAnsi="Arial" w:cs="Arial"/>
          <w:bCs/>
          <w:sz w:val="22"/>
          <w:szCs w:val="22"/>
        </w:rPr>
        <w:t>une brochure éducative destinée</w:t>
      </w:r>
      <w:r>
        <w:rPr>
          <w:rFonts w:ascii="Arial" w:hAnsi="Arial" w:cs="Arial"/>
          <w:bCs/>
          <w:sz w:val="22"/>
          <w:szCs w:val="22"/>
        </w:rPr>
        <w:t xml:space="preserve"> aux enseignants et présentant des activités différenciées pour les e</w:t>
      </w:r>
      <w:r w:rsidR="001D6FCE">
        <w:rPr>
          <w:rFonts w:ascii="Arial" w:hAnsi="Arial" w:cs="Arial"/>
          <w:bCs/>
          <w:sz w:val="22"/>
          <w:szCs w:val="22"/>
        </w:rPr>
        <w:t>nfants de 5 à 18 ans (</w:t>
      </w:r>
      <w:r>
        <w:rPr>
          <w:rFonts w:ascii="Arial" w:hAnsi="Arial" w:cs="Arial"/>
          <w:bCs/>
          <w:sz w:val="22"/>
          <w:szCs w:val="22"/>
        </w:rPr>
        <w:t>Vaud), la conception d</w:t>
      </w:r>
      <w:r w:rsidR="00FB6E69">
        <w:rPr>
          <w:rFonts w:ascii="Arial" w:hAnsi="Arial" w:cs="Arial"/>
          <w:bCs/>
          <w:sz w:val="22"/>
          <w:szCs w:val="22"/>
        </w:rPr>
        <w:t>’</w:t>
      </w:r>
      <w:r>
        <w:rPr>
          <w:rFonts w:ascii="Arial" w:hAnsi="Arial" w:cs="Arial"/>
          <w:bCs/>
          <w:sz w:val="22"/>
          <w:szCs w:val="22"/>
        </w:rPr>
        <w:t xml:space="preserve">activités pour les </w:t>
      </w:r>
      <w:r w:rsidR="001D6FCE">
        <w:rPr>
          <w:rFonts w:ascii="Arial" w:hAnsi="Arial" w:cs="Arial"/>
          <w:bCs/>
          <w:sz w:val="22"/>
          <w:szCs w:val="22"/>
        </w:rPr>
        <w:t>enfants en âge scolaire sur le port</w:t>
      </w:r>
      <w:r w:rsidR="00F671BB">
        <w:rPr>
          <w:rFonts w:ascii="Arial" w:hAnsi="Arial" w:cs="Arial"/>
          <w:bCs/>
          <w:sz w:val="22"/>
          <w:szCs w:val="22"/>
        </w:rPr>
        <w:t>ail web du canton</w:t>
      </w:r>
      <w:r w:rsidR="001D6FCE">
        <w:rPr>
          <w:rFonts w:ascii="Arial" w:hAnsi="Arial" w:cs="Arial"/>
          <w:bCs/>
          <w:sz w:val="22"/>
          <w:szCs w:val="22"/>
        </w:rPr>
        <w:t xml:space="preserve">, </w:t>
      </w:r>
      <w:r w:rsidR="00F671BB">
        <w:rPr>
          <w:rFonts w:ascii="Arial" w:hAnsi="Arial" w:cs="Arial"/>
          <w:bCs/>
          <w:sz w:val="22"/>
          <w:szCs w:val="22"/>
        </w:rPr>
        <w:t xml:space="preserve">et </w:t>
      </w:r>
      <w:r w:rsidR="001D6FCE">
        <w:rPr>
          <w:rFonts w:ascii="Arial" w:hAnsi="Arial" w:cs="Arial"/>
          <w:bCs/>
          <w:sz w:val="22"/>
          <w:szCs w:val="22"/>
        </w:rPr>
        <w:t xml:space="preserve">la </w:t>
      </w:r>
      <w:r w:rsidR="00F671BB">
        <w:rPr>
          <w:rFonts w:ascii="Arial" w:hAnsi="Arial" w:cs="Arial"/>
          <w:bCs/>
          <w:sz w:val="22"/>
          <w:szCs w:val="22"/>
        </w:rPr>
        <w:t>mise à disposition en ligne d</w:t>
      </w:r>
      <w:r w:rsidR="00FB6E69">
        <w:rPr>
          <w:rFonts w:ascii="Arial" w:hAnsi="Arial" w:cs="Arial"/>
          <w:bCs/>
          <w:sz w:val="22"/>
          <w:szCs w:val="22"/>
        </w:rPr>
        <w:t>’</w:t>
      </w:r>
      <w:r w:rsidR="001D6FCE">
        <w:rPr>
          <w:rFonts w:ascii="Arial" w:hAnsi="Arial" w:cs="Arial"/>
          <w:bCs/>
          <w:sz w:val="22"/>
          <w:szCs w:val="22"/>
        </w:rPr>
        <w:t>inventaires (Fribourg, Argovi</w:t>
      </w:r>
      <w:r w:rsidR="00F671BB">
        <w:rPr>
          <w:rFonts w:ascii="Arial" w:hAnsi="Arial" w:cs="Arial"/>
          <w:bCs/>
          <w:sz w:val="22"/>
          <w:szCs w:val="22"/>
        </w:rPr>
        <w:t>e-Soleure, Valais et Berne), d</w:t>
      </w:r>
      <w:r w:rsidR="00FB6E69">
        <w:rPr>
          <w:rFonts w:ascii="Arial" w:hAnsi="Arial" w:cs="Arial"/>
          <w:bCs/>
          <w:sz w:val="22"/>
          <w:szCs w:val="22"/>
        </w:rPr>
        <w:t>’</w:t>
      </w:r>
      <w:r w:rsidR="00F671BB">
        <w:rPr>
          <w:rFonts w:ascii="Arial" w:hAnsi="Arial" w:cs="Arial"/>
          <w:bCs/>
          <w:sz w:val="22"/>
          <w:szCs w:val="22"/>
        </w:rPr>
        <w:t>outils d</w:t>
      </w:r>
      <w:r w:rsidR="00FB6E69">
        <w:rPr>
          <w:rFonts w:ascii="Arial" w:hAnsi="Arial" w:cs="Arial"/>
          <w:bCs/>
          <w:sz w:val="22"/>
          <w:szCs w:val="22"/>
        </w:rPr>
        <w:t>’</w:t>
      </w:r>
      <w:r w:rsidR="00F671BB" w:rsidRPr="00F671BB">
        <w:rPr>
          <w:rFonts w:ascii="Arial" w:hAnsi="Arial" w:cs="Arial"/>
          <w:bCs/>
          <w:sz w:val="22"/>
          <w:szCs w:val="22"/>
        </w:rPr>
        <w:t>informations</w:t>
      </w:r>
      <w:r w:rsidR="00F671BB">
        <w:rPr>
          <w:rFonts w:ascii="Arial" w:hAnsi="Arial" w:cs="Arial"/>
          <w:bCs/>
          <w:sz w:val="22"/>
          <w:szCs w:val="22"/>
        </w:rPr>
        <w:t xml:space="preserve"> et d</w:t>
      </w:r>
      <w:r w:rsidR="00FB6E69">
        <w:rPr>
          <w:rFonts w:ascii="Arial" w:hAnsi="Arial" w:cs="Arial"/>
          <w:bCs/>
          <w:sz w:val="22"/>
          <w:szCs w:val="22"/>
        </w:rPr>
        <w:t>’</w:t>
      </w:r>
      <w:r w:rsidR="00F671BB">
        <w:rPr>
          <w:rFonts w:ascii="Arial" w:hAnsi="Arial" w:cs="Arial"/>
          <w:bCs/>
          <w:sz w:val="22"/>
          <w:szCs w:val="22"/>
        </w:rPr>
        <w:t xml:space="preserve">études de terrain. Les musées et les centres régionaux ont </w:t>
      </w:r>
      <w:r w:rsidR="00F671BB" w:rsidRPr="00F671BB">
        <w:rPr>
          <w:rFonts w:ascii="Arial" w:hAnsi="Arial" w:cs="Arial"/>
          <w:bCs/>
          <w:sz w:val="22"/>
          <w:szCs w:val="22"/>
        </w:rPr>
        <w:t>également</w:t>
      </w:r>
      <w:r w:rsidR="00F671BB">
        <w:rPr>
          <w:rFonts w:ascii="Arial" w:hAnsi="Arial" w:cs="Arial"/>
          <w:bCs/>
          <w:sz w:val="22"/>
          <w:szCs w:val="22"/>
        </w:rPr>
        <w:t xml:space="preserve"> élaboré dif</w:t>
      </w:r>
      <w:r w:rsidR="00050001">
        <w:rPr>
          <w:rFonts w:ascii="Arial" w:hAnsi="Arial" w:cs="Arial"/>
          <w:bCs/>
          <w:sz w:val="22"/>
          <w:szCs w:val="22"/>
        </w:rPr>
        <w:t>férents outils pédagogiques et d</w:t>
      </w:r>
      <w:r w:rsidR="00F671BB">
        <w:rPr>
          <w:rFonts w:ascii="Arial" w:hAnsi="Arial" w:cs="Arial"/>
          <w:bCs/>
          <w:sz w:val="22"/>
          <w:szCs w:val="22"/>
        </w:rPr>
        <w:t xml:space="preserve">es </w:t>
      </w:r>
      <w:r w:rsidR="00F671BB" w:rsidRPr="00F671BB">
        <w:rPr>
          <w:rFonts w:ascii="Arial" w:hAnsi="Arial" w:cs="Arial"/>
          <w:bCs/>
          <w:sz w:val="22"/>
          <w:szCs w:val="22"/>
        </w:rPr>
        <w:t>informations</w:t>
      </w:r>
      <w:r w:rsidR="00BE1D3F">
        <w:rPr>
          <w:rFonts w:ascii="Arial" w:hAnsi="Arial" w:cs="Arial"/>
          <w:bCs/>
          <w:sz w:val="22"/>
          <w:szCs w:val="22"/>
        </w:rPr>
        <w:t xml:space="preserve"> ont été diffusées dans</w:t>
      </w:r>
      <w:r w:rsidR="00F671BB">
        <w:rPr>
          <w:rFonts w:ascii="Arial" w:hAnsi="Arial" w:cs="Arial"/>
          <w:bCs/>
          <w:sz w:val="22"/>
          <w:szCs w:val="22"/>
        </w:rPr>
        <w:t xml:space="preserve"> les médias (Schwyz) et dans des brochures consacrées aux éléments locaux (Uri). Plusieurs cantons de l</w:t>
      </w:r>
      <w:r w:rsidR="00FB6E69">
        <w:rPr>
          <w:rFonts w:ascii="Arial" w:hAnsi="Arial" w:cs="Arial"/>
          <w:bCs/>
          <w:sz w:val="22"/>
          <w:szCs w:val="22"/>
        </w:rPr>
        <w:t>’</w:t>
      </w:r>
      <w:r w:rsidR="00F671BB">
        <w:rPr>
          <w:rFonts w:ascii="Arial" w:hAnsi="Arial" w:cs="Arial"/>
          <w:bCs/>
          <w:sz w:val="22"/>
          <w:szCs w:val="22"/>
        </w:rPr>
        <w:t xml:space="preserve">est de la Suisse ont collaboré à un projet de formation musicale des enfants et des jeunes. Des événements sont </w:t>
      </w:r>
      <w:r w:rsidR="00F671BB" w:rsidRPr="00F671BB">
        <w:rPr>
          <w:rFonts w:ascii="Arial" w:hAnsi="Arial" w:cs="Arial"/>
          <w:bCs/>
          <w:sz w:val="22"/>
          <w:szCs w:val="22"/>
        </w:rPr>
        <w:t>régulièrement</w:t>
      </w:r>
      <w:r w:rsidR="00F671BB">
        <w:rPr>
          <w:rFonts w:ascii="Arial" w:hAnsi="Arial" w:cs="Arial"/>
          <w:bCs/>
          <w:sz w:val="22"/>
          <w:szCs w:val="22"/>
        </w:rPr>
        <w:t xml:space="preserve"> organisés afin de permettre aux nouveaux venus de se familiarise</w:t>
      </w:r>
      <w:r w:rsidR="00050001">
        <w:rPr>
          <w:rFonts w:ascii="Arial" w:hAnsi="Arial" w:cs="Arial"/>
          <w:bCs/>
          <w:sz w:val="22"/>
          <w:szCs w:val="22"/>
        </w:rPr>
        <w:t>r avec les traditions locales (F</w:t>
      </w:r>
      <w:r w:rsidR="00F671BB">
        <w:rPr>
          <w:rFonts w:ascii="Arial" w:hAnsi="Arial" w:cs="Arial"/>
          <w:bCs/>
          <w:sz w:val="22"/>
          <w:szCs w:val="22"/>
        </w:rPr>
        <w:t xml:space="preserve">ribourg, Neuchâtel) et des </w:t>
      </w:r>
      <w:r w:rsidR="00050001">
        <w:rPr>
          <w:rFonts w:ascii="Arial" w:hAnsi="Arial" w:cs="Arial"/>
          <w:bCs/>
          <w:sz w:val="22"/>
          <w:szCs w:val="22"/>
        </w:rPr>
        <w:t xml:space="preserve">offres </w:t>
      </w:r>
      <w:r w:rsidR="00F671BB">
        <w:rPr>
          <w:rFonts w:ascii="Arial" w:hAnsi="Arial" w:cs="Arial"/>
          <w:bCs/>
          <w:sz w:val="22"/>
          <w:szCs w:val="22"/>
        </w:rPr>
        <w:t>de formation continue sont proposées (pastoralisme, horlogerie, maçonnerie à pierres sèches). Des démonstrations de compétences et de savoirs artisanaux sont organisées à l</w:t>
      </w:r>
      <w:r w:rsidR="00FB6E69">
        <w:rPr>
          <w:rFonts w:ascii="Arial" w:hAnsi="Arial" w:cs="Arial"/>
          <w:bCs/>
          <w:sz w:val="22"/>
          <w:szCs w:val="22"/>
        </w:rPr>
        <w:t>’</w:t>
      </w:r>
      <w:r w:rsidR="00F671BB">
        <w:rPr>
          <w:rFonts w:ascii="Arial" w:hAnsi="Arial" w:cs="Arial"/>
          <w:bCs/>
          <w:sz w:val="22"/>
          <w:szCs w:val="22"/>
        </w:rPr>
        <w:t xml:space="preserve">occasion de festivals, de marchés </w:t>
      </w:r>
      <w:r w:rsidR="00F671BB" w:rsidRPr="00F671BB">
        <w:rPr>
          <w:rFonts w:ascii="Arial" w:hAnsi="Arial" w:cs="Arial"/>
          <w:bCs/>
          <w:sz w:val="22"/>
          <w:szCs w:val="22"/>
        </w:rPr>
        <w:t>traditionnels</w:t>
      </w:r>
      <w:r w:rsidR="00F671BB">
        <w:rPr>
          <w:rFonts w:ascii="Arial" w:hAnsi="Arial" w:cs="Arial"/>
          <w:bCs/>
          <w:sz w:val="22"/>
          <w:szCs w:val="22"/>
        </w:rPr>
        <w:t xml:space="preserve"> et des Journées européennes des métiers d</w:t>
      </w:r>
      <w:r w:rsidR="00FB6E69">
        <w:rPr>
          <w:rFonts w:ascii="Arial" w:hAnsi="Arial" w:cs="Arial"/>
          <w:bCs/>
          <w:sz w:val="22"/>
          <w:szCs w:val="22"/>
        </w:rPr>
        <w:t>’</w:t>
      </w:r>
      <w:r w:rsidR="00F671BB">
        <w:rPr>
          <w:rFonts w:ascii="Arial" w:hAnsi="Arial" w:cs="Arial"/>
          <w:bCs/>
          <w:sz w:val="22"/>
          <w:szCs w:val="22"/>
        </w:rPr>
        <w:t xml:space="preserve">art. Ces </w:t>
      </w:r>
      <w:r w:rsidR="00F671BB">
        <w:rPr>
          <w:rFonts w:ascii="Arial" w:hAnsi="Arial" w:cs="Arial"/>
          <w:bCs/>
          <w:sz w:val="22"/>
          <w:szCs w:val="22"/>
          <w:lang w:eastAsia="en-US"/>
        </w:rPr>
        <w:t xml:space="preserve">initiatives permettent de </w:t>
      </w:r>
      <w:r w:rsidR="00F671BB" w:rsidRPr="00F671BB">
        <w:rPr>
          <w:rFonts w:ascii="Arial" w:hAnsi="Arial" w:cs="Arial"/>
          <w:bCs/>
          <w:sz w:val="22"/>
          <w:szCs w:val="22"/>
          <w:lang w:eastAsia="en-US"/>
        </w:rPr>
        <w:t>sensib</w:t>
      </w:r>
      <w:r w:rsidR="00F671BB">
        <w:rPr>
          <w:rFonts w:ascii="Arial" w:hAnsi="Arial" w:cs="Arial"/>
          <w:bCs/>
          <w:sz w:val="22"/>
          <w:szCs w:val="22"/>
          <w:lang w:eastAsia="en-US"/>
        </w:rPr>
        <w:t xml:space="preserve">iliser le public et de renforcer </w:t>
      </w:r>
      <w:r w:rsidR="004B4E64">
        <w:rPr>
          <w:rFonts w:ascii="Arial" w:hAnsi="Arial" w:cs="Arial"/>
          <w:bCs/>
          <w:sz w:val="22"/>
          <w:szCs w:val="22"/>
          <w:lang w:eastAsia="en-US"/>
        </w:rPr>
        <w:t xml:space="preserve">les </w:t>
      </w:r>
      <w:r w:rsidR="004B4E64" w:rsidRPr="004B4E64">
        <w:rPr>
          <w:rFonts w:ascii="Arial" w:hAnsi="Arial" w:cs="Arial"/>
          <w:bCs/>
          <w:sz w:val="22"/>
          <w:szCs w:val="22"/>
          <w:lang w:eastAsia="en-US"/>
        </w:rPr>
        <w:t>savoir-faire</w:t>
      </w:r>
      <w:r w:rsidR="004B4E64">
        <w:rPr>
          <w:rFonts w:ascii="Arial" w:hAnsi="Arial" w:cs="Arial"/>
          <w:bCs/>
          <w:sz w:val="22"/>
          <w:szCs w:val="22"/>
          <w:lang w:eastAsia="en-US"/>
        </w:rPr>
        <w:t xml:space="preserve"> </w:t>
      </w:r>
      <w:r w:rsidR="004B4E64" w:rsidRPr="004B4E64">
        <w:rPr>
          <w:rFonts w:ascii="Arial" w:hAnsi="Arial" w:cs="Arial"/>
          <w:bCs/>
          <w:sz w:val="22"/>
          <w:szCs w:val="22"/>
          <w:lang w:eastAsia="en-US"/>
        </w:rPr>
        <w:t>traditionnels</w:t>
      </w:r>
      <w:r w:rsidR="004B4E64">
        <w:rPr>
          <w:rFonts w:ascii="Arial" w:hAnsi="Arial" w:cs="Arial"/>
          <w:bCs/>
          <w:sz w:val="22"/>
          <w:szCs w:val="22"/>
          <w:lang w:eastAsia="en-US"/>
        </w:rPr>
        <w:t xml:space="preserve"> et le rôle des praticiens par un contact direct avec le public. Les parcs naturels régionaux participent à des </w:t>
      </w:r>
      <w:r w:rsidR="004B4E64" w:rsidRPr="004B4E64">
        <w:rPr>
          <w:rFonts w:ascii="Arial" w:hAnsi="Arial" w:cs="Arial"/>
          <w:bCs/>
          <w:sz w:val="22"/>
          <w:szCs w:val="22"/>
          <w:lang w:eastAsia="en-US"/>
        </w:rPr>
        <w:t>activités</w:t>
      </w:r>
      <w:r w:rsidR="004B4E64">
        <w:rPr>
          <w:rFonts w:ascii="Arial" w:hAnsi="Arial" w:cs="Arial"/>
          <w:bCs/>
          <w:sz w:val="22"/>
          <w:szCs w:val="22"/>
          <w:lang w:eastAsia="en-US"/>
        </w:rPr>
        <w:t xml:space="preserve"> éducatives et de </w:t>
      </w:r>
      <w:r w:rsidR="004B4E64" w:rsidRPr="004B4E64">
        <w:rPr>
          <w:rFonts w:ascii="Arial" w:hAnsi="Arial" w:cs="Arial"/>
          <w:bCs/>
          <w:sz w:val="22"/>
          <w:szCs w:val="22"/>
          <w:lang w:eastAsia="en-US"/>
        </w:rPr>
        <w:t xml:space="preserve">sensibilisation </w:t>
      </w:r>
      <w:r w:rsidR="004B4E64">
        <w:rPr>
          <w:rFonts w:ascii="Arial" w:hAnsi="Arial" w:cs="Arial"/>
          <w:bCs/>
          <w:sz w:val="22"/>
          <w:szCs w:val="22"/>
          <w:lang w:eastAsia="en-US"/>
        </w:rPr>
        <w:t>en lien avec le patrimoine culturel immatériel et l</w:t>
      </w:r>
      <w:r w:rsidR="00FB6E69">
        <w:rPr>
          <w:rFonts w:ascii="Arial" w:hAnsi="Arial" w:cs="Arial"/>
          <w:bCs/>
          <w:sz w:val="22"/>
          <w:szCs w:val="22"/>
          <w:lang w:eastAsia="en-US"/>
        </w:rPr>
        <w:t>’</w:t>
      </w:r>
      <w:r w:rsidR="004B4E64" w:rsidRPr="004B4E64">
        <w:rPr>
          <w:rFonts w:ascii="Arial" w:hAnsi="Arial" w:cs="Arial"/>
          <w:bCs/>
          <w:sz w:val="22"/>
          <w:szCs w:val="22"/>
          <w:lang w:eastAsia="en-US"/>
        </w:rPr>
        <w:t>environnement</w:t>
      </w:r>
      <w:r w:rsidR="004B4E64">
        <w:rPr>
          <w:rFonts w:ascii="Arial" w:hAnsi="Arial" w:cs="Arial"/>
          <w:bCs/>
          <w:sz w:val="22"/>
          <w:szCs w:val="22"/>
          <w:lang w:eastAsia="en-US"/>
        </w:rPr>
        <w:t xml:space="preserve"> naturel (p</w:t>
      </w:r>
      <w:r w:rsidR="0042122F">
        <w:rPr>
          <w:rFonts w:ascii="Arial" w:hAnsi="Arial" w:cs="Arial"/>
          <w:bCs/>
          <w:sz w:val="22"/>
          <w:szCs w:val="22"/>
          <w:lang w:eastAsia="en-US"/>
        </w:rPr>
        <w:t>ar</w:t>
      </w:r>
      <w:r w:rsidR="004B4E64">
        <w:rPr>
          <w:rFonts w:ascii="Arial" w:hAnsi="Arial" w:cs="Arial"/>
          <w:bCs/>
          <w:sz w:val="22"/>
          <w:szCs w:val="22"/>
          <w:lang w:eastAsia="en-US"/>
        </w:rPr>
        <w:t xml:space="preserve"> ex. Pa</w:t>
      </w:r>
      <w:r w:rsidR="00050001">
        <w:rPr>
          <w:rFonts w:ascii="Arial" w:hAnsi="Arial" w:cs="Arial"/>
          <w:bCs/>
          <w:sz w:val="22"/>
          <w:szCs w:val="22"/>
          <w:lang w:eastAsia="en-US"/>
        </w:rPr>
        <w:t>rc de Gruyère Pays-d</w:t>
      </w:r>
      <w:r w:rsidR="00FB6E69">
        <w:rPr>
          <w:rFonts w:ascii="Arial" w:hAnsi="Arial" w:cs="Arial"/>
          <w:bCs/>
          <w:sz w:val="22"/>
          <w:szCs w:val="22"/>
          <w:lang w:eastAsia="en-US"/>
        </w:rPr>
        <w:t>’</w:t>
      </w:r>
      <w:r w:rsidR="00050001">
        <w:rPr>
          <w:rFonts w:ascii="Arial" w:hAnsi="Arial" w:cs="Arial"/>
          <w:bCs/>
          <w:sz w:val="22"/>
          <w:szCs w:val="22"/>
          <w:lang w:eastAsia="en-US"/>
        </w:rPr>
        <w:t xml:space="preserve">Enhaut et </w:t>
      </w:r>
      <w:r w:rsidR="004B4E64">
        <w:rPr>
          <w:rFonts w:ascii="Arial" w:hAnsi="Arial" w:cs="Arial"/>
          <w:bCs/>
          <w:sz w:val="22"/>
          <w:szCs w:val="22"/>
          <w:lang w:eastAsia="en-US"/>
        </w:rPr>
        <w:t>Réserve de biosphère UNESCO d</w:t>
      </w:r>
      <w:r w:rsidR="00FB6E69">
        <w:rPr>
          <w:rFonts w:ascii="Arial" w:hAnsi="Arial" w:cs="Arial"/>
          <w:bCs/>
          <w:sz w:val="22"/>
          <w:szCs w:val="22"/>
          <w:lang w:eastAsia="en-US"/>
        </w:rPr>
        <w:t>’</w:t>
      </w:r>
      <w:r w:rsidR="004B4E64">
        <w:rPr>
          <w:rFonts w:ascii="Arial" w:hAnsi="Arial" w:cs="Arial"/>
          <w:bCs/>
          <w:sz w:val="22"/>
          <w:szCs w:val="22"/>
          <w:lang w:eastAsia="en-US"/>
        </w:rPr>
        <w:t xml:space="preserve">Entlebuch) afin de promouvoir les </w:t>
      </w:r>
      <w:r w:rsidR="004B4E64" w:rsidRPr="004B4E64">
        <w:rPr>
          <w:rFonts w:ascii="Arial" w:hAnsi="Arial" w:cs="Arial"/>
          <w:bCs/>
          <w:sz w:val="22"/>
          <w:szCs w:val="22"/>
          <w:lang w:eastAsia="en-US"/>
        </w:rPr>
        <w:t>savoir-faire</w:t>
      </w:r>
      <w:r w:rsidR="004B4E64">
        <w:rPr>
          <w:rFonts w:ascii="Arial" w:hAnsi="Arial" w:cs="Arial"/>
          <w:bCs/>
          <w:sz w:val="22"/>
          <w:szCs w:val="22"/>
          <w:lang w:eastAsia="en-US"/>
        </w:rPr>
        <w:t xml:space="preserve"> liés aux ressources naturelles. Ils organisent des visites thématiques guidées destinées à </w:t>
      </w:r>
      <w:r w:rsidR="004B4E64" w:rsidRPr="004B4E64">
        <w:rPr>
          <w:rFonts w:ascii="Arial" w:hAnsi="Arial" w:cs="Arial"/>
          <w:bCs/>
          <w:sz w:val="22"/>
          <w:szCs w:val="22"/>
          <w:lang w:eastAsia="en-US"/>
        </w:rPr>
        <w:t>sensib</w:t>
      </w:r>
      <w:r w:rsidR="004B4E64">
        <w:rPr>
          <w:rFonts w:ascii="Arial" w:hAnsi="Arial" w:cs="Arial"/>
          <w:bCs/>
          <w:sz w:val="22"/>
          <w:szCs w:val="22"/>
          <w:lang w:eastAsia="en-US"/>
        </w:rPr>
        <w:t>iliser les participants aux éléments du patrimoine culturel immatériel (festivals, coutumes et artisanat). Ces</w:t>
      </w:r>
      <w:r w:rsidR="001C20A6">
        <w:rPr>
          <w:rFonts w:ascii="Arial" w:hAnsi="Arial" w:cs="Arial"/>
          <w:bCs/>
          <w:sz w:val="22"/>
          <w:szCs w:val="22"/>
          <w:lang w:eastAsia="en-US"/>
        </w:rPr>
        <w:t xml:space="preserve"> activités favorisent une </w:t>
      </w:r>
      <w:r w:rsidR="004B4E64">
        <w:rPr>
          <w:rFonts w:ascii="Arial" w:hAnsi="Arial" w:cs="Arial"/>
          <w:bCs/>
          <w:sz w:val="22"/>
          <w:szCs w:val="22"/>
          <w:lang w:eastAsia="en-US"/>
        </w:rPr>
        <w:t xml:space="preserve">éducation </w:t>
      </w:r>
      <w:r w:rsidR="001C20A6">
        <w:rPr>
          <w:rFonts w:ascii="Arial" w:hAnsi="Arial" w:cs="Arial"/>
          <w:bCs/>
          <w:sz w:val="22"/>
          <w:szCs w:val="22"/>
          <w:lang w:eastAsia="en-US"/>
        </w:rPr>
        <w:t>globale et diversifiée des enfants et des jeunes aux espaces naturel</w:t>
      </w:r>
      <w:r w:rsidR="00050001">
        <w:rPr>
          <w:rFonts w:ascii="Arial" w:hAnsi="Arial" w:cs="Arial"/>
          <w:bCs/>
          <w:sz w:val="22"/>
          <w:szCs w:val="22"/>
          <w:lang w:eastAsia="en-US"/>
        </w:rPr>
        <w:t>s</w:t>
      </w:r>
      <w:r w:rsidR="001C20A6">
        <w:rPr>
          <w:rFonts w:ascii="Arial" w:hAnsi="Arial" w:cs="Arial"/>
          <w:bCs/>
          <w:sz w:val="22"/>
          <w:szCs w:val="22"/>
          <w:lang w:eastAsia="en-US"/>
        </w:rPr>
        <w:t xml:space="preserve"> en lien avec le patrimoine culturel immatériel.</w:t>
      </w:r>
    </w:p>
    <w:p w14:paraId="2C9344E2" w14:textId="30B82CCC" w:rsidR="001C20A6" w:rsidRDefault="001C20A6" w:rsidP="002A3BFE">
      <w:pPr>
        <w:autoSpaceDE w:val="0"/>
        <w:autoSpaceDN w:val="0"/>
        <w:adjustRightInd w:val="0"/>
        <w:spacing w:after="120"/>
        <w:ind w:left="567"/>
        <w:jc w:val="both"/>
        <w:rPr>
          <w:rFonts w:ascii="Arial" w:hAnsi="Arial" w:cs="Arial"/>
          <w:bCs/>
          <w:sz w:val="22"/>
          <w:szCs w:val="22"/>
          <w:lang w:eastAsia="en-US"/>
        </w:rPr>
      </w:pPr>
      <w:r>
        <w:rPr>
          <w:rFonts w:ascii="Arial" w:hAnsi="Arial" w:cs="Arial"/>
          <w:bCs/>
          <w:sz w:val="22"/>
          <w:szCs w:val="22"/>
          <w:lang w:eastAsia="en-US"/>
        </w:rPr>
        <w:t xml:space="preserve">En matière de </w:t>
      </w:r>
      <w:r w:rsidRPr="001C20A6">
        <w:rPr>
          <w:rFonts w:ascii="Arial" w:hAnsi="Arial" w:cs="Arial"/>
          <w:b/>
          <w:bCs/>
          <w:i/>
          <w:sz w:val="22"/>
          <w:szCs w:val="22"/>
          <w:lang w:eastAsia="en-US"/>
        </w:rPr>
        <w:t xml:space="preserve">coopération bilatérale, </w:t>
      </w:r>
      <w:r w:rsidR="005D441C">
        <w:rPr>
          <w:rFonts w:ascii="Arial" w:hAnsi="Arial" w:cs="Arial"/>
          <w:b/>
          <w:bCs/>
          <w:i/>
          <w:sz w:val="22"/>
          <w:szCs w:val="22"/>
          <w:lang w:eastAsia="en-US"/>
        </w:rPr>
        <w:t>sous-régional</w:t>
      </w:r>
      <w:r w:rsidRPr="001C20A6">
        <w:rPr>
          <w:rFonts w:ascii="Arial" w:hAnsi="Arial" w:cs="Arial"/>
          <w:b/>
          <w:bCs/>
          <w:i/>
          <w:sz w:val="22"/>
          <w:szCs w:val="22"/>
          <w:lang w:eastAsia="en-US"/>
        </w:rPr>
        <w:t>e, régionale et internationale</w:t>
      </w:r>
      <w:r>
        <w:rPr>
          <w:rFonts w:ascii="Arial" w:hAnsi="Arial" w:cs="Arial"/>
          <w:bCs/>
          <w:sz w:val="22"/>
          <w:szCs w:val="22"/>
          <w:lang w:eastAsia="en-US"/>
        </w:rPr>
        <w:t>, l</w:t>
      </w:r>
      <w:r w:rsidR="00FB6E69">
        <w:rPr>
          <w:rFonts w:ascii="Arial" w:hAnsi="Arial" w:cs="Arial"/>
          <w:bCs/>
          <w:sz w:val="22"/>
          <w:szCs w:val="22"/>
          <w:lang w:eastAsia="en-US"/>
        </w:rPr>
        <w:t>’</w:t>
      </w:r>
      <w:r>
        <w:rPr>
          <w:rFonts w:ascii="Arial" w:hAnsi="Arial" w:cs="Arial"/>
          <w:bCs/>
          <w:sz w:val="22"/>
          <w:szCs w:val="22"/>
          <w:lang w:eastAsia="en-US"/>
        </w:rPr>
        <w:t>État f</w:t>
      </w:r>
      <w:r w:rsidR="00050001">
        <w:rPr>
          <w:rFonts w:ascii="Arial" w:hAnsi="Arial" w:cs="Arial"/>
          <w:bCs/>
          <w:sz w:val="22"/>
          <w:szCs w:val="22"/>
          <w:lang w:eastAsia="en-US"/>
        </w:rPr>
        <w:t xml:space="preserve">édéral a des contacts réguliers, </w:t>
      </w:r>
      <w:r>
        <w:rPr>
          <w:rFonts w:ascii="Arial" w:hAnsi="Arial" w:cs="Arial"/>
          <w:bCs/>
          <w:sz w:val="22"/>
          <w:szCs w:val="22"/>
          <w:lang w:eastAsia="en-US"/>
        </w:rPr>
        <w:t>par l</w:t>
      </w:r>
      <w:r w:rsidR="00FB6E69">
        <w:rPr>
          <w:rFonts w:ascii="Arial" w:hAnsi="Arial" w:cs="Arial"/>
          <w:bCs/>
          <w:sz w:val="22"/>
          <w:szCs w:val="22"/>
          <w:lang w:eastAsia="en-US"/>
        </w:rPr>
        <w:t>’</w:t>
      </w:r>
      <w:r>
        <w:rPr>
          <w:rFonts w:ascii="Arial" w:hAnsi="Arial" w:cs="Arial"/>
          <w:bCs/>
          <w:sz w:val="22"/>
          <w:szCs w:val="22"/>
          <w:lang w:eastAsia="en-US"/>
        </w:rPr>
        <w:t>intermédiaire des Commissions nationales autrichienne et allemande et du Centre français du patrimoine culturel immatériel</w:t>
      </w:r>
      <w:r w:rsidR="00050001">
        <w:rPr>
          <w:rFonts w:ascii="Arial" w:hAnsi="Arial" w:cs="Arial"/>
          <w:bCs/>
          <w:sz w:val="22"/>
          <w:szCs w:val="22"/>
          <w:lang w:eastAsia="en-US"/>
        </w:rPr>
        <w:t>,</w:t>
      </w:r>
      <w:r>
        <w:rPr>
          <w:rFonts w:ascii="Arial" w:hAnsi="Arial" w:cs="Arial"/>
          <w:bCs/>
          <w:sz w:val="22"/>
          <w:szCs w:val="22"/>
          <w:lang w:eastAsia="en-US"/>
        </w:rPr>
        <w:t xml:space="preserve"> avec des pays voisins afin d</w:t>
      </w:r>
      <w:r w:rsidR="00FB6E69">
        <w:rPr>
          <w:rFonts w:ascii="Arial" w:hAnsi="Arial" w:cs="Arial"/>
          <w:bCs/>
          <w:sz w:val="22"/>
          <w:szCs w:val="22"/>
          <w:lang w:eastAsia="en-US"/>
        </w:rPr>
        <w:t>’</w:t>
      </w:r>
      <w:r>
        <w:rPr>
          <w:rFonts w:ascii="Arial" w:hAnsi="Arial" w:cs="Arial"/>
          <w:bCs/>
          <w:sz w:val="22"/>
          <w:szCs w:val="22"/>
          <w:lang w:eastAsia="en-US"/>
        </w:rPr>
        <w:t>identifier des sujets d</w:t>
      </w:r>
      <w:r w:rsidR="00FB6E69">
        <w:rPr>
          <w:rFonts w:ascii="Arial" w:hAnsi="Arial" w:cs="Arial"/>
          <w:bCs/>
          <w:sz w:val="22"/>
          <w:szCs w:val="22"/>
          <w:lang w:eastAsia="en-US"/>
        </w:rPr>
        <w:t>’</w:t>
      </w:r>
      <w:r>
        <w:rPr>
          <w:rFonts w:ascii="Arial" w:hAnsi="Arial" w:cs="Arial"/>
          <w:bCs/>
          <w:sz w:val="22"/>
          <w:szCs w:val="22"/>
          <w:lang w:eastAsia="en-US"/>
        </w:rPr>
        <w:t>intérêt commun. En 2012, la Commission nationale suisse auprès de l</w:t>
      </w:r>
      <w:r w:rsidR="00FB6E69">
        <w:rPr>
          <w:rFonts w:ascii="Arial" w:hAnsi="Arial" w:cs="Arial"/>
          <w:bCs/>
          <w:sz w:val="22"/>
          <w:szCs w:val="22"/>
          <w:lang w:eastAsia="en-US"/>
        </w:rPr>
        <w:t>’</w:t>
      </w:r>
      <w:r>
        <w:rPr>
          <w:rFonts w:ascii="Arial" w:hAnsi="Arial" w:cs="Arial"/>
          <w:bCs/>
          <w:sz w:val="22"/>
          <w:szCs w:val="22"/>
          <w:lang w:eastAsia="en-US"/>
        </w:rPr>
        <w:t>UNESCO a organisé un atelier international d</w:t>
      </w:r>
      <w:r w:rsidR="00FB6E69">
        <w:rPr>
          <w:rFonts w:ascii="Arial" w:hAnsi="Arial" w:cs="Arial"/>
          <w:bCs/>
          <w:sz w:val="22"/>
          <w:szCs w:val="22"/>
          <w:lang w:eastAsia="en-US"/>
        </w:rPr>
        <w:t>’</w:t>
      </w:r>
      <w:r>
        <w:rPr>
          <w:rFonts w:ascii="Arial" w:hAnsi="Arial" w:cs="Arial"/>
          <w:bCs/>
          <w:sz w:val="22"/>
          <w:szCs w:val="22"/>
          <w:lang w:eastAsia="en-US"/>
        </w:rPr>
        <w:t xml:space="preserve">experts sur la </w:t>
      </w:r>
      <w:r w:rsidRPr="001C20A6">
        <w:rPr>
          <w:rFonts w:ascii="Arial" w:hAnsi="Arial" w:cs="Arial"/>
          <w:bCs/>
          <w:sz w:val="22"/>
          <w:szCs w:val="22"/>
          <w:lang w:eastAsia="en-US"/>
        </w:rPr>
        <w:t>Convention</w:t>
      </w:r>
      <w:r>
        <w:rPr>
          <w:rFonts w:ascii="Arial" w:hAnsi="Arial" w:cs="Arial"/>
          <w:bCs/>
          <w:sz w:val="22"/>
          <w:szCs w:val="22"/>
          <w:lang w:eastAsia="en-US"/>
        </w:rPr>
        <w:t xml:space="preserve"> de 2003. L</w:t>
      </w:r>
      <w:r w:rsidR="00FB6E69">
        <w:rPr>
          <w:rFonts w:ascii="Arial" w:hAnsi="Arial" w:cs="Arial"/>
          <w:bCs/>
          <w:sz w:val="22"/>
          <w:szCs w:val="22"/>
          <w:lang w:eastAsia="en-US"/>
        </w:rPr>
        <w:t>’</w:t>
      </w:r>
      <w:r>
        <w:rPr>
          <w:rFonts w:ascii="Arial" w:hAnsi="Arial" w:cs="Arial"/>
          <w:bCs/>
          <w:sz w:val="22"/>
          <w:szCs w:val="22"/>
          <w:lang w:eastAsia="en-US"/>
        </w:rPr>
        <w:t xml:space="preserve">Agence suisse pour le </w:t>
      </w:r>
      <w:r w:rsidRPr="001C20A6">
        <w:rPr>
          <w:rFonts w:ascii="Arial" w:hAnsi="Arial" w:cs="Arial"/>
          <w:bCs/>
          <w:sz w:val="22"/>
          <w:szCs w:val="22"/>
          <w:lang w:eastAsia="en-US"/>
        </w:rPr>
        <w:t>développement</w:t>
      </w:r>
      <w:r>
        <w:rPr>
          <w:rFonts w:ascii="Arial" w:hAnsi="Arial" w:cs="Arial"/>
          <w:bCs/>
          <w:sz w:val="22"/>
          <w:szCs w:val="22"/>
          <w:lang w:eastAsia="en-US"/>
        </w:rPr>
        <w:t xml:space="preserve"> et la </w:t>
      </w:r>
      <w:r w:rsidRPr="001C20A6">
        <w:rPr>
          <w:rFonts w:ascii="Arial" w:hAnsi="Arial" w:cs="Arial"/>
          <w:bCs/>
          <w:sz w:val="22"/>
          <w:szCs w:val="22"/>
          <w:lang w:eastAsia="en-US"/>
        </w:rPr>
        <w:t>coopération</w:t>
      </w:r>
      <w:r>
        <w:rPr>
          <w:rFonts w:ascii="Arial" w:hAnsi="Arial" w:cs="Arial"/>
          <w:bCs/>
          <w:sz w:val="22"/>
          <w:szCs w:val="22"/>
          <w:lang w:eastAsia="en-US"/>
        </w:rPr>
        <w:t xml:space="preserve"> a accordé son soutien au patrimoine culturel immatériel dans le cadre de différents projets de </w:t>
      </w:r>
      <w:r w:rsidRPr="001C20A6">
        <w:rPr>
          <w:rFonts w:ascii="Arial" w:hAnsi="Arial" w:cs="Arial"/>
          <w:bCs/>
          <w:sz w:val="22"/>
          <w:szCs w:val="22"/>
          <w:lang w:eastAsia="en-US"/>
        </w:rPr>
        <w:t>développement</w:t>
      </w:r>
      <w:r>
        <w:rPr>
          <w:rFonts w:ascii="Arial" w:hAnsi="Arial" w:cs="Arial"/>
          <w:bCs/>
          <w:sz w:val="22"/>
          <w:szCs w:val="22"/>
          <w:lang w:eastAsia="en-US"/>
        </w:rPr>
        <w:t xml:space="preserve"> en Afrique, en Asie, en Europe de l</w:t>
      </w:r>
      <w:r w:rsidR="00FB6E69">
        <w:rPr>
          <w:rFonts w:ascii="Arial" w:hAnsi="Arial" w:cs="Arial"/>
          <w:bCs/>
          <w:sz w:val="22"/>
          <w:szCs w:val="22"/>
          <w:lang w:eastAsia="en-US"/>
        </w:rPr>
        <w:t>’</w:t>
      </w:r>
      <w:r>
        <w:rPr>
          <w:rFonts w:ascii="Arial" w:hAnsi="Arial" w:cs="Arial"/>
          <w:bCs/>
          <w:sz w:val="22"/>
          <w:szCs w:val="22"/>
          <w:lang w:eastAsia="en-US"/>
        </w:rPr>
        <w:t xml:space="preserve">est, en Amérique latine et aux Caraïbes. Elle a </w:t>
      </w:r>
      <w:r w:rsidRPr="001C20A6">
        <w:rPr>
          <w:rFonts w:ascii="Arial" w:hAnsi="Arial" w:cs="Arial"/>
          <w:bCs/>
          <w:sz w:val="22"/>
          <w:szCs w:val="22"/>
          <w:lang w:eastAsia="en-US"/>
        </w:rPr>
        <w:t>également</w:t>
      </w:r>
      <w:r>
        <w:rPr>
          <w:rFonts w:ascii="Arial" w:hAnsi="Arial" w:cs="Arial"/>
          <w:bCs/>
          <w:sz w:val="22"/>
          <w:szCs w:val="22"/>
          <w:lang w:eastAsia="en-US"/>
        </w:rPr>
        <w:t xml:space="preserve"> participé à des projets mis en œuvre</w:t>
      </w:r>
      <w:r w:rsidR="00A5358D">
        <w:rPr>
          <w:rFonts w:ascii="Arial" w:hAnsi="Arial" w:cs="Arial"/>
          <w:bCs/>
          <w:sz w:val="22"/>
          <w:szCs w:val="22"/>
          <w:lang w:eastAsia="en-US"/>
        </w:rPr>
        <w:t xml:space="preserve"> par </w:t>
      </w:r>
      <w:r w:rsidR="00FB6E69">
        <w:rPr>
          <w:rFonts w:ascii="Arial" w:hAnsi="Arial" w:cs="Arial"/>
          <w:bCs/>
          <w:sz w:val="22"/>
          <w:szCs w:val="22"/>
          <w:lang w:eastAsia="en-US"/>
        </w:rPr>
        <w:t>’</w:t>
      </w:r>
      <w:r w:rsidR="003B0408">
        <w:rPr>
          <w:rFonts w:ascii="Arial" w:hAnsi="Arial" w:cs="Arial"/>
          <w:bCs/>
          <w:sz w:val="22"/>
          <w:szCs w:val="22"/>
          <w:lang w:eastAsia="en-US"/>
        </w:rPr>
        <w:t>l</w:t>
      </w:r>
      <w:r w:rsidR="00FB6E69">
        <w:rPr>
          <w:rFonts w:ascii="Arial" w:hAnsi="Arial" w:cs="Arial"/>
          <w:bCs/>
          <w:sz w:val="22"/>
          <w:szCs w:val="22"/>
          <w:lang w:eastAsia="en-US"/>
        </w:rPr>
        <w:t>’</w:t>
      </w:r>
      <w:r w:rsidR="003B0408">
        <w:rPr>
          <w:rFonts w:ascii="Arial" w:hAnsi="Arial" w:cs="Arial"/>
          <w:bCs/>
          <w:sz w:val="22"/>
          <w:szCs w:val="22"/>
          <w:lang w:eastAsia="en-US"/>
        </w:rPr>
        <w:t xml:space="preserve">organisation non gouvernementale </w:t>
      </w:r>
      <w:r>
        <w:rPr>
          <w:rFonts w:ascii="Arial" w:hAnsi="Arial" w:cs="Arial"/>
          <w:bCs/>
          <w:sz w:val="22"/>
          <w:szCs w:val="22"/>
          <w:lang w:eastAsia="en-US"/>
        </w:rPr>
        <w:t xml:space="preserve">Traditions </w:t>
      </w:r>
      <w:r w:rsidR="003B0408">
        <w:rPr>
          <w:rFonts w:ascii="Arial" w:hAnsi="Arial" w:cs="Arial"/>
          <w:bCs/>
          <w:sz w:val="22"/>
          <w:szCs w:val="22"/>
          <w:lang w:eastAsia="en-US"/>
        </w:rPr>
        <w:t xml:space="preserve">pour demain </w:t>
      </w:r>
      <w:r>
        <w:rPr>
          <w:rFonts w:ascii="Arial" w:hAnsi="Arial" w:cs="Arial"/>
          <w:bCs/>
          <w:sz w:val="22"/>
          <w:szCs w:val="22"/>
          <w:lang w:eastAsia="en-US"/>
        </w:rPr>
        <w:t xml:space="preserve">impliquant des peuples </w:t>
      </w:r>
      <w:r w:rsidRPr="001C20A6">
        <w:rPr>
          <w:rFonts w:ascii="Arial" w:hAnsi="Arial" w:cs="Arial"/>
          <w:bCs/>
          <w:sz w:val="22"/>
          <w:szCs w:val="22"/>
          <w:lang w:eastAsia="en-US"/>
        </w:rPr>
        <w:t>autochtones</w:t>
      </w:r>
      <w:r>
        <w:rPr>
          <w:rFonts w:ascii="Arial" w:hAnsi="Arial" w:cs="Arial"/>
          <w:bCs/>
          <w:sz w:val="22"/>
          <w:szCs w:val="22"/>
          <w:lang w:eastAsia="en-US"/>
        </w:rPr>
        <w:t xml:space="preserve"> et des minorités d</w:t>
      </w:r>
      <w:r w:rsidR="00FB6E69">
        <w:rPr>
          <w:rFonts w:ascii="Arial" w:hAnsi="Arial" w:cs="Arial"/>
          <w:bCs/>
          <w:sz w:val="22"/>
          <w:szCs w:val="22"/>
          <w:lang w:eastAsia="en-US"/>
        </w:rPr>
        <w:t>’</w:t>
      </w:r>
      <w:r>
        <w:rPr>
          <w:rFonts w:ascii="Arial" w:hAnsi="Arial" w:cs="Arial"/>
          <w:bCs/>
          <w:sz w:val="22"/>
          <w:szCs w:val="22"/>
          <w:lang w:eastAsia="en-US"/>
        </w:rPr>
        <w:t xml:space="preserve">ascendance africaine. Les activités de la </w:t>
      </w:r>
      <w:r w:rsidR="003B0408">
        <w:rPr>
          <w:rFonts w:ascii="Arial" w:hAnsi="Arial" w:cs="Arial"/>
          <w:bCs/>
          <w:sz w:val="22"/>
          <w:szCs w:val="22"/>
          <w:lang w:eastAsia="en-US"/>
        </w:rPr>
        <w:t>F</w:t>
      </w:r>
      <w:r>
        <w:rPr>
          <w:rFonts w:ascii="Arial" w:hAnsi="Arial" w:cs="Arial"/>
          <w:bCs/>
          <w:sz w:val="22"/>
          <w:szCs w:val="22"/>
          <w:lang w:eastAsia="en-US"/>
        </w:rPr>
        <w:t xml:space="preserve">ondation Pro Helvetia </w:t>
      </w:r>
      <w:r w:rsidR="00A5358D">
        <w:rPr>
          <w:rFonts w:ascii="Arial" w:hAnsi="Arial" w:cs="Arial"/>
          <w:bCs/>
          <w:sz w:val="22"/>
          <w:szCs w:val="22"/>
          <w:lang w:eastAsia="en-US"/>
        </w:rPr>
        <w:t>s</w:t>
      </w:r>
      <w:r w:rsidR="00FB6E69">
        <w:rPr>
          <w:rFonts w:ascii="Arial" w:hAnsi="Arial" w:cs="Arial"/>
          <w:bCs/>
          <w:sz w:val="22"/>
          <w:szCs w:val="22"/>
          <w:lang w:eastAsia="en-US"/>
        </w:rPr>
        <w:t>’</w:t>
      </w:r>
      <w:r w:rsidR="00A5358D">
        <w:rPr>
          <w:rFonts w:ascii="Arial" w:hAnsi="Arial" w:cs="Arial"/>
          <w:bCs/>
          <w:sz w:val="22"/>
          <w:szCs w:val="22"/>
          <w:lang w:eastAsia="en-US"/>
        </w:rPr>
        <w:t xml:space="preserve">inscrivent </w:t>
      </w:r>
      <w:r w:rsidR="00A5358D" w:rsidRPr="00A5358D">
        <w:rPr>
          <w:rFonts w:ascii="Arial" w:hAnsi="Arial" w:cs="Arial"/>
          <w:bCs/>
          <w:sz w:val="22"/>
          <w:szCs w:val="22"/>
          <w:lang w:eastAsia="en-US"/>
        </w:rPr>
        <w:t>également</w:t>
      </w:r>
      <w:r w:rsidR="00A5358D">
        <w:rPr>
          <w:rFonts w:ascii="Arial" w:hAnsi="Arial" w:cs="Arial"/>
          <w:bCs/>
          <w:sz w:val="22"/>
          <w:szCs w:val="22"/>
          <w:lang w:eastAsia="en-US"/>
        </w:rPr>
        <w:t xml:space="preserve"> dans le cadre d</w:t>
      </w:r>
      <w:r w:rsidR="00FB6E69">
        <w:rPr>
          <w:rFonts w:ascii="Arial" w:hAnsi="Arial" w:cs="Arial"/>
          <w:bCs/>
          <w:sz w:val="22"/>
          <w:szCs w:val="22"/>
          <w:lang w:eastAsia="en-US"/>
        </w:rPr>
        <w:t>’</w:t>
      </w:r>
      <w:r w:rsidR="00A5358D">
        <w:rPr>
          <w:rFonts w:ascii="Arial" w:hAnsi="Arial" w:cs="Arial"/>
          <w:bCs/>
          <w:sz w:val="22"/>
          <w:szCs w:val="22"/>
          <w:lang w:eastAsia="en-US"/>
        </w:rPr>
        <w:t xml:space="preserve">échanges interrégionaux. Au niveau régional, un projet de </w:t>
      </w:r>
      <w:r w:rsidR="00A5358D" w:rsidRPr="00A5358D">
        <w:rPr>
          <w:rFonts w:ascii="Arial" w:hAnsi="Arial" w:cs="Arial"/>
          <w:bCs/>
          <w:sz w:val="22"/>
          <w:szCs w:val="22"/>
          <w:lang w:eastAsia="en-US"/>
        </w:rPr>
        <w:t>coopération</w:t>
      </w:r>
      <w:r w:rsidR="00A5358D">
        <w:rPr>
          <w:rFonts w:ascii="Arial" w:hAnsi="Arial" w:cs="Arial"/>
          <w:bCs/>
          <w:sz w:val="22"/>
          <w:szCs w:val="22"/>
          <w:lang w:eastAsia="en-US"/>
        </w:rPr>
        <w:t xml:space="preserve"> est en cours sur l</w:t>
      </w:r>
      <w:r w:rsidR="00FB6E69">
        <w:rPr>
          <w:rFonts w:ascii="Arial" w:hAnsi="Arial" w:cs="Arial"/>
          <w:bCs/>
          <w:sz w:val="22"/>
          <w:szCs w:val="22"/>
          <w:lang w:eastAsia="en-US"/>
        </w:rPr>
        <w:t>’</w:t>
      </w:r>
      <w:r w:rsidR="00A5358D">
        <w:rPr>
          <w:rFonts w:ascii="Arial" w:hAnsi="Arial" w:cs="Arial"/>
          <w:bCs/>
          <w:sz w:val="22"/>
          <w:szCs w:val="22"/>
          <w:lang w:eastAsia="en-US"/>
        </w:rPr>
        <w:t xml:space="preserve">ethnographie italo-suisse et le patrimoine culturel immatériel, il réunit les régions italiennes de Lombardie, </w:t>
      </w:r>
      <w:r w:rsidR="00F77761">
        <w:rPr>
          <w:rFonts w:ascii="Arial" w:hAnsi="Arial" w:cs="Arial"/>
          <w:bCs/>
          <w:sz w:val="22"/>
          <w:szCs w:val="22"/>
          <w:lang w:eastAsia="en-US"/>
        </w:rPr>
        <w:t xml:space="preserve">de la </w:t>
      </w:r>
      <w:r w:rsidR="00BE1D3F">
        <w:rPr>
          <w:rFonts w:ascii="Arial" w:hAnsi="Arial" w:cs="Arial"/>
          <w:bCs/>
          <w:sz w:val="22"/>
          <w:szCs w:val="22"/>
          <w:lang w:eastAsia="en-US"/>
        </w:rPr>
        <w:t>V</w:t>
      </w:r>
      <w:r w:rsidR="00A5358D">
        <w:rPr>
          <w:rFonts w:ascii="Arial" w:hAnsi="Arial" w:cs="Arial"/>
          <w:bCs/>
          <w:sz w:val="22"/>
          <w:szCs w:val="22"/>
          <w:lang w:eastAsia="en-US"/>
        </w:rPr>
        <w:t>al</w:t>
      </w:r>
      <w:r w:rsidR="00F77761">
        <w:rPr>
          <w:rFonts w:ascii="Arial" w:hAnsi="Arial" w:cs="Arial"/>
          <w:bCs/>
          <w:sz w:val="22"/>
          <w:szCs w:val="22"/>
          <w:lang w:eastAsia="en-US"/>
        </w:rPr>
        <w:t>lée</w:t>
      </w:r>
      <w:r w:rsidR="00A5358D">
        <w:rPr>
          <w:rFonts w:ascii="Arial" w:hAnsi="Arial" w:cs="Arial"/>
          <w:bCs/>
          <w:sz w:val="22"/>
          <w:szCs w:val="22"/>
          <w:lang w:eastAsia="en-US"/>
        </w:rPr>
        <w:t xml:space="preserve"> d</w:t>
      </w:r>
      <w:r w:rsidR="00FB6E69">
        <w:rPr>
          <w:rFonts w:ascii="Arial" w:hAnsi="Arial" w:cs="Arial"/>
          <w:bCs/>
          <w:sz w:val="22"/>
          <w:szCs w:val="22"/>
          <w:lang w:eastAsia="en-US"/>
        </w:rPr>
        <w:t>’</w:t>
      </w:r>
      <w:r w:rsidR="00A5358D">
        <w:rPr>
          <w:rFonts w:ascii="Arial" w:hAnsi="Arial" w:cs="Arial"/>
          <w:bCs/>
          <w:sz w:val="22"/>
          <w:szCs w:val="22"/>
          <w:lang w:eastAsia="en-US"/>
        </w:rPr>
        <w:t xml:space="preserve">Aoste, du Piémont, la province autonome de Bolzano-Tyrol du Sud et les cantons suisses du Valais, du Tessin et des Grisons. </w:t>
      </w:r>
    </w:p>
    <w:p w14:paraId="26B0CCC0" w14:textId="32E613DB" w:rsidR="002A3BFE" w:rsidRDefault="00A5358D" w:rsidP="006420E1">
      <w:pPr>
        <w:autoSpaceDE w:val="0"/>
        <w:autoSpaceDN w:val="0"/>
        <w:adjustRightInd w:val="0"/>
        <w:spacing w:after="120"/>
        <w:ind w:left="567"/>
        <w:jc w:val="both"/>
        <w:rPr>
          <w:rFonts w:ascii="Arial" w:hAnsi="Arial" w:cs="Arial"/>
          <w:bCs/>
          <w:sz w:val="22"/>
          <w:szCs w:val="22"/>
          <w:lang w:eastAsia="en-US"/>
        </w:rPr>
      </w:pPr>
      <w:r>
        <w:rPr>
          <w:rFonts w:ascii="Arial" w:hAnsi="Arial" w:cs="Arial"/>
          <w:bCs/>
          <w:sz w:val="22"/>
          <w:szCs w:val="22"/>
          <w:lang w:eastAsia="en-US"/>
        </w:rPr>
        <w:t>La Suisse n</w:t>
      </w:r>
      <w:r w:rsidR="00FB6E69">
        <w:rPr>
          <w:rFonts w:ascii="Arial" w:hAnsi="Arial" w:cs="Arial"/>
          <w:bCs/>
          <w:sz w:val="22"/>
          <w:szCs w:val="22"/>
          <w:lang w:eastAsia="en-US"/>
        </w:rPr>
        <w:t>’</w:t>
      </w:r>
      <w:r>
        <w:rPr>
          <w:rFonts w:ascii="Arial" w:hAnsi="Arial" w:cs="Arial"/>
          <w:bCs/>
          <w:sz w:val="22"/>
          <w:szCs w:val="22"/>
          <w:lang w:eastAsia="en-US"/>
        </w:rPr>
        <w:t>a actuellement aucun élément inscrit, ni sur la Liste représentative, ni sur la Liste de sauvegarde urgente.</w:t>
      </w:r>
    </w:p>
    <w:p w14:paraId="0A6D3360" w14:textId="5A526915" w:rsidR="00A03BD4" w:rsidRPr="000A4A7F" w:rsidRDefault="000A4A7F" w:rsidP="002D3BCA">
      <w:pPr>
        <w:pStyle w:val="ListParagraph"/>
        <w:keepNext/>
        <w:pageBreakBefore/>
        <w:numPr>
          <w:ilvl w:val="3"/>
          <w:numId w:val="14"/>
        </w:numPr>
        <w:tabs>
          <w:tab w:val="left" w:pos="1134"/>
        </w:tabs>
        <w:autoSpaceDE w:val="0"/>
        <w:autoSpaceDN w:val="0"/>
        <w:adjustRightInd w:val="0"/>
        <w:spacing w:after="360"/>
        <w:ind w:left="567" w:firstLine="0"/>
        <w:rPr>
          <w:rFonts w:ascii="Arial" w:hAnsi="Arial" w:cs="Arial"/>
          <w:b/>
          <w:caps/>
          <w:sz w:val="22"/>
          <w:szCs w:val="22"/>
        </w:rPr>
      </w:pPr>
      <w:r>
        <w:rPr>
          <w:rFonts w:ascii="Arial" w:hAnsi="Arial" w:cs="Arial"/>
          <w:b/>
          <w:caps/>
          <w:sz w:val="22"/>
          <w:szCs w:val="22"/>
        </w:rPr>
        <w:t>oUzbé</w:t>
      </w:r>
      <w:r w:rsidR="00A03BD4" w:rsidRPr="000A4A7F">
        <w:rPr>
          <w:rFonts w:ascii="Arial" w:hAnsi="Arial" w:cs="Arial"/>
          <w:b/>
          <w:caps/>
          <w:sz w:val="22"/>
          <w:szCs w:val="22"/>
        </w:rPr>
        <w:t>kistan</w:t>
      </w:r>
    </w:p>
    <w:p w14:paraId="1A58A8F8" w14:textId="77EB3D8A" w:rsidR="00BB4401" w:rsidRPr="000A4A7F" w:rsidRDefault="0003225B" w:rsidP="00BB4401">
      <w:pPr>
        <w:autoSpaceDE w:val="0"/>
        <w:autoSpaceDN w:val="0"/>
        <w:adjustRightInd w:val="0"/>
        <w:spacing w:after="120"/>
        <w:ind w:left="567"/>
        <w:jc w:val="both"/>
        <w:rPr>
          <w:rFonts w:ascii="Arial" w:hAnsi="Arial" w:cs="Arial"/>
          <w:iCs/>
          <w:sz w:val="22"/>
          <w:szCs w:val="22"/>
        </w:rPr>
      </w:pPr>
      <w:r>
        <w:rPr>
          <w:rFonts w:ascii="Arial" w:hAnsi="Arial" w:cs="Arial"/>
          <w:iCs/>
          <w:sz w:val="22"/>
          <w:szCs w:val="22"/>
        </w:rPr>
        <w:t xml:space="preserve">En Ouzbékistan, la </w:t>
      </w:r>
      <w:r w:rsidRPr="006C7A57">
        <w:rPr>
          <w:rFonts w:ascii="Arial" w:hAnsi="Arial" w:cs="Arial"/>
          <w:b/>
          <w:iCs/>
          <w:sz w:val="22"/>
          <w:szCs w:val="22"/>
          <w:lang w:eastAsia="en-US"/>
        </w:rPr>
        <w:t>coordination</w:t>
      </w:r>
      <w:r>
        <w:rPr>
          <w:rFonts w:ascii="Arial" w:hAnsi="Arial" w:cs="Arial"/>
          <w:iCs/>
          <w:sz w:val="22"/>
          <w:szCs w:val="22"/>
        </w:rPr>
        <w:t xml:space="preserve"> de la </w:t>
      </w:r>
      <w:r w:rsidRPr="0003225B">
        <w:rPr>
          <w:rFonts w:ascii="Arial" w:hAnsi="Arial" w:cs="Arial"/>
          <w:iCs/>
          <w:sz w:val="22"/>
          <w:szCs w:val="22"/>
        </w:rPr>
        <w:t>sauvegarde</w:t>
      </w:r>
      <w:r>
        <w:rPr>
          <w:rFonts w:ascii="Arial" w:hAnsi="Arial" w:cs="Arial"/>
          <w:iCs/>
          <w:sz w:val="22"/>
          <w:szCs w:val="22"/>
        </w:rPr>
        <w:t xml:space="preserve"> du patrimoine culturel immatériel au niveau national a été confiée au</w:t>
      </w:r>
      <w:r w:rsidR="000A4A7F">
        <w:rPr>
          <w:rFonts w:ascii="Arial" w:hAnsi="Arial" w:cs="Arial"/>
          <w:iCs/>
          <w:sz w:val="22"/>
          <w:szCs w:val="22"/>
        </w:rPr>
        <w:t xml:space="preserve"> Centre </w:t>
      </w:r>
      <w:r w:rsidR="000A4A7F" w:rsidRPr="000A4A7F">
        <w:rPr>
          <w:rFonts w:ascii="Arial" w:hAnsi="Arial" w:cs="Arial"/>
          <w:iCs/>
          <w:sz w:val="22"/>
          <w:szCs w:val="22"/>
        </w:rPr>
        <w:t>scientifique</w:t>
      </w:r>
      <w:r>
        <w:rPr>
          <w:rFonts w:ascii="Arial" w:hAnsi="Arial" w:cs="Arial"/>
          <w:iCs/>
          <w:sz w:val="22"/>
          <w:szCs w:val="22"/>
        </w:rPr>
        <w:t xml:space="preserve"> méthodologique de</w:t>
      </w:r>
      <w:r w:rsidR="000A4A7F">
        <w:rPr>
          <w:rFonts w:ascii="Arial" w:hAnsi="Arial" w:cs="Arial"/>
          <w:iCs/>
          <w:sz w:val="22"/>
          <w:szCs w:val="22"/>
        </w:rPr>
        <w:t xml:space="preserve"> </w:t>
      </w:r>
      <w:r>
        <w:rPr>
          <w:rFonts w:ascii="Arial" w:hAnsi="Arial" w:cs="Arial"/>
          <w:iCs/>
          <w:sz w:val="22"/>
          <w:szCs w:val="22"/>
        </w:rPr>
        <w:t>l</w:t>
      </w:r>
      <w:r w:rsidR="00FB6E69">
        <w:rPr>
          <w:rFonts w:ascii="Arial" w:hAnsi="Arial" w:cs="Arial"/>
          <w:iCs/>
          <w:sz w:val="22"/>
          <w:szCs w:val="22"/>
        </w:rPr>
        <w:t>’</w:t>
      </w:r>
      <w:r>
        <w:rPr>
          <w:rFonts w:ascii="Arial" w:hAnsi="Arial" w:cs="Arial"/>
          <w:iCs/>
          <w:sz w:val="22"/>
          <w:szCs w:val="22"/>
        </w:rPr>
        <w:t>art populaire</w:t>
      </w:r>
      <w:r w:rsidR="00D41DA5">
        <w:rPr>
          <w:rFonts w:ascii="Arial" w:hAnsi="Arial" w:cs="Arial"/>
          <w:iCs/>
          <w:sz w:val="22"/>
          <w:szCs w:val="22"/>
        </w:rPr>
        <w:t>, une entité</w:t>
      </w:r>
      <w:r w:rsidR="000A4A7F">
        <w:rPr>
          <w:rFonts w:ascii="Arial" w:hAnsi="Arial" w:cs="Arial"/>
          <w:iCs/>
          <w:sz w:val="22"/>
          <w:szCs w:val="22"/>
        </w:rPr>
        <w:t xml:space="preserve"> du </w:t>
      </w:r>
      <w:r w:rsidR="000A4A7F" w:rsidRPr="000A4A7F">
        <w:rPr>
          <w:rFonts w:ascii="Arial" w:hAnsi="Arial" w:cs="Arial"/>
          <w:iCs/>
          <w:sz w:val="22"/>
          <w:szCs w:val="22"/>
        </w:rPr>
        <w:t>Ministère</w:t>
      </w:r>
      <w:r w:rsidR="00D41DA5">
        <w:rPr>
          <w:rFonts w:ascii="Arial" w:hAnsi="Arial" w:cs="Arial"/>
          <w:iCs/>
          <w:sz w:val="22"/>
          <w:szCs w:val="22"/>
        </w:rPr>
        <w:t xml:space="preserve"> de</w:t>
      </w:r>
      <w:r w:rsidR="000A4A7F">
        <w:rPr>
          <w:rFonts w:ascii="Arial" w:hAnsi="Arial" w:cs="Arial"/>
          <w:iCs/>
          <w:sz w:val="22"/>
          <w:szCs w:val="22"/>
        </w:rPr>
        <w:t xml:space="preserve"> la culture et des sports de la </w:t>
      </w:r>
      <w:r w:rsidR="000A4A7F" w:rsidRPr="000A4A7F">
        <w:rPr>
          <w:rFonts w:ascii="Arial" w:hAnsi="Arial" w:cs="Arial"/>
          <w:iCs/>
          <w:sz w:val="22"/>
          <w:szCs w:val="22"/>
        </w:rPr>
        <w:t>République</w:t>
      </w:r>
      <w:r w:rsidR="000A4A7F">
        <w:rPr>
          <w:rFonts w:ascii="Arial" w:hAnsi="Arial" w:cs="Arial"/>
          <w:iCs/>
          <w:sz w:val="22"/>
          <w:szCs w:val="22"/>
        </w:rPr>
        <w:t xml:space="preserve"> d</w:t>
      </w:r>
      <w:r w:rsidR="00FB6E69">
        <w:rPr>
          <w:rFonts w:ascii="Arial" w:hAnsi="Arial" w:cs="Arial"/>
          <w:iCs/>
          <w:sz w:val="22"/>
          <w:szCs w:val="22"/>
        </w:rPr>
        <w:t>’</w:t>
      </w:r>
      <w:r w:rsidR="000A4A7F">
        <w:rPr>
          <w:rFonts w:ascii="Arial" w:hAnsi="Arial" w:cs="Arial"/>
          <w:iCs/>
          <w:sz w:val="22"/>
          <w:szCs w:val="22"/>
        </w:rPr>
        <w:t>Ouzbékist</w:t>
      </w:r>
      <w:r>
        <w:rPr>
          <w:rFonts w:ascii="Arial" w:hAnsi="Arial" w:cs="Arial"/>
          <w:iCs/>
          <w:sz w:val="22"/>
          <w:szCs w:val="22"/>
        </w:rPr>
        <w:t>an (dit « Centre scientifique</w:t>
      </w:r>
      <w:r w:rsidR="000A4A7F">
        <w:rPr>
          <w:rFonts w:ascii="Arial" w:hAnsi="Arial" w:cs="Arial"/>
          <w:iCs/>
          <w:sz w:val="22"/>
          <w:szCs w:val="22"/>
        </w:rPr>
        <w:t xml:space="preserve"> méthodologique)</w:t>
      </w:r>
      <w:r>
        <w:rPr>
          <w:rFonts w:ascii="Arial" w:hAnsi="Arial" w:cs="Arial"/>
          <w:iCs/>
          <w:sz w:val="22"/>
          <w:szCs w:val="22"/>
        </w:rPr>
        <w:t xml:space="preserve">. Au niveau régional, la </w:t>
      </w:r>
      <w:r w:rsidRPr="0003225B">
        <w:rPr>
          <w:rFonts w:ascii="Arial" w:hAnsi="Arial" w:cs="Arial"/>
          <w:iCs/>
          <w:sz w:val="22"/>
          <w:szCs w:val="22"/>
          <w:lang w:eastAsia="en-US"/>
        </w:rPr>
        <w:t>coordination</w:t>
      </w:r>
      <w:r>
        <w:rPr>
          <w:rFonts w:ascii="Arial" w:hAnsi="Arial" w:cs="Arial"/>
          <w:iCs/>
          <w:sz w:val="22"/>
          <w:szCs w:val="22"/>
        </w:rPr>
        <w:t xml:space="preserve"> est assurée par les Centres régionaux scientifiques méthodologiques de l</w:t>
      </w:r>
      <w:r w:rsidR="00FB6E69">
        <w:rPr>
          <w:rFonts w:ascii="Arial" w:hAnsi="Arial" w:cs="Arial"/>
          <w:iCs/>
          <w:sz w:val="22"/>
          <w:szCs w:val="22"/>
        </w:rPr>
        <w:t>’</w:t>
      </w:r>
      <w:r>
        <w:rPr>
          <w:rFonts w:ascii="Arial" w:hAnsi="Arial" w:cs="Arial"/>
          <w:iCs/>
          <w:sz w:val="22"/>
          <w:szCs w:val="22"/>
        </w:rPr>
        <w:t>art populaire. Le Comité des experts et de l</w:t>
      </w:r>
      <w:r w:rsidR="00FB6E69">
        <w:rPr>
          <w:rFonts w:ascii="Arial" w:hAnsi="Arial" w:cs="Arial"/>
          <w:iCs/>
          <w:sz w:val="22"/>
          <w:szCs w:val="22"/>
        </w:rPr>
        <w:t>’</w:t>
      </w:r>
      <w:r>
        <w:rPr>
          <w:rFonts w:ascii="Arial" w:hAnsi="Arial" w:cs="Arial"/>
          <w:iCs/>
          <w:sz w:val="22"/>
          <w:szCs w:val="22"/>
        </w:rPr>
        <w:t xml:space="preserve">expertise historique et culturelle </w:t>
      </w:r>
      <w:r w:rsidR="00206B26">
        <w:rPr>
          <w:rFonts w:ascii="Arial" w:hAnsi="Arial" w:cs="Arial"/>
          <w:iCs/>
          <w:sz w:val="22"/>
          <w:szCs w:val="22"/>
        </w:rPr>
        <w:t>du patrimoine culturel immatériel est placé sous l</w:t>
      </w:r>
      <w:r w:rsidR="00FB6E69">
        <w:rPr>
          <w:rFonts w:ascii="Arial" w:hAnsi="Arial" w:cs="Arial"/>
          <w:iCs/>
          <w:sz w:val="22"/>
          <w:szCs w:val="22"/>
        </w:rPr>
        <w:t>’</w:t>
      </w:r>
      <w:r w:rsidR="00206B26">
        <w:rPr>
          <w:rFonts w:ascii="Arial" w:hAnsi="Arial" w:cs="Arial"/>
          <w:iCs/>
          <w:sz w:val="22"/>
          <w:szCs w:val="22"/>
        </w:rPr>
        <w:t xml:space="preserve">autorité du Centre </w:t>
      </w:r>
      <w:r w:rsidR="00206B26" w:rsidRPr="00206B26">
        <w:rPr>
          <w:rFonts w:ascii="Arial" w:hAnsi="Arial" w:cs="Arial"/>
          <w:iCs/>
          <w:sz w:val="22"/>
          <w:szCs w:val="22"/>
        </w:rPr>
        <w:t>scientifique</w:t>
      </w:r>
      <w:r w:rsidR="00206B26">
        <w:rPr>
          <w:rFonts w:ascii="Arial" w:hAnsi="Arial" w:cs="Arial"/>
          <w:iCs/>
          <w:sz w:val="22"/>
          <w:szCs w:val="22"/>
        </w:rPr>
        <w:t xml:space="preserve"> méthodologique. En outre, un certain nombre d</w:t>
      </w:r>
      <w:r w:rsidR="00FB6E69">
        <w:rPr>
          <w:rFonts w:ascii="Arial" w:hAnsi="Arial" w:cs="Arial"/>
          <w:iCs/>
          <w:sz w:val="22"/>
          <w:szCs w:val="22"/>
        </w:rPr>
        <w:t>’</w:t>
      </w:r>
      <w:r w:rsidR="00206B26">
        <w:rPr>
          <w:rFonts w:ascii="Arial" w:hAnsi="Arial" w:cs="Arial"/>
          <w:iCs/>
          <w:sz w:val="22"/>
          <w:szCs w:val="22"/>
        </w:rPr>
        <w:t>organisations telles que les Centres culturels et de loisirs (894 centres) et l</w:t>
      </w:r>
      <w:r w:rsidR="00FB6E69">
        <w:rPr>
          <w:rFonts w:ascii="Arial" w:hAnsi="Arial" w:cs="Arial"/>
          <w:iCs/>
          <w:sz w:val="22"/>
          <w:szCs w:val="22"/>
        </w:rPr>
        <w:t>’</w:t>
      </w:r>
      <w:r w:rsidR="00206B26">
        <w:rPr>
          <w:rFonts w:ascii="Arial" w:hAnsi="Arial" w:cs="Arial"/>
          <w:iCs/>
          <w:sz w:val="22"/>
          <w:szCs w:val="22"/>
        </w:rPr>
        <w:t>Union des compositeurs de l</w:t>
      </w:r>
      <w:r w:rsidR="00FB6E69">
        <w:rPr>
          <w:rFonts w:ascii="Arial" w:hAnsi="Arial" w:cs="Arial"/>
          <w:iCs/>
          <w:sz w:val="22"/>
          <w:szCs w:val="22"/>
        </w:rPr>
        <w:t>’</w:t>
      </w:r>
      <w:r w:rsidR="00206B26">
        <w:rPr>
          <w:rFonts w:ascii="Arial" w:hAnsi="Arial" w:cs="Arial"/>
          <w:iCs/>
          <w:sz w:val="22"/>
          <w:szCs w:val="22"/>
        </w:rPr>
        <w:t xml:space="preserve">Académie des arts sont étroitement associées à la </w:t>
      </w:r>
      <w:r w:rsidR="00206B26" w:rsidRPr="00206B26">
        <w:rPr>
          <w:rFonts w:ascii="Arial" w:hAnsi="Arial" w:cs="Arial"/>
          <w:iCs/>
          <w:sz w:val="22"/>
          <w:szCs w:val="22"/>
        </w:rPr>
        <w:t>sauvegarde</w:t>
      </w:r>
      <w:r w:rsidR="00206B26">
        <w:rPr>
          <w:rFonts w:ascii="Arial" w:hAnsi="Arial" w:cs="Arial"/>
          <w:iCs/>
          <w:sz w:val="22"/>
          <w:szCs w:val="22"/>
        </w:rPr>
        <w:t xml:space="preserve"> </w:t>
      </w:r>
      <w:r w:rsidR="006404B8">
        <w:rPr>
          <w:rFonts w:ascii="Arial" w:hAnsi="Arial" w:cs="Arial"/>
          <w:iCs/>
          <w:sz w:val="22"/>
          <w:szCs w:val="22"/>
        </w:rPr>
        <w:t xml:space="preserve">et à la promotion </w:t>
      </w:r>
      <w:r w:rsidR="00206B26">
        <w:rPr>
          <w:rFonts w:ascii="Arial" w:hAnsi="Arial" w:cs="Arial"/>
          <w:iCs/>
          <w:sz w:val="22"/>
          <w:szCs w:val="22"/>
        </w:rPr>
        <w:t xml:space="preserve">du patrimoine culturel immatériel. </w:t>
      </w:r>
    </w:p>
    <w:p w14:paraId="7707E2D7" w14:textId="0FE8C54E" w:rsidR="00F8073D" w:rsidRDefault="00206B26" w:rsidP="00F8073D">
      <w:pPr>
        <w:autoSpaceDE w:val="0"/>
        <w:autoSpaceDN w:val="0"/>
        <w:adjustRightInd w:val="0"/>
        <w:spacing w:after="120"/>
        <w:ind w:left="567"/>
        <w:jc w:val="both"/>
        <w:rPr>
          <w:rFonts w:ascii="Arial" w:hAnsi="Arial" w:cs="Arial"/>
          <w:sz w:val="22"/>
          <w:szCs w:val="22"/>
        </w:rPr>
      </w:pPr>
      <w:r>
        <w:rPr>
          <w:rFonts w:ascii="Arial" w:hAnsi="Arial" w:cs="Arial"/>
          <w:sz w:val="22"/>
          <w:szCs w:val="22"/>
        </w:rPr>
        <w:t xml:space="preserve">Depuis la </w:t>
      </w:r>
      <w:r w:rsidRPr="00206B26">
        <w:rPr>
          <w:rFonts w:ascii="Arial" w:hAnsi="Arial" w:cs="Arial"/>
          <w:sz w:val="22"/>
          <w:szCs w:val="22"/>
        </w:rPr>
        <w:t>ratification</w:t>
      </w:r>
      <w:r>
        <w:rPr>
          <w:rFonts w:ascii="Arial" w:hAnsi="Arial" w:cs="Arial"/>
          <w:sz w:val="22"/>
          <w:szCs w:val="22"/>
        </w:rPr>
        <w:t xml:space="preserve"> de la </w:t>
      </w:r>
      <w:r w:rsidRPr="00206B26">
        <w:rPr>
          <w:rFonts w:ascii="Arial" w:hAnsi="Arial" w:cs="Arial"/>
          <w:sz w:val="22"/>
          <w:szCs w:val="22"/>
        </w:rPr>
        <w:t>Convention</w:t>
      </w:r>
      <w:r>
        <w:rPr>
          <w:rFonts w:ascii="Arial" w:hAnsi="Arial" w:cs="Arial"/>
          <w:sz w:val="22"/>
          <w:szCs w:val="22"/>
        </w:rPr>
        <w:t xml:space="preserve"> de 2003, l</w:t>
      </w:r>
      <w:r w:rsidR="00FB6E69">
        <w:rPr>
          <w:rFonts w:ascii="Arial" w:hAnsi="Arial" w:cs="Arial"/>
          <w:sz w:val="22"/>
          <w:szCs w:val="22"/>
        </w:rPr>
        <w:t>’</w:t>
      </w:r>
      <w:r>
        <w:rPr>
          <w:rFonts w:ascii="Arial" w:hAnsi="Arial" w:cs="Arial"/>
          <w:sz w:val="22"/>
          <w:szCs w:val="22"/>
        </w:rPr>
        <w:t xml:space="preserve">Ouzbékistan a élaboré et mis en place un </w:t>
      </w:r>
      <w:r w:rsidRPr="00990C08">
        <w:rPr>
          <w:rFonts w:ascii="Arial" w:hAnsi="Arial" w:cs="Arial"/>
          <w:b/>
          <w:i/>
          <w:sz w:val="22"/>
          <w:szCs w:val="22"/>
        </w:rPr>
        <w:t>cadre législatif et politique</w:t>
      </w:r>
      <w:r>
        <w:rPr>
          <w:rFonts w:ascii="Arial" w:hAnsi="Arial" w:cs="Arial"/>
          <w:sz w:val="22"/>
          <w:szCs w:val="22"/>
        </w:rPr>
        <w:t xml:space="preserve"> </w:t>
      </w:r>
      <w:r w:rsidR="00F8073D">
        <w:rPr>
          <w:rFonts w:ascii="Arial" w:hAnsi="Arial" w:cs="Arial"/>
          <w:sz w:val="22"/>
          <w:szCs w:val="22"/>
        </w:rPr>
        <w:t xml:space="preserve">pour la </w:t>
      </w:r>
      <w:r w:rsidR="00F8073D" w:rsidRPr="00F8073D">
        <w:rPr>
          <w:rFonts w:ascii="Arial" w:hAnsi="Arial" w:cs="Arial"/>
          <w:sz w:val="22"/>
          <w:szCs w:val="22"/>
        </w:rPr>
        <w:t>sauvegarde</w:t>
      </w:r>
      <w:r w:rsidR="00F8073D">
        <w:rPr>
          <w:rFonts w:ascii="Arial" w:hAnsi="Arial" w:cs="Arial"/>
          <w:sz w:val="22"/>
          <w:szCs w:val="22"/>
        </w:rPr>
        <w:t xml:space="preserve"> du </w:t>
      </w:r>
      <w:r w:rsidR="00F8073D" w:rsidRPr="00F8073D">
        <w:rPr>
          <w:rFonts w:ascii="Arial" w:hAnsi="Arial" w:cs="Arial"/>
          <w:sz w:val="22"/>
          <w:szCs w:val="22"/>
        </w:rPr>
        <w:t>patrimoine</w:t>
      </w:r>
      <w:r w:rsidR="00F8073D">
        <w:rPr>
          <w:rFonts w:ascii="Arial" w:hAnsi="Arial" w:cs="Arial"/>
          <w:sz w:val="22"/>
          <w:szCs w:val="22"/>
        </w:rPr>
        <w:t xml:space="preserve"> vivant, en amendant la Loi sur le </w:t>
      </w:r>
      <w:r w:rsidR="00F8073D" w:rsidRPr="00F8073D">
        <w:rPr>
          <w:rFonts w:ascii="Arial" w:hAnsi="Arial" w:cs="Arial"/>
          <w:sz w:val="22"/>
          <w:szCs w:val="22"/>
        </w:rPr>
        <w:t>patrimoine</w:t>
      </w:r>
      <w:r w:rsidR="00F8073D">
        <w:rPr>
          <w:rFonts w:ascii="Arial" w:hAnsi="Arial" w:cs="Arial"/>
          <w:sz w:val="22"/>
          <w:szCs w:val="22"/>
        </w:rPr>
        <w:t xml:space="preserve"> culturel préexistante, en adoptant un nouvelle loi (2009) et en mettant en œuvre le programme de l</w:t>
      </w:r>
      <w:r w:rsidR="00FB6E69">
        <w:rPr>
          <w:rFonts w:ascii="Arial" w:hAnsi="Arial" w:cs="Arial"/>
          <w:sz w:val="22"/>
          <w:szCs w:val="22"/>
        </w:rPr>
        <w:t>’</w:t>
      </w:r>
      <w:r w:rsidR="00F8073D">
        <w:rPr>
          <w:rFonts w:ascii="Arial" w:hAnsi="Arial" w:cs="Arial"/>
          <w:sz w:val="22"/>
          <w:szCs w:val="22"/>
        </w:rPr>
        <w:t xml:space="preserve">État </w:t>
      </w:r>
      <w:r w:rsidR="00D41DA5">
        <w:rPr>
          <w:rFonts w:ascii="Arial" w:hAnsi="Arial" w:cs="Arial"/>
          <w:sz w:val="22"/>
          <w:szCs w:val="22"/>
        </w:rPr>
        <w:t xml:space="preserve">sur </w:t>
      </w:r>
      <w:r w:rsidR="00F8073D">
        <w:rPr>
          <w:rFonts w:ascii="Arial" w:hAnsi="Arial" w:cs="Arial"/>
          <w:sz w:val="22"/>
          <w:szCs w:val="22"/>
        </w:rPr>
        <w:t>« </w:t>
      </w:r>
      <w:r w:rsidR="00D41DA5">
        <w:rPr>
          <w:rFonts w:ascii="Arial" w:hAnsi="Arial" w:cs="Arial"/>
          <w:sz w:val="22"/>
          <w:szCs w:val="22"/>
        </w:rPr>
        <w:t>la s</w:t>
      </w:r>
      <w:r w:rsidR="00F8073D" w:rsidRPr="00F8073D">
        <w:rPr>
          <w:rFonts w:ascii="Arial" w:hAnsi="Arial" w:cs="Arial"/>
          <w:sz w:val="22"/>
          <w:szCs w:val="22"/>
        </w:rPr>
        <w:t>auvegarde</w:t>
      </w:r>
      <w:r w:rsidR="00F8073D">
        <w:rPr>
          <w:rFonts w:ascii="Arial" w:hAnsi="Arial" w:cs="Arial"/>
          <w:sz w:val="22"/>
          <w:szCs w:val="22"/>
        </w:rPr>
        <w:t>,</w:t>
      </w:r>
      <w:r w:rsidR="00D41DA5">
        <w:rPr>
          <w:rFonts w:ascii="Arial" w:hAnsi="Arial" w:cs="Arial"/>
          <w:sz w:val="22"/>
          <w:szCs w:val="22"/>
        </w:rPr>
        <w:t xml:space="preserve"> la</w:t>
      </w:r>
      <w:r w:rsidR="00F8073D">
        <w:rPr>
          <w:rFonts w:ascii="Arial" w:hAnsi="Arial" w:cs="Arial"/>
          <w:sz w:val="22"/>
          <w:szCs w:val="22"/>
        </w:rPr>
        <w:t xml:space="preserve"> préservation et</w:t>
      </w:r>
      <w:r w:rsidR="00D41DA5">
        <w:rPr>
          <w:rFonts w:ascii="Arial" w:hAnsi="Arial" w:cs="Arial"/>
          <w:sz w:val="22"/>
          <w:szCs w:val="22"/>
        </w:rPr>
        <w:t xml:space="preserve"> la</w:t>
      </w:r>
      <w:r w:rsidR="00F8073D">
        <w:rPr>
          <w:rFonts w:ascii="Arial" w:hAnsi="Arial" w:cs="Arial"/>
          <w:sz w:val="22"/>
          <w:szCs w:val="22"/>
        </w:rPr>
        <w:t xml:space="preserve"> popularisation du patrimoine culturel immatériel d</w:t>
      </w:r>
      <w:r w:rsidR="00FB6E69">
        <w:rPr>
          <w:rFonts w:ascii="Arial" w:hAnsi="Arial" w:cs="Arial"/>
          <w:sz w:val="22"/>
          <w:szCs w:val="22"/>
        </w:rPr>
        <w:t>’</w:t>
      </w:r>
      <w:r w:rsidR="00F8073D">
        <w:rPr>
          <w:rFonts w:ascii="Arial" w:hAnsi="Arial" w:cs="Arial"/>
          <w:sz w:val="22"/>
          <w:szCs w:val="22"/>
        </w:rPr>
        <w:t>Ouzbékistan pour la décennie 2010-2020 »</w:t>
      </w:r>
      <w:r w:rsidR="006404B8">
        <w:rPr>
          <w:rFonts w:ascii="Arial" w:hAnsi="Arial" w:cs="Arial"/>
          <w:sz w:val="22"/>
          <w:szCs w:val="22"/>
        </w:rPr>
        <w:t xml:space="preserve"> (« programme de l</w:t>
      </w:r>
      <w:r w:rsidR="00FB6E69">
        <w:rPr>
          <w:rFonts w:ascii="Arial" w:hAnsi="Arial" w:cs="Arial"/>
          <w:sz w:val="22"/>
          <w:szCs w:val="22"/>
        </w:rPr>
        <w:t>’</w:t>
      </w:r>
      <w:r w:rsidR="006404B8">
        <w:rPr>
          <w:rFonts w:ascii="Arial" w:hAnsi="Arial" w:cs="Arial"/>
          <w:sz w:val="22"/>
          <w:szCs w:val="22"/>
        </w:rPr>
        <w:t>État »)</w:t>
      </w:r>
      <w:r w:rsidR="00F8073D">
        <w:rPr>
          <w:rFonts w:ascii="Arial" w:hAnsi="Arial" w:cs="Arial"/>
          <w:sz w:val="22"/>
          <w:szCs w:val="22"/>
        </w:rPr>
        <w:t xml:space="preserve">. </w:t>
      </w:r>
    </w:p>
    <w:p w14:paraId="5E5BA797" w14:textId="648E99FD" w:rsidR="00BB4401" w:rsidRPr="000A4A7F" w:rsidRDefault="00663635" w:rsidP="00BB4401">
      <w:pPr>
        <w:autoSpaceDE w:val="0"/>
        <w:autoSpaceDN w:val="0"/>
        <w:adjustRightInd w:val="0"/>
        <w:spacing w:after="120"/>
        <w:ind w:left="567"/>
        <w:jc w:val="both"/>
        <w:rPr>
          <w:rFonts w:ascii="Arial" w:hAnsi="Arial" w:cs="Arial"/>
          <w:sz w:val="22"/>
          <w:szCs w:val="22"/>
        </w:rPr>
      </w:pPr>
      <w:r>
        <w:rPr>
          <w:rFonts w:ascii="Arial" w:hAnsi="Arial" w:cs="Arial"/>
          <w:sz w:val="22"/>
          <w:szCs w:val="22"/>
        </w:rPr>
        <w:t xml:space="preserve">En 2012, un </w:t>
      </w:r>
      <w:r w:rsidRPr="00663635">
        <w:rPr>
          <w:rFonts w:ascii="Arial" w:hAnsi="Arial" w:cs="Arial"/>
          <w:b/>
          <w:i/>
          <w:sz w:val="22"/>
          <w:szCs w:val="22"/>
        </w:rPr>
        <w:t>Département de documentation spécialisé dans le patrimoine culturel immatériel</w:t>
      </w:r>
      <w:r>
        <w:rPr>
          <w:rFonts w:ascii="Arial" w:hAnsi="Arial" w:cs="Arial"/>
          <w:sz w:val="22"/>
          <w:szCs w:val="22"/>
        </w:rPr>
        <w:t xml:space="preserve"> a été créé, il dépend du Centre </w:t>
      </w:r>
      <w:r w:rsidRPr="00663635">
        <w:rPr>
          <w:rFonts w:ascii="Arial" w:hAnsi="Arial" w:cs="Arial"/>
          <w:sz w:val="22"/>
          <w:szCs w:val="22"/>
        </w:rPr>
        <w:t>scientifique</w:t>
      </w:r>
      <w:r>
        <w:rPr>
          <w:rFonts w:ascii="Arial" w:hAnsi="Arial" w:cs="Arial"/>
          <w:sz w:val="22"/>
          <w:szCs w:val="22"/>
        </w:rPr>
        <w:t xml:space="preserve"> méthodologique. </w:t>
      </w:r>
      <w:r w:rsidR="0027718B">
        <w:rPr>
          <w:rFonts w:ascii="Arial" w:hAnsi="Arial" w:cs="Arial"/>
          <w:sz w:val="22"/>
          <w:szCs w:val="22"/>
        </w:rPr>
        <w:t>Ce département a été équipé de matériels modernes de traitement et d</w:t>
      </w:r>
      <w:r w:rsidR="00FB6E69">
        <w:rPr>
          <w:rFonts w:ascii="Arial" w:hAnsi="Arial" w:cs="Arial"/>
          <w:sz w:val="22"/>
          <w:szCs w:val="22"/>
        </w:rPr>
        <w:t>’</w:t>
      </w:r>
      <w:r w:rsidR="0027718B">
        <w:rPr>
          <w:rFonts w:ascii="Arial" w:hAnsi="Arial" w:cs="Arial"/>
          <w:sz w:val="22"/>
          <w:szCs w:val="22"/>
        </w:rPr>
        <w:t xml:space="preserve">archivage des </w:t>
      </w:r>
      <w:r w:rsidR="0027718B" w:rsidRPr="0027718B">
        <w:rPr>
          <w:rFonts w:ascii="Arial" w:hAnsi="Arial" w:cs="Arial"/>
          <w:sz w:val="22"/>
          <w:szCs w:val="22"/>
        </w:rPr>
        <w:t>informations</w:t>
      </w:r>
      <w:r w:rsidR="0027718B">
        <w:rPr>
          <w:rFonts w:ascii="Arial" w:hAnsi="Arial" w:cs="Arial"/>
          <w:sz w:val="22"/>
          <w:szCs w:val="22"/>
        </w:rPr>
        <w:t xml:space="preserve">. Les archives des </w:t>
      </w:r>
      <w:r w:rsidR="0027718B" w:rsidRPr="0027718B">
        <w:rPr>
          <w:rFonts w:ascii="Arial" w:hAnsi="Arial" w:cs="Arial"/>
          <w:sz w:val="22"/>
          <w:szCs w:val="22"/>
        </w:rPr>
        <w:t>institutions</w:t>
      </w:r>
      <w:r w:rsidR="0027718B">
        <w:rPr>
          <w:rFonts w:ascii="Arial" w:hAnsi="Arial" w:cs="Arial"/>
          <w:sz w:val="22"/>
          <w:szCs w:val="22"/>
        </w:rPr>
        <w:t xml:space="preserve"> œuvrant dans le domaine du patrimoine culturel immatériel sont accessibles au grand public et des sites web spécialisés fournissent de nombreux éléments de </w:t>
      </w:r>
      <w:r w:rsidR="0027718B" w:rsidRPr="0027718B">
        <w:rPr>
          <w:rFonts w:ascii="Arial" w:hAnsi="Arial" w:cs="Arial"/>
          <w:sz w:val="22"/>
          <w:szCs w:val="22"/>
        </w:rPr>
        <w:t>documentation</w:t>
      </w:r>
      <w:r w:rsidR="0027718B">
        <w:rPr>
          <w:rFonts w:ascii="Arial" w:hAnsi="Arial" w:cs="Arial"/>
          <w:sz w:val="22"/>
          <w:szCs w:val="22"/>
        </w:rPr>
        <w:t xml:space="preserve"> sur le sujet. </w:t>
      </w:r>
    </w:p>
    <w:p w14:paraId="7D392DC9" w14:textId="40874A14" w:rsidR="00BB4401" w:rsidRDefault="0027718B" w:rsidP="00BB4401">
      <w:pPr>
        <w:autoSpaceDE w:val="0"/>
        <w:autoSpaceDN w:val="0"/>
        <w:adjustRightInd w:val="0"/>
        <w:spacing w:after="120"/>
        <w:ind w:left="567"/>
        <w:jc w:val="both"/>
        <w:rPr>
          <w:rFonts w:ascii="Arial" w:hAnsi="Arial" w:cs="Arial"/>
          <w:sz w:val="22"/>
          <w:szCs w:val="22"/>
        </w:rPr>
      </w:pPr>
      <w:r>
        <w:rPr>
          <w:rFonts w:ascii="Arial" w:hAnsi="Arial" w:cs="Arial"/>
          <w:sz w:val="22"/>
          <w:szCs w:val="22"/>
        </w:rPr>
        <w:t xml:space="preserve">Des conférences internationales et nationales sont organisées tous les ans et des travaux de </w:t>
      </w:r>
      <w:r w:rsidRPr="0027718B">
        <w:rPr>
          <w:rFonts w:ascii="Arial" w:hAnsi="Arial" w:cs="Arial"/>
          <w:b/>
          <w:i/>
          <w:sz w:val="22"/>
          <w:szCs w:val="22"/>
        </w:rPr>
        <w:t>recherche scientifique</w:t>
      </w:r>
      <w:r>
        <w:rPr>
          <w:rFonts w:ascii="Arial" w:hAnsi="Arial" w:cs="Arial"/>
          <w:sz w:val="22"/>
          <w:szCs w:val="22"/>
        </w:rPr>
        <w:t xml:space="preserve"> sont menés. Afin d</w:t>
      </w:r>
      <w:r w:rsidR="00FB6E69">
        <w:rPr>
          <w:rFonts w:ascii="Arial" w:hAnsi="Arial" w:cs="Arial"/>
          <w:sz w:val="22"/>
          <w:szCs w:val="22"/>
        </w:rPr>
        <w:t>’</w:t>
      </w:r>
      <w:r>
        <w:rPr>
          <w:rFonts w:ascii="Arial" w:hAnsi="Arial" w:cs="Arial"/>
          <w:sz w:val="22"/>
          <w:szCs w:val="22"/>
        </w:rPr>
        <w:t>étudier l</w:t>
      </w:r>
      <w:r w:rsidR="00FB6E69">
        <w:rPr>
          <w:rFonts w:ascii="Arial" w:hAnsi="Arial" w:cs="Arial"/>
          <w:sz w:val="22"/>
          <w:szCs w:val="22"/>
        </w:rPr>
        <w:t>’</w:t>
      </w:r>
      <w:r>
        <w:rPr>
          <w:rFonts w:ascii="Arial" w:hAnsi="Arial" w:cs="Arial"/>
          <w:sz w:val="22"/>
          <w:szCs w:val="22"/>
        </w:rPr>
        <w:t>état actuel du patrimoine culturel immatériel, des missions ont été organisées en 2012 et en 2013. Une publication consacrée à l</w:t>
      </w:r>
      <w:r w:rsidR="00FB6E69">
        <w:rPr>
          <w:rFonts w:ascii="Arial" w:hAnsi="Arial" w:cs="Arial"/>
          <w:sz w:val="22"/>
          <w:szCs w:val="22"/>
        </w:rPr>
        <w:t>’</w:t>
      </w:r>
      <w:r>
        <w:rPr>
          <w:rFonts w:ascii="Arial" w:hAnsi="Arial" w:cs="Arial"/>
          <w:sz w:val="22"/>
          <w:szCs w:val="22"/>
        </w:rPr>
        <w:t>art populaire a été éditée (</w:t>
      </w:r>
      <w:r w:rsidRPr="0027718B">
        <w:rPr>
          <w:rFonts w:ascii="Arial" w:hAnsi="Arial" w:cs="Arial"/>
          <w:i/>
          <w:sz w:val="22"/>
          <w:szCs w:val="22"/>
        </w:rPr>
        <w:t>Traditions orales du peuple ouzbèke</w:t>
      </w:r>
      <w:r>
        <w:rPr>
          <w:rFonts w:ascii="Arial" w:hAnsi="Arial" w:cs="Arial"/>
          <w:sz w:val="22"/>
          <w:szCs w:val="22"/>
        </w:rPr>
        <w:t xml:space="preserve">) et une </w:t>
      </w:r>
      <w:r w:rsidRPr="00F55136">
        <w:rPr>
          <w:rFonts w:ascii="Arial" w:hAnsi="Arial" w:cs="Arial"/>
          <w:i/>
          <w:sz w:val="22"/>
          <w:szCs w:val="22"/>
        </w:rPr>
        <w:t xml:space="preserve">Anthologie de la musique traditionnelle </w:t>
      </w:r>
      <w:r>
        <w:rPr>
          <w:rFonts w:ascii="Arial" w:hAnsi="Arial" w:cs="Arial"/>
          <w:sz w:val="22"/>
          <w:szCs w:val="22"/>
        </w:rPr>
        <w:t xml:space="preserve">est en cours de rédaction. </w:t>
      </w:r>
      <w:r w:rsidR="00F55136">
        <w:rPr>
          <w:rFonts w:ascii="Arial" w:hAnsi="Arial" w:cs="Arial"/>
          <w:sz w:val="22"/>
          <w:szCs w:val="22"/>
        </w:rPr>
        <w:t xml:space="preserve">Le Comité en charge de la </w:t>
      </w:r>
      <w:r w:rsidR="00F55136" w:rsidRPr="00F55136">
        <w:rPr>
          <w:rFonts w:ascii="Arial" w:hAnsi="Arial" w:cs="Arial"/>
          <w:sz w:val="22"/>
          <w:szCs w:val="22"/>
          <w:lang w:eastAsia="en-US"/>
        </w:rPr>
        <w:t>coordination</w:t>
      </w:r>
      <w:r w:rsidR="00F55136">
        <w:rPr>
          <w:rFonts w:ascii="Arial" w:hAnsi="Arial" w:cs="Arial"/>
          <w:sz w:val="22"/>
          <w:szCs w:val="22"/>
        </w:rPr>
        <w:t xml:space="preserve"> du </w:t>
      </w:r>
      <w:r w:rsidR="00F55136" w:rsidRPr="00F55136">
        <w:rPr>
          <w:rFonts w:ascii="Arial" w:hAnsi="Arial" w:cs="Arial"/>
          <w:sz w:val="22"/>
          <w:szCs w:val="22"/>
        </w:rPr>
        <w:t>développement</w:t>
      </w:r>
      <w:r w:rsidR="00F55136">
        <w:rPr>
          <w:rFonts w:ascii="Arial" w:hAnsi="Arial" w:cs="Arial"/>
          <w:sz w:val="22"/>
          <w:szCs w:val="22"/>
        </w:rPr>
        <w:t xml:space="preserve"> de la science et des technologies octroie des subventions d</w:t>
      </w:r>
      <w:r w:rsidR="00FB6E69">
        <w:rPr>
          <w:rFonts w:ascii="Arial" w:hAnsi="Arial" w:cs="Arial"/>
          <w:sz w:val="22"/>
          <w:szCs w:val="22"/>
        </w:rPr>
        <w:t>’</w:t>
      </w:r>
      <w:r w:rsidR="00F55136">
        <w:rPr>
          <w:rFonts w:ascii="Arial" w:hAnsi="Arial" w:cs="Arial"/>
          <w:sz w:val="22"/>
          <w:szCs w:val="22"/>
        </w:rPr>
        <w:t xml:space="preserve">État pour la </w:t>
      </w:r>
      <w:r w:rsidR="00F55136" w:rsidRPr="00F55136">
        <w:rPr>
          <w:rFonts w:ascii="Arial" w:hAnsi="Arial" w:cs="Arial"/>
          <w:sz w:val="22"/>
          <w:szCs w:val="22"/>
        </w:rPr>
        <w:t>recherche</w:t>
      </w:r>
      <w:r w:rsidR="00F55136">
        <w:rPr>
          <w:rFonts w:ascii="Arial" w:hAnsi="Arial" w:cs="Arial"/>
          <w:sz w:val="22"/>
          <w:szCs w:val="22"/>
        </w:rPr>
        <w:t xml:space="preserve"> dans les cinq domaines du patrimoine culturel immatériel.</w:t>
      </w:r>
    </w:p>
    <w:p w14:paraId="616FA90F" w14:textId="249B4901" w:rsidR="004E0211" w:rsidRPr="000A4A7F" w:rsidRDefault="00F55136" w:rsidP="004E0211">
      <w:pPr>
        <w:autoSpaceDE w:val="0"/>
        <w:autoSpaceDN w:val="0"/>
        <w:adjustRightInd w:val="0"/>
        <w:spacing w:after="120"/>
        <w:ind w:left="567"/>
        <w:jc w:val="both"/>
        <w:rPr>
          <w:rFonts w:ascii="Arial" w:hAnsi="Arial" w:cs="Arial"/>
          <w:sz w:val="22"/>
          <w:szCs w:val="22"/>
        </w:rPr>
      </w:pPr>
      <w:r>
        <w:rPr>
          <w:rFonts w:ascii="Arial" w:hAnsi="Arial" w:cs="Arial"/>
          <w:sz w:val="22"/>
          <w:szCs w:val="22"/>
        </w:rPr>
        <w:t>L</w:t>
      </w:r>
      <w:r w:rsidR="00FB6E69">
        <w:rPr>
          <w:rFonts w:ascii="Arial" w:hAnsi="Arial" w:cs="Arial"/>
          <w:sz w:val="22"/>
          <w:szCs w:val="22"/>
        </w:rPr>
        <w:t>’</w:t>
      </w:r>
      <w:r>
        <w:rPr>
          <w:rFonts w:ascii="Arial" w:hAnsi="Arial" w:cs="Arial"/>
          <w:sz w:val="22"/>
          <w:szCs w:val="22"/>
        </w:rPr>
        <w:t xml:space="preserve">Ouzbékistan a actuellement quatre </w:t>
      </w:r>
      <w:r w:rsidRPr="00F55136">
        <w:rPr>
          <w:rFonts w:ascii="Arial" w:hAnsi="Arial" w:cs="Arial"/>
          <w:b/>
          <w:i/>
          <w:sz w:val="22"/>
          <w:szCs w:val="22"/>
        </w:rPr>
        <w:t>inventaires</w:t>
      </w:r>
      <w:r>
        <w:rPr>
          <w:rFonts w:ascii="Arial" w:hAnsi="Arial" w:cs="Arial"/>
          <w:sz w:val="22"/>
          <w:szCs w:val="22"/>
        </w:rPr>
        <w:t xml:space="preserve"> qui sont </w:t>
      </w:r>
      <w:r w:rsidRPr="00F55136">
        <w:rPr>
          <w:rFonts w:ascii="Arial" w:hAnsi="Arial" w:cs="Arial"/>
          <w:sz w:val="22"/>
          <w:szCs w:val="22"/>
        </w:rPr>
        <w:t>régulièrement</w:t>
      </w:r>
      <w:r>
        <w:rPr>
          <w:rFonts w:ascii="Arial" w:hAnsi="Arial" w:cs="Arial"/>
          <w:sz w:val="22"/>
          <w:szCs w:val="22"/>
        </w:rPr>
        <w:t xml:space="preserve"> mis à jour : (1)  Liste du patrimoine culturel immatériel pour </w:t>
      </w:r>
      <w:r w:rsidRPr="00F55136">
        <w:rPr>
          <w:rFonts w:ascii="Arial" w:hAnsi="Arial" w:cs="Arial"/>
          <w:sz w:val="22"/>
          <w:szCs w:val="22"/>
        </w:rPr>
        <w:t>inscription</w:t>
      </w:r>
      <w:r>
        <w:rPr>
          <w:rFonts w:ascii="Arial" w:hAnsi="Arial" w:cs="Arial"/>
          <w:sz w:val="22"/>
          <w:szCs w:val="22"/>
        </w:rPr>
        <w:t xml:space="preserve"> sur la Liste représentative du patrimoine culturel im</w:t>
      </w:r>
      <w:r w:rsidR="00990C08">
        <w:rPr>
          <w:rFonts w:ascii="Arial" w:hAnsi="Arial" w:cs="Arial"/>
          <w:sz w:val="22"/>
          <w:szCs w:val="22"/>
        </w:rPr>
        <w:t>matériel de l</w:t>
      </w:r>
      <w:r w:rsidR="00FB6E69">
        <w:rPr>
          <w:rFonts w:ascii="Arial" w:hAnsi="Arial" w:cs="Arial"/>
          <w:sz w:val="22"/>
          <w:szCs w:val="22"/>
        </w:rPr>
        <w:t>’</w:t>
      </w:r>
      <w:r w:rsidR="00990C08">
        <w:rPr>
          <w:rFonts w:ascii="Arial" w:hAnsi="Arial" w:cs="Arial"/>
          <w:sz w:val="22"/>
          <w:szCs w:val="22"/>
        </w:rPr>
        <w:t xml:space="preserve">humanité ; (2) </w:t>
      </w:r>
      <w:r>
        <w:rPr>
          <w:rFonts w:ascii="Arial" w:hAnsi="Arial" w:cs="Arial"/>
          <w:sz w:val="22"/>
          <w:szCs w:val="22"/>
        </w:rPr>
        <w:t xml:space="preserve">Liste du patrimoine culturel immatériel nécessitant une </w:t>
      </w:r>
      <w:r w:rsidRPr="00F55136">
        <w:rPr>
          <w:rFonts w:ascii="Arial" w:hAnsi="Arial" w:cs="Arial"/>
          <w:sz w:val="22"/>
          <w:szCs w:val="22"/>
        </w:rPr>
        <w:t>sauvegarde</w:t>
      </w:r>
      <w:r>
        <w:rPr>
          <w:rFonts w:ascii="Arial" w:hAnsi="Arial" w:cs="Arial"/>
          <w:sz w:val="22"/>
          <w:szCs w:val="22"/>
        </w:rPr>
        <w:t xml:space="preserve"> urgente ; (3) Liste nationale du patrimoine culturel immatériel (74 éléments </w:t>
      </w:r>
      <w:r w:rsidR="004E0211">
        <w:rPr>
          <w:rFonts w:ascii="Arial" w:hAnsi="Arial" w:cs="Arial"/>
          <w:sz w:val="22"/>
          <w:szCs w:val="22"/>
        </w:rPr>
        <w:t xml:space="preserve">inscrits) ; et </w:t>
      </w:r>
      <w:r w:rsidR="00D41DA5">
        <w:rPr>
          <w:rFonts w:ascii="Arial" w:hAnsi="Arial" w:cs="Arial"/>
          <w:sz w:val="22"/>
          <w:szCs w:val="22"/>
        </w:rPr>
        <w:t xml:space="preserve">(4) </w:t>
      </w:r>
      <w:r w:rsidR="004E0211">
        <w:rPr>
          <w:rFonts w:ascii="Arial" w:hAnsi="Arial" w:cs="Arial"/>
          <w:sz w:val="22"/>
          <w:szCs w:val="22"/>
        </w:rPr>
        <w:t>Listes régionales du patrimoine culturel immatériel (basée</w:t>
      </w:r>
      <w:r w:rsidR="00D41DA5">
        <w:rPr>
          <w:rFonts w:ascii="Arial" w:hAnsi="Arial" w:cs="Arial"/>
          <w:sz w:val="22"/>
          <w:szCs w:val="22"/>
        </w:rPr>
        <w:t>s</w:t>
      </w:r>
      <w:r w:rsidR="004E0211">
        <w:rPr>
          <w:rFonts w:ascii="Arial" w:hAnsi="Arial" w:cs="Arial"/>
          <w:sz w:val="22"/>
          <w:szCs w:val="22"/>
        </w:rPr>
        <w:t xml:space="preserve"> sur chacune des 14 régions administratives de l</w:t>
      </w:r>
      <w:r w:rsidR="00FB6E69">
        <w:rPr>
          <w:rFonts w:ascii="Arial" w:hAnsi="Arial" w:cs="Arial"/>
          <w:sz w:val="22"/>
          <w:szCs w:val="22"/>
        </w:rPr>
        <w:t>’</w:t>
      </w:r>
      <w:r w:rsidR="004E0211">
        <w:rPr>
          <w:rFonts w:ascii="Arial" w:hAnsi="Arial" w:cs="Arial"/>
          <w:sz w:val="22"/>
          <w:szCs w:val="22"/>
        </w:rPr>
        <w:t xml:space="preserve">Ouzbékistan avec environ 705 éléments inscrits). Toutes les listes sont structurées </w:t>
      </w:r>
      <w:r w:rsidR="004E0211" w:rsidRPr="004E0211">
        <w:rPr>
          <w:rFonts w:ascii="Arial" w:hAnsi="Arial" w:cs="Arial"/>
          <w:sz w:val="22"/>
          <w:szCs w:val="22"/>
        </w:rPr>
        <w:t>conformément</w:t>
      </w:r>
      <w:r w:rsidR="004E0211">
        <w:rPr>
          <w:rFonts w:ascii="Arial" w:hAnsi="Arial" w:cs="Arial"/>
          <w:sz w:val="22"/>
          <w:szCs w:val="22"/>
        </w:rPr>
        <w:t xml:space="preserve"> aux cinq domaines définis par la </w:t>
      </w:r>
      <w:r w:rsidR="004E0211" w:rsidRPr="004E0211">
        <w:rPr>
          <w:rFonts w:ascii="Arial" w:hAnsi="Arial" w:cs="Arial"/>
          <w:sz w:val="22"/>
          <w:szCs w:val="22"/>
        </w:rPr>
        <w:t>Convention</w:t>
      </w:r>
      <w:r w:rsidR="004E0211">
        <w:rPr>
          <w:rFonts w:ascii="Arial" w:hAnsi="Arial" w:cs="Arial"/>
          <w:sz w:val="22"/>
          <w:szCs w:val="22"/>
        </w:rPr>
        <w:t xml:space="preserve"> de 2003. Les principaux critères d</w:t>
      </w:r>
      <w:r w:rsidR="00FB6E69">
        <w:rPr>
          <w:rFonts w:ascii="Arial" w:hAnsi="Arial" w:cs="Arial"/>
          <w:sz w:val="22"/>
          <w:szCs w:val="22"/>
        </w:rPr>
        <w:t>’</w:t>
      </w:r>
      <w:r w:rsidR="004E0211">
        <w:rPr>
          <w:rFonts w:ascii="Arial" w:hAnsi="Arial" w:cs="Arial"/>
          <w:sz w:val="22"/>
          <w:szCs w:val="22"/>
        </w:rPr>
        <w:t xml:space="preserve">inclusion sont la </w:t>
      </w:r>
      <w:r w:rsidR="004E0211" w:rsidRPr="004E0211">
        <w:rPr>
          <w:rFonts w:ascii="Arial" w:hAnsi="Arial" w:cs="Arial"/>
          <w:sz w:val="22"/>
          <w:szCs w:val="22"/>
        </w:rPr>
        <w:t>viabilité</w:t>
      </w:r>
      <w:r w:rsidR="004E0211">
        <w:rPr>
          <w:rFonts w:ascii="Arial" w:hAnsi="Arial" w:cs="Arial"/>
          <w:sz w:val="22"/>
          <w:szCs w:val="22"/>
        </w:rPr>
        <w:t>, l</w:t>
      </w:r>
      <w:r w:rsidR="00FB6E69">
        <w:rPr>
          <w:rFonts w:ascii="Arial" w:hAnsi="Arial" w:cs="Arial"/>
          <w:sz w:val="22"/>
          <w:szCs w:val="22"/>
        </w:rPr>
        <w:t>’</w:t>
      </w:r>
      <w:r w:rsidR="004E0211">
        <w:rPr>
          <w:rFonts w:ascii="Arial" w:hAnsi="Arial" w:cs="Arial"/>
          <w:sz w:val="22"/>
          <w:szCs w:val="22"/>
        </w:rPr>
        <w:t xml:space="preserve">importance, la </w:t>
      </w:r>
      <w:r w:rsidR="004E0211" w:rsidRPr="004E0211">
        <w:rPr>
          <w:rFonts w:ascii="Arial" w:hAnsi="Arial" w:cs="Arial"/>
          <w:sz w:val="22"/>
          <w:szCs w:val="22"/>
        </w:rPr>
        <w:t xml:space="preserve">contribution </w:t>
      </w:r>
      <w:r w:rsidR="004E0211">
        <w:rPr>
          <w:rFonts w:ascii="Arial" w:hAnsi="Arial" w:cs="Arial"/>
          <w:sz w:val="22"/>
          <w:szCs w:val="22"/>
        </w:rPr>
        <w:t>au développement durable et la valeur. Tout individu et tout organe, gouvernemental ou non, peut soumettre d</w:t>
      </w:r>
      <w:r w:rsidR="00A37C85">
        <w:rPr>
          <w:rFonts w:ascii="Arial" w:hAnsi="Arial" w:cs="Arial"/>
          <w:sz w:val="22"/>
          <w:szCs w:val="22"/>
        </w:rPr>
        <w:t>es recommandations d</w:t>
      </w:r>
      <w:r w:rsidR="00FB6E69">
        <w:rPr>
          <w:rFonts w:ascii="Arial" w:hAnsi="Arial" w:cs="Arial"/>
          <w:sz w:val="22"/>
          <w:szCs w:val="22"/>
        </w:rPr>
        <w:t>’</w:t>
      </w:r>
      <w:r w:rsidR="00A37C85">
        <w:rPr>
          <w:rFonts w:ascii="Arial" w:hAnsi="Arial" w:cs="Arial"/>
          <w:sz w:val="22"/>
          <w:szCs w:val="22"/>
        </w:rPr>
        <w:t>inclusion d</w:t>
      </w:r>
      <w:r w:rsidR="00FB6E69">
        <w:rPr>
          <w:rFonts w:ascii="Arial" w:hAnsi="Arial" w:cs="Arial"/>
          <w:sz w:val="22"/>
          <w:szCs w:val="22"/>
        </w:rPr>
        <w:t>’</w:t>
      </w:r>
      <w:r w:rsidR="00A37C85">
        <w:rPr>
          <w:rFonts w:ascii="Arial" w:hAnsi="Arial" w:cs="Arial"/>
          <w:sz w:val="22"/>
          <w:szCs w:val="22"/>
        </w:rPr>
        <w:t xml:space="preserve">un élément dans les listes. Les recommandations sont évaluées par le Centre </w:t>
      </w:r>
      <w:r w:rsidR="00A37C85" w:rsidRPr="00A37C85">
        <w:rPr>
          <w:rFonts w:ascii="Arial" w:hAnsi="Arial" w:cs="Arial"/>
          <w:sz w:val="22"/>
          <w:szCs w:val="22"/>
        </w:rPr>
        <w:t>scientifique</w:t>
      </w:r>
      <w:r w:rsidR="00A37C85">
        <w:rPr>
          <w:rFonts w:ascii="Arial" w:hAnsi="Arial" w:cs="Arial"/>
          <w:sz w:val="22"/>
          <w:szCs w:val="22"/>
        </w:rPr>
        <w:t xml:space="preserve"> méthodologique (Centres scientifiques méthodologiques régionaux pour les listes régionales). Afin de prendre en considération la viabilité </w:t>
      </w:r>
      <w:r w:rsidR="0081266E">
        <w:rPr>
          <w:rFonts w:ascii="Arial" w:hAnsi="Arial" w:cs="Arial"/>
          <w:sz w:val="22"/>
          <w:szCs w:val="22"/>
        </w:rPr>
        <w:t>d</w:t>
      </w:r>
      <w:r w:rsidR="00FB6E69">
        <w:rPr>
          <w:rFonts w:ascii="Arial" w:hAnsi="Arial" w:cs="Arial"/>
          <w:sz w:val="22"/>
          <w:szCs w:val="22"/>
        </w:rPr>
        <w:t>’</w:t>
      </w:r>
      <w:r w:rsidR="0081266E">
        <w:rPr>
          <w:rFonts w:ascii="Arial" w:hAnsi="Arial" w:cs="Arial"/>
          <w:sz w:val="22"/>
          <w:szCs w:val="22"/>
        </w:rPr>
        <w:t>un élément</w:t>
      </w:r>
      <w:r w:rsidR="00A37C85">
        <w:rPr>
          <w:rFonts w:ascii="Arial" w:hAnsi="Arial" w:cs="Arial"/>
          <w:sz w:val="22"/>
          <w:szCs w:val="22"/>
        </w:rPr>
        <w:t xml:space="preserve">, un domaine a été ajouté : «menacé de </w:t>
      </w:r>
      <w:r w:rsidR="00A37C85" w:rsidRPr="00A37C85">
        <w:rPr>
          <w:rFonts w:ascii="Arial" w:hAnsi="Arial" w:cs="Arial"/>
          <w:sz w:val="22"/>
          <w:szCs w:val="22"/>
        </w:rPr>
        <w:t>disparition</w:t>
      </w:r>
      <w:r w:rsidR="00A37C85">
        <w:rPr>
          <w:rFonts w:ascii="Arial" w:hAnsi="Arial" w:cs="Arial"/>
          <w:sz w:val="22"/>
          <w:szCs w:val="22"/>
        </w:rPr>
        <w:t xml:space="preserve"> et nécessitant un</w:t>
      </w:r>
      <w:r w:rsidR="00D41DA5">
        <w:rPr>
          <w:rFonts w:ascii="Arial" w:hAnsi="Arial" w:cs="Arial"/>
          <w:sz w:val="22"/>
          <w:szCs w:val="22"/>
        </w:rPr>
        <w:t>e</w:t>
      </w:r>
      <w:r w:rsidR="00A37C85">
        <w:rPr>
          <w:rFonts w:ascii="Arial" w:hAnsi="Arial" w:cs="Arial"/>
          <w:sz w:val="22"/>
          <w:szCs w:val="22"/>
        </w:rPr>
        <w:t xml:space="preserve"> protection urgente ». Les listes sont mises à jour au moins tous les cinq ans. Elles peuvent l</w:t>
      </w:r>
      <w:r w:rsidR="00FB6E69">
        <w:rPr>
          <w:rFonts w:ascii="Arial" w:hAnsi="Arial" w:cs="Arial"/>
          <w:sz w:val="22"/>
          <w:szCs w:val="22"/>
        </w:rPr>
        <w:t>’</w:t>
      </w:r>
      <w:r w:rsidR="00A37C85">
        <w:rPr>
          <w:rFonts w:ascii="Arial" w:hAnsi="Arial" w:cs="Arial"/>
          <w:sz w:val="22"/>
          <w:szCs w:val="22"/>
        </w:rPr>
        <w:t>être plus fréquemment lorsqu</w:t>
      </w:r>
      <w:r w:rsidR="00FB6E69">
        <w:rPr>
          <w:rFonts w:ascii="Arial" w:hAnsi="Arial" w:cs="Arial"/>
          <w:sz w:val="22"/>
          <w:szCs w:val="22"/>
        </w:rPr>
        <w:t>’</w:t>
      </w:r>
      <w:r w:rsidR="00A37C85">
        <w:rPr>
          <w:rFonts w:ascii="Arial" w:hAnsi="Arial" w:cs="Arial"/>
          <w:sz w:val="22"/>
          <w:szCs w:val="22"/>
        </w:rPr>
        <w:t>il s</w:t>
      </w:r>
      <w:r w:rsidR="00FB6E69">
        <w:rPr>
          <w:rFonts w:ascii="Arial" w:hAnsi="Arial" w:cs="Arial"/>
          <w:sz w:val="22"/>
          <w:szCs w:val="22"/>
        </w:rPr>
        <w:t>’</w:t>
      </w:r>
      <w:r w:rsidR="00A37C85">
        <w:rPr>
          <w:rFonts w:ascii="Arial" w:hAnsi="Arial" w:cs="Arial"/>
          <w:sz w:val="22"/>
          <w:szCs w:val="22"/>
        </w:rPr>
        <w:t xml:space="preserve">agit de </w:t>
      </w:r>
      <w:r w:rsidR="00A37C85" w:rsidRPr="00A37C85">
        <w:rPr>
          <w:rFonts w:ascii="Arial" w:hAnsi="Arial" w:cs="Arial"/>
          <w:sz w:val="22"/>
          <w:szCs w:val="22"/>
        </w:rPr>
        <w:t>patrimoine</w:t>
      </w:r>
      <w:r w:rsidR="00A37C85">
        <w:rPr>
          <w:rFonts w:ascii="Arial" w:hAnsi="Arial" w:cs="Arial"/>
          <w:sz w:val="22"/>
          <w:szCs w:val="22"/>
        </w:rPr>
        <w:t xml:space="preserve"> </w:t>
      </w:r>
      <w:r w:rsidR="00A37C85" w:rsidRPr="00A37C85">
        <w:rPr>
          <w:rFonts w:ascii="Arial" w:hAnsi="Arial" w:cs="Arial"/>
          <w:sz w:val="22"/>
          <w:szCs w:val="22"/>
        </w:rPr>
        <w:t>immatériel</w:t>
      </w:r>
      <w:r w:rsidR="00A37C85">
        <w:rPr>
          <w:rFonts w:ascii="Arial" w:hAnsi="Arial" w:cs="Arial"/>
          <w:sz w:val="22"/>
          <w:szCs w:val="22"/>
        </w:rPr>
        <w:t xml:space="preserve"> en danger. </w:t>
      </w:r>
    </w:p>
    <w:p w14:paraId="10AF6A41" w14:textId="272A3342" w:rsidR="00D42930" w:rsidRDefault="00BB4401" w:rsidP="00D42930">
      <w:pPr>
        <w:autoSpaceDE w:val="0"/>
        <w:autoSpaceDN w:val="0"/>
        <w:adjustRightInd w:val="0"/>
        <w:spacing w:after="120"/>
        <w:ind w:left="567"/>
        <w:jc w:val="both"/>
        <w:rPr>
          <w:rFonts w:ascii="Arial" w:hAnsi="Arial" w:cs="Arial"/>
          <w:sz w:val="22"/>
          <w:szCs w:val="22"/>
        </w:rPr>
      </w:pPr>
      <w:r w:rsidRPr="000A4A7F">
        <w:rPr>
          <w:rFonts w:ascii="Arial" w:hAnsi="Arial" w:cs="Arial"/>
          <w:bCs/>
          <w:sz w:val="22"/>
          <w:szCs w:val="22"/>
        </w:rPr>
        <w:t>T</w:t>
      </w:r>
      <w:r w:rsidR="00BA35FE">
        <w:rPr>
          <w:rFonts w:ascii="Arial" w:hAnsi="Arial" w:cs="Arial"/>
          <w:bCs/>
          <w:sz w:val="22"/>
          <w:szCs w:val="22"/>
        </w:rPr>
        <w:t>reize centres d</w:t>
      </w:r>
      <w:r w:rsidR="00FB6E69">
        <w:rPr>
          <w:rFonts w:ascii="Arial" w:hAnsi="Arial" w:cs="Arial"/>
          <w:bCs/>
          <w:sz w:val="22"/>
          <w:szCs w:val="22"/>
        </w:rPr>
        <w:t>’</w:t>
      </w:r>
      <w:r w:rsidR="00BA35FE">
        <w:rPr>
          <w:rFonts w:ascii="Arial" w:hAnsi="Arial" w:cs="Arial"/>
          <w:bCs/>
          <w:sz w:val="22"/>
          <w:szCs w:val="22"/>
        </w:rPr>
        <w:t> « Art populaire et d</w:t>
      </w:r>
      <w:r w:rsidR="00FB6E69">
        <w:rPr>
          <w:rFonts w:ascii="Arial" w:hAnsi="Arial" w:cs="Arial"/>
          <w:bCs/>
          <w:sz w:val="22"/>
          <w:szCs w:val="22"/>
        </w:rPr>
        <w:t>’</w:t>
      </w:r>
      <w:r w:rsidR="00BA35FE">
        <w:rPr>
          <w:rFonts w:ascii="Arial" w:hAnsi="Arial" w:cs="Arial"/>
          <w:bCs/>
          <w:sz w:val="22"/>
          <w:szCs w:val="22"/>
        </w:rPr>
        <w:t>enrichissement culturel »</w:t>
      </w:r>
      <w:r w:rsidR="00BA35FE">
        <w:rPr>
          <w:rFonts w:ascii="Arial" w:hAnsi="Arial" w:cs="Arial"/>
          <w:sz w:val="22"/>
          <w:szCs w:val="22"/>
        </w:rPr>
        <w:t xml:space="preserve"> font la </w:t>
      </w:r>
      <w:r w:rsidR="00BA35FE" w:rsidRPr="00BA35FE">
        <w:rPr>
          <w:rFonts w:ascii="Arial" w:hAnsi="Arial" w:cs="Arial"/>
          <w:b/>
          <w:i/>
          <w:sz w:val="22"/>
          <w:szCs w:val="22"/>
        </w:rPr>
        <w:t>promotion</w:t>
      </w:r>
      <w:r w:rsidR="00BA35FE">
        <w:rPr>
          <w:rFonts w:ascii="Arial" w:hAnsi="Arial" w:cs="Arial"/>
          <w:sz w:val="22"/>
          <w:szCs w:val="22"/>
        </w:rPr>
        <w:t xml:space="preserve"> du patrimoine culturel immatériel dans les régions d</w:t>
      </w:r>
      <w:r w:rsidR="00FB6E69">
        <w:rPr>
          <w:rFonts w:ascii="Arial" w:hAnsi="Arial" w:cs="Arial"/>
          <w:sz w:val="22"/>
          <w:szCs w:val="22"/>
        </w:rPr>
        <w:t>’</w:t>
      </w:r>
      <w:r w:rsidR="00BA35FE">
        <w:rPr>
          <w:rFonts w:ascii="Arial" w:hAnsi="Arial" w:cs="Arial"/>
          <w:sz w:val="22"/>
          <w:szCs w:val="22"/>
        </w:rPr>
        <w:t xml:space="preserve">Ouzbékistan. Des festivals, des concours et des expositions sont </w:t>
      </w:r>
      <w:r w:rsidR="00BA35FE" w:rsidRPr="00BA35FE">
        <w:rPr>
          <w:rFonts w:ascii="Arial" w:hAnsi="Arial" w:cs="Arial"/>
          <w:sz w:val="22"/>
          <w:szCs w:val="22"/>
        </w:rPr>
        <w:t>régulièrement</w:t>
      </w:r>
      <w:r w:rsidR="00BA35FE">
        <w:rPr>
          <w:rFonts w:ascii="Arial" w:hAnsi="Arial" w:cs="Arial"/>
          <w:sz w:val="22"/>
          <w:szCs w:val="22"/>
        </w:rPr>
        <w:t xml:space="preserve"> organisés par </w:t>
      </w:r>
      <w:r w:rsidR="006A4F3E">
        <w:rPr>
          <w:rFonts w:ascii="Arial" w:hAnsi="Arial" w:cs="Arial"/>
          <w:sz w:val="22"/>
          <w:szCs w:val="22"/>
        </w:rPr>
        <w:t xml:space="preserve">des organisations gouvernementales et non gouvernementales. La radio et la </w:t>
      </w:r>
      <w:r w:rsidR="006A4F3E" w:rsidRPr="006A4F3E">
        <w:rPr>
          <w:rFonts w:ascii="Arial" w:hAnsi="Arial" w:cs="Arial"/>
          <w:sz w:val="22"/>
          <w:szCs w:val="22"/>
          <w:lang w:eastAsia="en-US"/>
        </w:rPr>
        <w:t>télévision</w:t>
      </w:r>
      <w:r w:rsidR="006A4F3E">
        <w:rPr>
          <w:rFonts w:ascii="Arial" w:hAnsi="Arial" w:cs="Arial"/>
          <w:sz w:val="22"/>
          <w:szCs w:val="22"/>
        </w:rPr>
        <w:t xml:space="preserve"> nationales </w:t>
      </w:r>
      <w:r w:rsidR="00D42930">
        <w:rPr>
          <w:rFonts w:ascii="Arial" w:hAnsi="Arial" w:cs="Arial"/>
          <w:sz w:val="22"/>
          <w:szCs w:val="22"/>
        </w:rPr>
        <w:t xml:space="preserve">font la promotion du </w:t>
      </w:r>
      <w:r w:rsidR="00D42930" w:rsidRPr="00D42930">
        <w:rPr>
          <w:rFonts w:ascii="Arial" w:hAnsi="Arial" w:cs="Arial"/>
          <w:sz w:val="22"/>
          <w:szCs w:val="22"/>
        </w:rPr>
        <w:t>patrimoine</w:t>
      </w:r>
      <w:r w:rsidR="00D42930">
        <w:rPr>
          <w:rFonts w:ascii="Arial" w:hAnsi="Arial" w:cs="Arial"/>
          <w:sz w:val="22"/>
          <w:szCs w:val="22"/>
        </w:rPr>
        <w:t xml:space="preserve"> vivant, et les chaines de </w:t>
      </w:r>
      <w:r w:rsidR="00D42930" w:rsidRPr="00D42930">
        <w:rPr>
          <w:rFonts w:ascii="Arial" w:hAnsi="Arial" w:cs="Arial"/>
          <w:sz w:val="22"/>
          <w:szCs w:val="22"/>
          <w:lang w:eastAsia="en-US"/>
        </w:rPr>
        <w:t>télévision</w:t>
      </w:r>
      <w:r w:rsidR="00B55141">
        <w:rPr>
          <w:rFonts w:ascii="Arial" w:hAnsi="Arial" w:cs="Arial"/>
          <w:sz w:val="22"/>
          <w:szCs w:val="22"/>
        </w:rPr>
        <w:t xml:space="preserve"> </w:t>
      </w:r>
      <w:r w:rsidR="00D42930">
        <w:rPr>
          <w:rFonts w:ascii="Arial" w:hAnsi="Arial" w:cs="Arial"/>
          <w:sz w:val="22"/>
          <w:szCs w:val="22"/>
        </w:rPr>
        <w:t xml:space="preserve">privées </w:t>
      </w:r>
      <w:r w:rsidR="00B55141">
        <w:rPr>
          <w:rFonts w:ascii="Arial" w:hAnsi="Arial" w:cs="Arial"/>
          <w:sz w:val="22"/>
          <w:szCs w:val="22"/>
        </w:rPr>
        <w:t xml:space="preserve">et régionales </w:t>
      </w:r>
      <w:r w:rsidR="00D42930">
        <w:rPr>
          <w:rFonts w:ascii="Arial" w:hAnsi="Arial" w:cs="Arial"/>
          <w:sz w:val="22"/>
          <w:szCs w:val="22"/>
        </w:rPr>
        <w:t xml:space="preserve">consacrent </w:t>
      </w:r>
      <w:r w:rsidR="00D42930" w:rsidRPr="00D42930">
        <w:rPr>
          <w:rFonts w:ascii="Arial" w:hAnsi="Arial" w:cs="Arial"/>
          <w:sz w:val="22"/>
          <w:szCs w:val="22"/>
        </w:rPr>
        <w:t>également</w:t>
      </w:r>
      <w:r w:rsidR="00D42930">
        <w:rPr>
          <w:rFonts w:ascii="Arial" w:hAnsi="Arial" w:cs="Arial"/>
          <w:sz w:val="22"/>
          <w:szCs w:val="22"/>
        </w:rPr>
        <w:t xml:space="preserve"> un temps d</w:t>
      </w:r>
      <w:r w:rsidR="00FB6E69">
        <w:rPr>
          <w:rFonts w:ascii="Arial" w:hAnsi="Arial" w:cs="Arial"/>
          <w:sz w:val="22"/>
          <w:szCs w:val="22"/>
        </w:rPr>
        <w:t>’</w:t>
      </w:r>
      <w:r w:rsidR="00D42930">
        <w:rPr>
          <w:rFonts w:ascii="Arial" w:hAnsi="Arial" w:cs="Arial"/>
          <w:sz w:val="22"/>
          <w:szCs w:val="22"/>
        </w:rPr>
        <w:t>an</w:t>
      </w:r>
      <w:r w:rsidR="00F66593">
        <w:rPr>
          <w:rFonts w:ascii="Arial" w:hAnsi="Arial" w:cs="Arial"/>
          <w:sz w:val="22"/>
          <w:szCs w:val="22"/>
        </w:rPr>
        <w:t>tenne conséquent à l</w:t>
      </w:r>
      <w:r w:rsidR="00D42930">
        <w:rPr>
          <w:rFonts w:ascii="Arial" w:hAnsi="Arial" w:cs="Arial"/>
          <w:sz w:val="22"/>
          <w:szCs w:val="22"/>
        </w:rPr>
        <w:t>a promotion</w:t>
      </w:r>
      <w:r w:rsidR="00F66593">
        <w:rPr>
          <w:rFonts w:ascii="Arial" w:hAnsi="Arial" w:cs="Arial"/>
          <w:sz w:val="22"/>
          <w:szCs w:val="22"/>
        </w:rPr>
        <w:t xml:space="preserve"> de ce </w:t>
      </w:r>
      <w:r w:rsidR="00F66593" w:rsidRPr="00F66593">
        <w:rPr>
          <w:rFonts w:ascii="Arial" w:hAnsi="Arial" w:cs="Arial"/>
          <w:sz w:val="22"/>
          <w:szCs w:val="22"/>
        </w:rPr>
        <w:t>patrimoine</w:t>
      </w:r>
      <w:r w:rsidR="00D42930">
        <w:rPr>
          <w:rFonts w:ascii="Arial" w:hAnsi="Arial" w:cs="Arial"/>
          <w:sz w:val="22"/>
          <w:szCs w:val="22"/>
        </w:rPr>
        <w:t xml:space="preserve">. </w:t>
      </w:r>
      <w:r w:rsidR="005508D0">
        <w:rPr>
          <w:rFonts w:ascii="Arial" w:hAnsi="Arial" w:cs="Arial"/>
          <w:sz w:val="22"/>
          <w:szCs w:val="22"/>
        </w:rPr>
        <w:t xml:space="preserve">Des programmes spéciaux radiophoniques et télévisés sont réalisés avec la participation des détenteurs et des experts. </w:t>
      </w:r>
      <w:r w:rsidR="00D42930">
        <w:rPr>
          <w:rFonts w:ascii="Arial" w:hAnsi="Arial" w:cs="Arial"/>
          <w:sz w:val="22"/>
          <w:szCs w:val="22"/>
        </w:rPr>
        <w:t xml:space="preserve">Des cinéastes et des dessinateurs ont produit des documentaires, des films et des dessins animés. </w:t>
      </w:r>
    </w:p>
    <w:p w14:paraId="4E7B6AAD" w14:textId="04F8A140" w:rsidR="00D42930" w:rsidRDefault="00D42930" w:rsidP="00D42930">
      <w:pPr>
        <w:autoSpaceDE w:val="0"/>
        <w:autoSpaceDN w:val="0"/>
        <w:adjustRightInd w:val="0"/>
        <w:spacing w:after="120"/>
        <w:ind w:left="567"/>
        <w:jc w:val="both"/>
        <w:rPr>
          <w:rFonts w:ascii="Arial" w:hAnsi="Arial" w:cs="Arial"/>
          <w:sz w:val="22"/>
          <w:szCs w:val="22"/>
        </w:rPr>
      </w:pPr>
      <w:r>
        <w:rPr>
          <w:rFonts w:ascii="Arial" w:hAnsi="Arial" w:cs="Arial"/>
          <w:sz w:val="22"/>
          <w:szCs w:val="22"/>
        </w:rPr>
        <w:t xml:space="preserve">Afin de </w:t>
      </w:r>
      <w:r w:rsidRPr="00D42930">
        <w:rPr>
          <w:rFonts w:ascii="Arial" w:hAnsi="Arial" w:cs="Arial"/>
          <w:b/>
          <w:i/>
          <w:sz w:val="22"/>
          <w:szCs w:val="22"/>
        </w:rPr>
        <w:t>soutenir les groupes d</w:t>
      </w:r>
      <w:r w:rsidR="00FB6E69">
        <w:rPr>
          <w:rFonts w:ascii="Arial" w:hAnsi="Arial" w:cs="Arial"/>
          <w:b/>
          <w:i/>
          <w:sz w:val="22"/>
          <w:szCs w:val="22"/>
        </w:rPr>
        <w:t>’</w:t>
      </w:r>
      <w:r w:rsidRPr="00D42930">
        <w:rPr>
          <w:rFonts w:ascii="Arial" w:hAnsi="Arial" w:cs="Arial"/>
          <w:b/>
          <w:i/>
          <w:sz w:val="22"/>
          <w:szCs w:val="22"/>
        </w:rPr>
        <w:t xml:space="preserve">interprètes </w:t>
      </w:r>
      <w:r>
        <w:rPr>
          <w:rFonts w:ascii="Arial" w:hAnsi="Arial" w:cs="Arial"/>
          <w:b/>
          <w:i/>
          <w:sz w:val="22"/>
          <w:szCs w:val="22"/>
        </w:rPr>
        <w:t xml:space="preserve">du </w:t>
      </w:r>
      <w:r w:rsidRPr="00D42930">
        <w:rPr>
          <w:rFonts w:ascii="Arial" w:hAnsi="Arial" w:cs="Arial"/>
          <w:b/>
          <w:i/>
          <w:sz w:val="22"/>
          <w:szCs w:val="22"/>
        </w:rPr>
        <w:t>patrimoine</w:t>
      </w:r>
      <w:r>
        <w:rPr>
          <w:rFonts w:ascii="Arial" w:hAnsi="Arial" w:cs="Arial"/>
          <w:b/>
          <w:i/>
          <w:sz w:val="22"/>
          <w:szCs w:val="22"/>
        </w:rPr>
        <w:t xml:space="preserve"> </w:t>
      </w:r>
      <w:r w:rsidRPr="00D42930">
        <w:rPr>
          <w:rFonts w:ascii="Arial" w:hAnsi="Arial" w:cs="Arial"/>
          <w:b/>
          <w:i/>
          <w:sz w:val="22"/>
          <w:szCs w:val="22"/>
        </w:rPr>
        <w:t>traditionnel</w:t>
      </w:r>
      <w:r>
        <w:rPr>
          <w:rFonts w:ascii="Arial" w:hAnsi="Arial" w:cs="Arial"/>
          <w:sz w:val="22"/>
          <w:szCs w:val="22"/>
        </w:rPr>
        <w:t xml:space="preserve">, des festivals et des compétitions de folklore </w:t>
      </w:r>
      <w:r w:rsidR="00F66593">
        <w:rPr>
          <w:rFonts w:ascii="Arial" w:hAnsi="Arial" w:cs="Arial"/>
          <w:sz w:val="22"/>
          <w:szCs w:val="22"/>
        </w:rPr>
        <w:t xml:space="preserve">sont organisés, </w:t>
      </w:r>
      <w:r>
        <w:rPr>
          <w:rFonts w:ascii="Arial" w:hAnsi="Arial" w:cs="Arial"/>
          <w:sz w:val="22"/>
          <w:szCs w:val="22"/>
        </w:rPr>
        <w:t>de</w:t>
      </w:r>
      <w:r w:rsidR="00F66593">
        <w:rPr>
          <w:rFonts w:ascii="Arial" w:hAnsi="Arial" w:cs="Arial"/>
          <w:sz w:val="22"/>
          <w:szCs w:val="22"/>
        </w:rPr>
        <w:t>s</w:t>
      </w:r>
      <w:r>
        <w:rPr>
          <w:rFonts w:ascii="Arial" w:hAnsi="Arial" w:cs="Arial"/>
          <w:sz w:val="22"/>
          <w:szCs w:val="22"/>
        </w:rPr>
        <w:t xml:space="preserve"> groupes ethnographiques</w:t>
      </w:r>
      <w:r w:rsidR="00F66593">
        <w:rPr>
          <w:rFonts w:ascii="Arial" w:hAnsi="Arial" w:cs="Arial"/>
          <w:sz w:val="22"/>
          <w:szCs w:val="22"/>
        </w:rPr>
        <w:t xml:space="preserve"> présentent leurs travaux</w:t>
      </w:r>
      <w:r>
        <w:rPr>
          <w:rFonts w:ascii="Arial" w:hAnsi="Arial" w:cs="Arial"/>
          <w:sz w:val="22"/>
          <w:szCs w:val="22"/>
        </w:rPr>
        <w:t xml:space="preserve">, </w:t>
      </w:r>
      <w:r w:rsidR="00F66593">
        <w:rPr>
          <w:rFonts w:ascii="Arial" w:hAnsi="Arial" w:cs="Arial"/>
          <w:sz w:val="22"/>
          <w:szCs w:val="22"/>
        </w:rPr>
        <w:t xml:space="preserve">et </w:t>
      </w:r>
      <w:r>
        <w:rPr>
          <w:rFonts w:ascii="Arial" w:hAnsi="Arial" w:cs="Arial"/>
          <w:sz w:val="22"/>
          <w:szCs w:val="22"/>
        </w:rPr>
        <w:t xml:space="preserve">des ensembles de </w:t>
      </w:r>
      <w:r w:rsidR="00CF7727">
        <w:rPr>
          <w:rFonts w:ascii="Arial" w:hAnsi="Arial" w:cs="Arial"/>
          <w:sz w:val="22"/>
          <w:szCs w:val="22"/>
        </w:rPr>
        <w:t>chant et de danse</w:t>
      </w:r>
      <w:r>
        <w:rPr>
          <w:rFonts w:ascii="Arial" w:hAnsi="Arial" w:cs="Arial"/>
          <w:sz w:val="22"/>
          <w:szCs w:val="22"/>
        </w:rPr>
        <w:t xml:space="preserve">, des ensembles de </w:t>
      </w:r>
      <w:r w:rsidRPr="00D42930">
        <w:rPr>
          <w:rFonts w:ascii="Arial" w:hAnsi="Arial" w:cs="Arial"/>
          <w:i/>
          <w:sz w:val="22"/>
          <w:szCs w:val="22"/>
        </w:rPr>
        <w:t>maqom</w:t>
      </w:r>
      <w:r>
        <w:rPr>
          <w:rFonts w:ascii="Arial" w:hAnsi="Arial" w:cs="Arial"/>
          <w:sz w:val="22"/>
          <w:szCs w:val="22"/>
        </w:rPr>
        <w:t xml:space="preserve">, des artistes jouant sur des instruments de musique anciens et des groupes de marionnettes populaires se produisent </w:t>
      </w:r>
      <w:r w:rsidRPr="00D42930">
        <w:rPr>
          <w:rFonts w:ascii="Arial" w:hAnsi="Arial" w:cs="Arial"/>
          <w:sz w:val="22"/>
          <w:szCs w:val="22"/>
        </w:rPr>
        <w:t>régulièrement</w:t>
      </w:r>
      <w:r>
        <w:rPr>
          <w:rFonts w:ascii="Arial" w:hAnsi="Arial" w:cs="Arial"/>
          <w:sz w:val="22"/>
          <w:szCs w:val="22"/>
        </w:rPr>
        <w:t xml:space="preserve">. </w:t>
      </w:r>
      <w:r w:rsidR="00CF7727">
        <w:rPr>
          <w:rFonts w:ascii="Arial" w:hAnsi="Arial" w:cs="Arial"/>
          <w:sz w:val="22"/>
          <w:szCs w:val="22"/>
        </w:rPr>
        <w:t xml:space="preserve">Entre 2008 et 2012, de nombreux festivals internationaux </w:t>
      </w:r>
      <w:bookmarkStart w:id="0" w:name="_GoBack"/>
      <w:bookmarkEnd w:id="0"/>
      <w:r w:rsidR="00CF7727">
        <w:rPr>
          <w:rFonts w:ascii="Arial" w:hAnsi="Arial" w:cs="Arial"/>
          <w:sz w:val="22"/>
          <w:szCs w:val="22"/>
        </w:rPr>
        <w:t xml:space="preserve">ont été organisés par des organisations non gouvernementales et à but non lucratif. </w:t>
      </w:r>
    </w:p>
    <w:p w14:paraId="241E2FEE" w14:textId="0B3BC704" w:rsidR="00CF7727" w:rsidRDefault="00CF7727" w:rsidP="00CF7727">
      <w:pPr>
        <w:autoSpaceDE w:val="0"/>
        <w:autoSpaceDN w:val="0"/>
        <w:adjustRightInd w:val="0"/>
        <w:spacing w:after="120"/>
        <w:ind w:left="567"/>
        <w:jc w:val="both"/>
        <w:rPr>
          <w:rFonts w:ascii="Arial" w:hAnsi="Arial" w:cs="Arial"/>
          <w:sz w:val="22"/>
          <w:szCs w:val="22"/>
        </w:rPr>
      </w:pPr>
      <w:r>
        <w:rPr>
          <w:rFonts w:ascii="Arial" w:hAnsi="Arial" w:cs="Arial"/>
          <w:sz w:val="22"/>
          <w:szCs w:val="22"/>
        </w:rPr>
        <w:t xml:space="preserve">Entre 2008 et 2014, un certain nombre de séminaires de </w:t>
      </w:r>
      <w:r w:rsidRPr="00CF7727">
        <w:rPr>
          <w:rFonts w:ascii="Arial" w:hAnsi="Arial" w:cs="Arial"/>
          <w:b/>
          <w:i/>
          <w:sz w:val="22"/>
          <w:szCs w:val="22"/>
        </w:rPr>
        <w:t>renforcement des capacités</w:t>
      </w:r>
      <w:r>
        <w:rPr>
          <w:rFonts w:ascii="Arial" w:hAnsi="Arial" w:cs="Arial"/>
          <w:sz w:val="22"/>
          <w:szCs w:val="22"/>
        </w:rPr>
        <w:t xml:space="preserve"> ont été organisés pour les experts et les praticiens œuvrant dans le domaine du patrimoine culturel immatériel (dix séminaires internationaux, huit régionaux, quatorze nationaux et plus de trente séminaires locaux). Les professionnels sont formés à la gestion du patrimoine culturel immatériel par des collèges professionnels spécialisés et des lycées ainsi que par des instituts et des universités. </w:t>
      </w:r>
      <w:r w:rsidR="00307157">
        <w:rPr>
          <w:rFonts w:ascii="Arial" w:hAnsi="Arial" w:cs="Arial"/>
          <w:sz w:val="22"/>
          <w:szCs w:val="22"/>
        </w:rPr>
        <w:t xml:space="preserve">Les </w:t>
      </w:r>
      <w:r w:rsidR="00307157" w:rsidRPr="00307157">
        <w:rPr>
          <w:rFonts w:ascii="Arial" w:hAnsi="Arial" w:cs="Arial"/>
          <w:sz w:val="22"/>
          <w:szCs w:val="22"/>
        </w:rPr>
        <w:t xml:space="preserve">détenteurs </w:t>
      </w:r>
      <w:r w:rsidR="00307157">
        <w:rPr>
          <w:rFonts w:ascii="Arial" w:hAnsi="Arial" w:cs="Arial"/>
          <w:sz w:val="22"/>
          <w:szCs w:val="22"/>
        </w:rPr>
        <w:t xml:space="preserve">participent activement aux processus éducatifs et de </w:t>
      </w:r>
      <w:r w:rsidR="00307157" w:rsidRPr="00307157">
        <w:rPr>
          <w:rFonts w:ascii="Arial" w:hAnsi="Arial" w:cs="Arial"/>
          <w:sz w:val="22"/>
          <w:szCs w:val="22"/>
        </w:rPr>
        <w:t>formation</w:t>
      </w:r>
      <w:r w:rsidR="00307157">
        <w:rPr>
          <w:rFonts w:ascii="Arial" w:hAnsi="Arial" w:cs="Arial"/>
          <w:sz w:val="22"/>
          <w:szCs w:val="22"/>
        </w:rPr>
        <w:t>. Certains établissements d</w:t>
      </w:r>
      <w:r w:rsidR="00FB6E69">
        <w:rPr>
          <w:rFonts w:ascii="Arial" w:hAnsi="Arial" w:cs="Arial"/>
          <w:sz w:val="22"/>
          <w:szCs w:val="22"/>
        </w:rPr>
        <w:t>’</w:t>
      </w:r>
      <w:r w:rsidR="00307157" w:rsidRPr="00307157">
        <w:rPr>
          <w:rFonts w:ascii="Arial" w:hAnsi="Arial" w:cs="Arial"/>
          <w:sz w:val="22"/>
          <w:szCs w:val="22"/>
        </w:rPr>
        <w:t>enseignement</w:t>
      </w:r>
      <w:r w:rsidR="00307157">
        <w:rPr>
          <w:rFonts w:ascii="Arial" w:hAnsi="Arial" w:cs="Arial"/>
          <w:sz w:val="22"/>
          <w:szCs w:val="22"/>
        </w:rPr>
        <w:t xml:space="preserve"> supérieur forment </w:t>
      </w:r>
      <w:r w:rsidR="00307157" w:rsidRPr="00307157">
        <w:rPr>
          <w:rFonts w:ascii="Arial" w:hAnsi="Arial" w:cs="Arial"/>
          <w:sz w:val="22"/>
          <w:szCs w:val="22"/>
        </w:rPr>
        <w:t>également</w:t>
      </w:r>
      <w:r w:rsidR="00307157">
        <w:rPr>
          <w:rFonts w:ascii="Arial" w:hAnsi="Arial" w:cs="Arial"/>
          <w:sz w:val="22"/>
          <w:szCs w:val="22"/>
        </w:rPr>
        <w:t xml:space="preserve"> des gestionnaires et des professionnels aux compétences liées à la </w:t>
      </w:r>
      <w:r w:rsidR="00307157" w:rsidRPr="00307157">
        <w:rPr>
          <w:rFonts w:ascii="Arial" w:hAnsi="Arial" w:cs="Arial"/>
          <w:sz w:val="22"/>
          <w:szCs w:val="22"/>
        </w:rPr>
        <w:t>sauvegarde</w:t>
      </w:r>
      <w:r w:rsidR="00307157">
        <w:rPr>
          <w:rFonts w:ascii="Arial" w:hAnsi="Arial" w:cs="Arial"/>
          <w:sz w:val="22"/>
          <w:szCs w:val="22"/>
        </w:rPr>
        <w:t xml:space="preserve"> du patrimoine culturel immatériel. Parmi ces établissements, on citera : le Conservatoire national d</w:t>
      </w:r>
      <w:r w:rsidR="00FB6E69">
        <w:rPr>
          <w:rFonts w:ascii="Arial" w:hAnsi="Arial" w:cs="Arial"/>
          <w:sz w:val="22"/>
          <w:szCs w:val="22"/>
        </w:rPr>
        <w:t>’</w:t>
      </w:r>
      <w:r w:rsidR="00307157">
        <w:rPr>
          <w:rFonts w:ascii="Arial" w:hAnsi="Arial" w:cs="Arial"/>
          <w:sz w:val="22"/>
          <w:szCs w:val="22"/>
        </w:rPr>
        <w:t>Ouzbékistan ; l</w:t>
      </w:r>
      <w:r w:rsidR="00FB6E69">
        <w:rPr>
          <w:rFonts w:ascii="Arial" w:hAnsi="Arial" w:cs="Arial"/>
          <w:sz w:val="22"/>
          <w:szCs w:val="22"/>
        </w:rPr>
        <w:t>’</w:t>
      </w:r>
      <w:r w:rsidR="00307157">
        <w:rPr>
          <w:rFonts w:ascii="Arial" w:hAnsi="Arial" w:cs="Arial"/>
          <w:sz w:val="22"/>
          <w:szCs w:val="22"/>
        </w:rPr>
        <w:t>Institut national des arts et de la culture d</w:t>
      </w:r>
      <w:r w:rsidR="00FB6E69">
        <w:rPr>
          <w:rFonts w:ascii="Arial" w:hAnsi="Arial" w:cs="Arial"/>
          <w:sz w:val="22"/>
          <w:szCs w:val="22"/>
        </w:rPr>
        <w:t>’</w:t>
      </w:r>
      <w:r w:rsidR="00307157">
        <w:rPr>
          <w:rFonts w:ascii="Arial" w:hAnsi="Arial" w:cs="Arial"/>
          <w:sz w:val="22"/>
          <w:szCs w:val="22"/>
        </w:rPr>
        <w:t>Ouzbékistan ; et l</w:t>
      </w:r>
      <w:r w:rsidR="00FB6E69">
        <w:rPr>
          <w:rFonts w:ascii="Arial" w:hAnsi="Arial" w:cs="Arial"/>
          <w:sz w:val="22"/>
          <w:szCs w:val="22"/>
        </w:rPr>
        <w:t>’</w:t>
      </w:r>
      <w:r w:rsidR="00307157">
        <w:rPr>
          <w:rFonts w:ascii="Arial" w:hAnsi="Arial" w:cs="Arial"/>
          <w:sz w:val="22"/>
          <w:szCs w:val="22"/>
        </w:rPr>
        <w:t>École supérieure d</w:t>
      </w:r>
      <w:r w:rsidR="00FB6E69">
        <w:rPr>
          <w:rFonts w:ascii="Arial" w:hAnsi="Arial" w:cs="Arial"/>
          <w:sz w:val="22"/>
          <w:szCs w:val="22"/>
        </w:rPr>
        <w:t>’</w:t>
      </w:r>
      <w:r w:rsidR="00307157">
        <w:rPr>
          <w:rFonts w:ascii="Arial" w:hAnsi="Arial" w:cs="Arial"/>
          <w:sz w:val="22"/>
          <w:szCs w:val="22"/>
        </w:rPr>
        <w:t>état de danse nat</w:t>
      </w:r>
      <w:r w:rsidR="0019083E">
        <w:rPr>
          <w:rFonts w:ascii="Arial" w:hAnsi="Arial" w:cs="Arial"/>
          <w:sz w:val="22"/>
          <w:szCs w:val="22"/>
        </w:rPr>
        <w:t>ionale et de chorégraphie de Tas</w:t>
      </w:r>
      <w:r w:rsidR="00307157">
        <w:rPr>
          <w:rFonts w:ascii="Arial" w:hAnsi="Arial" w:cs="Arial"/>
          <w:sz w:val="22"/>
          <w:szCs w:val="22"/>
        </w:rPr>
        <w:t xml:space="preserve">hkent. </w:t>
      </w:r>
    </w:p>
    <w:p w14:paraId="2F339DB7" w14:textId="4BE5D131" w:rsidR="00307157" w:rsidRDefault="00307157" w:rsidP="00CF7727">
      <w:pPr>
        <w:autoSpaceDE w:val="0"/>
        <w:autoSpaceDN w:val="0"/>
        <w:adjustRightInd w:val="0"/>
        <w:spacing w:after="120"/>
        <w:ind w:left="567"/>
        <w:jc w:val="both"/>
        <w:rPr>
          <w:rFonts w:ascii="Arial" w:hAnsi="Arial" w:cs="Arial"/>
          <w:sz w:val="22"/>
          <w:szCs w:val="22"/>
          <w:lang w:eastAsia="en-US"/>
        </w:rPr>
      </w:pPr>
      <w:r>
        <w:rPr>
          <w:rFonts w:ascii="Arial" w:hAnsi="Arial" w:cs="Arial"/>
          <w:sz w:val="22"/>
          <w:szCs w:val="22"/>
        </w:rPr>
        <w:t xml:space="preserve">Outre les </w:t>
      </w:r>
      <w:r w:rsidR="00F66593">
        <w:rPr>
          <w:rFonts w:ascii="Arial" w:hAnsi="Arial" w:cs="Arial"/>
          <w:sz w:val="22"/>
          <w:szCs w:val="22"/>
        </w:rPr>
        <w:t xml:space="preserve">cours dispensés par les </w:t>
      </w:r>
      <w:r>
        <w:rPr>
          <w:rFonts w:ascii="Arial" w:hAnsi="Arial" w:cs="Arial"/>
          <w:sz w:val="22"/>
          <w:szCs w:val="22"/>
        </w:rPr>
        <w:t>établissements d</w:t>
      </w:r>
      <w:r w:rsidR="00FB6E69">
        <w:rPr>
          <w:rFonts w:ascii="Arial" w:hAnsi="Arial" w:cs="Arial"/>
          <w:sz w:val="22"/>
          <w:szCs w:val="22"/>
        </w:rPr>
        <w:t>’</w:t>
      </w:r>
      <w:r w:rsidRPr="00F66593">
        <w:rPr>
          <w:rFonts w:ascii="Arial" w:hAnsi="Arial" w:cs="Arial"/>
          <w:b/>
          <w:i/>
          <w:sz w:val="22"/>
          <w:szCs w:val="22"/>
        </w:rPr>
        <w:t>enseignement supérieur</w:t>
      </w:r>
      <w:r>
        <w:rPr>
          <w:rFonts w:ascii="Arial" w:hAnsi="Arial" w:cs="Arial"/>
          <w:sz w:val="22"/>
          <w:szCs w:val="22"/>
        </w:rPr>
        <w:t xml:space="preserve"> ci-dessus mentionnés, l</w:t>
      </w:r>
      <w:r w:rsidR="00FB6E69">
        <w:rPr>
          <w:rFonts w:ascii="Arial" w:hAnsi="Arial" w:cs="Arial"/>
          <w:sz w:val="22"/>
          <w:szCs w:val="22"/>
        </w:rPr>
        <w:t>’</w:t>
      </w:r>
      <w:r>
        <w:rPr>
          <w:rFonts w:ascii="Arial" w:hAnsi="Arial" w:cs="Arial"/>
          <w:sz w:val="22"/>
          <w:szCs w:val="22"/>
        </w:rPr>
        <w:t xml:space="preserve">Institut national des arts et de la création Kamoliddin Bekhzod forme des </w:t>
      </w:r>
      <w:r>
        <w:rPr>
          <w:rFonts w:ascii="Arial" w:hAnsi="Arial" w:cs="Arial"/>
          <w:sz w:val="22"/>
          <w:szCs w:val="22"/>
          <w:lang w:eastAsia="en-US"/>
        </w:rPr>
        <w:t xml:space="preserve">responsables des </w:t>
      </w:r>
      <w:r w:rsidR="008A1376">
        <w:rPr>
          <w:rFonts w:ascii="Arial" w:hAnsi="Arial" w:cs="Arial"/>
          <w:sz w:val="22"/>
          <w:szCs w:val="22"/>
          <w:lang w:eastAsia="en-US"/>
        </w:rPr>
        <w:t>beaux-arts</w:t>
      </w:r>
      <w:r>
        <w:rPr>
          <w:rFonts w:ascii="Arial" w:hAnsi="Arial" w:cs="Arial"/>
          <w:sz w:val="22"/>
          <w:szCs w:val="22"/>
          <w:lang w:eastAsia="en-US"/>
        </w:rPr>
        <w:t>, des art</w:t>
      </w:r>
      <w:r w:rsidR="00F725C3">
        <w:rPr>
          <w:rFonts w:ascii="Arial" w:hAnsi="Arial" w:cs="Arial"/>
          <w:sz w:val="22"/>
          <w:szCs w:val="22"/>
          <w:lang w:eastAsia="en-US"/>
        </w:rPr>
        <w:t>s populaires et de l</w:t>
      </w:r>
      <w:r w:rsidR="00FB6E69">
        <w:rPr>
          <w:rFonts w:ascii="Arial" w:hAnsi="Arial" w:cs="Arial"/>
          <w:sz w:val="22"/>
          <w:szCs w:val="22"/>
          <w:lang w:eastAsia="en-US"/>
        </w:rPr>
        <w:t>’</w:t>
      </w:r>
      <w:r w:rsidR="00F725C3">
        <w:rPr>
          <w:rFonts w:ascii="Arial" w:hAnsi="Arial" w:cs="Arial"/>
          <w:sz w:val="22"/>
          <w:szCs w:val="22"/>
          <w:lang w:eastAsia="en-US"/>
        </w:rPr>
        <w:t xml:space="preserve">artisanat, </w:t>
      </w:r>
      <w:r>
        <w:rPr>
          <w:rFonts w:ascii="Arial" w:hAnsi="Arial" w:cs="Arial"/>
          <w:sz w:val="22"/>
          <w:szCs w:val="22"/>
          <w:lang w:eastAsia="en-US"/>
        </w:rPr>
        <w:t>l</w:t>
      </w:r>
      <w:r w:rsidR="00FB6E69">
        <w:rPr>
          <w:rFonts w:ascii="Arial" w:hAnsi="Arial" w:cs="Arial"/>
          <w:sz w:val="22"/>
          <w:szCs w:val="22"/>
          <w:lang w:eastAsia="en-US"/>
        </w:rPr>
        <w:t>’</w:t>
      </w:r>
      <w:r>
        <w:rPr>
          <w:rFonts w:ascii="Arial" w:hAnsi="Arial" w:cs="Arial"/>
          <w:sz w:val="22"/>
          <w:szCs w:val="22"/>
          <w:lang w:eastAsia="en-US"/>
        </w:rPr>
        <w:t>Université nationale d</w:t>
      </w:r>
      <w:r w:rsidR="00FB6E69">
        <w:rPr>
          <w:rFonts w:ascii="Arial" w:hAnsi="Arial" w:cs="Arial"/>
          <w:sz w:val="22"/>
          <w:szCs w:val="22"/>
          <w:lang w:eastAsia="en-US"/>
        </w:rPr>
        <w:t>’</w:t>
      </w:r>
      <w:r>
        <w:rPr>
          <w:rFonts w:ascii="Arial" w:hAnsi="Arial" w:cs="Arial"/>
          <w:sz w:val="22"/>
          <w:szCs w:val="22"/>
          <w:lang w:eastAsia="en-US"/>
        </w:rPr>
        <w:t xml:space="preserve">Ouzbékistan forme des spécialistes en art populaire et 15 </w:t>
      </w:r>
      <w:r w:rsidR="00F725C3">
        <w:rPr>
          <w:rFonts w:ascii="Arial" w:hAnsi="Arial" w:cs="Arial"/>
          <w:sz w:val="22"/>
          <w:szCs w:val="22"/>
          <w:lang w:eastAsia="en-US"/>
        </w:rPr>
        <w:t xml:space="preserve">universités </w:t>
      </w:r>
      <w:r>
        <w:rPr>
          <w:rFonts w:ascii="Arial" w:hAnsi="Arial" w:cs="Arial"/>
          <w:sz w:val="22"/>
          <w:szCs w:val="22"/>
          <w:lang w:eastAsia="en-US"/>
        </w:rPr>
        <w:t xml:space="preserve">et </w:t>
      </w:r>
      <w:r w:rsidR="00F725C3">
        <w:rPr>
          <w:rFonts w:ascii="Arial" w:hAnsi="Arial" w:cs="Arial"/>
          <w:sz w:val="22"/>
          <w:szCs w:val="22"/>
          <w:lang w:eastAsia="en-US"/>
        </w:rPr>
        <w:t xml:space="preserve">instituts </w:t>
      </w:r>
      <w:r>
        <w:rPr>
          <w:rFonts w:ascii="Arial" w:hAnsi="Arial" w:cs="Arial"/>
          <w:sz w:val="22"/>
          <w:szCs w:val="22"/>
          <w:lang w:eastAsia="en-US"/>
        </w:rPr>
        <w:t>pédagogiques forment des personnels à l</w:t>
      </w:r>
      <w:r w:rsidR="00FB6E69">
        <w:rPr>
          <w:rFonts w:ascii="Arial" w:hAnsi="Arial" w:cs="Arial"/>
          <w:sz w:val="22"/>
          <w:szCs w:val="22"/>
          <w:lang w:eastAsia="en-US"/>
        </w:rPr>
        <w:t>’</w:t>
      </w:r>
      <w:r>
        <w:rPr>
          <w:rFonts w:ascii="Arial" w:hAnsi="Arial" w:cs="Arial"/>
          <w:sz w:val="22"/>
          <w:szCs w:val="22"/>
          <w:lang w:eastAsia="en-US"/>
        </w:rPr>
        <w:t xml:space="preserve">art populaire oral et à la musique populaire orale. </w:t>
      </w:r>
      <w:r w:rsidR="00B55141">
        <w:rPr>
          <w:rFonts w:ascii="Arial" w:hAnsi="Arial" w:cs="Arial"/>
          <w:sz w:val="22"/>
          <w:szCs w:val="22"/>
          <w:lang w:eastAsia="en-US"/>
        </w:rPr>
        <w:t>Une</w:t>
      </w:r>
      <w:r w:rsidR="00F725C3">
        <w:rPr>
          <w:rFonts w:ascii="Arial" w:hAnsi="Arial" w:cs="Arial"/>
          <w:sz w:val="22"/>
          <w:szCs w:val="22"/>
          <w:lang w:eastAsia="en-US"/>
        </w:rPr>
        <w:t xml:space="preserve"> </w:t>
      </w:r>
      <w:r w:rsidR="00F725C3" w:rsidRPr="00F725C3">
        <w:rPr>
          <w:rFonts w:ascii="Arial" w:hAnsi="Arial" w:cs="Arial"/>
          <w:sz w:val="22"/>
          <w:szCs w:val="22"/>
          <w:lang w:eastAsia="en-US"/>
        </w:rPr>
        <w:t>formation</w:t>
      </w:r>
      <w:r w:rsidR="00F725C3">
        <w:rPr>
          <w:rFonts w:ascii="Arial" w:hAnsi="Arial" w:cs="Arial"/>
          <w:sz w:val="22"/>
          <w:szCs w:val="22"/>
          <w:lang w:eastAsia="en-US"/>
        </w:rPr>
        <w:t xml:space="preserve"> de troisième cycle est </w:t>
      </w:r>
      <w:r w:rsidR="00F66593">
        <w:rPr>
          <w:rFonts w:ascii="Arial" w:hAnsi="Arial" w:cs="Arial"/>
          <w:sz w:val="22"/>
          <w:szCs w:val="22"/>
          <w:lang w:eastAsia="en-US"/>
        </w:rPr>
        <w:t xml:space="preserve">dispensée </w:t>
      </w:r>
      <w:r w:rsidR="00F725C3">
        <w:rPr>
          <w:rFonts w:ascii="Arial" w:hAnsi="Arial" w:cs="Arial"/>
          <w:sz w:val="22"/>
          <w:szCs w:val="22"/>
          <w:lang w:eastAsia="en-US"/>
        </w:rPr>
        <w:t xml:space="preserve">dans ces </w:t>
      </w:r>
      <w:r w:rsidR="00F725C3" w:rsidRPr="00F725C3">
        <w:rPr>
          <w:rFonts w:ascii="Arial" w:hAnsi="Arial" w:cs="Arial"/>
          <w:sz w:val="22"/>
          <w:szCs w:val="22"/>
          <w:lang w:eastAsia="en-US"/>
        </w:rPr>
        <w:t>institutions</w:t>
      </w:r>
      <w:r w:rsidR="00F725C3">
        <w:rPr>
          <w:rFonts w:ascii="Arial" w:hAnsi="Arial" w:cs="Arial"/>
          <w:sz w:val="22"/>
          <w:szCs w:val="22"/>
          <w:lang w:eastAsia="en-US"/>
        </w:rPr>
        <w:t xml:space="preserve"> et dans des instituts de </w:t>
      </w:r>
      <w:r w:rsidR="00F725C3" w:rsidRPr="00F725C3">
        <w:rPr>
          <w:rFonts w:ascii="Arial" w:hAnsi="Arial" w:cs="Arial"/>
          <w:sz w:val="22"/>
          <w:szCs w:val="22"/>
          <w:lang w:eastAsia="en-US"/>
        </w:rPr>
        <w:t>recherche</w:t>
      </w:r>
      <w:r w:rsidR="00F725C3">
        <w:rPr>
          <w:rFonts w:ascii="Arial" w:hAnsi="Arial" w:cs="Arial"/>
          <w:sz w:val="22"/>
          <w:szCs w:val="22"/>
          <w:lang w:eastAsia="en-US"/>
        </w:rPr>
        <w:t xml:space="preserve"> </w:t>
      </w:r>
      <w:r w:rsidR="00F725C3" w:rsidRPr="00F725C3">
        <w:rPr>
          <w:rFonts w:ascii="Arial" w:hAnsi="Arial" w:cs="Arial"/>
          <w:sz w:val="22"/>
          <w:szCs w:val="22"/>
          <w:lang w:eastAsia="en-US"/>
        </w:rPr>
        <w:t>scientifique</w:t>
      </w:r>
      <w:r w:rsidR="00F725C3">
        <w:rPr>
          <w:rFonts w:ascii="Arial" w:hAnsi="Arial" w:cs="Arial"/>
          <w:sz w:val="22"/>
          <w:szCs w:val="22"/>
          <w:lang w:eastAsia="en-US"/>
        </w:rPr>
        <w:t xml:space="preserve"> (p</w:t>
      </w:r>
      <w:r w:rsidR="0042122F">
        <w:rPr>
          <w:rFonts w:ascii="Arial" w:hAnsi="Arial" w:cs="Arial"/>
          <w:sz w:val="22"/>
          <w:szCs w:val="22"/>
          <w:lang w:eastAsia="en-US"/>
        </w:rPr>
        <w:t>ar</w:t>
      </w:r>
      <w:r w:rsidR="00F725C3">
        <w:rPr>
          <w:rFonts w:ascii="Arial" w:hAnsi="Arial" w:cs="Arial"/>
          <w:sz w:val="22"/>
          <w:szCs w:val="22"/>
          <w:lang w:eastAsia="en-US"/>
        </w:rPr>
        <w:t xml:space="preserve"> ex. L</w:t>
      </w:r>
      <w:r w:rsidR="00FB6E69">
        <w:rPr>
          <w:rFonts w:ascii="Arial" w:hAnsi="Arial" w:cs="Arial"/>
          <w:sz w:val="22"/>
          <w:szCs w:val="22"/>
          <w:lang w:eastAsia="en-US"/>
        </w:rPr>
        <w:t>’</w:t>
      </w:r>
      <w:r w:rsidR="00F725C3">
        <w:rPr>
          <w:rFonts w:ascii="Arial" w:hAnsi="Arial" w:cs="Arial"/>
          <w:sz w:val="22"/>
          <w:szCs w:val="22"/>
          <w:lang w:eastAsia="en-US"/>
        </w:rPr>
        <w:t>institut de langue et de littérature</w:t>
      </w:r>
      <w:r w:rsidR="00F725C3" w:rsidRPr="00F725C3">
        <w:rPr>
          <w:rFonts w:ascii="Arial" w:hAnsi="Arial" w:cs="Arial"/>
          <w:sz w:val="22"/>
          <w:szCs w:val="22"/>
          <w:lang w:eastAsia="en-US"/>
        </w:rPr>
        <w:t xml:space="preserve"> </w:t>
      </w:r>
      <w:r w:rsidR="00F725C3">
        <w:rPr>
          <w:rFonts w:ascii="Arial" w:hAnsi="Arial" w:cs="Arial"/>
          <w:sz w:val="22"/>
          <w:szCs w:val="22"/>
          <w:lang w:eastAsia="en-US"/>
        </w:rPr>
        <w:t xml:space="preserve">Alisher Navoi). </w:t>
      </w:r>
    </w:p>
    <w:p w14:paraId="3F479013" w14:textId="22BE03E9" w:rsidR="00F725C3" w:rsidRDefault="00F725C3" w:rsidP="00CF7727">
      <w:pPr>
        <w:autoSpaceDE w:val="0"/>
        <w:autoSpaceDN w:val="0"/>
        <w:adjustRightInd w:val="0"/>
        <w:spacing w:after="120"/>
        <w:ind w:left="567"/>
        <w:jc w:val="both"/>
        <w:rPr>
          <w:rFonts w:ascii="Arial" w:hAnsi="Arial" w:cs="Arial"/>
          <w:sz w:val="22"/>
          <w:szCs w:val="22"/>
          <w:lang w:eastAsia="en-US"/>
        </w:rPr>
      </w:pPr>
      <w:r>
        <w:rPr>
          <w:rFonts w:ascii="Arial" w:hAnsi="Arial" w:cs="Arial"/>
          <w:sz w:val="22"/>
          <w:szCs w:val="22"/>
          <w:lang w:eastAsia="en-US"/>
        </w:rPr>
        <w:t xml:space="preserve">Après la ratification de la </w:t>
      </w:r>
      <w:r w:rsidRPr="00F725C3">
        <w:rPr>
          <w:rFonts w:ascii="Arial" w:hAnsi="Arial" w:cs="Arial"/>
          <w:sz w:val="22"/>
          <w:szCs w:val="22"/>
          <w:lang w:eastAsia="en-US"/>
        </w:rPr>
        <w:t>Convention</w:t>
      </w:r>
      <w:r>
        <w:rPr>
          <w:rFonts w:ascii="Arial" w:hAnsi="Arial" w:cs="Arial"/>
          <w:sz w:val="22"/>
          <w:szCs w:val="22"/>
          <w:lang w:eastAsia="en-US"/>
        </w:rPr>
        <w:t xml:space="preserve">, une politique visant à inclure les savoirs sur le patrimoine culturel immatériel dans le </w:t>
      </w:r>
      <w:r w:rsidRPr="00F66593">
        <w:rPr>
          <w:rFonts w:ascii="Arial" w:hAnsi="Arial" w:cs="Arial"/>
          <w:b/>
          <w:i/>
          <w:sz w:val="22"/>
          <w:szCs w:val="22"/>
          <w:lang w:eastAsia="en-US"/>
        </w:rPr>
        <w:t>système éducatif</w:t>
      </w:r>
      <w:r>
        <w:rPr>
          <w:rFonts w:ascii="Arial" w:hAnsi="Arial" w:cs="Arial"/>
          <w:sz w:val="22"/>
          <w:szCs w:val="22"/>
          <w:lang w:eastAsia="en-US"/>
        </w:rPr>
        <w:t xml:space="preserve"> a été lan</w:t>
      </w:r>
      <w:r w:rsidR="00F66593">
        <w:rPr>
          <w:rFonts w:ascii="Arial" w:hAnsi="Arial" w:cs="Arial"/>
          <w:sz w:val="22"/>
          <w:szCs w:val="22"/>
          <w:lang w:eastAsia="en-US"/>
        </w:rPr>
        <w:t>cée. Cette politique concerne</w:t>
      </w:r>
      <w:r>
        <w:rPr>
          <w:rFonts w:ascii="Arial" w:hAnsi="Arial" w:cs="Arial"/>
          <w:sz w:val="22"/>
          <w:szCs w:val="22"/>
          <w:lang w:eastAsia="en-US"/>
        </w:rPr>
        <w:t xml:space="preserve"> tous les niveaux du système éducatif et s</w:t>
      </w:r>
      <w:r w:rsidR="00FB6E69">
        <w:rPr>
          <w:rFonts w:ascii="Arial" w:hAnsi="Arial" w:cs="Arial"/>
          <w:sz w:val="22"/>
          <w:szCs w:val="22"/>
          <w:lang w:eastAsia="en-US"/>
        </w:rPr>
        <w:t>’</w:t>
      </w:r>
      <w:r>
        <w:rPr>
          <w:rFonts w:ascii="Arial" w:hAnsi="Arial" w:cs="Arial"/>
          <w:sz w:val="22"/>
          <w:szCs w:val="22"/>
          <w:lang w:eastAsia="en-US"/>
        </w:rPr>
        <w:t>inscrit dans le cadre du Programme d</w:t>
      </w:r>
      <w:r w:rsidR="00FB6E69">
        <w:rPr>
          <w:rFonts w:ascii="Arial" w:hAnsi="Arial" w:cs="Arial"/>
          <w:sz w:val="22"/>
          <w:szCs w:val="22"/>
          <w:lang w:eastAsia="en-US"/>
        </w:rPr>
        <w:t>’</w:t>
      </w:r>
      <w:r>
        <w:rPr>
          <w:rFonts w:ascii="Arial" w:hAnsi="Arial" w:cs="Arial"/>
          <w:sz w:val="22"/>
          <w:szCs w:val="22"/>
          <w:lang w:eastAsia="en-US"/>
        </w:rPr>
        <w:t>État. La méthodologie pour l</w:t>
      </w:r>
      <w:r w:rsidR="00FB6E69">
        <w:rPr>
          <w:rFonts w:ascii="Arial" w:hAnsi="Arial" w:cs="Arial"/>
          <w:sz w:val="22"/>
          <w:szCs w:val="22"/>
          <w:lang w:eastAsia="en-US"/>
        </w:rPr>
        <w:t>’</w:t>
      </w:r>
      <w:r w:rsidRPr="00F725C3">
        <w:rPr>
          <w:rFonts w:ascii="Arial" w:hAnsi="Arial" w:cs="Arial"/>
          <w:sz w:val="22"/>
          <w:szCs w:val="22"/>
          <w:lang w:eastAsia="en-US"/>
        </w:rPr>
        <w:t>enseignement</w:t>
      </w:r>
      <w:r>
        <w:rPr>
          <w:rFonts w:ascii="Arial" w:hAnsi="Arial" w:cs="Arial"/>
          <w:sz w:val="22"/>
          <w:szCs w:val="22"/>
          <w:lang w:eastAsia="en-US"/>
        </w:rPr>
        <w:t xml:space="preserve"> du patrimoine culturel immatériel dans les écoles, qui a été élaborée dans le cadre d</w:t>
      </w:r>
      <w:r w:rsidR="00FB6E69">
        <w:rPr>
          <w:rFonts w:ascii="Arial" w:hAnsi="Arial" w:cs="Arial"/>
          <w:sz w:val="22"/>
          <w:szCs w:val="22"/>
          <w:lang w:eastAsia="en-US"/>
        </w:rPr>
        <w:t>’</w:t>
      </w:r>
      <w:r>
        <w:rPr>
          <w:rFonts w:ascii="Arial" w:hAnsi="Arial" w:cs="Arial"/>
          <w:sz w:val="22"/>
          <w:szCs w:val="22"/>
          <w:lang w:eastAsia="en-US"/>
        </w:rPr>
        <w:t>un projet pilote de l</w:t>
      </w:r>
      <w:r w:rsidR="00FB6E69">
        <w:rPr>
          <w:rFonts w:ascii="Arial" w:hAnsi="Arial" w:cs="Arial"/>
          <w:sz w:val="22"/>
          <w:szCs w:val="22"/>
          <w:lang w:eastAsia="en-US"/>
        </w:rPr>
        <w:t>’</w:t>
      </w:r>
      <w:r>
        <w:rPr>
          <w:rFonts w:ascii="Arial" w:hAnsi="Arial" w:cs="Arial"/>
          <w:sz w:val="22"/>
          <w:szCs w:val="22"/>
          <w:lang w:eastAsia="en-US"/>
        </w:rPr>
        <w:t>UNESCO dans la région Asie-Pacifique, a été testée dans deux établissements d</w:t>
      </w:r>
      <w:r w:rsidR="00FB6E69">
        <w:rPr>
          <w:rFonts w:ascii="Arial" w:hAnsi="Arial" w:cs="Arial"/>
          <w:sz w:val="22"/>
          <w:szCs w:val="22"/>
          <w:lang w:eastAsia="en-US"/>
        </w:rPr>
        <w:t>’</w:t>
      </w:r>
      <w:r w:rsidRPr="00F725C3">
        <w:rPr>
          <w:rFonts w:ascii="Arial" w:hAnsi="Arial" w:cs="Arial"/>
          <w:sz w:val="22"/>
          <w:szCs w:val="22"/>
          <w:lang w:eastAsia="en-US"/>
        </w:rPr>
        <w:t>enseignement</w:t>
      </w:r>
      <w:r>
        <w:rPr>
          <w:rFonts w:ascii="Arial" w:hAnsi="Arial" w:cs="Arial"/>
          <w:sz w:val="22"/>
          <w:szCs w:val="22"/>
          <w:lang w:eastAsia="en-US"/>
        </w:rPr>
        <w:t xml:space="preserve"> secondaire d</w:t>
      </w:r>
      <w:r w:rsidR="00FB6E69">
        <w:rPr>
          <w:rFonts w:ascii="Arial" w:hAnsi="Arial" w:cs="Arial"/>
          <w:sz w:val="22"/>
          <w:szCs w:val="22"/>
          <w:lang w:eastAsia="en-US"/>
        </w:rPr>
        <w:t>’</w:t>
      </w:r>
      <w:r>
        <w:rPr>
          <w:rFonts w:ascii="Arial" w:hAnsi="Arial" w:cs="Arial"/>
          <w:sz w:val="22"/>
          <w:szCs w:val="22"/>
          <w:lang w:eastAsia="en-US"/>
        </w:rPr>
        <w:t>Ouzbékistan. Un manuel scolaire destiné aux élèves et un livre du professeur, conçus dans le cadre du projet pilote, ont été édités en trois langues</w:t>
      </w:r>
      <w:r w:rsidR="006677F3">
        <w:rPr>
          <w:rFonts w:ascii="Arial" w:hAnsi="Arial" w:cs="Arial"/>
          <w:sz w:val="22"/>
          <w:szCs w:val="22"/>
          <w:lang w:eastAsia="en-US"/>
        </w:rPr>
        <w:t xml:space="preserve"> (ouzbèke, russe et anglais), ils </w:t>
      </w:r>
      <w:r>
        <w:rPr>
          <w:rFonts w:ascii="Arial" w:hAnsi="Arial" w:cs="Arial"/>
          <w:sz w:val="22"/>
          <w:szCs w:val="22"/>
          <w:lang w:eastAsia="en-US"/>
        </w:rPr>
        <w:t>seront distribués dans toutes les écoles du pays en 2015.</w:t>
      </w:r>
    </w:p>
    <w:p w14:paraId="0D037A3E" w14:textId="3597B79B" w:rsidR="00F725C3" w:rsidRDefault="00F725C3" w:rsidP="00CF7727">
      <w:pPr>
        <w:autoSpaceDE w:val="0"/>
        <w:autoSpaceDN w:val="0"/>
        <w:adjustRightInd w:val="0"/>
        <w:spacing w:after="120"/>
        <w:ind w:left="567"/>
        <w:jc w:val="both"/>
        <w:rPr>
          <w:rFonts w:ascii="Arial" w:hAnsi="Arial" w:cs="Arial"/>
          <w:sz w:val="22"/>
          <w:szCs w:val="22"/>
        </w:rPr>
      </w:pPr>
      <w:r>
        <w:rPr>
          <w:rFonts w:ascii="Arial" w:hAnsi="Arial" w:cs="Arial"/>
          <w:sz w:val="22"/>
          <w:szCs w:val="22"/>
        </w:rPr>
        <w:t>S</w:t>
      </w:r>
      <w:r w:rsidR="00FB6E69">
        <w:rPr>
          <w:rFonts w:ascii="Arial" w:hAnsi="Arial" w:cs="Arial"/>
          <w:sz w:val="22"/>
          <w:szCs w:val="22"/>
        </w:rPr>
        <w:t>’</w:t>
      </w:r>
      <w:r>
        <w:rPr>
          <w:rFonts w:ascii="Arial" w:hAnsi="Arial" w:cs="Arial"/>
          <w:sz w:val="22"/>
          <w:szCs w:val="22"/>
        </w:rPr>
        <w:t xml:space="preserve">agissant de la </w:t>
      </w:r>
      <w:r w:rsidRPr="00E60557">
        <w:rPr>
          <w:rFonts w:ascii="Arial" w:hAnsi="Arial" w:cs="Arial"/>
          <w:b/>
          <w:i/>
          <w:sz w:val="22"/>
          <w:szCs w:val="22"/>
        </w:rPr>
        <w:t xml:space="preserve">formation et de la transmission </w:t>
      </w:r>
      <w:r w:rsidR="00770D98">
        <w:rPr>
          <w:rFonts w:ascii="Arial" w:hAnsi="Arial" w:cs="Arial"/>
          <w:b/>
          <w:i/>
          <w:sz w:val="22"/>
          <w:szCs w:val="22"/>
        </w:rPr>
        <w:t>non formelle</w:t>
      </w:r>
      <w:r>
        <w:rPr>
          <w:rFonts w:ascii="Arial" w:hAnsi="Arial" w:cs="Arial"/>
          <w:sz w:val="22"/>
          <w:szCs w:val="22"/>
        </w:rPr>
        <w:t>, l</w:t>
      </w:r>
      <w:r w:rsidR="00FB6E69">
        <w:rPr>
          <w:rFonts w:ascii="Arial" w:hAnsi="Arial" w:cs="Arial"/>
          <w:sz w:val="22"/>
          <w:szCs w:val="22"/>
        </w:rPr>
        <w:t>’</w:t>
      </w:r>
      <w:r>
        <w:rPr>
          <w:rFonts w:ascii="Arial" w:hAnsi="Arial" w:cs="Arial"/>
          <w:sz w:val="22"/>
          <w:szCs w:val="22"/>
        </w:rPr>
        <w:t xml:space="preserve">Ouzbékistan maintient la tradition </w:t>
      </w:r>
      <w:r w:rsidR="00E60557">
        <w:rPr>
          <w:rFonts w:ascii="Arial" w:hAnsi="Arial" w:cs="Arial"/>
          <w:sz w:val="22"/>
          <w:szCs w:val="22"/>
        </w:rPr>
        <w:t xml:space="preserve">de </w:t>
      </w:r>
      <w:r w:rsidR="00E60557" w:rsidRPr="00E60557">
        <w:rPr>
          <w:rFonts w:ascii="Arial" w:hAnsi="Arial" w:cs="Arial"/>
          <w:sz w:val="22"/>
          <w:szCs w:val="22"/>
        </w:rPr>
        <w:t xml:space="preserve">transmission </w:t>
      </w:r>
      <w:r w:rsidR="00E60557">
        <w:rPr>
          <w:rFonts w:ascii="Arial" w:hAnsi="Arial" w:cs="Arial"/>
          <w:sz w:val="22"/>
          <w:szCs w:val="22"/>
        </w:rPr>
        <w:t xml:space="preserve">des savoirs de maître à apprenti. Il existe </w:t>
      </w:r>
      <w:r w:rsidR="00E60557" w:rsidRPr="00E60557">
        <w:rPr>
          <w:rFonts w:ascii="Arial" w:hAnsi="Arial" w:cs="Arial"/>
          <w:sz w:val="22"/>
          <w:szCs w:val="22"/>
        </w:rPr>
        <w:t>également</w:t>
      </w:r>
      <w:r w:rsidR="00E60557">
        <w:rPr>
          <w:rFonts w:ascii="Arial" w:hAnsi="Arial" w:cs="Arial"/>
          <w:sz w:val="22"/>
          <w:szCs w:val="22"/>
        </w:rPr>
        <w:t xml:space="preserve"> un réseau d</w:t>
      </w:r>
      <w:r w:rsidR="00FB6E69">
        <w:rPr>
          <w:rFonts w:ascii="Arial" w:hAnsi="Arial" w:cs="Arial"/>
          <w:sz w:val="22"/>
          <w:szCs w:val="22"/>
        </w:rPr>
        <w:t>’</w:t>
      </w:r>
      <w:r w:rsidR="00E60557" w:rsidRPr="00E60557">
        <w:rPr>
          <w:rFonts w:ascii="Arial" w:hAnsi="Arial" w:cs="Arial"/>
          <w:sz w:val="22"/>
          <w:szCs w:val="22"/>
        </w:rPr>
        <w:t>institutions</w:t>
      </w:r>
      <w:r w:rsidR="00E60557">
        <w:rPr>
          <w:rFonts w:ascii="Arial" w:hAnsi="Arial" w:cs="Arial"/>
          <w:sz w:val="22"/>
          <w:szCs w:val="22"/>
        </w:rPr>
        <w:t>, principalement consacrées aux loisirs culturels et populaires (parc de loisirs, centres culturels, maisons de la jeunesse et centres créatifs pour les enfants) dans lesquelles des groupes constitués autour d</w:t>
      </w:r>
      <w:r w:rsidR="00FB6E69">
        <w:rPr>
          <w:rFonts w:ascii="Arial" w:hAnsi="Arial" w:cs="Arial"/>
          <w:sz w:val="22"/>
          <w:szCs w:val="22"/>
        </w:rPr>
        <w:t>’</w:t>
      </w:r>
      <w:r w:rsidR="00E60557">
        <w:rPr>
          <w:rFonts w:ascii="Arial" w:hAnsi="Arial" w:cs="Arial"/>
          <w:sz w:val="22"/>
          <w:szCs w:val="22"/>
        </w:rPr>
        <w:t xml:space="preserve">un intérêt </w:t>
      </w:r>
      <w:r w:rsidR="003D1BA7">
        <w:rPr>
          <w:rFonts w:ascii="Arial" w:hAnsi="Arial" w:cs="Arial"/>
          <w:sz w:val="22"/>
          <w:szCs w:val="22"/>
        </w:rPr>
        <w:t xml:space="preserve">commun </w:t>
      </w:r>
      <w:r w:rsidR="00E60557">
        <w:rPr>
          <w:rFonts w:ascii="Arial" w:hAnsi="Arial" w:cs="Arial"/>
          <w:sz w:val="22"/>
          <w:szCs w:val="22"/>
        </w:rPr>
        <w:t xml:space="preserve">pour la culture traditionnelle organisent des ateliers de </w:t>
      </w:r>
      <w:r w:rsidR="00E60557" w:rsidRPr="00E60557">
        <w:rPr>
          <w:rFonts w:ascii="Arial" w:hAnsi="Arial" w:cs="Arial"/>
          <w:sz w:val="22"/>
          <w:szCs w:val="22"/>
        </w:rPr>
        <w:t xml:space="preserve">transmission </w:t>
      </w:r>
      <w:r w:rsidR="00E60557">
        <w:rPr>
          <w:rFonts w:ascii="Arial" w:hAnsi="Arial" w:cs="Arial"/>
          <w:sz w:val="22"/>
          <w:szCs w:val="22"/>
        </w:rPr>
        <w:t>des savoirs et des pratiques : plus de 5 000 groupes d</w:t>
      </w:r>
      <w:r w:rsidR="00FB6E69">
        <w:rPr>
          <w:rFonts w:ascii="Arial" w:hAnsi="Arial" w:cs="Arial"/>
          <w:sz w:val="22"/>
          <w:szCs w:val="22"/>
        </w:rPr>
        <w:t>’</w:t>
      </w:r>
      <w:r w:rsidR="00E60557">
        <w:rPr>
          <w:rFonts w:ascii="Arial" w:hAnsi="Arial" w:cs="Arial"/>
          <w:sz w:val="22"/>
          <w:szCs w:val="22"/>
        </w:rPr>
        <w:t xml:space="preserve">amateurs existent dans environ 894 centres dans tout le pays et </w:t>
      </w:r>
      <w:r w:rsidR="003D1BA7">
        <w:rPr>
          <w:rFonts w:ascii="Arial" w:hAnsi="Arial" w:cs="Arial"/>
          <w:sz w:val="22"/>
          <w:szCs w:val="22"/>
        </w:rPr>
        <w:t xml:space="preserve">il est prévu que </w:t>
      </w:r>
      <w:r w:rsidR="00E60557">
        <w:rPr>
          <w:rFonts w:ascii="Arial" w:hAnsi="Arial" w:cs="Arial"/>
          <w:sz w:val="22"/>
          <w:szCs w:val="22"/>
        </w:rPr>
        <w:t>278 écoles d</w:t>
      </w:r>
      <w:r w:rsidR="00FB6E69">
        <w:rPr>
          <w:rFonts w:ascii="Arial" w:hAnsi="Arial" w:cs="Arial"/>
          <w:sz w:val="22"/>
          <w:szCs w:val="22"/>
        </w:rPr>
        <w:t>’</w:t>
      </w:r>
      <w:r w:rsidR="00E60557">
        <w:rPr>
          <w:rFonts w:ascii="Arial" w:hAnsi="Arial" w:cs="Arial"/>
          <w:sz w:val="22"/>
          <w:szCs w:val="22"/>
        </w:rPr>
        <w:t>art et de musique</w:t>
      </w:r>
      <w:r w:rsidR="003D1BA7">
        <w:rPr>
          <w:rFonts w:ascii="Arial" w:hAnsi="Arial" w:cs="Arial"/>
          <w:sz w:val="22"/>
          <w:szCs w:val="22"/>
        </w:rPr>
        <w:t xml:space="preserve"> pour enfants soient construites ou reconstruites d</w:t>
      </w:r>
      <w:r w:rsidR="00FB6E69">
        <w:rPr>
          <w:rFonts w:ascii="Arial" w:hAnsi="Arial" w:cs="Arial"/>
          <w:sz w:val="22"/>
          <w:szCs w:val="22"/>
        </w:rPr>
        <w:t>’</w:t>
      </w:r>
      <w:r w:rsidR="003D1BA7">
        <w:rPr>
          <w:rFonts w:ascii="Arial" w:hAnsi="Arial" w:cs="Arial"/>
          <w:sz w:val="22"/>
          <w:szCs w:val="22"/>
        </w:rPr>
        <w:t>ici la fin 2014. Elles s</w:t>
      </w:r>
      <w:r w:rsidR="00FB6E69">
        <w:rPr>
          <w:rFonts w:ascii="Arial" w:hAnsi="Arial" w:cs="Arial"/>
          <w:sz w:val="22"/>
          <w:szCs w:val="22"/>
        </w:rPr>
        <w:t>’</w:t>
      </w:r>
      <w:r w:rsidR="003D1BA7">
        <w:rPr>
          <w:rFonts w:ascii="Arial" w:hAnsi="Arial" w:cs="Arial"/>
          <w:sz w:val="22"/>
          <w:szCs w:val="22"/>
        </w:rPr>
        <w:t>intéressent tout particulièrement à la musique, aux chansons et aux danses populaires ainsi qu</w:t>
      </w:r>
      <w:r w:rsidR="00FB6E69">
        <w:rPr>
          <w:rFonts w:ascii="Arial" w:hAnsi="Arial" w:cs="Arial"/>
          <w:sz w:val="22"/>
          <w:szCs w:val="22"/>
        </w:rPr>
        <w:t>’</w:t>
      </w:r>
      <w:r w:rsidR="003D1BA7">
        <w:rPr>
          <w:rFonts w:ascii="Arial" w:hAnsi="Arial" w:cs="Arial"/>
          <w:sz w:val="22"/>
          <w:szCs w:val="22"/>
        </w:rPr>
        <w:t>à l</w:t>
      </w:r>
      <w:r w:rsidR="00FB6E69">
        <w:rPr>
          <w:rFonts w:ascii="Arial" w:hAnsi="Arial" w:cs="Arial"/>
          <w:sz w:val="22"/>
          <w:szCs w:val="22"/>
        </w:rPr>
        <w:t>’</w:t>
      </w:r>
      <w:r w:rsidR="003D1BA7">
        <w:rPr>
          <w:rFonts w:ascii="Arial" w:hAnsi="Arial" w:cs="Arial"/>
          <w:sz w:val="22"/>
          <w:szCs w:val="22"/>
        </w:rPr>
        <w:t xml:space="preserve">artisanat traditionnel. La plupart des enseignants des ces </w:t>
      </w:r>
      <w:r w:rsidR="003D1BA7" w:rsidRPr="003D1BA7">
        <w:rPr>
          <w:rFonts w:ascii="Arial" w:hAnsi="Arial" w:cs="Arial"/>
          <w:sz w:val="22"/>
          <w:szCs w:val="22"/>
        </w:rPr>
        <w:t>institutions</w:t>
      </w:r>
      <w:r w:rsidR="003D1BA7">
        <w:rPr>
          <w:rFonts w:ascii="Arial" w:hAnsi="Arial" w:cs="Arial"/>
          <w:sz w:val="22"/>
          <w:szCs w:val="22"/>
        </w:rPr>
        <w:t xml:space="preserve"> sont des détenteurs. Environ 211 centres </w:t>
      </w:r>
      <w:r w:rsidR="003D1BA7">
        <w:rPr>
          <w:rFonts w:ascii="Arial" w:hAnsi="Arial" w:cs="Arial"/>
          <w:i/>
          <w:sz w:val="22"/>
          <w:szCs w:val="22"/>
        </w:rPr>
        <w:t>Barkamol</w:t>
      </w:r>
      <w:r w:rsidR="003D1BA7" w:rsidRPr="003D1BA7">
        <w:rPr>
          <w:rFonts w:ascii="Arial" w:hAnsi="Arial" w:cs="Arial"/>
          <w:i/>
          <w:sz w:val="22"/>
          <w:szCs w:val="22"/>
        </w:rPr>
        <w:t xml:space="preserve"> av</w:t>
      </w:r>
      <w:r w:rsidR="003D1BA7">
        <w:rPr>
          <w:rFonts w:ascii="Arial" w:hAnsi="Arial" w:cs="Arial"/>
          <w:i/>
          <w:sz w:val="22"/>
          <w:szCs w:val="22"/>
        </w:rPr>
        <w:t>lo</w:t>
      </w:r>
      <w:r w:rsidR="003D1BA7" w:rsidRPr="003D1BA7">
        <w:rPr>
          <w:rFonts w:ascii="Arial" w:hAnsi="Arial" w:cs="Arial"/>
          <w:i/>
          <w:sz w:val="22"/>
          <w:szCs w:val="22"/>
        </w:rPr>
        <w:t>d</w:t>
      </w:r>
      <w:r w:rsidR="003D1BA7">
        <w:rPr>
          <w:rFonts w:ascii="Arial" w:hAnsi="Arial" w:cs="Arial"/>
          <w:sz w:val="22"/>
          <w:szCs w:val="22"/>
        </w:rPr>
        <w:t xml:space="preserve"> (Génération bénéficiant d</w:t>
      </w:r>
      <w:r w:rsidR="00FB6E69">
        <w:rPr>
          <w:rFonts w:ascii="Arial" w:hAnsi="Arial" w:cs="Arial"/>
          <w:sz w:val="22"/>
          <w:szCs w:val="22"/>
        </w:rPr>
        <w:t>’</w:t>
      </w:r>
      <w:r w:rsidR="003D1BA7">
        <w:rPr>
          <w:rFonts w:ascii="Arial" w:hAnsi="Arial" w:cs="Arial"/>
          <w:sz w:val="22"/>
          <w:szCs w:val="22"/>
        </w:rPr>
        <w:t xml:space="preserve">un </w:t>
      </w:r>
      <w:r w:rsidR="003D1BA7" w:rsidRPr="003D1BA7">
        <w:rPr>
          <w:rFonts w:ascii="Arial" w:hAnsi="Arial" w:cs="Arial"/>
          <w:sz w:val="22"/>
          <w:szCs w:val="22"/>
        </w:rPr>
        <w:t>développement</w:t>
      </w:r>
      <w:r w:rsidR="003D1BA7">
        <w:rPr>
          <w:rFonts w:ascii="Arial" w:hAnsi="Arial" w:cs="Arial"/>
          <w:sz w:val="22"/>
          <w:szCs w:val="22"/>
        </w:rPr>
        <w:t xml:space="preserve"> harmonieux) financés par l</w:t>
      </w:r>
      <w:r w:rsidR="00FB6E69">
        <w:rPr>
          <w:rFonts w:ascii="Arial" w:hAnsi="Arial" w:cs="Arial"/>
          <w:sz w:val="22"/>
          <w:szCs w:val="22"/>
        </w:rPr>
        <w:t>’</w:t>
      </w:r>
      <w:r w:rsidR="003D1BA7">
        <w:rPr>
          <w:rFonts w:ascii="Arial" w:hAnsi="Arial" w:cs="Arial"/>
          <w:sz w:val="22"/>
          <w:szCs w:val="22"/>
        </w:rPr>
        <w:t xml:space="preserve">État forment plus de 70 000 étudiants au patrimoine culturel immatériel </w:t>
      </w:r>
      <w:r w:rsidR="00DA285C">
        <w:rPr>
          <w:rFonts w:ascii="Arial" w:hAnsi="Arial" w:cs="Arial"/>
          <w:sz w:val="22"/>
          <w:szCs w:val="22"/>
        </w:rPr>
        <w:t xml:space="preserve">dans le cadre de </w:t>
      </w:r>
      <w:r w:rsidR="003D1BA7">
        <w:rPr>
          <w:rFonts w:ascii="Arial" w:hAnsi="Arial" w:cs="Arial"/>
          <w:sz w:val="22"/>
          <w:szCs w:val="22"/>
        </w:rPr>
        <w:t>2 919 cercl</w:t>
      </w:r>
      <w:r w:rsidR="002C305C">
        <w:rPr>
          <w:rFonts w:ascii="Arial" w:hAnsi="Arial" w:cs="Arial"/>
          <w:sz w:val="22"/>
          <w:szCs w:val="22"/>
        </w:rPr>
        <w:t xml:space="preserve">es artistiques. </w:t>
      </w:r>
    </w:p>
    <w:p w14:paraId="1C24C4B2" w14:textId="1BF9B81A" w:rsidR="002C305C" w:rsidRDefault="00DA285C" w:rsidP="00CF7727">
      <w:pPr>
        <w:autoSpaceDE w:val="0"/>
        <w:autoSpaceDN w:val="0"/>
        <w:adjustRightInd w:val="0"/>
        <w:spacing w:after="120"/>
        <w:ind w:left="567"/>
        <w:jc w:val="both"/>
        <w:rPr>
          <w:rFonts w:ascii="Arial" w:hAnsi="Arial" w:cs="Arial"/>
          <w:sz w:val="22"/>
          <w:szCs w:val="22"/>
        </w:rPr>
      </w:pPr>
      <w:r>
        <w:rPr>
          <w:rFonts w:ascii="Arial" w:hAnsi="Arial" w:cs="Arial"/>
          <w:sz w:val="22"/>
          <w:szCs w:val="22"/>
        </w:rPr>
        <w:t>S</w:t>
      </w:r>
      <w:r w:rsidR="00FB6E69">
        <w:rPr>
          <w:rFonts w:ascii="Arial" w:hAnsi="Arial" w:cs="Arial"/>
          <w:sz w:val="22"/>
          <w:szCs w:val="22"/>
        </w:rPr>
        <w:t>’</w:t>
      </w:r>
      <w:r>
        <w:rPr>
          <w:rFonts w:ascii="Arial" w:hAnsi="Arial" w:cs="Arial"/>
          <w:sz w:val="22"/>
          <w:szCs w:val="22"/>
        </w:rPr>
        <w:t xml:space="preserve">agissant de </w:t>
      </w:r>
      <w:r w:rsidRPr="00DA285C">
        <w:rPr>
          <w:rFonts w:ascii="Arial" w:hAnsi="Arial" w:cs="Arial"/>
          <w:b/>
          <w:i/>
          <w:sz w:val="22"/>
          <w:szCs w:val="22"/>
        </w:rPr>
        <w:t xml:space="preserve">coopération bilatérale, </w:t>
      </w:r>
      <w:r w:rsidR="00C809A2">
        <w:rPr>
          <w:rFonts w:ascii="Arial" w:hAnsi="Arial" w:cs="Arial"/>
          <w:b/>
          <w:i/>
          <w:sz w:val="22"/>
          <w:szCs w:val="22"/>
        </w:rPr>
        <w:t>sous-régional</w:t>
      </w:r>
      <w:r w:rsidRPr="00DA285C">
        <w:rPr>
          <w:rFonts w:ascii="Arial" w:hAnsi="Arial" w:cs="Arial"/>
          <w:b/>
          <w:i/>
          <w:sz w:val="22"/>
          <w:szCs w:val="22"/>
        </w:rPr>
        <w:t>e, régionale et internationale</w:t>
      </w:r>
      <w:r>
        <w:rPr>
          <w:rFonts w:ascii="Arial" w:hAnsi="Arial" w:cs="Arial"/>
          <w:sz w:val="22"/>
          <w:szCs w:val="22"/>
        </w:rPr>
        <w:t xml:space="preserve">, les </w:t>
      </w:r>
      <w:r w:rsidRPr="00DA285C">
        <w:rPr>
          <w:rFonts w:ascii="Arial" w:hAnsi="Arial" w:cs="Arial"/>
          <w:sz w:val="22"/>
          <w:szCs w:val="22"/>
        </w:rPr>
        <w:t>institutions</w:t>
      </w:r>
      <w:r>
        <w:rPr>
          <w:rFonts w:ascii="Arial" w:hAnsi="Arial" w:cs="Arial"/>
          <w:sz w:val="22"/>
          <w:szCs w:val="22"/>
        </w:rPr>
        <w:t xml:space="preserve"> et organisations </w:t>
      </w:r>
      <w:r w:rsidR="007D167A">
        <w:rPr>
          <w:rFonts w:ascii="Arial" w:hAnsi="Arial" w:cs="Arial"/>
          <w:sz w:val="22"/>
          <w:szCs w:val="22"/>
        </w:rPr>
        <w:t xml:space="preserve">nationales </w:t>
      </w:r>
      <w:r>
        <w:rPr>
          <w:rFonts w:ascii="Arial" w:hAnsi="Arial" w:cs="Arial"/>
          <w:sz w:val="22"/>
          <w:szCs w:val="22"/>
        </w:rPr>
        <w:t>coopèrent étroitement avec le Bureau de l</w:t>
      </w:r>
      <w:r w:rsidR="00FB6E69">
        <w:rPr>
          <w:rFonts w:ascii="Arial" w:hAnsi="Arial" w:cs="Arial"/>
          <w:sz w:val="22"/>
          <w:szCs w:val="22"/>
        </w:rPr>
        <w:t>’</w:t>
      </w:r>
      <w:r>
        <w:rPr>
          <w:rFonts w:ascii="Arial" w:hAnsi="Arial" w:cs="Arial"/>
          <w:sz w:val="22"/>
          <w:szCs w:val="22"/>
        </w:rPr>
        <w:t xml:space="preserve">UNESCO à </w:t>
      </w:r>
      <w:r w:rsidR="0019083E">
        <w:rPr>
          <w:rFonts w:ascii="Arial" w:hAnsi="Arial" w:cs="Arial"/>
          <w:sz w:val="22"/>
          <w:szCs w:val="22"/>
        </w:rPr>
        <w:t xml:space="preserve">Tashkent </w:t>
      </w:r>
      <w:r w:rsidR="00F94CD2">
        <w:rPr>
          <w:rFonts w:ascii="Arial" w:hAnsi="Arial" w:cs="Arial"/>
          <w:sz w:val="22"/>
          <w:szCs w:val="22"/>
        </w:rPr>
        <w:t>afin d</w:t>
      </w:r>
      <w:r w:rsidR="00FB6E69">
        <w:rPr>
          <w:rFonts w:ascii="Arial" w:hAnsi="Arial" w:cs="Arial"/>
          <w:sz w:val="22"/>
          <w:szCs w:val="22"/>
        </w:rPr>
        <w:t>’</w:t>
      </w:r>
      <w:r w:rsidR="00F94CD2">
        <w:rPr>
          <w:rFonts w:ascii="Arial" w:hAnsi="Arial" w:cs="Arial"/>
          <w:sz w:val="22"/>
          <w:szCs w:val="22"/>
        </w:rPr>
        <w:t>organiser des séminaires, de</w:t>
      </w:r>
      <w:r w:rsidR="006677F3">
        <w:rPr>
          <w:rFonts w:ascii="Arial" w:hAnsi="Arial" w:cs="Arial"/>
          <w:sz w:val="22"/>
          <w:szCs w:val="22"/>
        </w:rPr>
        <w:t>s</w:t>
      </w:r>
      <w:r w:rsidR="00F94CD2">
        <w:rPr>
          <w:rFonts w:ascii="Arial" w:hAnsi="Arial" w:cs="Arial"/>
          <w:sz w:val="22"/>
          <w:szCs w:val="22"/>
        </w:rPr>
        <w:t xml:space="preserve"> missions de </w:t>
      </w:r>
      <w:r w:rsidR="00F94CD2" w:rsidRPr="00F94CD2">
        <w:rPr>
          <w:rFonts w:ascii="Arial" w:hAnsi="Arial" w:cs="Arial"/>
          <w:sz w:val="22"/>
          <w:szCs w:val="22"/>
        </w:rPr>
        <w:t>recherche</w:t>
      </w:r>
      <w:r w:rsidR="00F94CD2">
        <w:rPr>
          <w:rFonts w:ascii="Arial" w:hAnsi="Arial" w:cs="Arial"/>
          <w:sz w:val="22"/>
          <w:szCs w:val="22"/>
        </w:rPr>
        <w:t xml:space="preserve"> et des projets conjoints. À titre d</w:t>
      </w:r>
      <w:r w:rsidR="00FB6E69">
        <w:rPr>
          <w:rFonts w:ascii="Arial" w:hAnsi="Arial" w:cs="Arial"/>
          <w:sz w:val="22"/>
          <w:szCs w:val="22"/>
        </w:rPr>
        <w:t>’</w:t>
      </w:r>
      <w:r w:rsidR="00F94CD2">
        <w:rPr>
          <w:rFonts w:ascii="Arial" w:hAnsi="Arial" w:cs="Arial"/>
          <w:sz w:val="22"/>
          <w:szCs w:val="22"/>
        </w:rPr>
        <w:t xml:space="preserve">exemple, on citera une mission de </w:t>
      </w:r>
      <w:r w:rsidR="00F94CD2" w:rsidRPr="00F94CD2">
        <w:rPr>
          <w:rFonts w:ascii="Arial" w:hAnsi="Arial" w:cs="Arial"/>
          <w:sz w:val="22"/>
          <w:szCs w:val="22"/>
        </w:rPr>
        <w:t>documentation</w:t>
      </w:r>
      <w:r w:rsidR="006677F3">
        <w:rPr>
          <w:rFonts w:ascii="Arial" w:hAnsi="Arial" w:cs="Arial"/>
          <w:sz w:val="22"/>
          <w:szCs w:val="22"/>
        </w:rPr>
        <w:t xml:space="preserve"> de la musique Karakalpak, menée </w:t>
      </w:r>
      <w:r w:rsidR="00F94CD2">
        <w:rPr>
          <w:rFonts w:ascii="Arial" w:hAnsi="Arial" w:cs="Arial"/>
          <w:sz w:val="22"/>
          <w:szCs w:val="22"/>
        </w:rPr>
        <w:t>en 2010</w:t>
      </w:r>
      <w:r w:rsidR="006677F3">
        <w:rPr>
          <w:rFonts w:ascii="Arial" w:hAnsi="Arial" w:cs="Arial"/>
          <w:sz w:val="22"/>
          <w:szCs w:val="22"/>
        </w:rPr>
        <w:t xml:space="preserve"> et coparrainée par l</w:t>
      </w:r>
      <w:r w:rsidR="00FB6E69">
        <w:rPr>
          <w:rFonts w:ascii="Arial" w:hAnsi="Arial" w:cs="Arial"/>
          <w:sz w:val="22"/>
          <w:szCs w:val="22"/>
        </w:rPr>
        <w:t>’</w:t>
      </w:r>
      <w:r w:rsidR="006677F3">
        <w:rPr>
          <w:rFonts w:ascii="Arial" w:hAnsi="Arial" w:cs="Arial"/>
          <w:sz w:val="22"/>
          <w:szCs w:val="22"/>
        </w:rPr>
        <w:t>Ambassade de France en Ouzbékistan</w:t>
      </w:r>
      <w:r w:rsidR="00F94CD2">
        <w:rPr>
          <w:rFonts w:ascii="Arial" w:hAnsi="Arial" w:cs="Arial"/>
          <w:sz w:val="22"/>
          <w:szCs w:val="22"/>
        </w:rPr>
        <w:t>, qui a débouché sur la production d</w:t>
      </w:r>
      <w:r w:rsidR="00FB6E69">
        <w:rPr>
          <w:rFonts w:ascii="Arial" w:hAnsi="Arial" w:cs="Arial"/>
          <w:sz w:val="22"/>
          <w:szCs w:val="22"/>
        </w:rPr>
        <w:t>’</w:t>
      </w:r>
      <w:r w:rsidR="00F94CD2">
        <w:rPr>
          <w:rFonts w:ascii="Arial" w:hAnsi="Arial" w:cs="Arial"/>
          <w:sz w:val="22"/>
          <w:szCs w:val="22"/>
        </w:rPr>
        <w:t>un DVD multimédia, L</w:t>
      </w:r>
      <w:r w:rsidR="00FB6E69">
        <w:rPr>
          <w:rFonts w:ascii="Arial" w:hAnsi="Arial" w:cs="Arial"/>
          <w:sz w:val="22"/>
          <w:szCs w:val="22"/>
        </w:rPr>
        <w:t>’</w:t>
      </w:r>
      <w:r w:rsidR="00F94CD2">
        <w:rPr>
          <w:rFonts w:ascii="Arial" w:hAnsi="Arial" w:cs="Arial"/>
          <w:sz w:val="22"/>
          <w:szCs w:val="22"/>
        </w:rPr>
        <w:t xml:space="preserve">Ouzbékistan a </w:t>
      </w:r>
      <w:r w:rsidR="00F94CD2" w:rsidRPr="00F94CD2">
        <w:rPr>
          <w:rFonts w:ascii="Arial" w:hAnsi="Arial" w:cs="Arial"/>
          <w:sz w:val="22"/>
          <w:szCs w:val="22"/>
        </w:rPr>
        <w:t>également</w:t>
      </w:r>
      <w:r w:rsidR="00F94CD2">
        <w:rPr>
          <w:rFonts w:ascii="Arial" w:hAnsi="Arial" w:cs="Arial"/>
          <w:sz w:val="22"/>
          <w:szCs w:val="22"/>
        </w:rPr>
        <w:t xml:space="preserve"> </w:t>
      </w:r>
      <w:r w:rsidR="00B55141">
        <w:rPr>
          <w:rFonts w:ascii="Arial" w:hAnsi="Arial" w:cs="Arial"/>
          <w:sz w:val="22"/>
          <w:szCs w:val="22"/>
        </w:rPr>
        <w:t>coopéré</w:t>
      </w:r>
      <w:r w:rsidR="00F94CD2">
        <w:rPr>
          <w:rFonts w:ascii="Arial" w:hAnsi="Arial" w:cs="Arial"/>
          <w:sz w:val="22"/>
          <w:szCs w:val="22"/>
        </w:rPr>
        <w:t xml:space="preserve"> avec </w:t>
      </w:r>
      <w:r w:rsidR="006677F3">
        <w:rPr>
          <w:rFonts w:ascii="Arial" w:hAnsi="Arial" w:cs="Arial"/>
          <w:sz w:val="22"/>
          <w:szCs w:val="22"/>
        </w:rPr>
        <w:t>d</w:t>
      </w:r>
      <w:r w:rsidR="00FB6E69">
        <w:rPr>
          <w:rFonts w:ascii="Arial" w:hAnsi="Arial" w:cs="Arial"/>
          <w:sz w:val="22"/>
          <w:szCs w:val="22"/>
        </w:rPr>
        <w:t>’</w:t>
      </w:r>
      <w:r w:rsidR="006677F3">
        <w:rPr>
          <w:rFonts w:ascii="Arial" w:hAnsi="Arial" w:cs="Arial"/>
          <w:sz w:val="22"/>
          <w:szCs w:val="22"/>
        </w:rPr>
        <w:t xml:space="preserve">autres </w:t>
      </w:r>
      <w:r w:rsidR="00F94CD2">
        <w:rPr>
          <w:rFonts w:ascii="Arial" w:hAnsi="Arial" w:cs="Arial"/>
          <w:sz w:val="22"/>
          <w:szCs w:val="22"/>
        </w:rPr>
        <w:t>pays d</w:t>
      </w:r>
      <w:r w:rsidR="00FB6E69">
        <w:rPr>
          <w:rFonts w:ascii="Arial" w:hAnsi="Arial" w:cs="Arial"/>
          <w:sz w:val="22"/>
          <w:szCs w:val="22"/>
        </w:rPr>
        <w:t>’</w:t>
      </w:r>
      <w:r w:rsidR="00F94CD2">
        <w:rPr>
          <w:rFonts w:ascii="Arial" w:hAnsi="Arial" w:cs="Arial"/>
          <w:sz w:val="22"/>
          <w:szCs w:val="22"/>
        </w:rPr>
        <w:t xml:space="preserve">Asie centrale (Kazakhstan, </w:t>
      </w:r>
      <w:r w:rsidR="00F94CD2" w:rsidRPr="00F94CD2">
        <w:rPr>
          <w:rFonts w:ascii="Arial" w:eastAsiaTheme="minorEastAsia" w:hAnsi="Arial" w:cs="Arial"/>
          <w:color w:val="1A1A1A"/>
          <w:sz w:val="22"/>
          <w:szCs w:val="22"/>
        </w:rPr>
        <w:t>Kirghizistan</w:t>
      </w:r>
      <w:r w:rsidR="00F94CD2">
        <w:rPr>
          <w:rFonts w:ascii="Arial" w:hAnsi="Arial" w:cs="Arial"/>
          <w:sz w:val="22"/>
          <w:szCs w:val="22"/>
        </w:rPr>
        <w:t>, Tadjikistan et Turkménistan), les Instituts de l</w:t>
      </w:r>
      <w:r w:rsidR="00FB6E69">
        <w:rPr>
          <w:rFonts w:ascii="Arial" w:hAnsi="Arial" w:cs="Arial"/>
          <w:sz w:val="22"/>
          <w:szCs w:val="22"/>
        </w:rPr>
        <w:t>’</w:t>
      </w:r>
      <w:r w:rsidR="00F94CD2">
        <w:rPr>
          <w:rFonts w:ascii="Arial" w:hAnsi="Arial" w:cs="Arial"/>
          <w:sz w:val="22"/>
          <w:szCs w:val="22"/>
        </w:rPr>
        <w:t>UNESCO et les centres de catégorie 2 (IICAS,</w:t>
      </w:r>
      <w:r w:rsidR="00B55141">
        <w:rPr>
          <w:rFonts w:ascii="Arial" w:hAnsi="Arial" w:cs="Arial"/>
          <w:sz w:val="22"/>
          <w:szCs w:val="22"/>
        </w:rPr>
        <w:t xml:space="preserve"> IRCI, ICHCAP), </w:t>
      </w:r>
      <w:r w:rsidR="00F94CD2">
        <w:rPr>
          <w:rFonts w:ascii="Arial" w:hAnsi="Arial" w:cs="Arial"/>
          <w:sz w:val="22"/>
          <w:szCs w:val="22"/>
        </w:rPr>
        <w:t>le Centre culturel de l</w:t>
      </w:r>
      <w:r w:rsidR="00FB6E69">
        <w:rPr>
          <w:rFonts w:ascii="Arial" w:hAnsi="Arial" w:cs="Arial"/>
          <w:sz w:val="22"/>
          <w:szCs w:val="22"/>
        </w:rPr>
        <w:t>’</w:t>
      </w:r>
      <w:r w:rsidR="00F94CD2">
        <w:rPr>
          <w:rFonts w:ascii="Arial" w:hAnsi="Arial" w:cs="Arial"/>
          <w:sz w:val="22"/>
          <w:szCs w:val="22"/>
        </w:rPr>
        <w:t>Asie et du</w:t>
      </w:r>
      <w:r w:rsidR="00B55141">
        <w:rPr>
          <w:rFonts w:ascii="Arial" w:hAnsi="Arial" w:cs="Arial"/>
          <w:sz w:val="22"/>
          <w:szCs w:val="22"/>
        </w:rPr>
        <w:t xml:space="preserve"> Pacifique pour l</w:t>
      </w:r>
      <w:r w:rsidR="00FB6E69">
        <w:rPr>
          <w:rFonts w:ascii="Arial" w:hAnsi="Arial" w:cs="Arial"/>
          <w:sz w:val="22"/>
          <w:szCs w:val="22"/>
        </w:rPr>
        <w:t>’</w:t>
      </w:r>
      <w:r w:rsidR="00B55141">
        <w:rPr>
          <w:rFonts w:ascii="Arial" w:hAnsi="Arial" w:cs="Arial"/>
          <w:sz w:val="22"/>
          <w:szCs w:val="22"/>
        </w:rPr>
        <w:t>UNESCO (ACCU) et</w:t>
      </w:r>
      <w:r w:rsidR="00F94CD2">
        <w:rPr>
          <w:rFonts w:ascii="Arial" w:hAnsi="Arial" w:cs="Arial"/>
          <w:sz w:val="22"/>
          <w:szCs w:val="22"/>
        </w:rPr>
        <w:t xml:space="preserve"> les Bureaux de l</w:t>
      </w:r>
      <w:r w:rsidR="00FB6E69">
        <w:rPr>
          <w:rFonts w:ascii="Arial" w:hAnsi="Arial" w:cs="Arial"/>
          <w:sz w:val="22"/>
          <w:szCs w:val="22"/>
        </w:rPr>
        <w:t>’</w:t>
      </w:r>
      <w:r w:rsidR="00F94CD2">
        <w:rPr>
          <w:rFonts w:ascii="Arial" w:hAnsi="Arial" w:cs="Arial"/>
          <w:sz w:val="22"/>
          <w:szCs w:val="22"/>
        </w:rPr>
        <w:t xml:space="preserve">UNESCO à </w:t>
      </w:r>
      <w:r w:rsidR="0019083E">
        <w:rPr>
          <w:rFonts w:ascii="Arial" w:hAnsi="Arial" w:cs="Arial"/>
          <w:sz w:val="22"/>
          <w:szCs w:val="22"/>
        </w:rPr>
        <w:t>Tashkent</w:t>
      </w:r>
      <w:r w:rsidR="006677F3">
        <w:rPr>
          <w:rFonts w:ascii="Arial" w:hAnsi="Arial" w:cs="Arial"/>
          <w:sz w:val="22"/>
          <w:szCs w:val="22"/>
        </w:rPr>
        <w:t xml:space="preserve"> </w:t>
      </w:r>
      <w:r w:rsidR="00F94CD2">
        <w:rPr>
          <w:rFonts w:ascii="Arial" w:hAnsi="Arial" w:cs="Arial"/>
          <w:sz w:val="22"/>
          <w:szCs w:val="22"/>
        </w:rPr>
        <w:t xml:space="preserve">et </w:t>
      </w:r>
      <w:r w:rsidR="00B55141">
        <w:rPr>
          <w:rFonts w:ascii="Arial" w:hAnsi="Arial" w:cs="Arial"/>
          <w:sz w:val="22"/>
          <w:szCs w:val="22"/>
        </w:rPr>
        <w:t xml:space="preserve">à </w:t>
      </w:r>
      <w:r w:rsidR="00F94CD2">
        <w:rPr>
          <w:rFonts w:ascii="Arial" w:hAnsi="Arial" w:cs="Arial"/>
          <w:sz w:val="22"/>
          <w:szCs w:val="22"/>
        </w:rPr>
        <w:t>Bangkok (p</w:t>
      </w:r>
      <w:r w:rsidR="0042122F">
        <w:rPr>
          <w:rFonts w:ascii="Arial" w:hAnsi="Arial" w:cs="Arial"/>
          <w:sz w:val="22"/>
          <w:szCs w:val="22"/>
        </w:rPr>
        <w:t>ar</w:t>
      </w:r>
      <w:r w:rsidR="00F94CD2">
        <w:rPr>
          <w:rFonts w:ascii="Arial" w:hAnsi="Arial" w:cs="Arial"/>
          <w:sz w:val="22"/>
          <w:szCs w:val="22"/>
        </w:rPr>
        <w:t xml:space="preserve"> ex. </w:t>
      </w:r>
      <w:r w:rsidR="0042122F">
        <w:rPr>
          <w:rFonts w:ascii="Arial" w:hAnsi="Arial" w:cs="Arial"/>
          <w:sz w:val="22"/>
          <w:szCs w:val="22"/>
        </w:rPr>
        <w:t xml:space="preserve">la </w:t>
      </w:r>
      <w:r w:rsidR="0019083E" w:rsidRPr="0019083E">
        <w:rPr>
          <w:rFonts w:ascii="Arial" w:hAnsi="Arial" w:cs="Arial"/>
          <w:sz w:val="22"/>
          <w:szCs w:val="22"/>
        </w:rPr>
        <w:t>coopération</w:t>
      </w:r>
      <w:r w:rsidR="0019083E">
        <w:rPr>
          <w:rFonts w:ascii="Arial" w:hAnsi="Arial" w:cs="Arial"/>
          <w:sz w:val="22"/>
          <w:szCs w:val="22"/>
        </w:rPr>
        <w:t xml:space="preserve">, depuis 2014, </w:t>
      </w:r>
      <w:r w:rsidR="00F94CD2">
        <w:rPr>
          <w:rFonts w:ascii="Arial" w:hAnsi="Arial" w:cs="Arial"/>
          <w:sz w:val="22"/>
          <w:szCs w:val="22"/>
        </w:rPr>
        <w:t>avec les centres ICHCAP</w:t>
      </w:r>
      <w:r w:rsidR="0019083E">
        <w:rPr>
          <w:rFonts w:ascii="Arial" w:hAnsi="Arial" w:cs="Arial"/>
          <w:sz w:val="22"/>
          <w:szCs w:val="22"/>
        </w:rPr>
        <w:t xml:space="preserve"> à Séoul</w:t>
      </w:r>
      <w:r w:rsidR="00F94CD2">
        <w:rPr>
          <w:rFonts w:ascii="Arial" w:hAnsi="Arial" w:cs="Arial"/>
          <w:sz w:val="22"/>
          <w:szCs w:val="22"/>
        </w:rPr>
        <w:t xml:space="preserve"> et IRCI</w:t>
      </w:r>
      <w:r w:rsidR="0019083E">
        <w:rPr>
          <w:rFonts w:ascii="Arial" w:hAnsi="Arial" w:cs="Arial"/>
          <w:sz w:val="22"/>
          <w:szCs w:val="22"/>
        </w:rPr>
        <w:t xml:space="preserve"> à Tokyo</w:t>
      </w:r>
      <w:r w:rsidR="00F94CD2">
        <w:rPr>
          <w:rFonts w:ascii="Arial" w:hAnsi="Arial" w:cs="Arial"/>
          <w:sz w:val="22"/>
          <w:szCs w:val="22"/>
        </w:rPr>
        <w:t>, sur un projet d</w:t>
      </w:r>
      <w:r w:rsidR="00FB6E69">
        <w:rPr>
          <w:rFonts w:ascii="Arial" w:hAnsi="Arial" w:cs="Arial"/>
          <w:sz w:val="22"/>
          <w:szCs w:val="22"/>
        </w:rPr>
        <w:t>’</w:t>
      </w:r>
      <w:r w:rsidR="00F94CD2">
        <w:rPr>
          <w:rFonts w:ascii="Arial" w:hAnsi="Arial" w:cs="Arial"/>
          <w:sz w:val="22"/>
          <w:szCs w:val="22"/>
        </w:rPr>
        <w:t>étud</w:t>
      </w:r>
      <w:r w:rsidR="0019083E">
        <w:rPr>
          <w:rFonts w:ascii="Arial" w:hAnsi="Arial" w:cs="Arial"/>
          <w:sz w:val="22"/>
          <w:szCs w:val="22"/>
        </w:rPr>
        <w:t>e des valeurs créatives de l</w:t>
      </w:r>
      <w:r w:rsidR="00FB6E69">
        <w:rPr>
          <w:rFonts w:ascii="Arial" w:hAnsi="Arial" w:cs="Arial"/>
          <w:sz w:val="22"/>
          <w:szCs w:val="22"/>
        </w:rPr>
        <w:t>’</w:t>
      </w:r>
      <w:r w:rsidR="0019083E">
        <w:rPr>
          <w:rFonts w:ascii="Arial" w:hAnsi="Arial" w:cs="Arial"/>
          <w:sz w:val="22"/>
          <w:szCs w:val="22"/>
        </w:rPr>
        <w:t>art populaire des récits épiques et des narrateurs en Asie centrale). Avec le Pakistan, le Viet Nam et</w:t>
      </w:r>
      <w:r w:rsidR="006677F3">
        <w:rPr>
          <w:rFonts w:ascii="Arial" w:hAnsi="Arial" w:cs="Arial"/>
          <w:sz w:val="22"/>
          <w:szCs w:val="22"/>
        </w:rPr>
        <w:t xml:space="preserve"> les Palaos</w:t>
      </w:r>
      <w:r w:rsidR="0019083E">
        <w:rPr>
          <w:rFonts w:ascii="Arial" w:hAnsi="Arial" w:cs="Arial"/>
          <w:sz w:val="22"/>
          <w:szCs w:val="22"/>
        </w:rPr>
        <w:t>, l</w:t>
      </w:r>
      <w:r w:rsidR="00FB6E69">
        <w:rPr>
          <w:rFonts w:ascii="Arial" w:hAnsi="Arial" w:cs="Arial"/>
          <w:sz w:val="22"/>
          <w:szCs w:val="22"/>
        </w:rPr>
        <w:t>’</w:t>
      </w:r>
      <w:r w:rsidR="0019083E">
        <w:rPr>
          <w:rFonts w:ascii="Arial" w:hAnsi="Arial" w:cs="Arial"/>
          <w:sz w:val="22"/>
          <w:szCs w:val="22"/>
        </w:rPr>
        <w:t>Ouzbékistan a participé au projet pilote « Promouvoir le patrimoine culturel immatériel</w:t>
      </w:r>
      <w:r w:rsidR="006677F3">
        <w:rPr>
          <w:rFonts w:ascii="Arial" w:hAnsi="Arial" w:cs="Arial"/>
          <w:sz w:val="22"/>
          <w:szCs w:val="22"/>
        </w:rPr>
        <w:t xml:space="preserve"> auprès d</w:t>
      </w:r>
      <w:r w:rsidR="0019083E">
        <w:rPr>
          <w:rFonts w:ascii="Arial" w:hAnsi="Arial" w:cs="Arial"/>
          <w:sz w:val="22"/>
          <w:szCs w:val="22"/>
        </w:rPr>
        <w:t>es éducateurs afin de renforcer l</w:t>
      </w:r>
      <w:r w:rsidR="00FB6E69">
        <w:rPr>
          <w:rFonts w:ascii="Arial" w:hAnsi="Arial" w:cs="Arial"/>
          <w:sz w:val="22"/>
          <w:szCs w:val="22"/>
        </w:rPr>
        <w:t>’</w:t>
      </w:r>
      <w:r w:rsidR="0019083E" w:rsidRPr="0019083E">
        <w:rPr>
          <w:rFonts w:ascii="Arial" w:hAnsi="Arial" w:cs="Arial"/>
          <w:sz w:val="22"/>
          <w:szCs w:val="22"/>
        </w:rPr>
        <w:t>éducation</w:t>
      </w:r>
      <w:r w:rsidR="006677F3">
        <w:rPr>
          <w:rFonts w:ascii="Arial" w:hAnsi="Arial" w:cs="Arial"/>
          <w:sz w:val="22"/>
          <w:szCs w:val="22"/>
        </w:rPr>
        <w:t xml:space="preserve"> </w:t>
      </w:r>
      <w:r w:rsidR="007D167A">
        <w:rPr>
          <w:rFonts w:ascii="Arial" w:hAnsi="Arial" w:cs="Arial"/>
          <w:sz w:val="22"/>
          <w:szCs w:val="22"/>
        </w:rPr>
        <w:t xml:space="preserve">pour </w:t>
      </w:r>
      <w:r w:rsidR="0019083E">
        <w:rPr>
          <w:rFonts w:ascii="Arial" w:hAnsi="Arial" w:cs="Arial"/>
          <w:sz w:val="22"/>
          <w:szCs w:val="22"/>
        </w:rPr>
        <w:t>développement durable », coordonné par le Bureau de l</w:t>
      </w:r>
      <w:r w:rsidR="00FB6E69">
        <w:rPr>
          <w:rFonts w:ascii="Arial" w:hAnsi="Arial" w:cs="Arial"/>
          <w:sz w:val="22"/>
          <w:szCs w:val="22"/>
        </w:rPr>
        <w:t>’</w:t>
      </w:r>
      <w:r w:rsidR="0019083E">
        <w:rPr>
          <w:rFonts w:ascii="Arial" w:hAnsi="Arial" w:cs="Arial"/>
          <w:sz w:val="22"/>
          <w:szCs w:val="22"/>
        </w:rPr>
        <w:t xml:space="preserve">UNESCO à Bangkok. </w:t>
      </w:r>
    </w:p>
    <w:p w14:paraId="1911E9D5" w14:textId="00598B4B" w:rsidR="00BB4401" w:rsidRPr="000A4A7F" w:rsidRDefault="004F2056" w:rsidP="004F2056">
      <w:pPr>
        <w:tabs>
          <w:tab w:val="left" w:pos="6096"/>
        </w:tabs>
        <w:autoSpaceDE w:val="0"/>
        <w:autoSpaceDN w:val="0"/>
        <w:adjustRightInd w:val="0"/>
        <w:spacing w:after="120"/>
        <w:ind w:left="567"/>
        <w:jc w:val="both"/>
        <w:rPr>
          <w:rFonts w:ascii="Arial" w:hAnsi="Arial" w:cs="Arial"/>
          <w:sz w:val="22"/>
          <w:szCs w:val="22"/>
        </w:rPr>
      </w:pPr>
      <w:r>
        <w:rPr>
          <w:rFonts w:ascii="Arial" w:hAnsi="Arial" w:cs="Arial"/>
          <w:sz w:val="22"/>
          <w:szCs w:val="22"/>
        </w:rPr>
        <w:t>À ce jour, cinq éléments ouzbèkes, dont deux éléments multinationaux, sont inscrits sur la Liste représentative : l</w:t>
      </w:r>
      <w:r w:rsidR="00FB6E69">
        <w:rPr>
          <w:rFonts w:ascii="Arial" w:hAnsi="Arial" w:cs="Arial"/>
          <w:sz w:val="22"/>
          <w:szCs w:val="22"/>
        </w:rPr>
        <w:t>’</w:t>
      </w:r>
      <w:r>
        <w:rPr>
          <w:rFonts w:ascii="Arial" w:hAnsi="Arial" w:cs="Arial"/>
          <w:sz w:val="22"/>
          <w:szCs w:val="22"/>
        </w:rPr>
        <w:t xml:space="preserve">espace </w:t>
      </w:r>
      <w:r w:rsidRPr="004F2056">
        <w:rPr>
          <w:rFonts w:ascii="Arial" w:hAnsi="Arial" w:cs="Arial"/>
          <w:sz w:val="22"/>
          <w:szCs w:val="22"/>
        </w:rPr>
        <w:t>culturel</w:t>
      </w:r>
      <w:r>
        <w:rPr>
          <w:rFonts w:ascii="Arial" w:hAnsi="Arial" w:cs="Arial"/>
          <w:sz w:val="22"/>
          <w:szCs w:val="22"/>
        </w:rPr>
        <w:t xml:space="preserve"> du </w:t>
      </w:r>
      <w:r w:rsidRPr="004F2056">
        <w:rPr>
          <w:rFonts w:ascii="Arial" w:hAnsi="Arial" w:cs="Arial"/>
          <w:sz w:val="22"/>
          <w:szCs w:val="22"/>
        </w:rPr>
        <w:t>district</w:t>
      </w:r>
      <w:r>
        <w:rPr>
          <w:rFonts w:ascii="Arial" w:hAnsi="Arial" w:cs="Arial"/>
          <w:sz w:val="22"/>
          <w:szCs w:val="22"/>
        </w:rPr>
        <w:t xml:space="preserve"> de Boysun (2008, initialement proclamé Chef d</w:t>
      </w:r>
      <w:r w:rsidR="00FB6E69">
        <w:rPr>
          <w:rFonts w:ascii="Arial" w:hAnsi="Arial" w:cs="Arial"/>
          <w:sz w:val="22"/>
          <w:szCs w:val="22"/>
        </w:rPr>
        <w:t>’</w:t>
      </w:r>
      <w:r>
        <w:rPr>
          <w:rFonts w:ascii="Arial" w:hAnsi="Arial" w:cs="Arial"/>
          <w:sz w:val="22"/>
          <w:szCs w:val="22"/>
        </w:rPr>
        <w:t xml:space="preserve">œuvre du </w:t>
      </w:r>
      <w:r w:rsidRPr="004F2056">
        <w:rPr>
          <w:rFonts w:ascii="Arial" w:hAnsi="Arial" w:cs="Arial"/>
          <w:sz w:val="22"/>
          <w:szCs w:val="22"/>
        </w:rPr>
        <w:t>patrimoine</w:t>
      </w:r>
      <w:r>
        <w:rPr>
          <w:rFonts w:ascii="Arial" w:hAnsi="Arial" w:cs="Arial"/>
          <w:sz w:val="22"/>
          <w:szCs w:val="22"/>
        </w:rPr>
        <w:t xml:space="preserve"> oral et </w:t>
      </w:r>
      <w:r w:rsidRPr="004F2056">
        <w:rPr>
          <w:rFonts w:ascii="Arial" w:hAnsi="Arial" w:cs="Arial"/>
          <w:sz w:val="22"/>
          <w:szCs w:val="22"/>
        </w:rPr>
        <w:t>immatériel</w:t>
      </w:r>
      <w:r>
        <w:rPr>
          <w:rFonts w:ascii="Arial" w:hAnsi="Arial" w:cs="Arial"/>
          <w:sz w:val="22"/>
          <w:szCs w:val="22"/>
        </w:rPr>
        <w:t xml:space="preserve"> de l</w:t>
      </w:r>
      <w:r w:rsidR="00FB6E69">
        <w:rPr>
          <w:rFonts w:ascii="Arial" w:hAnsi="Arial" w:cs="Arial"/>
          <w:sz w:val="22"/>
          <w:szCs w:val="22"/>
        </w:rPr>
        <w:t>’</w:t>
      </w:r>
      <w:r>
        <w:rPr>
          <w:rFonts w:ascii="Arial" w:hAnsi="Arial" w:cs="Arial"/>
          <w:sz w:val="22"/>
          <w:szCs w:val="22"/>
        </w:rPr>
        <w:t xml:space="preserve">humanité en 2001), la musique Shashmaqom (2008, </w:t>
      </w:r>
      <w:r w:rsidRPr="004F2056">
        <w:rPr>
          <w:rFonts w:ascii="Arial" w:hAnsi="Arial" w:cs="Arial"/>
          <w:sz w:val="22"/>
          <w:szCs w:val="22"/>
        </w:rPr>
        <w:t>inscription</w:t>
      </w:r>
      <w:r>
        <w:rPr>
          <w:rFonts w:ascii="Arial" w:hAnsi="Arial" w:cs="Arial"/>
          <w:sz w:val="22"/>
          <w:szCs w:val="22"/>
        </w:rPr>
        <w:t xml:space="preserve"> multinationale avec le Tadjikistan, </w:t>
      </w:r>
      <w:r w:rsidRPr="004F2056">
        <w:rPr>
          <w:rFonts w:ascii="Arial" w:hAnsi="Arial" w:cs="Arial"/>
          <w:sz w:val="22"/>
          <w:szCs w:val="22"/>
        </w:rPr>
        <w:t>également</w:t>
      </w:r>
      <w:r>
        <w:rPr>
          <w:rFonts w:ascii="Arial" w:hAnsi="Arial" w:cs="Arial"/>
          <w:sz w:val="22"/>
          <w:szCs w:val="22"/>
        </w:rPr>
        <w:t xml:space="preserve"> proclamé initialement Chef d</w:t>
      </w:r>
      <w:r w:rsidR="00FB6E69">
        <w:rPr>
          <w:rFonts w:ascii="Arial" w:hAnsi="Arial" w:cs="Arial"/>
          <w:sz w:val="22"/>
          <w:szCs w:val="22"/>
        </w:rPr>
        <w:t>’</w:t>
      </w:r>
      <w:r>
        <w:rPr>
          <w:rFonts w:ascii="Arial" w:hAnsi="Arial" w:cs="Arial"/>
          <w:sz w:val="22"/>
          <w:szCs w:val="22"/>
        </w:rPr>
        <w:t xml:space="preserve">œuvre du </w:t>
      </w:r>
      <w:r w:rsidRPr="004F2056">
        <w:rPr>
          <w:rFonts w:ascii="Arial" w:hAnsi="Arial" w:cs="Arial"/>
          <w:sz w:val="22"/>
          <w:szCs w:val="22"/>
        </w:rPr>
        <w:t>patrimoine</w:t>
      </w:r>
      <w:r>
        <w:rPr>
          <w:rFonts w:ascii="Arial" w:hAnsi="Arial" w:cs="Arial"/>
          <w:sz w:val="22"/>
          <w:szCs w:val="22"/>
        </w:rPr>
        <w:t xml:space="preserve"> oral et </w:t>
      </w:r>
      <w:r w:rsidRPr="004F2056">
        <w:rPr>
          <w:rFonts w:ascii="Arial" w:hAnsi="Arial" w:cs="Arial"/>
          <w:sz w:val="22"/>
          <w:szCs w:val="22"/>
        </w:rPr>
        <w:t>immatériel</w:t>
      </w:r>
      <w:r>
        <w:rPr>
          <w:rFonts w:ascii="Arial" w:hAnsi="Arial" w:cs="Arial"/>
          <w:sz w:val="22"/>
          <w:szCs w:val="22"/>
        </w:rPr>
        <w:t xml:space="preserve"> de l</w:t>
      </w:r>
      <w:r w:rsidR="00FB6E69">
        <w:rPr>
          <w:rFonts w:ascii="Arial" w:hAnsi="Arial" w:cs="Arial"/>
          <w:sz w:val="22"/>
          <w:szCs w:val="22"/>
        </w:rPr>
        <w:t>’</w:t>
      </w:r>
      <w:r>
        <w:rPr>
          <w:rFonts w:ascii="Arial" w:hAnsi="Arial" w:cs="Arial"/>
          <w:sz w:val="22"/>
          <w:szCs w:val="22"/>
        </w:rPr>
        <w:t xml:space="preserve">humanité en 2003), le Katta Ashula (2009), </w:t>
      </w:r>
      <w:r w:rsidRPr="006C7A57">
        <w:rPr>
          <w:rFonts w:ascii="Arial" w:hAnsi="Arial" w:cs="Arial"/>
          <w:sz w:val="22"/>
          <w:szCs w:val="22"/>
        </w:rPr>
        <w:t xml:space="preserve">Novruz, Nowrouz, Nooruz, Navruz, Nauroz, Nevruz </w:t>
      </w:r>
      <w:r>
        <w:rPr>
          <w:rFonts w:ascii="Arial" w:hAnsi="Arial" w:cs="Arial"/>
          <w:sz w:val="22"/>
          <w:szCs w:val="22"/>
        </w:rPr>
        <w:t>(2009, inscription multinationale avec l</w:t>
      </w:r>
      <w:r w:rsidR="00FB6E69">
        <w:rPr>
          <w:rFonts w:ascii="Arial" w:hAnsi="Arial" w:cs="Arial"/>
          <w:sz w:val="22"/>
          <w:szCs w:val="22"/>
        </w:rPr>
        <w:t>’</w:t>
      </w:r>
      <w:r>
        <w:rPr>
          <w:rFonts w:ascii="Arial" w:hAnsi="Arial" w:cs="Arial"/>
          <w:sz w:val="22"/>
          <w:szCs w:val="22"/>
        </w:rPr>
        <w:t>Azerbaïdjan, l</w:t>
      </w:r>
      <w:r w:rsidR="00FB6E69">
        <w:rPr>
          <w:rFonts w:ascii="Arial" w:hAnsi="Arial" w:cs="Arial"/>
          <w:sz w:val="22"/>
          <w:szCs w:val="22"/>
        </w:rPr>
        <w:t>’</w:t>
      </w:r>
      <w:r>
        <w:rPr>
          <w:rFonts w:ascii="Arial" w:hAnsi="Arial" w:cs="Arial"/>
          <w:sz w:val="22"/>
          <w:szCs w:val="22"/>
        </w:rPr>
        <w:t xml:space="preserve">Inde, La </w:t>
      </w:r>
      <w:r w:rsidRPr="004F2056">
        <w:rPr>
          <w:rFonts w:ascii="Arial" w:hAnsi="Arial" w:cs="Arial"/>
          <w:sz w:val="22"/>
          <w:szCs w:val="22"/>
        </w:rPr>
        <w:t>République</w:t>
      </w:r>
      <w:r>
        <w:rPr>
          <w:rFonts w:ascii="Arial" w:hAnsi="Arial" w:cs="Arial"/>
          <w:sz w:val="22"/>
          <w:szCs w:val="22"/>
        </w:rPr>
        <w:t xml:space="preserve"> islamique d</w:t>
      </w:r>
      <w:r w:rsidR="00FB6E69">
        <w:rPr>
          <w:rFonts w:ascii="Arial" w:hAnsi="Arial" w:cs="Arial"/>
          <w:sz w:val="22"/>
          <w:szCs w:val="22"/>
        </w:rPr>
        <w:t>’</w:t>
      </w:r>
      <w:r>
        <w:rPr>
          <w:rFonts w:ascii="Arial" w:hAnsi="Arial" w:cs="Arial"/>
          <w:sz w:val="22"/>
          <w:szCs w:val="22"/>
        </w:rPr>
        <w:t xml:space="preserve">Iran, le </w:t>
      </w:r>
      <w:r w:rsidRPr="004F2056">
        <w:rPr>
          <w:rFonts w:ascii="Arial" w:eastAsiaTheme="minorEastAsia" w:hAnsi="Arial" w:cs="Arial"/>
          <w:color w:val="1A1A1A"/>
          <w:sz w:val="22"/>
          <w:szCs w:val="22"/>
        </w:rPr>
        <w:t>Kirghizistan</w:t>
      </w:r>
      <w:r>
        <w:rPr>
          <w:rFonts w:ascii="Arial" w:hAnsi="Arial" w:cs="Arial"/>
          <w:sz w:val="22"/>
          <w:szCs w:val="22"/>
        </w:rPr>
        <w:t xml:space="preserve">, le Pakistan et la Turquie) et </w:t>
      </w:r>
      <w:r w:rsidR="00081D23">
        <w:rPr>
          <w:rFonts w:ascii="Arial" w:hAnsi="Arial" w:cs="Arial"/>
          <w:sz w:val="22"/>
          <w:szCs w:val="22"/>
        </w:rPr>
        <w:t>l</w:t>
      </w:r>
      <w:r w:rsidR="00FB6E69">
        <w:rPr>
          <w:rFonts w:ascii="Arial" w:hAnsi="Arial" w:cs="Arial"/>
          <w:sz w:val="22"/>
          <w:szCs w:val="22"/>
        </w:rPr>
        <w:t>’</w:t>
      </w:r>
      <w:r w:rsidR="00081D23">
        <w:rPr>
          <w:rFonts w:ascii="Arial" w:hAnsi="Arial" w:cs="Arial"/>
          <w:sz w:val="22"/>
          <w:szCs w:val="22"/>
        </w:rPr>
        <w:t>a</w:t>
      </w:r>
      <w:r>
        <w:rPr>
          <w:rFonts w:ascii="Arial" w:hAnsi="Arial" w:cs="Arial"/>
          <w:sz w:val="22"/>
          <w:szCs w:val="22"/>
        </w:rPr>
        <w:t>skiya</w:t>
      </w:r>
      <w:r w:rsidR="00081D23">
        <w:rPr>
          <w:rFonts w:ascii="Arial" w:hAnsi="Arial" w:cs="Arial"/>
          <w:sz w:val="22"/>
          <w:szCs w:val="22"/>
        </w:rPr>
        <w:t>, l</w:t>
      </w:r>
      <w:r w:rsidR="00FB6E69">
        <w:rPr>
          <w:rFonts w:ascii="Arial" w:hAnsi="Arial" w:cs="Arial"/>
          <w:sz w:val="22"/>
          <w:szCs w:val="22"/>
        </w:rPr>
        <w:t>’</w:t>
      </w:r>
      <w:r w:rsidR="00081D23">
        <w:rPr>
          <w:rFonts w:ascii="Arial" w:hAnsi="Arial" w:cs="Arial"/>
          <w:sz w:val="22"/>
          <w:szCs w:val="22"/>
        </w:rPr>
        <w:t>art de la plaisanterie</w:t>
      </w:r>
      <w:r>
        <w:rPr>
          <w:rFonts w:ascii="Arial" w:hAnsi="Arial" w:cs="Arial"/>
          <w:sz w:val="22"/>
          <w:szCs w:val="22"/>
        </w:rPr>
        <w:t xml:space="preserve"> (2014). Les quatre premiers éléments sont traités dans le présent rapport. </w:t>
      </w:r>
      <w:r w:rsidR="00081D23">
        <w:rPr>
          <w:rFonts w:ascii="Arial" w:hAnsi="Arial" w:cs="Arial"/>
          <w:sz w:val="22"/>
          <w:szCs w:val="22"/>
        </w:rPr>
        <w:t>L</w:t>
      </w:r>
      <w:r w:rsidR="00FB6E69">
        <w:rPr>
          <w:rFonts w:ascii="Arial" w:hAnsi="Arial" w:cs="Arial"/>
          <w:sz w:val="22"/>
          <w:szCs w:val="22"/>
        </w:rPr>
        <w:t>’</w:t>
      </w:r>
      <w:r w:rsidR="00081D23">
        <w:rPr>
          <w:rFonts w:ascii="Arial" w:hAnsi="Arial" w:cs="Arial"/>
          <w:sz w:val="22"/>
          <w:szCs w:val="22"/>
        </w:rPr>
        <w:t>a</w:t>
      </w:r>
      <w:r>
        <w:rPr>
          <w:rFonts w:ascii="Arial" w:hAnsi="Arial" w:cs="Arial"/>
          <w:sz w:val="22"/>
          <w:szCs w:val="22"/>
        </w:rPr>
        <w:t>skiya, l</w:t>
      </w:r>
      <w:r w:rsidR="00FB6E69">
        <w:rPr>
          <w:rFonts w:ascii="Arial" w:hAnsi="Arial" w:cs="Arial"/>
          <w:sz w:val="22"/>
          <w:szCs w:val="22"/>
        </w:rPr>
        <w:t>’</w:t>
      </w:r>
      <w:r>
        <w:rPr>
          <w:rFonts w:ascii="Arial" w:hAnsi="Arial" w:cs="Arial"/>
          <w:sz w:val="22"/>
          <w:szCs w:val="22"/>
        </w:rPr>
        <w:t>art de la plaisanterie, élément inscrit en novembre 2014 sera traité dans le prochain rapport de l</w:t>
      </w:r>
      <w:r w:rsidR="00FB6E69">
        <w:rPr>
          <w:rFonts w:ascii="Arial" w:hAnsi="Arial" w:cs="Arial"/>
          <w:sz w:val="22"/>
          <w:szCs w:val="22"/>
        </w:rPr>
        <w:t>’</w:t>
      </w:r>
      <w:r>
        <w:rPr>
          <w:rFonts w:ascii="Arial" w:hAnsi="Arial" w:cs="Arial"/>
          <w:sz w:val="22"/>
          <w:szCs w:val="22"/>
        </w:rPr>
        <w:t xml:space="preserve">Ouzbékistan. </w:t>
      </w:r>
    </w:p>
    <w:p w14:paraId="48188F69" w14:textId="29C802C1" w:rsidR="00A03BD4" w:rsidRPr="005877C1" w:rsidRDefault="005877C1" w:rsidP="002D3BCA">
      <w:pPr>
        <w:pStyle w:val="ListParagraph"/>
        <w:keepNext/>
        <w:pageBreakBefore/>
        <w:numPr>
          <w:ilvl w:val="3"/>
          <w:numId w:val="14"/>
        </w:numPr>
        <w:tabs>
          <w:tab w:val="left" w:pos="1134"/>
        </w:tabs>
        <w:autoSpaceDE w:val="0"/>
        <w:autoSpaceDN w:val="0"/>
        <w:adjustRightInd w:val="0"/>
        <w:spacing w:after="360"/>
        <w:ind w:left="567" w:firstLine="0"/>
        <w:rPr>
          <w:rFonts w:ascii="Arial" w:hAnsi="Arial" w:cs="Arial"/>
          <w:b/>
          <w:caps/>
          <w:sz w:val="22"/>
          <w:szCs w:val="22"/>
        </w:rPr>
      </w:pPr>
      <w:r w:rsidRPr="005877C1">
        <w:rPr>
          <w:rFonts w:ascii="Arial" w:hAnsi="Arial" w:cs="Arial"/>
          <w:b/>
          <w:caps/>
          <w:sz w:val="22"/>
          <w:szCs w:val="22"/>
        </w:rPr>
        <w:t>ZambiE</w:t>
      </w:r>
    </w:p>
    <w:p w14:paraId="71429D23" w14:textId="561871BF" w:rsidR="00BB4401" w:rsidRPr="005877C1" w:rsidRDefault="001D2092" w:rsidP="00BB4401">
      <w:pPr>
        <w:autoSpaceDE w:val="0"/>
        <w:autoSpaceDN w:val="0"/>
        <w:adjustRightInd w:val="0"/>
        <w:spacing w:after="120"/>
        <w:ind w:left="567"/>
        <w:jc w:val="both"/>
        <w:rPr>
          <w:rFonts w:ascii="Arial" w:hAnsi="Arial" w:cs="Arial"/>
          <w:sz w:val="22"/>
          <w:szCs w:val="22"/>
        </w:rPr>
      </w:pPr>
      <w:r>
        <w:rPr>
          <w:rFonts w:ascii="Arial" w:hAnsi="Arial" w:cs="Arial"/>
          <w:sz w:val="22"/>
          <w:szCs w:val="22"/>
        </w:rPr>
        <w:t xml:space="preserve">En ce qui concerne le </w:t>
      </w:r>
      <w:r w:rsidRPr="001D2092">
        <w:rPr>
          <w:rFonts w:ascii="Arial" w:hAnsi="Arial" w:cs="Arial"/>
          <w:b/>
          <w:i/>
          <w:sz w:val="22"/>
          <w:szCs w:val="22"/>
        </w:rPr>
        <w:t xml:space="preserve">cadre institutionnel </w:t>
      </w:r>
      <w:r w:rsidR="00126F6A">
        <w:rPr>
          <w:rFonts w:ascii="Arial" w:hAnsi="Arial" w:cs="Arial"/>
          <w:sz w:val="22"/>
          <w:szCs w:val="22"/>
        </w:rPr>
        <w:t xml:space="preserve">pour </w:t>
      </w:r>
      <w:r>
        <w:rPr>
          <w:rFonts w:ascii="Arial" w:hAnsi="Arial" w:cs="Arial"/>
          <w:sz w:val="22"/>
          <w:szCs w:val="22"/>
        </w:rPr>
        <w:t xml:space="preserve">la </w:t>
      </w:r>
      <w:r w:rsidRPr="001D2092">
        <w:rPr>
          <w:rFonts w:ascii="Arial" w:hAnsi="Arial" w:cs="Arial"/>
          <w:sz w:val="22"/>
          <w:szCs w:val="22"/>
        </w:rPr>
        <w:t>sauvegarde</w:t>
      </w:r>
      <w:r w:rsidR="007008B9">
        <w:rPr>
          <w:rFonts w:ascii="Arial" w:hAnsi="Arial" w:cs="Arial"/>
          <w:sz w:val="22"/>
          <w:szCs w:val="22"/>
        </w:rPr>
        <w:t>, un Ministère</w:t>
      </w:r>
      <w:r>
        <w:rPr>
          <w:rFonts w:ascii="Arial" w:hAnsi="Arial" w:cs="Arial"/>
          <w:sz w:val="22"/>
          <w:szCs w:val="22"/>
        </w:rPr>
        <w:t xml:space="preserve"> des chefs et des affaires coutumières a été créé en 2011 et le Comité du patrimoine culturel immatériel a été établi en 2013 par le </w:t>
      </w:r>
      <w:r w:rsidRPr="001D2092">
        <w:rPr>
          <w:rFonts w:ascii="Arial" w:hAnsi="Arial" w:cs="Arial"/>
          <w:sz w:val="22"/>
          <w:szCs w:val="22"/>
        </w:rPr>
        <w:t>Ministère</w:t>
      </w:r>
      <w:r>
        <w:rPr>
          <w:rFonts w:ascii="Arial" w:hAnsi="Arial" w:cs="Arial"/>
          <w:sz w:val="22"/>
          <w:szCs w:val="22"/>
        </w:rPr>
        <w:t xml:space="preserve"> du tourisme et des arts. Ce comité est composé d</w:t>
      </w:r>
      <w:r w:rsidR="00FB6E69">
        <w:rPr>
          <w:rFonts w:ascii="Arial" w:hAnsi="Arial" w:cs="Arial"/>
          <w:sz w:val="22"/>
          <w:szCs w:val="22"/>
        </w:rPr>
        <w:t>’</w:t>
      </w:r>
      <w:r>
        <w:rPr>
          <w:rFonts w:ascii="Arial" w:hAnsi="Arial" w:cs="Arial"/>
          <w:sz w:val="22"/>
          <w:szCs w:val="22"/>
        </w:rPr>
        <w:t>experts universitaires et de représentants de la Commission nationale auprès de l</w:t>
      </w:r>
      <w:r w:rsidR="00FB6E69">
        <w:rPr>
          <w:rFonts w:ascii="Arial" w:hAnsi="Arial" w:cs="Arial"/>
          <w:sz w:val="22"/>
          <w:szCs w:val="22"/>
        </w:rPr>
        <w:t>’</w:t>
      </w:r>
      <w:r>
        <w:rPr>
          <w:rFonts w:ascii="Arial" w:hAnsi="Arial" w:cs="Arial"/>
          <w:sz w:val="22"/>
          <w:szCs w:val="22"/>
        </w:rPr>
        <w:t xml:space="preserve">UNESCO, de la Commission nationale de </w:t>
      </w:r>
      <w:r w:rsidRPr="001D2092">
        <w:rPr>
          <w:rFonts w:ascii="Arial" w:hAnsi="Arial" w:cs="Arial"/>
          <w:sz w:val="22"/>
          <w:szCs w:val="22"/>
        </w:rPr>
        <w:t>conservation</w:t>
      </w:r>
      <w:r>
        <w:rPr>
          <w:rFonts w:ascii="Arial" w:hAnsi="Arial" w:cs="Arial"/>
          <w:sz w:val="22"/>
          <w:szCs w:val="22"/>
        </w:rPr>
        <w:t xml:space="preserve"> du </w:t>
      </w:r>
      <w:r w:rsidRPr="001D2092">
        <w:rPr>
          <w:rFonts w:ascii="Arial" w:hAnsi="Arial" w:cs="Arial"/>
          <w:sz w:val="22"/>
          <w:szCs w:val="22"/>
        </w:rPr>
        <w:t>patrimoine</w:t>
      </w:r>
      <w:r>
        <w:rPr>
          <w:rFonts w:ascii="Arial" w:hAnsi="Arial" w:cs="Arial"/>
          <w:sz w:val="22"/>
          <w:szCs w:val="22"/>
        </w:rPr>
        <w:t>, des ministères concernés, de l</w:t>
      </w:r>
      <w:r w:rsidR="00FB6E69">
        <w:rPr>
          <w:rFonts w:ascii="Arial" w:hAnsi="Arial" w:cs="Arial"/>
          <w:sz w:val="22"/>
          <w:szCs w:val="22"/>
        </w:rPr>
        <w:t>’</w:t>
      </w:r>
      <w:r>
        <w:rPr>
          <w:rFonts w:ascii="Arial" w:hAnsi="Arial" w:cs="Arial"/>
          <w:sz w:val="22"/>
          <w:szCs w:val="22"/>
        </w:rPr>
        <w:t xml:space="preserve">Institut de </w:t>
      </w:r>
      <w:r w:rsidRPr="001D2092">
        <w:rPr>
          <w:rFonts w:ascii="Arial" w:hAnsi="Arial" w:cs="Arial"/>
          <w:sz w:val="22"/>
          <w:szCs w:val="22"/>
        </w:rPr>
        <w:t>recherche</w:t>
      </w:r>
      <w:r>
        <w:rPr>
          <w:rFonts w:ascii="Arial" w:hAnsi="Arial" w:cs="Arial"/>
          <w:sz w:val="22"/>
          <w:szCs w:val="22"/>
        </w:rPr>
        <w:t xml:space="preserve"> économique et sociale, du Conseil national des musées et du Conseil national des arts de Zambie. </w:t>
      </w:r>
    </w:p>
    <w:p w14:paraId="23933A6F" w14:textId="54FA7909" w:rsidR="00BB4401" w:rsidRPr="005877C1" w:rsidRDefault="001D2092" w:rsidP="007008B9">
      <w:pPr>
        <w:autoSpaceDE w:val="0"/>
        <w:autoSpaceDN w:val="0"/>
        <w:adjustRightInd w:val="0"/>
        <w:spacing w:after="120"/>
        <w:ind w:left="567"/>
        <w:jc w:val="both"/>
        <w:rPr>
          <w:rFonts w:ascii="Arial" w:hAnsi="Arial" w:cs="Arial"/>
          <w:sz w:val="22"/>
          <w:szCs w:val="22"/>
          <w:lang w:eastAsia="en-US"/>
        </w:rPr>
      </w:pPr>
      <w:r>
        <w:rPr>
          <w:rFonts w:ascii="Arial" w:hAnsi="Arial" w:cs="Arial"/>
          <w:sz w:val="22"/>
          <w:szCs w:val="22"/>
        </w:rPr>
        <w:t>Dans le cadre d</w:t>
      </w:r>
      <w:r w:rsidR="00FB6E69">
        <w:rPr>
          <w:rFonts w:ascii="Arial" w:hAnsi="Arial" w:cs="Arial"/>
          <w:sz w:val="22"/>
          <w:szCs w:val="22"/>
        </w:rPr>
        <w:t>’</w:t>
      </w:r>
      <w:r>
        <w:rPr>
          <w:rFonts w:ascii="Arial" w:hAnsi="Arial" w:cs="Arial"/>
          <w:sz w:val="22"/>
          <w:szCs w:val="22"/>
        </w:rPr>
        <w:t xml:space="preserve">un exercice de </w:t>
      </w:r>
      <w:r w:rsidRPr="00530582">
        <w:rPr>
          <w:rFonts w:ascii="Arial" w:hAnsi="Arial" w:cs="Arial"/>
          <w:b/>
          <w:i/>
          <w:sz w:val="22"/>
          <w:szCs w:val="22"/>
        </w:rPr>
        <w:t>renforcement des capacités</w:t>
      </w:r>
      <w:r w:rsidR="00B67650">
        <w:rPr>
          <w:rFonts w:ascii="Arial" w:hAnsi="Arial" w:cs="Arial"/>
          <w:sz w:val="22"/>
          <w:szCs w:val="22"/>
        </w:rPr>
        <w:t xml:space="preserve">, un </w:t>
      </w:r>
      <w:r>
        <w:rPr>
          <w:rFonts w:ascii="Arial" w:hAnsi="Arial" w:cs="Arial"/>
          <w:sz w:val="22"/>
          <w:szCs w:val="22"/>
        </w:rPr>
        <w:t>projet à l</w:t>
      </w:r>
      <w:r w:rsidR="00FB6E69">
        <w:rPr>
          <w:rFonts w:ascii="Arial" w:hAnsi="Arial" w:cs="Arial"/>
          <w:sz w:val="22"/>
          <w:szCs w:val="22"/>
        </w:rPr>
        <w:t>’</w:t>
      </w:r>
      <w:r>
        <w:rPr>
          <w:rFonts w:ascii="Arial" w:hAnsi="Arial" w:cs="Arial"/>
          <w:sz w:val="22"/>
          <w:szCs w:val="22"/>
        </w:rPr>
        <w:t>échelle nationale sur le patrimoine culturel immatériel</w:t>
      </w:r>
      <w:r w:rsidR="00B67650">
        <w:rPr>
          <w:rFonts w:ascii="Arial" w:hAnsi="Arial" w:cs="Arial"/>
          <w:sz w:val="22"/>
          <w:szCs w:val="22"/>
        </w:rPr>
        <w:t xml:space="preserve"> intitulé « Ateliers d</w:t>
      </w:r>
      <w:r w:rsidR="00FB6E69">
        <w:rPr>
          <w:rFonts w:ascii="Arial" w:hAnsi="Arial" w:cs="Arial"/>
          <w:sz w:val="22"/>
          <w:szCs w:val="22"/>
        </w:rPr>
        <w:t>’</w:t>
      </w:r>
      <w:r w:rsidR="00B67650">
        <w:rPr>
          <w:rFonts w:ascii="Arial" w:hAnsi="Arial" w:cs="Arial"/>
          <w:sz w:val="22"/>
          <w:szCs w:val="22"/>
        </w:rPr>
        <w:t xml:space="preserve">écriture » a été organisé pour les </w:t>
      </w:r>
      <w:r w:rsidR="00B67650">
        <w:rPr>
          <w:rFonts w:ascii="Arial" w:hAnsi="Arial" w:cs="Arial"/>
          <w:sz w:val="22"/>
          <w:szCs w:val="22"/>
          <w:lang w:eastAsia="en-US"/>
        </w:rPr>
        <w:t>responsables provinciaux des services culturels et les principaux praticien</w:t>
      </w:r>
      <w:r w:rsidR="007008B9">
        <w:rPr>
          <w:rFonts w:ascii="Arial" w:hAnsi="Arial" w:cs="Arial"/>
          <w:sz w:val="22"/>
          <w:szCs w:val="22"/>
          <w:lang w:eastAsia="en-US"/>
        </w:rPr>
        <w:t xml:space="preserve">s </w:t>
      </w:r>
      <w:r w:rsidR="00B67650">
        <w:rPr>
          <w:rFonts w:ascii="Arial" w:hAnsi="Arial" w:cs="Arial"/>
          <w:sz w:val="22"/>
          <w:szCs w:val="22"/>
          <w:lang w:eastAsia="en-US"/>
        </w:rPr>
        <w:t>des communautés culturelles. L</w:t>
      </w:r>
      <w:r w:rsidR="00FB6E69">
        <w:rPr>
          <w:rFonts w:ascii="Arial" w:hAnsi="Arial" w:cs="Arial"/>
          <w:sz w:val="22"/>
          <w:szCs w:val="22"/>
          <w:lang w:eastAsia="en-US"/>
        </w:rPr>
        <w:t>’</w:t>
      </w:r>
      <w:r w:rsidR="00B67650">
        <w:rPr>
          <w:rFonts w:ascii="Arial" w:hAnsi="Arial" w:cs="Arial"/>
          <w:sz w:val="22"/>
          <w:szCs w:val="22"/>
          <w:lang w:eastAsia="en-US"/>
        </w:rPr>
        <w:t xml:space="preserve">objectif était de former </w:t>
      </w:r>
      <w:r w:rsidR="006E637C">
        <w:rPr>
          <w:rFonts w:ascii="Arial" w:hAnsi="Arial" w:cs="Arial"/>
          <w:sz w:val="22"/>
          <w:szCs w:val="22"/>
          <w:lang w:eastAsia="en-US"/>
        </w:rPr>
        <w:t>des futurs demandeurs de financements pour</w:t>
      </w:r>
      <w:r w:rsidR="00B67650">
        <w:rPr>
          <w:rFonts w:ascii="Arial" w:hAnsi="Arial" w:cs="Arial"/>
          <w:sz w:val="22"/>
          <w:szCs w:val="22"/>
          <w:lang w:eastAsia="en-US"/>
        </w:rPr>
        <w:t xml:space="preserve"> l</w:t>
      </w:r>
      <w:r w:rsidR="00FB6E69">
        <w:rPr>
          <w:rFonts w:ascii="Arial" w:hAnsi="Arial" w:cs="Arial"/>
          <w:sz w:val="22"/>
          <w:szCs w:val="22"/>
          <w:lang w:eastAsia="en-US"/>
        </w:rPr>
        <w:t>’</w:t>
      </w:r>
      <w:r w:rsidR="00B67650" w:rsidRPr="00B67650">
        <w:rPr>
          <w:rFonts w:ascii="Arial" w:hAnsi="Arial" w:cs="Arial"/>
          <w:sz w:val="22"/>
          <w:szCs w:val="22"/>
          <w:lang w:eastAsia="en-US"/>
        </w:rPr>
        <w:t>élaboration</w:t>
      </w:r>
      <w:r w:rsidR="00B67650">
        <w:rPr>
          <w:rFonts w:ascii="Arial" w:hAnsi="Arial" w:cs="Arial"/>
          <w:sz w:val="22"/>
          <w:szCs w:val="22"/>
          <w:lang w:eastAsia="en-US"/>
        </w:rPr>
        <w:t xml:space="preserve"> de projets dans le domaine du patrimoine culturel immatériel. Un atelier de formation des formateur</w:t>
      </w:r>
      <w:r w:rsidR="006E637C">
        <w:rPr>
          <w:rFonts w:ascii="Arial" w:hAnsi="Arial" w:cs="Arial"/>
          <w:sz w:val="22"/>
          <w:szCs w:val="22"/>
          <w:lang w:eastAsia="en-US"/>
        </w:rPr>
        <w:t xml:space="preserve">s a été organisé en 2014 afin </w:t>
      </w:r>
      <w:r w:rsidR="00B67650">
        <w:rPr>
          <w:rFonts w:ascii="Arial" w:hAnsi="Arial" w:cs="Arial"/>
          <w:sz w:val="22"/>
          <w:szCs w:val="22"/>
          <w:lang w:eastAsia="en-US"/>
        </w:rPr>
        <w:t>d</w:t>
      </w:r>
      <w:r w:rsidR="00FB6E69">
        <w:rPr>
          <w:rFonts w:ascii="Arial" w:hAnsi="Arial" w:cs="Arial"/>
          <w:sz w:val="22"/>
          <w:szCs w:val="22"/>
          <w:lang w:eastAsia="en-US"/>
        </w:rPr>
        <w:t>’</w:t>
      </w:r>
      <w:r w:rsidR="00B67650">
        <w:rPr>
          <w:rFonts w:ascii="Arial" w:hAnsi="Arial" w:cs="Arial"/>
          <w:sz w:val="22"/>
          <w:szCs w:val="22"/>
          <w:lang w:eastAsia="en-US"/>
        </w:rPr>
        <w:t>augmenter le nombre de facilitateurs formés. L</w:t>
      </w:r>
      <w:r w:rsidR="00FB6E69">
        <w:rPr>
          <w:rFonts w:ascii="Arial" w:hAnsi="Arial" w:cs="Arial"/>
          <w:sz w:val="22"/>
          <w:szCs w:val="22"/>
          <w:lang w:eastAsia="en-US"/>
        </w:rPr>
        <w:t>’</w:t>
      </w:r>
      <w:r w:rsidR="00B67650">
        <w:rPr>
          <w:rFonts w:ascii="Arial" w:hAnsi="Arial" w:cs="Arial"/>
          <w:sz w:val="22"/>
          <w:szCs w:val="22"/>
          <w:lang w:eastAsia="en-US"/>
        </w:rPr>
        <w:t xml:space="preserve">État a rendu possible la </w:t>
      </w:r>
      <w:r w:rsidR="00B67650" w:rsidRPr="00B67650">
        <w:rPr>
          <w:rFonts w:ascii="Arial" w:hAnsi="Arial" w:cs="Arial"/>
          <w:sz w:val="22"/>
          <w:szCs w:val="22"/>
          <w:lang w:eastAsia="en-US"/>
        </w:rPr>
        <w:t>participation</w:t>
      </w:r>
      <w:r w:rsidR="00B67650">
        <w:rPr>
          <w:rFonts w:ascii="Arial" w:hAnsi="Arial" w:cs="Arial"/>
          <w:sz w:val="22"/>
          <w:szCs w:val="22"/>
          <w:lang w:eastAsia="en-US"/>
        </w:rPr>
        <w:t xml:space="preserve"> d</w:t>
      </w:r>
      <w:r w:rsidR="00FB6E69">
        <w:rPr>
          <w:rFonts w:ascii="Arial" w:hAnsi="Arial" w:cs="Arial"/>
          <w:sz w:val="22"/>
          <w:szCs w:val="22"/>
          <w:lang w:eastAsia="en-US"/>
        </w:rPr>
        <w:t>’</w:t>
      </w:r>
      <w:r w:rsidR="00B67650">
        <w:rPr>
          <w:rFonts w:ascii="Arial" w:hAnsi="Arial" w:cs="Arial"/>
          <w:sz w:val="22"/>
          <w:szCs w:val="22"/>
          <w:lang w:eastAsia="en-US"/>
        </w:rPr>
        <w:t>un responsable gouvernemental à un séminaire destiné aux « </w:t>
      </w:r>
      <w:r w:rsidR="00530582">
        <w:rPr>
          <w:rFonts w:ascii="Arial" w:hAnsi="Arial" w:cs="Arial"/>
          <w:sz w:val="22"/>
          <w:szCs w:val="22"/>
          <w:lang w:eastAsia="en-US"/>
        </w:rPr>
        <w:t>fonctionnaires</w:t>
      </w:r>
      <w:r w:rsidR="00B67650">
        <w:rPr>
          <w:rFonts w:ascii="Arial" w:hAnsi="Arial" w:cs="Arial"/>
          <w:sz w:val="22"/>
          <w:szCs w:val="22"/>
          <w:lang w:eastAsia="en-US"/>
        </w:rPr>
        <w:t xml:space="preserve"> en charge de la </w:t>
      </w:r>
      <w:r w:rsidR="00B67650" w:rsidRPr="00B67650">
        <w:rPr>
          <w:rFonts w:ascii="Arial" w:hAnsi="Arial" w:cs="Arial"/>
          <w:sz w:val="22"/>
          <w:szCs w:val="22"/>
          <w:lang w:eastAsia="en-US"/>
        </w:rPr>
        <w:t>protection</w:t>
      </w:r>
      <w:r w:rsidR="00B67650">
        <w:rPr>
          <w:rFonts w:ascii="Arial" w:hAnsi="Arial" w:cs="Arial"/>
          <w:sz w:val="22"/>
          <w:szCs w:val="22"/>
          <w:lang w:eastAsia="en-US"/>
        </w:rPr>
        <w:t xml:space="preserve"> du </w:t>
      </w:r>
      <w:r w:rsidR="00B67650" w:rsidRPr="00B67650">
        <w:rPr>
          <w:rFonts w:ascii="Arial" w:hAnsi="Arial" w:cs="Arial"/>
          <w:sz w:val="22"/>
          <w:szCs w:val="22"/>
          <w:lang w:eastAsia="en-US"/>
        </w:rPr>
        <w:t>patrimoine</w:t>
      </w:r>
      <w:r w:rsidR="00B67650">
        <w:rPr>
          <w:rFonts w:ascii="Arial" w:hAnsi="Arial" w:cs="Arial"/>
          <w:sz w:val="22"/>
          <w:szCs w:val="22"/>
          <w:lang w:eastAsia="en-US"/>
        </w:rPr>
        <w:t xml:space="preserve"> </w:t>
      </w:r>
      <w:r w:rsidR="00B67650" w:rsidRPr="00B67650">
        <w:rPr>
          <w:rFonts w:ascii="Arial" w:hAnsi="Arial" w:cs="Arial"/>
          <w:sz w:val="22"/>
          <w:szCs w:val="22"/>
          <w:lang w:eastAsia="en-US"/>
        </w:rPr>
        <w:t>culturel</w:t>
      </w:r>
      <w:r w:rsidR="00530582">
        <w:rPr>
          <w:rFonts w:ascii="Arial" w:hAnsi="Arial" w:cs="Arial"/>
          <w:sz w:val="22"/>
          <w:szCs w:val="22"/>
          <w:lang w:eastAsia="en-US"/>
        </w:rPr>
        <w:t xml:space="preserve"> dans les</w:t>
      </w:r>
      <w:r w:rsidR="00B67650">
        <w:rPr>
          <w:rFonts w:ascii="Arial" w:hAnsi="Arial" w:cs="Arial"/>
          <w:sz w:val="22"/>
          <w:szCs w:val="22"/>
          <w:lang w:eastAsia="en-US"/>
        </w:rPr>
        <w:t xml:space="preserve"> pays anglophones d</w:t>
      </w:r>
      <w:r w:rsidR="00FB6E69">
        <w:rPr>
          <w:rFonts w:ascii="Arial" w:hAnsi="Arial" w:cs="Arial"/>
          <w:sz w:val="22"/>
          <w:szCs w:val="22"/>
          <w:lang w:eastAsia="en-US"/>
        </w:rPr>
        <w:t>’</w:t>
      </w:r>
      <w:r w:rsidR="00B67650">
        <w:rPr>
          <w:rFonts w:ascii="Arial" w:hAnsi="Arial" w:cs="Arial"/>
          <w:sz w:val="22"/>
          <w:szCs w:val="22"/>
          <w:lang w:eastAsia="en-US"/>
        </w:rPr>
        <w:t>Afrique »</w:t>
      </w:r>
      <w:r w:rsidR="00530582">
        <w:rPr>
          <w:rFonts w:ascii="Arial" w:hAnsi="Arial" w:cs="Arial"/>
          <w:sz w:val="22"/>
          <w:szCs w:val="22"/>
          <w:lang w:eastAsia="en-US"/>
        </w:rPr>
        <w:t xml:space="preserve">, et au « Forum sino-africain sur la </w:t>
      </w:r>
      <w:r w:rsidR="00530582" w:rsidRPr="00530582">
        <w:rPr>
          <w:rFonts w:ascii="Arial" w:hAnsi="Arial" w:cs="Arial"/>
          <w:sz w:val="22"/>
          <w:szCs w:val="22"/>
          <w:lang w:eastAsia="en-US"/>
        </w:rPr>
        <w:t>protection</w:t>
      </w:r>
      <w:r w:rsidR="00530582">
        <w:rPr>
          <w:rFonts w:ascii="Arial" w:hAnsi="Arial" w:cs="Arial"/>
          <w:sz w:val="22"/>
          <w:szCs w:val="22"/>
          <w:lang w:eastAsia="en-US"/>
        </w:rPr>
        <w:t xml:space="preserve"> du </w:t>
      </w:r>
      <w:r w:rsidR="00530582" w:rsidRPr="00530582">
        <w:rPr>
          <w:rFonts w:ascii="Arial" w:hAnsi="Arial" w:cs="Arial"/>
          <w:sz w:val="22"/>
          <w:szCs w:val="22"/>
          <w:lang w:eastAsia="en-US"/>
        </w:rPr>
        <w:t>patrimoine</w:t>
      </w:r>
      <w:r w:rsidR="00530582">
        <w:rPr>
          <w:rFonts w:ascii="Arial" w:hAnsi="Arial" w:cs="Arial"/>
          <w:sz w:val="22"/>
          <w:szCs w:val="22"/>
          <w:lang w:eastAsia="en-US"/>
        </w:rPr>
        <w:t xml:space="preserve"> </w:t>
      </w:r>
      <w:r w:rsidR="00530582" w:rsidRPr="00530582">
        <w:rPr>
          <w:rFonts w:ascii="Arial" w:hAnsi="Arial" w:cs="Arial"/>
          <w:sz w:val="22"/>
          <w:szCs w:val="22"/>
          <w:lang w:eastAsia="en-US"/>
        </w:rPr>
        <w:t>culturel</w:t>
      </w:r>
      <w:r w:rsidR="00530582">
        <w:rPr>
          <w:rFonts w:ascii="Arial" w:hAnsi="Arial" w:cs="Arial"/>
          <w:sz w:val="22"/>
          <w:szCs w:val="22"/>
          <w:lang w:eastAsia="en-US"/>
        </w:rPr>
        <w:t> » qui s</w:t>
      </w:r>
      <w:r w:rsidR="00FB6E69">
        <w:rPr>
          <w:rFonts w:ascii="Arial" w:hAnsi="Arial" w:cs="Arial"/>
          <w:sz w:val="22"/>
          <w:szCs w:val="22"/>
          <w:lang w:eastAsia="en-US"/>
        </w:rPr>
        <w:t>’</w:t>
      </w:r>
      <w:r w:rsidR="00530582">
        <w:rPr>
          <w:rFonts w:ascii="Arial" w:hAnsi="Arial" w:cs="Arial"/>
          <w:sz w:val="22"/>
          <w:szCs w:val="22"/>
          <w:lang w:eastAsia="en-US"/>
        </w:rPr>
        <w:t>e</w:t>
      </w:r>
      <w:r w:rsidR="007008B9">
        <w:rPr>
          <w:rFonts w:ascii="Arial" w:hAnsi="Arial" w:cs="Arial"/>
          <w:sz w:val="22"/>
          <w:szCs w:val="22"/>
          <w:lang w:eastAsia="en-US"/>
        </w:rPr>
        <w:t>st déroulé en Chine en 2014. Le Ministère du tourisme et des arts</w:t>
      </w:r>
      <w:r w:rsidR="00530582">
        <w:rPr>
          <w:rFonts w:ascii="Arial" w:hAnsi="Arial" w:cs="Arial"/>
          <w:sz w:val="22"/>
          <w:szCs w:val="22"/>
          <w:lang w:eastAsia="en-US"/>
        </w:rPr>
        <w:t xml:space="preserve"> et </w:t>
      </w:r>
      <w:r w:rsidR="007008B9">
        <w:rPr>
          <w:rFonts w:ascii="Arial" w:hAnsi="Arial" w:cs="Arial"/>
          <w:sz w:val="22"/>
          <w:szCs w:val="22"/>
          <w:lang w:eastAsia="en-US"/>
        </w:rPr>
        <w:t xml:space="preserve">le Ministère </w:t>
      </w:r>
      <w:r w:rsidR="00530582">
        <w:rPr>
          <w:rFonts w:ascii="Arial" w:hAnsi="Arial" w:cs="Arial"/>
          <w:sz w:val="22"/>
          <w:szCs w:val="22"/>
          <w:lang w:eastAsia="en-US"/>
        </w:rPr>
        <w:t>des chefs et des affaires coutumières ont soutenu 80 associatio</w:t>
      </w:r>
      <w:r w:rsidR="007008B9">
        <w:rPr>
          <w:rFonts w:ascii="Arial" w:hAnsi="Arial" w:cs="Arial"/>
          <w:sz w:val="22"/>
          <w:szCs w:val="22"/>
          <w:lang w:eastAsia="en-US"/>
        </w:rPr>
        <w:t xml:space="preserve">ns culturelles, entre autres, en organisant des </w:t>
      </w:r>
      <w:r w:rsidR="00530582">
        <w:rPr>
          <w:rFonts w:ascii="Arial" w:hAnsi="Arial" w:cs="Arial"/>
          <w:sz w:val="22"/>
          <w:szCs w:val="22"/>
          <w:lang w:eastAsia="en-US"/>
        </w:rPr>
        <w:t xml:space="preserve">ateliers de </w:t>
      </w:r>
      <w:r w:rsidR="00530582" w:rsidRPr="00530582">
        <w:rPr>
          <w:rFonts w:ascii="Arial" w:hAnsi="Arial" w:cs="Arial"/>
          <w:sz w:val="22"/>
          <w:szCs w:val="22"/>
          <w:lang w:eastAsia="en-US"/>
        </w:rPr>
        <w:t>formation</w:t>
      </w:r>
      <w:r w:rsidR="00530582">
        <w:rPr>
          <w:rFonts w:ascii="Arial" w:hAnsi="Arial" w:cs="Arial"/>
          <w:sz w:val="22"/>
          <w:szCs w:val="22"/>
          <w:lang w:eastAsia="en-US"/>
        </w:rPr>
        <w:t xml:space="preserve"> à la </w:t>
      </w:r>
      <w:r w:rsidR="00530582" w:rsidRPr="00530582">
        <w:rPr>
          <w:rFonts w:ascii="Arial" w:hAnsi="Arial" w:cs="Arial"/>
          <w:sz w:val="22"/>
          <w:szCs w:val="22"/>
          <w:lang w:eastAsia="en-US"/>
        </w:rPr>
        <w:t>sauvegarde</w:t>
      </w:r>
      <w:r w:rsidR="007008B9">
        <w:rPr>
          <w:rFonts w:ascii="Arial" w:hAnsi="Arial" w:cs="Arial"/>
          <w:sz w:val="22"/>
          <w:szCs w:val="22"/>
          <w:lang w:eastAsia="en-US"/>
        </w:rPr>
        <w:t xml:space="preserve"> et en accordant</w:t>
      </w:r>
      <w:r w:rsidR="00530582">
        <w:rPr>
          <w:rFonts w:ascii="Arial" w:hAnsi="Arial" w:cs="Arial"/>
          <w:sz w:val="22"/>
          <w:szCs w:val="22"/>
          <w:lang w:eastAsia="en-US"/>
        </w:rPr>
        <w:t xml:space="preserve"> </w:t>
      </w:r>
      <w:r w:rsidR="007008B9">
        <w:rPr>
          <w:rFonts w:ascii="Arial" w:hAnsi="Arial" w:cs="Arial"/>
          <w:sz w:val="22"/>
          <w:szCs w:val="22"/>
          <w:lang w:eastAsia="en-US"/>
        </w:rPr>
        <w:t xml:space="preserve">un </w:t>
      </w:r>
      <w:r w:rsidR="00530582">
        <w:rPr>
          <w:rFonts w:ascii="Arial" w:hAnsi="Arial" w:cs="Arial"/>
          <w:sz w:val="22"/>
          <w:szCs w:val="22"/>
          <w:lang w:eastAsia="en-US"/>
        </w:rPr>
        <w:t xml:space="preserve">soutien logistique. </w:t>
      </w:r>
    </w:p>
    <w:p w14:paraId="4976261D" w14:textId="02D07DFD" w:rsidR="007C759E" w:rsidRDefault="00530582" w:rsidP="007C759E">
      <w:pPr>
        <w:autoSpaceDE w:val="0"/>
        <w:autoSpaceDN w:val="0"/>
        <w:adjustRightInd w:val="0"/>
        <w:spacing w:after="120"/>
        <w:ind w:left="567"/>
        <w:jc w:val="both"/>
        <w:rPr>
          <w:rFonts w:ascii="Arial" w:hAnsi="Arial" w:cs="Arial"/>
          <w:sz w:val="22"/>
          <w:szCs w:val="22"/>
        </w:rPr>
      </w:pPr>
      <w:r>
        <w:rPr>
          <w:rFonts w:ascii="Arial" w:hAnsi="Arial" w:cs="Arial"/>
          <w:sz w:val="22"/>
          <w:szCs w:val="22"/>
        </w:rPr>
        <w:t xml:space="preserve">En 2013, le </w:t>
      </w:r>
      <w:r w:rsidRPr="00530582">
        <w:rPr>
          <w:rFonts w:ascii="Arial" w:hAnsi="Arial" w:cs="Arial"/>
          <w:sz w:val="22"/>
          <w:szCs w:val="22"/>
        </w:rPr>
        <w:t xml:space="preserve">Département </w:t>
      </w:r>
      <w:r>
        <w:rPr>
          <w:rFonts w:ascii="Arial" w:hAnsi="Arial" w:cs="Arial"/>
          <w:sz w:val="22"/>
          <w:szCs w:val="22"/>
        </w:rPr>
        <w:t xml:space="preserve">de la culture et des arts a organisé deux </w:t>
      </w:r>
      <w:r w:rsidRPr="00530582">
        <w:rPr>
          <w:rFonts w:ascii="Arial" w:hAnsi="Arial" w:cs="Arial"/>
          <w:b/>
          <w:i/>
          <w:sz w:val="22"/>
          <w:szCs w:val="22"/>
        </w:rPr>
        <w:t>ateliers de sensib</w:t>
      </w:r>
      <w:r>
        <w:rPr>
          <w:rFonts w:ascii="Arial" w:hAnsi="Arial" w:cs="Arial"/>
          <w:b/>
          <w:i/>
          <w:sz w:val="22"/>
          <w:szCs w:val="22"/>
        </w:rPr>
        <w:t>ilisation</w:t>
      </w:r>
      <w:r>
        <w:rPr>
          <w:rFonts w:ascii="Arial" w:hAnsi="Arial" w:cs="Arial"/>
          <w:sz w:val="22"/>
          <w:szCs w:val="22"/>
        </w:rPr>
        <w:t xml:space="preserve">. Le premier ciblait les maîtres de </w:t>
      </w:r>
      <w:proofErr w:type="gramStart"/>
      <w:r>
        <w:rPr>
          <w:rFonts w:ascii="Arial" w:hAnsi="Arial" w:cs="Arial"/>
          <w:sz w:val="22"/>
          <w:szCs w:val="22"/>
        </w:rPr>
        <w:t>conférence</w:t>
      </w:r>
      <w:proofErr w:type="gramEnd"/>
      <w:r>
        <w:rPr>
          <w:rFonts w:ascii="Arial" w:hAnsi="Arial" w:cs="Arial"/>
          <w:sz w:val="22"/>
          <w:szCs w:val="22"/>
        </w:rPr>
        <w:t xml:space="preserve"> </w:t>
      </w:r>
      <w:r w:rsidR="007C759E">
        <w:rPr>
          <w:rFonts w:ascii="Arial" w:hAnsi="Arial" w:cs="Arial"/>
          <w:sz w:val="22"/>
          <w:szCs w:val="22"/>
        </w:rPr>
        <w:t>universitaires d</w:t>
      </w:r>
      <w:r w:rsidR="00FB6E69">
        <w:rPr>
          <w:rFonts w:ascii="Arial" w:hAnsi="Arial" w:cs="Arial"/>
          <w:sz w:val="22"/>
          <w:szCs w:val="22"/>
        </w:rPr>
        <w:t>’</w:t>
      </w:r>
      <w:r w:rsidR="007C759E">
        <w:rPr>
          <w:rFonts w:ascii="Arial" w:hAnsi="Arial" w:cs="Arial"/>
          <w:sz w:val="22"/>
          <w:szCs w:val="22"/>
        </w:rPr>
        <w:t>établissements d</w:t>
      </w:r>
      <w:r w:rsidR="00FB6E69">
        <w:rPr>
          <w:rFonts w:ascii="Arial" w:hAnsi="Arial" w:cs="Arial"/>
          <w:sz w:val="22"/>
          <w:szCs w:val="22"/>
        </w:rPr>
        <w:t>’</w:t>
      </w:r>
      <w:r w:rsidR="007C759E" w:rsidRPr="007C759E">
        <w:rPr>
          <w:rFonts w:ascii="Arial" w:hAnsi="Arial" w:cs="Arial"/>
          <w:sz w:val="22"/>
          <w:szCs w:val="22"/>
        </w:rPr>
        <w:t>enseignement</w:t>
      </w:r>
      <w:r w:rsidR="007C759E">
        <w:rPr>
          <w:rFonts w:ascii="Arial" w:hAnsi="Arial" w:cs="Arial"/>
          <w:sz w:val="22"/>
          <w:szCs w:val="22"/>
        </w:rPr>
        <w:t xml:space="preserve"> supérieur publics et privés de Lusaka, identifiés comme des intervenants </w:t>
      </w:r>
      <w:r w:rsidR="00D57DF2">
        <w:rPr>
          <w:rFonts w:ascii="Arial" w:hAnsi="Arial" w:cs="Arial"/>
          <w:sz w:val="22"/>
          <w:szCs w:val="22"/>
        </w:rPr>
        <w:t xml:space="preserve">clés </w:t>
      </w:r>
      <w:r w:rsidR="007C759E">
        <w:rPr>
          <w:rFonts w:ascii="Arial" w:hAnsi="Arial" w:cs="Arial"/>
          <w:sz w:val="22"/>
          <w:szCs w:val="22"/>
        </w:rPr>
        <w:t xml:space="preserve">pour le </w:t>
      </w:r>
      <w:r w:rsidR="007C759E" w:rsidRPr="007C759E">
        <w:rPr>
          <w:rFonts w:ascii="Arial" w:hAnsi="Arial" w:cs="Arial"/>
          <w:sz w:val="22"/>
          <w:szCs w:val="22"/>
        </w:rPr>
        <w:t>développement</w:t>
      </w:r>
      <w:r w:rsidR="007C759E">
        <w:rPr>
          <w:rFonts w:ascii="Arial" w:hAnsi="Arial" w:cs="Arial"/>
          <w:sz w:val="22"/>
          <w:szCs w:val="22"/>
        </w:rPr>
        <w:t xml:space="preserve"> du patrimoine culturel immatériel au sein de leurs </w:t>
      </w:r>
      <w:r w:rsidR="007C759E" w:rsidRPr="007C759E">
        <w:rPr>
          <w:rFonts w:ascii="Arial" w:hAnsi="Arial" w:cs="Arial"/>
          <w:sz w:val="22"/>
          <w:szCs w:val="22"/>
        </w:rPr>
        <w:t>institutions</w:t>
      </w:r>
      <w:r w:rsidR="007C759E">
        <w:rPr>
          <w:rFonts w:ascii="Arial" w:hAnsi="Arial" w:cs="Arial"/>
          <w:sz w:val="22"/>
          <w:szCs w:val="22"/>
        </w:rPr>
        <w:t xml:space="preserve"> respectives.  Les participants à cet atelier ont été incités à intégrer le patrimoine culturel immatériel à leurs échanges quotidiens avec les étudiants et à transmettre ces savoirs à leurs communautés et leurs groupes respectifs ainsi qu</w:t>
      </w:r>
      <w:r w:rsidR="00FB6E69">
        <w:rPr>
          <w:rFonts w:ascii="Arial" w:hAnsi="Arial" w:cs="Arial"/>
          <w:sz w:val="22"/>
          <w:szCs w:val="22"/>
        </w:rPr>
        <w:t>’</w:t>
      </w:r>
      <w:r w:rsidR="007C759E">
        <w:rPr>
          <w:rFonts w:ascii="Arial" w:hAnsi="Arial" w:cs="Arial"/>
          <w:sz w:val="22"/>
          <w:szCs w:val="22"/>
        </w:rPr>
        <w:t xml:space="preserve">aux </w:t>
      </w:r>
      <w:r w:rsidR="007C759E" w:rsidRPr="007C759E">
        <w:rPr>
          <w:rFonts w:ascii="Arial" w:hAnsi="Arial" w:cs="Arial"/>
          <w:sz w:val="22"/>
          <w:szCs w:val="22"/>
        </w:rPr>
        <w:t>individus</w:t>
      </w:r>
      <w:r w:rsidR="007C759E">
        <w:rPr>
          <w:rFonts w:ascii="Arial" w:hAnsi="Arial" w:cs="Arial"/>
          <w:sz w:val="22"/>
          <w:szCs w:val="22"/>
        </w:rPr>
        <w:t xml:space="preserve"> concernés. La même année, le </w:t>
      </w:r>
      <w:r w:rsidR="007C759E" w:rsidRPr="007C759E">
        <w:rPr>
          <w:rFonts w:ascii="Arial" w:hAnsi="Arial" w:cs="Arial"/>
          <w:sz w:val="22"/>
          <w:szCs w:val="22"/>
        </w:rPr>
        <w:t xml:space="preserve">Département </w:t>
      </w:r>
      <w:r w:rsidR="007C759E">
        <w:rPr>
          <w:rFonts w:ascii="Arial" w:hAnsi="Arial" w:cs="Arial"/>
          <w:sz w:val="22"/>
          <w:szCs w:val="22"/>
        </w:rPr>
        <w:t xml:space="preserve">de la culture et des arts a </w:t>
      </w:r>
      <w:r w:rsidR="007C759E" w:rsidRPr="007C759E">
        <w:rPr>
          <w:rFonts w:ascii="Arial" w:hAnsi="Arial" w:cs="Arial"/>
          <w:sz w:val="22"/>
          <w:szCs w:val="22"/>
        </w:rPr>
        <w:t>également</w:t>
      </w:r>
      <w:r w:rsidR="007C759E">
        <w:rPr>
          <w:rFonts w:ascii="Arial" w:hAnsi="Arial" w:cs="Arial"/>
          <w:sz w:val="22"/>
          <w:szCs w:val="22"/>
        </w:rPr>
        <w:t xml:space="preserve"> organisé un atelier identique pour les personnels des médias publics et privés, en </w:t>
      </w:r>
      <w:r w:rsidR="007C759E" w:rsidRPr="007C759E">
        <w:rPr>
          <w:rFonts w:ascii="Arial" w:hAnsi="Arial" w:cs="Arial"/>
          <w:sz w:val="22"/>
          <w:szCs w:val="22"/>
        </w:rPr>
        <w:t>collaboration</w:t>
      </w:r>
      <w:r w:rsidR="007C759E">
        <w:rPr>
          <w:rFonts w:ascii="Arial" w:hAnsi="Arial" w:cs="Arial"/>
          <w:sz w:val="22"/>
          <w:szCs w:val="22"/>
        </w:rPr>
        <w:t xml:space="preserve"> avec la Commission nationale auprès de l</w:t>
      </w:r>
      <w:r w:rsidR="00FB6E69">
        <w:rPr>
          <w:rFonts w:ascii="Arial" w:hAnsi="Arial" w:cs="Arial"/>
          <w:sz w:val="22"/>
          <w:szCs w:val="22"/>
        </w:rPr>
        <w:t>’</w:t>
      </w:r>
      <w:r w:rsidR="007C759E">
        <w:rPr>
          <w:rFonts w:ascii="Arial" w:hAnsi="Arial" w:cs="Arial"/>
          <w:sz w:val="22"/>
          <w:szCs w:val="22"/>
        </w:rPr>
        <w:t xml:space="preserve">UNESCO, afin de </w:t>
      </w:r>
      <w:r w:rsidR="007C759E" w:rsidRPr="007C759E">
        <w:rPr>
          <w:rFonts w:ascii="Arial" w:hAnsi="Arial" w:cs="Arial"/>
          <w:sz w:val="22"/>
          <w:szCs w:val="22"/>
        </w:rPr>
        <w:t>sensib</w:t>
      </w:r>
      <w:r w:rsidR="007C759E">
        <w:rPr>
          <w:rFonts w:ascii="Arial" w:hAnsi="Arial" w:cs="Arial"/>
          <w:sz w:val="22"/>
          <w:szCs w:val="22"/>
        </w:rPr>
        <w:t>iliser les participants à l</w:t>
      </w:r>
      <w:r w:rsidR="00FB6E69">
        <w:rPr>
          <w:rFonts w:ascii="Arial" w:hAnsi="Arial" w:cs="Arial"/>
          <w:sz w:val="22"/>
          <w:szCs w:val="22"/>
        </w:rPr>
        <w:t>’</w:t>
      </w:r>
      <w:r w:rsidR="007C759E">
        <w:rPr>
          <w:rFonts w:ascii="Arial" w:hAnsi="Arial" w:cs="Arial"/>
          <w:sz w:val="22"/>
          <w:szCs w:val="22"/>
        </w:rPr>
        <w:t xml:space="preserve">importance du patrimoine culturel immatériel. </w:t>
      </w:r>
    </w:p>
    <w:p w14:paraId="3665EEF0" w14:textId="63AB4271" w:rsidR="00BB4401" w:rsidRDefault="007C759E" w:rsidP="00BB4401">
      <w:pPr>
        <w:autoSpaceDE w:val="0"/>
        <w:autoSpaceDN w:val="0"/>
        <w:adjustRightInd w:val="0"/>
        <w:spacing w:after="120"/>
        <w:ind w:left="567"/>
        <w:jc w:val="both"/>
        <w:rPr>
          <w:rFonts w:ascii="Arial" w:hAnsi="Arial" w:cs="Arial"/>
          <w:sz w:val="22"/>
          <w:szCs w:val="22"/>
        </w:rPr>
      </w:pPr>
      <w:r>
        <w:rPr>
          <w:rFonts w:ascii="Arial" w:hAnsi="Arial" w:cs="Arial"/>
          <w:sz w:val="22"/>
          <w:szCs w:val="22"/>
        </w:rPr>
        <w:t>Le Dé</w:t>
      </w:r>
      <w:r w:rsidR="00BB4401" w:rsidRPr="005877C1">
        <w:rPr>
          <w:rFonts w:ascii="Arial" w:hAnsi="Arial" w:cs="Arial"/>
          <w:sz w:val="22"/>
          <w:szCs w:val="22"/>
        </w:rPr>
        <w:t>part</w:t>
      </w:r>
      <w:r>
        <w:rPr>
          <w:rFonts w:ascii="Arial" w:hAnsi="Arial" w:cs="Arial"/>
          <w:sz w:val="22"/>
          <w:szCs w:val="22"/>
        </w:rPr>
        <w:t>e</w:t>
      </w:r>
      <w:r w:rsidR="00BB4401" w:rsidRPr="005877C1">
        <w:rPr>
          <w:rFonts w:ascii="Arial" w:hAnsi="Arial" w:cs="Arial"/>
          <w:sz w:val="22"/>
          <w:szCs w:val="22"/>
        </w:rPr>
        <w:t>ment</w:t>
      </w:r>
      <w:r>
        <w:rPr>
          <w:rFonts w:ascii="Arial" w:hAnsi="Arial" w:cs="Arial"/>
          <w:sz w:val="22"/>
          <w:szCs w:val="22"/>
        </w:rPr>
        <w:t xml:space="preserve"> des arts et de la culture, en </w:t>
      </w:r>
      <w:r w:rsidRPr="007C759E">
        <w:rPr>
          <w:rFonts w:ascii="Arial" w:hAnsi="Arial" w:cs="Arial"/>
          <w:sz w:val="22"/>
          <w:szCs w:val="22"/>
        </w:rPr>
        <w:t>collaboration</w:t>
      </w:r>
      <w:r>
        <w:rPr>
          <w:rFonts w:ascii="Arial" w:hAnsi="Arial" w:cs="Arial"/>
          <w:sz w:val="22"/>
          <w:szCs w:val="22"/>
        </w:rPr>
        <w:t xml:space="preserve"> avec les principaux médias, a </w:t>
      </w:r>
      <w:r w:rsidR="00675E3C">
        <w:rPr>
          <w:rFonts w:ascii="Arial" w:hAnsi="Arial" w:cs="Arial"/>
          <w:sz w:val="22"/>
          <w:szCs w:val="22"/>
        </w:rPr>
        <w:t xml:space="preserve">œuvré à la </w:t>
      </w:r>
      <w:r w:rsidR="00675E3C" w:rsidRPr="00921EB9">
        <w:rPr>
          <w:rFonts w:ascii="Arial" w:hAnsi="Arial" w:cs="Arial"/>
          <w:b/>
          <w:i/>
          <w:sz w:val="22"/>
          <w:szCs w:val="22"/>
        </w:rPr>
        <w:t>documentation</w:t>
      </w:r>
      <w:r w:rsidR="00675E3C">
        <w:rPr>
          <w:rFonts w:ascii="Arial" w:hAnsi="Arial" w:cs="Arial"/>
          <w:sz w:val="22"/>
          <w:szCs w:val="22"/>
        </w:rPr>
        <w:t xml:space="preserve"> et à la diffusion d</w:t>
      </w:r>
      <w:r w:rsidR="00FB6E69">
        <w:rPr>
          <w:rFonts w:ascii="Arial" w:hAnsi="Arial" w:cs="Arial"/>
          <w:sz w:val="22"/>
          <w:szCs w:val="22"/>
        </w:rPr>
        <w:t>’</w:t>
      </w:r>
      <w:r w:rsidR="00675E3C" w:rsidRPr="00675E3C">
        <w:rPr>
          <w:rFonts w:ascii="Arial" w:hAnsi="Arial" w:cs="Arial"/>
          <w:sz w:val="22"/>
          <w:szCs w:val="22"/>
        </w:rPr>
        <w:t>informations</w:t>
      </w:r>
      <w:r w:rsidR="00675E3C">
        <w:rPr>
          <w:rFonts w:ascii="Arial" w:hAnsi="Arial" w:cs="Arial"/>
          <w:sz w:val="22"/>
          <w:szCs w:val="22"/>
        </w:rPr>
        <w:t xml:space="preserve"> sur le patrimoine culturel immatériel dans les médias nationaux. Zambia News and Information Services a des délégations au niveau des districts, là o</w:t>
      </w:r>
      <w:r w:rsidR="00D57DF2">
        <w:rPr>
          <w:rFonts w:ascii="Arial" w:hAnsi="Arial" w:cs="Arial"/>
          <w:sz w:val="22"/>
          <w:szCs w:val="22"/>
        </w:rPr>
        <w:t>ù</w:t>
      </w:r>
      <w:r w:rsidR="00675E3C">
        <w:rPr>
          <w:rFonts w:ascii="Arial" w:hAnsi="Arial" w:cs="Arial"/>
          <w:sz w:val="22"/>
          <w:szCs w:val="22"/>
        </w:rPr>
        <w:t xml:space="preserve"> la plupart des activités relatives au patrimoine culturel immatériel se déroulent. Une des tâches essentielles de ces </w:t>
      </w:r>
      <w:r w:rsidR="00675E3C" w:rsidRPr="00675E3C">
        <w:rPr>
          <w:rFonts w:ascii="Arial" w:hAnsi="Arial" w:cs="Arial"/>
          <w:sz w:val="22"/>
          <w:szCs w:val="22"/>
        </w:rPr>
        <w:t>délégation</w:t>
      </w:r>
      <w:r w:rsidR="00675E3C">
        <w:rPr>
          <w:rFonts w:ascii="Arial" w:hAnsi="Arial" w:cs="Arial"/>
          <w:sz w:val="22"/>
          <w:szCs w:val="22"/>
        </w:rPr>
        <w:t xml:space="preserve">s est la </w:t>
      </w:r>
      <w:r w:rsidR="00675E3C" w:rsidRPr="00675E3C">
        <w:rPr>
          <w:rFonts w:ascii="Arial" w:hAnsi="Arial" w:cs="Arial"/>
          <w:sz w:val="22"/>
          <w:szCs w:val="22"/>
        </w:rPr>
        <w:t>documentation</w:t>
      </w:r>
      <w:r w:rsidR="00675E3C">
        <w:rPr>
          <w:rFonts w:ascii="Arial" w:hAnsi="Arial" w:cs="Arial"/>
          <w:sz w:val="22"/>
          <w:szCs w:val="22"/>
        </w:rPr>
        <w:t xml:space="preserve"> de ces activités. La Zambia National Broadcasting Corporation diffuse </w:t>
      </w:r>
      <w:r w:rsidR="00675E3C" w:rsidRPr="00675E3C">
        <w:rPr>
          <w:rFonts w:ascii="Arial" w:hAnsi="Arial" w:cs="Arial"/>
          <w:sz w:val="22"/>
          <w:szCs w:val="22"/>
        </w:rPr>
        <w:t>également</w:t>
      </w:r>
      <w:r w:rsidR="00675E3C">
        <w:rPr>
          <w:rFonts w:ascii="Arial" w:hAnsi="Arial" w:cs="Arial"/>
          <w:sz w:val="22"/>
          <w:szCs w:val="22"/>
        </w:rPr>
        <w:t xml:space="preserve"> des </w:t>
      </w:r>
      <w:r w:rsidR="00675E3C" w:rsidRPr="00675E3C">
        <w:rPr>
          <w:rFonts w:ascii="Arial" w:hAnsi="Arial" w:cs="Arial"/>
          <w:sz w:val="22"/>
          <w:szCs w:val="22"/>
        </w:rPr>
        <w:t>informations</w:t>
      </w:r>
      <w:r w:rsidR="00675E3C">
        <w:rPr>
          <w:rFonts w:ascii="Arial" w:hAnsi="Arial" w:cs="Arial"/>
          <w:sz w:val="22"/>
          <w:szCs w:val="22"/>
        </w:rPr>
        <w:t xml:space="preserve"> sur des manifestations culturelles telles que les cérémonies tr</w:t>
      </w:r>
      <w:r w:rsidR="007008B9">
        <w:rPr>
          <w:rFonts w:ascii="Arial" w:hAnsi="Arial" w:cs="Arial"/>
          <w:sz w:val="22"/>
          <w:szCs w:val="22"/>
        </w:rPr>
        <w:t>aditionnelles. Le Zambia Daily M</w:t>
      </w:r>
      <w:r w:rsidR="00675E3C">
        <w:rPr>
          <w:rFonts w:ascii="Arial" w:hAnsi="Arial" w:cs="Arial"/>
          <w:sz w:val="22"/>
          <w:szCs w:val="22"/>
        </w:rPr>
        <w:t xml:space="preserve">ail et le Times of Zambia sont deux journaux nationaux qui </w:t>
      </w:r>
      <w:r w:rsidR="00D57DF2">
        <w:rPr>
          <w:rFonts w:ascii="Arial" w:hAnsi="Arial" w:cs="Arial"/>
          <w:sz w:val="22"/>
          <w:szCs w:val="22"/>
        </w:rPr>
        <w:t xml:space="preserve">couvrent </w:t>
      </w:r>
      <w:r w:rsidR="00675E3C" w:rsidRPr="00675E3C">
        <w:rPr>
          <w:rFonts w:ascii="Arial" w:hAnsi="Arial" w:cs="Arial"/>
          <w:sz w:val="22"/>
          <w:szCs w:val="22"/>
        </w:rPr>
        <w:t>régulièrement</w:t>
      </w:r>
      <w:r w:rsidR="00675E3C">
        <w:rPr>
          <w:rFonts w:ascii="Arial" w:hAnsi="Arial" w:cs="Arial"/>
          <w:sz w:val="22"/>
          <w:szCs w:val="22"/>
        </w:rPr>
        <w:t xml:space="preserve"> des événements en lien avec le </w:t>
      </w:r>
      <w:r w:rsidR="00675E3C" w:rsidRPr="00675E3C">
        <w:rPr>
          <w:rFonts w:ascii="Arial" w:hAnsi="Arial" w:cs="Arial"/>
          <w:sz w:val="22"/>
          <w:szCs w:val="22"/>
        </w:rPr>
        <w:t>patrimoine</w:t>
      </w:r>
      <w:r w:rsidR="00675E3C">
        <w:rPr>
          <w:rFonts w:ascii="Arial" w:hAnsi="Arial" w:cs="Arial"/>
          <w:sz w:val="22"/>
          <w:szCs w:val="22"/>
        </w:rPr>
        <w:t xml:space="preserve"> vivant. </w:t>
      </w:r>
    </w:p>
    <w:p w14:paraId="3A10976A" w14:textId="2CBF0E2E" w:rsidR="00D44CA2" w:rsidRDefault="00D44CA2" w:rsidP="00BB4401">
      <w:pPr>
        <w:autoSpaceDE w:val="0"/>
        <w:autoSpaceDN w:val="0"/>
        <w:adjustRightInd w:val="0"/>
        <w:spacing w:after="120"/>
        <w:ind w:left="567"/>
        <w:jc w:val="both"/>
        <w:rPr>
          <w:rFonts w:ascii="Arial" w:hAnsi="Arial" w:cs="Arial"/>
          <w:sz w:val="22"/>
          <w:szCs w:val="22"/>
          <w:lang w:eastAsia="en-US"/>
        </w:rPr>
      </w:pPr>
      <w:r>
        <w:rPr>
          <w:rFonts w:ascii="Arial" w:hAnsi="Arial" w:cs="Arial"/>
          <w:sz w:val="22"/>
          <w:szCs w:val="22"/>
        </w:rPr>
        <w:t>Les pratiques sociales, les rituels et les événements festifs de la tribu Ngoni, dans la Province de l</w:t>
      </w:r>
      <w:r w:rsidR="00FB6E69">
        <w:rPr>
          <w:rFonts w:ascii="Arial" w:hAnsi="Arial" w:cs="Arial"/>
          <w:sz w:val="22"/>
          <w:szCs w:val="22"/>
        </w:rPr>
        <w:t>’</w:t>
      </w:r>
      <w:r>
        <w:rPr>
          <w:rFonts w:ascii="Arial" w:hAnsi="Arial" w:cs="Arial"/>
          <w:sz w:val="22"/>
          <w:szCs w:val="22"/>
        </w:rPr>
        <w:t>Est, o</w:t>
      </w:r>
      <w:r w:rsidR="007008B9">
        <w:rPr>
          <w:rFonts w:ascii="Arial" w:hAnsi="Arial" w:cs="Arial"/>
          <w:sz w:val="22"/>
          <w:szCs w:val="22"/>
        </w:rPr>
        <w:t>nt fait l</w:t>
      </w:r>
      <w:r w:rsidR="00FB6E69">
        <w:rPr>
          <w:rFonts w:ascii="Arial" w:hAnsi="Arial" w:cs="Arial"/>
          <w:sz w:val="22"/>
          <w:szCs w:val="22"/>
        </w:rPr>
        <w:t>’</w:t>
      </w:r>
      <w:r w:rsidR="007008B9">
        <w:rPr>
          <w:rFonts w:ascii="Arial" w:hAnsi="Arial" w:cs="Arial"/>
          <w:sz w:val="22"/>
          <w:szCs w:val="22"/>
        </w:rPr>
        <w:t>objet d</w:t>
      </w:r>
      <w:r w:rsidR="00FB6E69">
        <w:rPr>
          <w:rFonts w:ascii="Arial" w:hAnsi="Arial" w:cs="Arial"/>
          <w:sz w:val="22"/>
          <w:szCs w:val="22"/>
        </w:rPr>
        <w:t>’</w:t>
      </w:r>
      <w:r w:rsidR="007008B9">
        <w:rPr>
          <w:rFonts w:ascii="Arial" w:hAnsi="Arial" w:cs="Arial"/>
          <w:sz w:val="22"/>
          <w:szCs w:val="22"/>
        </w:rPr>
        <w:t xml:space="preserve">un </w:t>
      </w:r>
      <w:r w:rsidR="007008B9" w:rsidRPr="006E637C">
        <w:rPr>
          <w:rFonts w:ascii="Arial" w:hAnsi="Arial" w:cs="Arial"/>
          <w:b/>
          <w:i/>
          <w:sz w:val="22"/>
          <w:szCs w:val="22"/>
        </w:rPr>
        <w:t>inventaire</w:t>
      </w:r>
      <w:r w:rsidR="007008B9">
        <w:rPr>
          <w:rFonts w:ascii="Arial" w:hAnsi="Arial" w:cs="Arial"/>
          <w:sz w:val="22"/>
          <w:szCs w:val="22"/>
        </w:rPr>
        <w:t xml:space="preserve">, </w:t>
      </w:r>
      <w:r>
        <w:rPr>
          <w:rFonts w:ascii="Arial" w:hAnsi="Arial" w:cs="Arial"/>
          <w:sz w:val="22"/>
          <w:szCs w:val="22"/>
        </w:rPr>
        <w:t xml:space="preserve">et une </w:t>
      </w:r>
      <w:r w:rsidRPr="00D44CA2">
        <w:rPr>
          <w:rFonts w:ascii="Arial" w:hAnsi="Arial" w:cs="Arial"/>
          <w:sz w:val="22"/>
          <w:szCs w:val="22"/>
        </w:rPr>
        <w:t>description</w:t>
      </w:r>
      <w:r>
        <w:rPr>
          <w:rFonts w:ascii="Arial" w:hAnsi="Arial" w:cs="Arial"/>
          <w:sz w:val="22"/>
          <w:szCs w:val="22"/>
        </w:rPr>
        <w:t xml:space="preserve"> de l</w:t>
      </w:r>
      <w:r w:rsidR="00FB6E69">
        <w:rPr>
          <w:rFonts w:ascii="Arial" w:hAnsi="Arial" w:cs="Arial"/>
          <w:sz w:val="22"/>
          <w:szCs w:val="22"/>
        </w:rPr>
        <w:t>’</w:t>
      </w:r>
      <w:r>
        <w:rPr>
          <w:rFonts w:ascii="Arial" w:hAnsi="Arial" w:cs="Arial"/>
          <w:sz w:val="22"/>
          <w:szCs w:val="22"/>
        </w:rPr>
        <w:t>élément Chinamwali est présentée dans le rapport. Chinamwali (ou Ndola) est une cérémonie d</w:t>
      </w:r>
      <w:r w:rsidR="00FB6E69">
        <w:rPr>
          <w:rFonts w:ascii="Arial" w:hAnsi="Arial" w:cs="Arial"/>
          <w:sz w:val="22"/>
          <w:szCs w:val="22"/>
        </w:rPr>
        <w:t>’</w:t>
      </w:r>
      <w:r>
        <w:rPr>
          <w:rFonts w:ascii="Arial" w:hAnsi="Arial" w:cs="Arial"/>
          <w:sz w:val="22"/>
          <w:szCs w:val="22"/>
          <w:lang w:eastAsia="en-US"/>
        </w:rPr>
        <w:t>initiation des jeunes filles pratiquée pa</w:t>
      </w:r>
      <w:r w:rsidR="00D909F6">
        <w:rPr>
          <w:rFonts w:ascii="Arial" w:hAnsi="Arial" w:cs="Arial"/>
          <w:sz w:val="22"/>
          <w:szCs w:val="22"/>
          <w:lang w:eastAsia="en-US"/>
        </w:rPr>
        <w:t>r la tribu Ngoni du Chef</w:t>
      </w:r>
      <w:r>
        <w:rPr>
          <w:rFonts w:ascii="Arial" w:hAnsi="Arial" w:cs="Arial"/>
          <w:sz w:val="22"/>
          <w:szCs w:val="22"/>
          <w:lang w:eastAsia="en-US"/>
        </w:rPr>
        <w:t xml:space="preserve"> suprême Mpezeni, dans l</w:t>
      </w:r>
      <w:r w:rsidR="00FB6E69">
        <w:rPr>
          <w:rFonts w:ascii="Arial" w:hAnsi="Arial" w:cs="Arial"/>
          <w:sz w:val="22"/>
          <w:szCs w:val="22"/>
          <w:lang w:eastAsia="en-US"/>
        </w:rPr>
        <w:t>’</w:t>
      </w:r>
      <w:r>
        <w:rPr>
          <w:rFonts w:ascii="Arial" w:hAnsi="Arial" w:cs="Arial"/>
          <w:sz w:val="22"/>
          <w:szCs w:val="22"/>
          <w:lang w:eastAsia="en-US"/>
        </w:rPr>
        <w:t>est de la Zambie.  L</w:t>
      </w:r>
      <w:r w:rsidR="00FB6E69">
        <w:rPr>
          <w:rFonts w:ascii="Arial" w:hAnsi="Arial" w:cs="Arial"/>
          <w:sz w:val="22"/>
          <w:szCs w:val="22"/>
          <w:lang w:eastAsia="en-US"/>
        </w:rPr>
        <w:t>’</w:t>
      </w:r>
      <w:r w:rsidRPr="00D44CA2">
        <w:rPr>
          <w:rFonts w:ascii="Arial" w:hAnsi="Arial" w:cs="Arial"/>
          <w:sz w:val="22"/>
          <w:szCs w:val="22"/>
          <w:lang w:eastAsia="en-US"/>
        </w:rPr>
        <w:t>inventaire</w:t>
      </w:r>
      <w:r>
        <w:rPr>
          <w:rFonts w:ascii="Arial" w:hAnsi="Arial" w:cs="Arial"/>
          <w:sz w:val="22"/>
          <w:szCs w:val="22"/>
          <w:lang w:eastAsia="en-US"/>
        </w:rPr>
        <w:t xml:space="preserve"> a été dressé en </w:t>
      </w:r>
      <w:r w:rsidRPr="00D44CA2">
        <w:rPr>
          <w:rFonts w:ascii="Arial" w:hAnsi="Arial" w:cs="Arial"/>
          <w:sz w:val="22"/>
          <w:szCs w:val="22"/>
          <w:lang w:eastAsia="en-US"/>
        </w:rPr>
        <w:t>collaboration</w:t>
      </w:r>
      <w:r>
        <w:rPr>
          <w:rFonts w:ascii="Arial" w:hAnsi="Arial" w:cs="Arial"/>
          <w:sz w:val="22"/>
          <w:szCs w:val="22"/>
          <w:lang w:eastAsia="en-US"/>
        </w:rPr>
        <w:t xml:space="preserve"> avec les communautés du v</w:t>
      </w:r>
      <w:r w:rsidR="00D909F6">
        <w:rPr>
          <w:rFonts w:ascii="Arial" w:hAnsi="Arial" w:cs="Arial"/>
          <w:sz w:val="22"/>
          <w:szCs w:val="22"/>
          <w:lang w:eastAsia="en-US"/>
        </w:rPr>
        <w:t>illage de Zilole du Chef</w:t>
      </w:r>
      <w:r>
        <w:rPr>
          <w:rFonts w:ascii="Arial" w:hAnsi="Arial" w:cs="Arial"/>
          <w:sz w:val="22"/>
          <w:szCs w:val="22"/>
          <w:lang w:eastAsia="en-US"/>
        </w:rPr>
        <w:t xml:space="preserve"> Madzimawe et de tous les villages situés dans les </w:t>
      </w:r>
      <w:r w:rsidRPr="00D44CA2">
        <w:rPr>
          <w:rFonts w:ascii="Arial" w:hAnsi="Arial" w:cs="Arial"/>
          <w:sz w:val="22"/>
          <w:szCs w:val="22"/>
          <w:lang w:eastAsia="en-US"/>
        </w:rPr>
        <w:t>territoire</w:t>
      </w:r>
      <w:r>
        <w:rPr>
          <w:rFonts w:ascii="Arial" w:hAnsi="Arial" w:cs="Arial"/>
          <w:sz w:val="22"/>
          <w:szCs w:val="22"/>
          <w:lang w:eastAsia="en-US"/>
        </w:rPr>
        <w:t>s de la tribu Ngoni dans la Province de l</w:t>
      </w:r>
      <w:r w:rsidR="00FB6E69">
        <w:rPr>
          <w:rFonts w:ascii="Arial" w:hAnsi="Arial" w:cs="Arial"/>
          <w:sz w:val="22"/>
          <w:szCs w:val="22"/>
          <w:lang w:eastAsia="en-US"/>
        </w:rPr>
        <w:t>’</w:t>
      </w:r>
      <w:r>
        <w:rPr>
          <w:rFonts w:ascii="Arial" w:hAnsi="Arial" w:cs="Arial"/>
          <w:sz w:val="22"/>
          <w:szCs w:val="22"/>
          <w:lang w:eastAsia="en-US"/>
        </w:rPr>
        <w:t>Est.</w:t>
      </w:r>
    </w:p>
    <w:p w14:paraId="0793D5EA" w14:textId="6A961924" w:rsidR="00C41CC2" w:rsidRDefault="00E128F5" w:rsidP="00C41CC2">
      <w:pPr>
        <w:autoSpaceDE w:val="0"/>
        <w:autoSpaceDN w:val="0"/>
        <w:adjustRightInd w:val="0"/>
        <w:spacing w:after="120"/>
        <w:ind w:left="567"/>
        <w:jc w:val="both"/>
        <w:rPr>
          <w:rFonts w:ascii="Arial" w:hAnsi="Arial" w:cs="Arial"/>
          <w:sz w:val="22"/>
          <w:szCs w:val="22"/>
          <w:lang w:eastAsia="en-US"/>
        </w:rPr>
      </w:pPr>
      <w:r>
        <w:rPr>
          <w:rFonts w:ascii="Arial" w:hAnsi="Arial" w:cs="Arial"/>
          <w:sz w:val="22"/>
          <w:szCs w:val="22"/>
          <w:lang w:eastAsia="en-US"/>
        </w:rPr>
        <w:t xml:space="preserve">Dans le cadre du programme gouvernemental de </w:t>
      </w:r>
      <w:r w:rsidRPr="00E128F5">
        <w:rPr>
          <w:rFonts w:ascii="Arial" w:hAnsi="Arial" w:cs="Arial"/>
          <w:sz w:val="22"/>
          <w:szCs w:val="22"/>
          <w:lang w:eastAsia="en-US"/>
        </w:rPr>
        <w:t>développement</w:t>
      </w:r>
      <w:r>
        <w:rPr>
          <w:rFonts w:ascii="Arial" w:hAnsi="Arial" w:cs="Arial"/>
          <w:sz w:val="22"/>
          <w:szCs w:val="22"/>
          <w:lang w:eastAsia="en-US"/>
        </w:rPr>
        <w:t xml:space="preserve"> des infrastructures, des mesures ont été prises afin de </w:t>
      </w:r>
      <w:r w:rsidR="00D44CA2">
        <w:rPr>
          <w:rFonts w:ascii="Arial" w:hAnsi="Arial" w:cs="Arial"/>
          <w:sz w:val="22"/>
          <w:szCs w:val="22"/>
          <w:lang w:eastAsia="en-US"/>
        </w:rPr>
        <w:t xml:space="preserve">promouvoir la </w:t>
      </w:r>
      <w:r w:rsidR="00D44CA2" w:rsidRPr="00921EB9">
        <w:rPr>
          <w:rFonts w:ascii="Arial" w:hAnsi="Arial" w:cs="Arial"/>
          <w:b/>
          <w:i/>
          <w:sz w:val="22"/>
          <w:szCs w:val="22"/>
          <w:lang w:eastAsia="en-US"/>
        </w:rPr>
        <w:t>sauvegarde</w:t>
      </w:r>
      <w:r w:rsidR="00D44CA2">
        <w:rPr>
          <w:rFonts w:ascii="Arial" w:hAnsi="Arial" w:cs="Arial"/>
          <w:sz w:val="22"/>
          <w:szCs w:val="22"/>
          <w:lang w:eastAsia="en-US"/>
        </w:rPr>
        <w:t xml:space="preserve"> du patrimoine culturel immatériel</w:t>
      </w:r>
      <w:r>
        <w:rPr>
          <w:rFonts w:ascii="Arial" w:hAnsi="Arial" w:cs="Arial"/>
          <w:sz w:val="22"/>
          <w:szCs w:val="22"/>
          <w:lang w:eastAsia="en-US"/>
        </w:rPr>
        <w:t xml:space="preserve"> </w:t>
      </w:r>
      <w:r w:rsidR="00D44CA2">
        <w:rPr>
          <w:rFonts w:ascii="Arial" w:hAnsi="Arial" w:cs="Arial"/>
          <w:sz w:val="22"/>
          <w:szCs w:val="22"/>
          <w:lang w:eastAsia="en-US"/>
        </w:rPr>
        <w:t xml:space="preserve">et </w:t>
      </w:r>
      <w:r>
        <w:rPr>
          <w:rFonts w:ascii="Arial" w:hAnsi="Arial" w:cs="Arial"/>
          <w:sz w:val="22"/>
          <w:szCs w:val="22"/>
          <w:lang w:eastAsia="en-US"/>
        </w:rPr>
        <w:t xml:space="preserve">de </w:t>
      </w:r>
      <w:r w:rsidR="00D44CA2">
        <w:rPr>
          <w:rFonts w:ascii="Arial" w:hAnsi="Arial" w:cs="Arial"/>
          <w:sz w:val="22"/>
          <w:szCs w:val="22"/>
          <w:lang w:eastAsia="en-US"/>
        </w:rPr>
        <w:t>veiller à la continuité de di</w:t>
      </w:r>
      <w:r>
        <w:rPr>
          <w:rFonts w:ascii="Arial" w:hAnsi="Arial" w:cs="Arial"/>
          <w:sz w:val="22"/>
          <w:szCs w:val="22"/>
          <w:lang w:eastAsia="en-US"/>
        </w:rPr>
        <w:t>fférentes pratiques culturelles.</w:t>
      </w:r>
      <w:r w:rsidR="00C41CC2">
        <w:rPr>
          <w:rFonts w:ascii="Arial" w:hAnsi="Arial" w:cs="Arial"/>
          <w:sz w:val="22"/>
          <w:szCs w:val="22"/>
          <w:lang w:eastAsia="en-US"/>
        </w:rPr>
        <w:t xml:space="preserve"> La création d</w:t>
      </w:r>
      <w:r w:rsidR="00FB6E69">
        <w:rPr>
          <w:rFonts w:ascii="Arial" w:hAnsi="Arial" w:cs="Arial"/>
          <w:sz w:val="22"/>
          <w:szCs w:val="22"/>
          <w:lang w:eastAsia="en-US"/>
        </w:rPr>
        <w:t>’</w:t>
      </w:r>
      <w:r w:rsidR="00C41CC2">
        <w:rPr>
          <w:rFonts w:ascii="Arial" w:hAnsi="Arial" w:cs="Arial"/>
          <w:sz w:val="22"/>
          <w:szCs w:val="22"/>
          <w:lang w:eastAsia="en-US"/>
        </w:rPr>
        <w:t xml:space="preserve">un service public culturel, en </w:t>
      </w:r>
      <w:r w:rsidR="00C41CC2" w:rsidRPr="00C41CC2">
        <w:rPr>
          <w:rFonts w:ascii="Arial" w:hAnsi="Arial" w:cs="Arial"/>
          <w:sz w:val="22"/>
          <w:szCs w:val="22"/>
          <w:lang w:eastAsia="en-US"/>
        </w:rPr>
        <w:t>partenariat</w:t>
      </w:r>
      <w:r w:rsidR="00C41CC2">
        <w:rPr>
          <w:rFonts w:ascii="Arial" w:hAnsi="Arial" w:cs="Arial"/>
          <w:sz w:val="22"/>
          <w:szCs w:val="22"/>
          <w:lang w:eastAsia="en-US"/>
        </w:rPr>
        <w:t xml:space="preserve"> avec le secteur privé, dans certains districts et provinces du pays </w:t>
      </w:r>
      <w:r w:rsidR="00050685">
        <w:rPr>
          <w:rFonts w:ascii="Arial" w:hAnsi="Arial" w:cs="Arial"/>
          <w:sz w:val="22"/>
          <w:szCs w:val="22"/>
          <w:lang w:eastAsia="en-US"/>
        </w:rPr>
        <w:t>permettra</w:t>
      </w:r>
      <w:r w:rsidR="00C41CC2">
        <w:rPr>
          <w:rFonts w:ascii="Arial" w:hAnsi="Arial" w:cs="Arial"/>
          <w:sz w:val="22"/>
          <w:szCs w:val="22"/>
          <w:lang w:eastAsia="en-US"/>
        </w:rPr>
        <w:t xml:space="preserve"> la const</w:t>
      </w:r>
      <w:r w:rsidR="00921EB9">
        <w:rPr>
          <w:rFonts w:ascii="Arial" w:hAnsi="Arial" w:cs="Arial"/>
          <w:sz w:val="22"/>
          <w:szCs w:val="22"/>
          <w:lang w:eastAsia="en-US"/>
        </w:rPr>
        <w:t>itution d</w:t>
      </w:r>
      <w:r w:rsidR="00FB6E69">
        <w:rPr>
          <w:rFonts w:ascii="Arial" w:hAnsi="Arial" w:cs="Arial"/>
          <w:sz w:val="22"/>
          <w:szCs w:val="22"/>
          <w:lang w:eastAsia="en-US"/>
        </w:rPr>
        <w:t>’</w:t>
      </w:r>
      <w:r w:rsidR="00921EB9">
        <w:rPr>
          <w:rFonts w:ascii="Arial" w:hAnsi="Arial" w:cs="Arial"/>
          <w:sz w:val="22"/>
          <w:szCs w:val="22"/>
          <w:lang w:eastAsia="en-US"/>
        </w:rPr>
        <w:t>un réseau d</w:t>
      </w:r>
      <w:r w:rsidR="00FB6E69">
        <w:rPr>
          <w:rFonts w:ascii="Arial" w:hAnsi="Arial" w:cs="Arial"/>
          <w:sz w:val="22"/>
          <w:szCs w:val="22"/>
          <w:lang w:eastAsia="en-US"/>
        </w:rPr>
        <w:t>’</w:t>
      </w:r>
      <w:r w:rsidR="00921EB9">
        <w:rPr>
          <w:rFonts w:ascii="Arial" w:hAnsi="Arial" w:cs="Arial"/>
          <w:sz w:val="22"/>
          <w:szCs w:val="22"/>
          <w:lang w:eastAsia="en-US"/>
        </w:rPr>
        <w:t xml:space="preserve">offres </w:t>
      </w:r>
      <w:r w:rsidR="00C41CC2">
        <w:rPr>
          <w:rFonts w:ascii="Arial" w:hAnsi="Arial" w:cs="Arial"/>
          <w:sz w:val="22"/>
          <w:szCs w:val="22"/>
          <w:lang w:eastAsia="en-US"/>
        </w:rPr>
        <w:t>culturel</w:t>
      </w:r>
      <w:r w:rsidR="00921EB9">
        <w:rPr>
          <w:rFonts w:ascii="Arial" w:hAnsi="Arial" w:cs="Arial"/>
          <w:sz w:val="22"/>
          <w:szCs w:val="22"/>
          <w:lang w:eastAsia="en-US"/>
        </w:rPr>
        <w:t>les publiques</w:t>
      </w:r>
      <w:r w:rsidR="00C41CC2">
        <w:rPr>
          <w:rFonts w:ascii="Arial" w:hAnsi="Arial" w:cs="Arial"/>
          <w:sz w:val="22"/>
          <w:szCs w:val="22"/>
          <w:lang w:eastAsia="en-US"/>
        </w:rPr>
        <w:t>, tant dans les zones urbaines que rurales</w:t>
      </w:r>
      <w:r w:rsidR="00921EB9">
        <w:rPr>
          <w:rFonts w:ascii="Arial" w:hAnsi="Arial" w:cs="Arial"/>
          <w:sz w:val="22"/>
          <w:szCs w:val="22"/>
          <w:lang w:eastAsia="en-US"/>
        </w:rPr>
        <w:t>,</w:t>
      </w:r>
      <w:r w:rsidR="00C41CC2">
        <w:rPr>
          <w:rFonts w:ascii="Arial" w:hAnsi="Arial" w:cs="Arial"/>
          <w:sz w:val="22"/>
          <w:szCs w:val="22"/>
          <w:lang w:eastAsia="en-US"/>
        </w:rPr>
        <w:t xml:space="preserve"> et</w:t>
      </w:r>
      <w:r w:rsidR="00921EB9">
        <w:rPr>
          <w:rFonts w:ascii="Arial" w:hAnsi="Arial" w:cs="Arial"/>
          <w:sz w:val="22"/>
          <w:szCs w:val="22"/>
          <w:lang w:eastAsia="en-US"/>
        </w:rPr>
        <w:t xml:space="preserve"> garantira l</w:t>
      </w:r>
      <w:r w:rsidR="00FB6E69">
        <w:rPr>
          <w:rFonts w:ascii="Arial" w:hAnsi="Arial" w:cs="Arial"/>
          <w:sz w:val="22"/>
          <w:szCs w:val="22"/>
          <w:lang w:eastAsia="en-US"/>
        </w:rPr>
        <w:t>’</w:t>
      </w:r>
      <w:r w:rsidR="00921EB9">
        <w:rPr>
          <w:rFonts w:ascii="Arial" w:hAnsi="Arial" w:cs="Arial"/>
          <w:sz w:val="22"/>
          <w:szCs w:val="22"/>
          <w:lang w:eastAsia="en-US"/>
        </w:rPr>
        <w:t>accès du public au théâtre</w:t>
      </w:r>
      <w:r w:rsidR="00C41CC2">
        <w:rPr>
          <w:rFonts w:ascii="Arial" w:hAnsi="Arial" w:cs="Arial"/>
          <w:sz w:val="22"/>
          <w:szCs w:val="22"/>
          <w:lang w:eastAsia="en-US"/>
        </w:rPr>
        <w:t>, aux biblioth</w:t>
      </w:r>
      <w:r w:rsidR="00921EB9">
        <w:rPr>
          <w:rFonts w:ascii="Arial" w:hAnsi="Arial" w:cs="Arial"/>
          <w:sz w:val="22"/>
          <w:szCs w:val="22"/>
          <w:lang w:eastAsia="en-US"/>
        </w:rPr>
        <w:t>èques publiques, aux musées, aux musées d</w:t>
      </w:r>
      <w:r w:rsidR="00FB6E69">
        <w:rPr>
          <w:rFonts w:ascii="Arial" w:hAnsi="Arial" w:cs="Arial"/>
          <w:sz w:val="22"/>
          <w:szCs w:val="22"/>
          <w:lang w:eastAsia="en-US"/>
        </w:rPr>
        <w:t>’</w:t>
      </w:r>
      <w:r w:rsidR="00921EB9">
        <w:rPr>
          <w:rFonts w:ascii="Arial" w:hAnsi="Arial" w:cs="Arial"/>
          <w:sz w:val="22"/>
          <w:szCs w:val="22"/>
          <w:lang w:eastAsia="en-US"/>
        </w:rPr>
        <w:t>art, au cinéma et aux centres culturels. Lorsque ces centres culturels seront achevés, ils serviront à promouvoir la visibilité du patrimoine culturel immatériel grâce à des représentations et des démonstrations d</w:t>
      </w:r>
      <w:r w:rsidR="00FB6E69">
        <w:rPr>
          <w:rFonts w:ascii="Arial" w:hAnsi="Arial" w:cs="Arial"/>
          <w:sz w:val="22"/>
          <w:szCs w:val="22"/>
          <w:lang w:eastAsia="en-US"/>
        </w:rPr>
        <w:t>’</w:t>
      </w:r>
      <w:r w:rsidR="00921EB9" w:rsidRPr="00921EB9">
        <w:rPr>
          <w:rFonts w:ascii="Arial" w:hAnsi="Arial" w:cs="Arial"/>
          <w:sz w:val="22"/>
          <w:szCs w:val="22"/>
          <w:lang w:eastAsia="en-US"/>
        </w:rPr>
        <w:t>expressions</w:t>
      </w:r>
      <w:r w:rsidR="00921EB9">
        <w:rPr>
          <w:rFonts w:ascii="Arial" w:hAnsi="Arial" w:cs="Arial"/>
          <w:sz w:val="22"/>
          <w:szCs w:val="22"/>
          <w:lang w:eastAsia="en-US"/>
        </w:rPr>
        <w:t xml:space="preserve"> culturelles telles que la danse, la musique et les pratique</w:t>
      </w:r>
      <w:r w:rsidR="00050685">
        <w:rPr>
          <w:rFonts w:ascii="Arial" w:hAnsi="Arial" w:cs="Arial"/>
          <w:sz w:val="22"/>
          <w:szCs w:val="22"/>
          <w:lang w:eastAsia="en-US"/>
        </w:rPr>
        <w:t>s alimentaires traditionnelles. En outre,</w:t>
      </w:r>
      <w:r w:rsidR="00921EB9">
        <w:rPr>
          <w:rFonts w:ascii="Arial" w:hAnsi="Arial" w:cs="Arial"/>
          <w:sz w:val="22"/>
          <w:szCs w:val="22"/>
          <w:lang w:eastAsia="en-US"/>
        </w:rPr>
        <w:t xml:space="preserve"> ils </w:t>
      </w:r>
      <w:r w:rsidR="00921EB9" w:rsidRPr="00921EB9">
        <w:rPr>
          <w:rFonts w:ascii="Arial" w:hAnsi="Arial" w:cs="Arial"/>
          <w:sz w:val="22"/>
          <w:szCs w:val="22"/>
          <w:lang w:eastAsia="en-US"/>
        </w:rPr>
        <w:t>sensib</w:t>
      </w:r>
      <w:r w:rsidR="00921EB9">
        <w:rPr>
          <w:rFonts w:ascii="Arial" w:hAnsi="Arial" w:cs="Arial"/>
          <w:sz w:val="22"/>
          <w:szCs w:val="22"/>
          <w:lang w:eastAsia="en-US"/>
        </w:rPr>
        <w:t>iliseront le public à la nécessité d</w:t>
      </w:r>
      <w:r w:rsidR="00FB6E69">
        <w:rPr>
          <w:rFonts w:ascii="Arial" w:hAnsi="Arial" w:cs="Arial"/>
          <w:sz w:val="22"/>
          <w:szCs w:val="22"/>
          <w:lang w:eastAsia="en-US"/>
        </w:rPr>
        <w:t>’</w:t>
      </w:r>
      <w:r w:rsidR="00921EB9">
        <w:rPr>
          <w:rFonts w:ascii="Arial" w:hAnsi="Arial" w:cs="Arial"/>
          <w:sz w:val="22"/>
          <w:szCs w:val="22"/>
          <w:lang w:eastAsia="en-US"/>
        </w:rPr>
        <w:t xml:space="preserve">envisager les efforts de </w:t>
      </w:r>
      <w:r w:rsidR="00921EB9" w:rsidRPr="00921EB9">
        <w:rPr>
          <w:rFonts w:ascii="Arial" w:hAnsi="Arial" w:cs="Arial"/>
          <w:sz w:val="22"/>
          <w:szCs w:val="22"/>
          <w:lang w:eastAsia="en-US"/>
        </w:rPr>
        <w:t>sauvegarde</w:t>
      </w:r>
      <w:r w:rsidR="00921EB9">
        <w:rPr>
          <w:rFonts w:ascii="Arial" w:hAnsi="Arial" w:cs="Arial"/>
          <w:sz w:val="22"/>
          <w:szCs w:val="22"/>
          <w:lang w:eastAsia="en-US"/>
        </w:rPr>
        <w:t xml:space="preserve"> au niveau de la </w:t>
      </w:r>
      <w:r w:rsidR="00921EB9" w:rsidRPr="00921EB9">
        <w:rPr>
          <w:rFonts w:ascii="Arial" w:hAnsi="Arial" w:cs="Arial"/>
          <w:sz w:val="22"/>
          <w:szCs w:val="22"/>
          <w:lang w:eastAsia="en-US"/>
        </w:rPr>
        <w:t>communauté</w:t>
      </w:r>
      <w:r w:rsidR="00921EB9">
        <w:rPr>
          <w:rFonts w:ascii="Arial" w:hAnsi="Arial" w:cs="Arial"/>
          <w:sz w:val="22"/>
          <w:szCs w:val="22"/>
          <w:lang w:eastAsia="en-US"/>
        </w:rPr>
        <w:t xml:space="preserve">. </w:t>
      </w:r>
    </w:p>
    <w:p w14:paraId="7789709C" w14:textId="3C20CB6F" w:rsidR="00921EB9" w:rsidRPr="005877C1" w:rsidRDefault="00921EB9" w:rsidP="00C41CC2">
      <w:pPr>
        <w:autoSpaceDE w:val="0"/>
        <w:autoSpaceDN w:val="0"/>
        <w:adjustRightInd w:val="0"/>
        <w:spacing w:after="120"/>
        <w:ind w:left="567"/>
        <w:jc w:val="both"/>
        <w:rPr>
          <w:rFonts w:ascii="Arial" w:hAnsi="Arial" w:cs="Arial"/>
          <w:sz w:val="22"/>
          <w:szCs w:val="22"/>
          <w:lang w:eastAsia="en-US"/>
        </w:rPr>
      </w:pPr>
      <w:r>
        <w:rPr>
          <w:rFonts w:ascii="Arial" w:hAnsi="Arial" w:cs="Arial"/>
          <w:sz w:val="22"/>
          <w:szCs w:val="22"/>
          <w:lang w:eastAsia="en-US"/>
        </w:rPr>
        <w:t xml:space="preserve">Des actions de </w:t>
      </w:r>
      <w:r w:rsidRPr="00921EB9">
        <w:rPr>
          <w:rFonts w:ascii="Arial" w:hAnsi="Arial" w:cs="Arial"/>
          <w:b/>
          <w:i/>
          <w:sz w:val="22"/>
          <w:szCs w:val="22"/>
          <w:lang w:eastAsia="en-US"/>
        </w:rPr>
        <w:t>sensibilisation</w:t>
      </w:r>
      <w:r w:rsidRPr="00921EB9">
        <w:rPr>
          <w:rFonts w:ascii="Arial" w:hAnsi="Arial" w:cs="Arial"/>
          <w:sz w:val="22"/>
          <w:szCs w:val="22"/>
          <w:lang w:eastAsia="en-US"/>
        </w:rPr>
        <w:t xml:space="preserve"> </w:t>
      </w:r>
      <w:r w:rsidR="00050685">
        <w:rPr>
          <w:rFonts w:ascii="Arial" w:hAnsi="Arial" w:cs="Arial"/>
          <w:sz w:val="22"/>
          <w:szCs w:val="22"/>
          <w:lang w:eastAsia="en-US"/>
        </w:rPr>
        <w:t xml:space="preserve">ont été organisées tout particulièrement </w:t>
      </w:r>
      <w:r>
        <w:rPr>
          <w:rFonts w:ascii="Arial" w:hAnsi="Arial" w:cs="Arial"/>
          <w:sz w:val="22"/>
          <w:szCs w:val="22"/>
          <w:lang w:eastAsia="en-US"/>
        </w:rPr>
        <w:t xml:space="preserve">afin de souligner la spécificité du patrimoine culturel immatériel. Le </w:t>
      </w:r>
      <w:r w:rsidRPr="00921EB9">
        <w:rPr>
          <w:rFonts w:ascii="Arial" w:hAnsi="Arial" w:cs="Arial"/>
          <w:sz w:val="22"/>
          <w:szCs w:val="22"/>
          <w:lang w:eastAsia="en-US"/>
        </w:rPr>
        <w:t xml:space="preserve">Département </w:t>
      </w:r>
      <w:r>
        <w:rPr>
          <w:rFonts w:ascii="Arial" w:hAnsi="Arial" w:cs="Arial"/>
          <w:sz w:val="22"/>
          <w:szCs w:val="22"/>
          <w:lang w:eastAsia="en-US"/>
        </w:rPr>
        <w:t>des arts et de la culture a accueilli un « Festival de l</w:t>
      </w:r>
      <w:r w:rsidR="00FB6E69">
        <w:rPr>
          <w:rFonts w:ascii="Arial" w:hAnsi="Arial" w:cs="Arial"/>
          <w:sz w:val="22"/>
          <w:szCs w:val="22"/>
          <w:lang w:eastAsia="en-US"/>
        </w:rPr>
        <w:t>’</w:t>
      </w:r>
      <w:r>
        <w:rPr>
          <w:rFonts w:ascii="Arial" w:hAnsi="Arial" w:cs="Arial"/>
          <w:sz w:val="22"/>
          <w:szCs w:val="22"/>
          <w:lang w:eastAsia="en-US"/>
        </w:rPr>
        <w:t>alimentation tradi</w:t>
      </w:r>
      <w:r w:rsidR="006671CB">
        <w:rPr>
          <w:rFonts w:ascii="Arial" w:hAnsi="Arial" w:cs="Arial"/>
          <w:sz w:val="22"/>
          <w:szCs w:val="22"/>
          <w:lang w:eastAsia="en-US"/>
        </w:rPr>
        <w:t>tionn</w:t>
      </w:r>
      <w:r w:rsidR="00050685">
        <w:rPr>
          <w:rFonts w:ascii="Arial" w:hAnsi="Arial" w:cs="Arial"/>
          <w:sz w:val="22"/>
          <w:szCs w:val="22"/>
          <w:lang w:eastAsia="en-US"/>
        </w:rPr>
        <w:t>elle » destiné à susciter un</w:t>
      </w:r>
      <w:r w:rsidR="006671CB">
        <w:rPr>
          <w:rFonts w:ascii="Arial" w:hAnsi="Arial" w:cs="Arial"/>
          <w:sz w:val="22"/>
          <w:szCs w:val="22"/>
          <w:lang w:eastAsia="en-US"/>
        </w:rPr>
        <w:t xml:space="preserve"> </w:t>
      </w:r>
      <w:r w:rsidR="00050685">
        <w:rPr>
          <w:rFonts w:ascii="Arial" w:hAnsi="Arial" w:cs="Arial"/>
          <w:sz w:val="22"/>
          <w:szCs w:val="22"/>
          <w:lang w:eastAsia="en-US"/>
        </w:rPr>
        <w:t>re</w:t>
      </w:r>
      <w:r w:rsidR="006671CB">
        <w:rPr>
          <w:rFonts w:ascii="Arial" w:hAnsi="Arial" w:cs="Arial"/>
          <w:sz w:val="22"/>
          <w:szCs w:val="22"/>
          <w:lang w:eastAsia="en-US"/>
        </w:rPr>
        <w:t xml:space="preserve">nouveau </w:t>
      </w:r>
      <w:r w:rsidR="00050685">
        <w:rPr>
          <w:rFonts w:ascii="Arial" w:hAnsi="Arial" w:cs="Arial"/>
          <w:sz w:val="22"/>
          <w:szCs w:val="22"/>
          <w:lang w:eastAsia="en-US"/>
        </w:rPr>
        <w:t>d</w:t>
      </w:r>
      <w:r w:rsidR="00FB6E69">
        <w:rPr>
          <w:rFonts w:ascii="Arial" w:hAnsi="Arial" w:cs="Arial"/>
          <w:sz w:val="22"/>
          <w:szCs w:val="22"/>
          <w:lang w:eastAsia="en-US"/>
        </w:rPr>
        <w:t>’</w:t>
      </w:r>
      <w:r w:rsidR="00050685">
        <w:rPr>
          <w:rFonts w:ascii="Arial" w:hAnsi="Arial" w:cs="Arial"/>
          <w:sz w:val="22"/>
          <w:szCs w:val="22"/>
          <w:lang w:eastAsia="en-US"/>
        </w:rPr>
        <w:t xml:space="preserve">intérêt de la part du </w:t>
      </w:r>
      <w:r>
        <w:rPr>
          <w:rFonts w:ascii="Arial" w:hAnsi="Arial" w:cs="Arial"/>
          <w:sz w:val="22"/>
          <w:szCs w:val="22"/>
          <w:lang w:eastAsia="en-US"/>
        </w:rPr>
        <w:t xml:space="preserve">public </w:t>
      </w:r>
      <w:r w:rsidR="006671CB">
        <w:rPr>
          <w:rFonts w:ascii="Arial" w:hAnsi="Arial" w:cs="Arial"/>
          <w:sz w:val="22"/>
          <w:szCs w:val="22"/>
          <w:lang w:eastAsia="en-US"/>
        </w:rPr>
        <w:t xml:space="preserve">pour des éléments tels que les systèmes de savoirs </w:t>
      </w:r>
      <w:r w:rsidR="006671CB" w:rsidRPr="006671CB">
        <w:rPr>
          <w:rFonts w:ascii="Arial" w:hAnsi="Arial" w:cs="Arial"/>
          <w:sz w:val="22"/>
          <w:szCs w:val="22"/>
          <w:lang w:eastAsia="en-US"/>
        </w:rPr>
        <w:t>autochtones</w:t>
      </w:r>
      <w:r w:rsidR="006671CB">
        <w:rPr>
          <w:rFonts w:ascii="Arial" w:hAnsi="Arial" w:cs="Arial"/>
          <w:sz w:val="22"/>
          <w:szCs w:val="22"/>
          <w:lang w:eastAsia="en-US"/>
        </w:rPr>
        <w:t xml:space="preserve"> appliqués à la </w:t>
      </w:r>
      <w:r w:rsidR="006671CB" w:rsidRPr="006671CB">
        <w:rPr>
          <w:rFonts w:ascii="Arial" w:hAnsi="Arial" w:cs="Arial"/>
          <w:sz w:val="22"/>
          <w:szCs w:val="22"/>
          <w:lang w:eastAsia="en-US"/>
        </w:rPr>
        <w:t>préparation</w:t>
      </w:r>
      <w:r w:rsidR="006671CB">
        <w:rPr>
          <w:rFonts w:ascii="Arial" w:hAnsi="Arial" w:cs="Arial"/>
          <w:sz w:val="22"/>
          <w:szCs w:val="22"/>
          <w:lang w:eastAsia="en-US"/>
        </w:rPr>
        <w:t xml:space="preserve"> de repas et en lien avec </w:t>
      </w:r>
      <w:r w:rsidR="00940D95">
        <w:rPr>
          <w:rFonts w:ascii="Arial" w:hAnsi="Arial" w:cs="Arial"/>
          <w:sz w:val="22"/>
          <w:szCs w:val="22"/>
          <w:lang w:eastAsia="en-US"/>
        </w:rPr>
        <w:t xml:space="preserve">les systèmes de </w:t>
      </w:r>
      <w:r w:rsidR="006671CB">
        <w:rPr>
          <w:rFonts w:ascii="Arial" w:hAnsi="Arial" w:cs="Arial"/>
          <w:sz w:val="22"/>
          <w:szCs w:val="22"/>
          <w:lang w:eastAsia="en-US"/>
        </w:rPr>
        <w:t xml:space="preserve">sécurité alimentaire. Les écoles </w:t>
      </w:r>
      <w:r w:rsidR="00940D95">
        <w:rPr>
          <w:rFonts w:ascii="Arial" w:hAnsi="Arial" w:cs="Arial"/>
          <w:sz w:val="22"/>
          <w:szCs w:val="22"/>
          <w:lang w:eastAsia="en-US"/>
        </w:rPr>
        <w:t xml:space="preserve">locales </w:t>
      </w:r>
      <w:r w:rsidR="006671CB">
        <w:rPr>
          <w:rFonts w:ascii="Arial" w:hAnsi="Arial" w:cs="Arial"/>
          <w:sz w:val="22"/>
          <w:szCs w:val="22"/>
          <w:lang w:eastAsia="en-US"/>
        </w:rPr>
        <w:t>de Lusaka ont été invitées à visiter l</w:t>
      </w:r>
      <w:r w:rsidR="00FB6E69">
        <w:rPr>
          <w:rFonts w:ascii="Arial" w:hAnsi="Arial" w:cs="Arial"/>
          <w:sz w:val="22"/>
          <w:szCs w:val="22"/>
          <w:lang w:eastAsia="en-US"/>
        </w:rPr>
        <w:t>’</w:t>
      </w:r>
      <w:r w:rsidR="006671CB">
        <w:rPr>
          <w:rFonts w:ascii="Arial" w:hAnsi="Arial" w:cs="Arial"/>
          <w:sz w:val="22"/>
          <w:szCs w:val="22"/>
          <w:lang w:eastAsia="en-US"/>
        </w:rPr>
        <w:t xml:space="preserve">exposition et la </w:t>
      </w:r>
      <w:r w:rsidR="006671CB" w:rsidRPr="006671CB">
        <w:rPr>
          <w:rFonts w:ascii="Arial" w:hAnsi="Arial" w:cs="Arial"/>
          <w:sz w:val="22"/>
          <w:szCs w:val="22"/>
          <w:lang w:eastAsia="en-US"/>
        </w:rPr>
        <w:t>participation</w:t>
      </w:r>
      <w:r w:rsidR="006671CB">
        <w:rPr>
          <w:rFonts w:ascii="Arial" w:hAnsi="Arial" w:cs="Arial"/>
          <w:sz w:val="22"/>
          <w:szCs w:val="22"/>
          <w:lang w:eastAsia="en-US"/>
        </w:rPr>
        <w:t xml:space="preserve"> des jeunes a permis d</w:t>
      </w:r>
      <w:r w:rsidR="00FB6E69">
        <w:rPr>
          <w:rFonts w:ascii="Arial" w:hAnsi="Arial" w:cs="Arial"/>
          <w:sz w:val="22"/>
          <w:szCs w:val="22"/>
          <w:lang w:eastAsia="en-US"/>
        </w:rPr>
        <w:t>’</w:t>
      </w:r>
      <w:r w:rsidR="006671CB">
        <w:rPr>
          <w:rFonts w:ascii="Arial" w:hAnsi="Arial" w:cs="Arial"/>
          <w:sz w:val="22"/>
          <w:szCs w:val="22"/>
          <w:lang w:eastAsia="en-US"/>
        </w:rPr>
        <w:t xml:space="preserve">accroitre la </w:t>
      </w:r>
      <w:r w:rsidR="006671CB" w:rsidRPr="006671CB">
        <w:rPr>
          <w:rFonts w:ascii="Arial" w:hAnsi="Arial" w:cs="Arial"/>
          <w:sz w:val="22"/>
          <w:szCs w:val="22"/>
          <w:lang w:eastAsia="en-US"/>
        </w:rPr>
        <w:t>connaissance</w:t>
      </w:r>
      <w:r w:rsidR="006671CB">
        <w:rPr>
          <w:rFonts w:ascii="Arial" w:hAnsi="Arial" w:cs="Arial"/>
          <w:sz w:val="22"/>
          <w:szCs w:val="22"/>
          <w:lang w:eastAsia="en-US"/>
        </w:rPr>
        <w:t xml:space="preserve"> de ces pratiques et les probabilités de leur transmission. Le « Festival des jeux </w:t>
      </w:r>
      <w:r w:rsidR="006671CB" w:rsidRPr="006671CB">
        <w:rPr>
          <w:rFonts w:ascii="Arial" w:hAnsi="Arial" w:cs="Arial"/>
          <w:sz w:val="22"/>
          <w:szCs w:val="22"/>
          <w:lang w:eastAsia="en-US"/>
        </w:rPr>
        <w:t>autochtones</w:t>
      </w:r>
      <w:r w:rsidR="006671CB">
        <w:rPr>
          <w:rFonts w:ascii="Arial" w:hAnsi="Arial" w:cs="Arial"/>
          <w:sz w:val="22"/>
          <w:szCs w:val="22"/>
          <w:lang w:eastAsia="en-US"/>
        </w:rPr>
        <w:t> » a été organisé afin de faire revivre les jeux traditionnels et sociaux. L</w:t>
      </w:r>
      <w:r w:rsidR="00FB6E69">
        <w:rPr>
          <w:rFonts w:ascii="Arial" w:hAnsi="Arial" w:cs="Arial"/>
          <w:sz w:val="22"/>
          <w:szCs w:val="22"/>
          <w:lang w:eastAsia="en-US"/>
        </w:rPr>
        <w:t>’</w:t>
      </w:r>
      <w:r w:rsidR="006671CB">
        <w:rPr>
          <w:rFonts w:ascii="Arial" w:hAnsi="Arial" w:cs="Arial"/>
          <w:sz w:val="22"/>
          <w:szCs w:val="22"/>
          <w:lang w:eastAsia="en-US"/>
        </w:rPr>
        <w:t xml:space="preserve"> « Exposition artisanale » (2014) a été un programme de </w:t>
      </w:r>
      <w:r w:rsidR="006671CB" w:rsidRPr="006671CB">
        <w:rPr>
          <w:rFonts w:ascii="Arial" w:hAnsi="Arial" w:cs="Arial"/>
          <w:sz w:val="22"/>
          <w:szCs w:val="22"/>
          <w:lang w:eastAsia="en-US"/>
        </w:rPr>
        <w:t xml:space="preserve">sensibilisation </w:t>
      </w:r>
      <w:r w:rsidR="006671CB">
        <w:rPr>
          <w:rFonts w:ascii="Arial" w:hAnsi="Arial" w:cs="Arial"/>
          <w:sz w:val="22"/>
          <w:szCs w:val="22"/>
          <w:lang w:eastAsia="en-US"/>
        </w:rPr>
        <w:t>qui a permis de mettre l</w:t>
      </w:r>
      <w:r w:rsidR="00FB6E69">
        <w:rPr>
          <w:rFonts w:ascii="Arial" w:hAnsi="Arial" w:cs="Arial"/>
          <w:sz w:val="22"/>
          <w:szCs w:val="22"/>
          <w:lang w:eastAsia="en-US"/>
        </w:rPr>
        <w:t>’</w:t>
      </w:r>
      <w:r w:rsidR="006671CB">
        <w:rPr>
          <w:rFonts w:ascii="Arial" w:hAnsi="Arial" w:cs="Arial"/>
          <w:sz w:val="22"/>
          <w:szCs w:val="22"/>
          <w:lang w:eastAsia="en-US"/>
        </w:rPr>
        <w:t xml:space="preserve">accent sur différents produits culturels créés grâce à la mise en application de systèmes de savoirs </w:t>
      </w:r>
      <w:r w:rsidR="006671CB" w:rsidRPr="006671CB">
        <w:rPr>
          <w:rFonts w:ascii="Arial" w:hAnsi="Arial" w:cs="Arial"/>
          <w:sz w:val="22"/>
          <w:szCs w:val="22"/>
          <w:lang w:eastAsia="en-US"/>
        </w:rPr>
        <w:t>autochtones</w:t>
      </w:r>
      <w:r w:rsidR="006671CB">
        <w:rPr>
          <w:rFonts w:ascii="Arial" w:hAnsi="Arial" w:cs="Arial"/>
          <w:sz w:val="22"/>
          <w:szCs w:val="22"/>
          <w:lang w:eastAsia="en-US"/>
        </w:rPr>
        <w:t xml:space="preserve"> par des artisans. </w:t>
      </w:r>
    </w:p>
    <w:p w14:paraId="2E8A254D" w14:textId="00E5FF15" w:rsidR="00BB4401" w:rsidRPr="005877C1" w:rsidRDefault="006671CB" w:rsidP="00BB4401">
      <w:pPr>
        <w:autoSpaceDE w:val="0"/>
        <w:autoSpaceDN w:val="0"/>
        <w:adjustRightInd w:val="0"/>
        <w:spacing w:after="120"/>
        <w:ind w:left="567"/>
        <w:jc w:val="both"/>
        <w:rPr>
          <w:rFonts w:ascii="Arial" w:hAnsi="Arial" w:cs="Arial"/>
          <w:b/>
          <w:i/>
          <w:iCs/>
          <w:sz w:val="22"/>
          <w:szCs w:val="22"/>
        </w:rPr>
      </w:pPr>
      <w:r>
        <w:rPr>
          <w:rFonts w:ascii="Arial" w:hAnsi="Arial" w:cs="Arial"/>
          <w:sz w:val="22"/>
          <w:szCs w:val="22"/>
        </w:rPr>
        <w:t>Le G</w:t>
      </w:r>
      <w:r w:rsidRPr="006671CB">
        <w:rPr>
          <w:rFonts w:ascii="Arial" w:hAnsi="Arial" w:cs="Arial"/>
          <w:sz w:val="22"/>
          <w:szCs w:val="22"/>
        </w:rPr>
        <w:t>ouvernement</w:t>
      </w:r>
      <w:r>
        <w:rPr>
          <w:rFonts w:ascii="Arial" w:hAnsi="Arial" w:cs="Arial"/>
          <w:sz w:val="22"/>
          <w:szCs w:val="22"/>
        </w:rPr>
        <w:t xml:space="preserve"> a une politique qui vise </w:t>
      </w:r>
      <w:r w:rsidR="00D94D29">
        <w:rPr>
          <w:rFonts w:ascii="Arial" w:hAnsi="Arial" w:cs="Arial"/>
          <w:sz w:val="22"/>
          <w:szCs w:val="22"/>
        </w:rPr>
        <w:t>délibérément à s</w:t>
      </w:r>
      <w:r w:rsidR="00FB6E69">
        <w:rPr>
          <w:rFonts w:ascii="Arial" w:hAnsi="Arial" w:cs="Arial"/>
          <w:sz w:val="22"/>
          <w:szCs w:val="22"/>
        </w:rPr>
        <w:t>’</w:t>
      </w:r>
      <w:r w:rsidR="00D94D29">
        <w:rPr>
          <w:rFonts w:ascii="Arial" w:hAnsi="Arial" w:cs="Arial"/>
          <w:sz w:val="22"/>
          <w:szCs w:val="22"/>
        </w:rPr>
        <w:t xml:space="preserve">assurer que les éléments du patrimoine culturel immatériel, notamment les cérémonies </w:t>
      </w:r>
      <w:r w:rsidR="00D94D29" w:rsidRPr="00D94D29">
        <w:rPr>
          <w:rFonts w:ascii="Arial" w:hAnsi="Arial" w:cs="Arial"/>
          <w:sz w:val="22"/>
          <w:szCs w:val="22"/>
        </w:rPr>
        <w:t>traditionnel</w:t>
      </w:r>
      <w:r w:rsidR="00D94D29">
        <w:rPr>
          <w:rFonts w:ascii="Arial" w:hAnsi="Arial" w:cs="Arial"/>
          <w:sz w:val="22"/>
          <w:szCs w:val="22"/>
        </w:rPr>
        <w:t>le</w:t>
      </w:r>
      <w:r w:rsidR="00D94D29" w:rsidRPr="00D94D29">
        <w:rPr>
          <w:rFonts w:ascii="Arial" w:hAnsi="Arial" w:cs="Arial"/>
          <w:sz w:val="22"/>
          <w:szCs w:val="22"/>
        </w:rPr>
        <w:t>s</w:t>
      </w:r>
      <w:r w:rsidR="00D94D29">
        <w:rPr>
          <w:rFonts w:ascii="Arial" w:hAnsi="Arial" w:cs="Arial"/>
          <w:sz w:val="22"/>
          <w:szCs w:val="22"/>
        </w:rPr>
        <w:t xml:space="preserve"> et les rit</w:t>
      </w:r>
      <w:r w:rsidR="00050685">
        <w:rPr>
          <w:rFonts w:ascii="Arial" w:hAnsi="Arial" w:cs="Arial"/>
          <w:sz w:val="22"/>
          <w:szCs w:val="22"/>
        </w:rPr>
        <w:t>uels acceptables</w:t>
      </w:r>
      <w:r w:rsidR="00D94D29">
        <w:rPr>
          <w:rFonts w:ascii="Arial" w:hAnsi="Arial" w:cs="Arial"/>
          <w:sz w:val="22"/>
          <w:szCs w:val="22"/>
        </w:rPr>
        <w:t xml:space="preserve"> tels que rites d</w:t>
      </w:r>
      <w:r w:rsidR="00FB6E69">
        <w:rPr>
          <w:rFonts w:ascii="Arial" w:hAnsi="Arial" w:cs="Arial"/>
          <w:sz w:val="22"/>
          <w:szCs w:val="22"/>
        </w:rPr>
        <w:t>’</w:t>
      </w:r>
      <w:r w:rsidR="00D94D29">
        <w:rPr>
          <w:rFonts w:ascii="Arial" w:hAnsi="Arial" w:cs="Arial"/>
          <w:sz w:val="22"/>
          <w:szCs w:val="22"/>
          <w:lang w:eastAsia="en-US"/>
        </w:rPr>
        <w:t xml:space="preserve">initiation, </w:t>
      </w:r>
      <w:r w:rsidR="00D94D29" w:rsidRPr="00D94D29">
        <w:rPr>
          <w:rFonts w:ascii="Arial" w:hAnsi="Arial" w:cs="Arial"/>
          <w:b/>
          <w:i/>
          <w:sz w:val="22"/>
          <w:szCs w:val="22"/>
          <w:lang w:eastAsia="en-US"/>
        </w:rPr>
        <w:t>demeurent viables</w:t>
      </w:r>
      <w:r w:rsidR="00D94D29">
        <w:rPr>
          <w:rFonts w:ascii="Arial" w:hAnsi="Arial" w:cs="Arial"/>
          <w:sz w:val="22"/>
          <w:szCs w:val="22"/>
          <w:lang w:eastAsia="en-US"/>
        </w:rPr>
        <w:t>. Dans ce but, il accorde un soutien logistique à l</w:t>
      </w:r>
      <w:r w:rsidR="00FB6E69">
        <w:rPr>
          <w:rFonts w:ascii="Arial" w:hAnsi="Arial" w:cs="Arial"/>
          <w:sz w:val="22"/>
          <w:szCs w:val="22"/>
          <w:lang w:eastAsia="en-US"/>
        </w:rPr>
        <w:t>’</w:t>
      </w:r>
      <w:r w:rsidR="00D94D29" w:rsidRPr="00D94D29">
        <w:rPr>
          <w:rFonts w:ascii="Arial" w:hAnsi="Arial" w:cs="Arial"/>
          <w:sz w:val="22"/>
          <w:szCs w:val="22"/>
          <w:lang w:eastAsia="en-US"/>
        </w:rPr>
        <w:t>organisation</w:t>
      </w:r>
      <w:r w:rsidR="00D94D29">
        <w:rPr>
          <w:rFonts w:ascii="Arial" w:hAnsi="Arial" w:cs="Arial"/>
          <w:sz w:val="22"/>
          <w:szCs w:val="22"/>
          <w:lang w:eastAsia="en-US"/>
        </w:rPr>
        <w:t xml:space="preserve"> de ces événements et à la protection des sanctuaires associés aux éléments ou des lieux de mémoire. Actuellement, l</w:t>
      </w:r>
      <w:r w:rsidR="00FB6E69">
        <w:rPr>
          <w:rFonts w:ascii="Arial" w:hAnsi="Arial" w:cs="Arial"/>
          <w:sz w:val="22"/>
          <w:szCs w:val="22"/>
          <w:lang w:eastAsia="en-US"/>
        </w:rPr>
        <w:t>’</w:t>
      </w:r>
      <w:r w:rsidR="00D94D29">
        <w:rPr>
          <w:rFonts w:ascii="Arial" w:hAnsi="Arial" w:cs="Arial"/>
          <w:sz w:val="22"/>
          <w:szCs w:val="22"/>
          <w:lang w:eastAsia="en-US"/>
        </w:rPr>
        <w:t xml:space="preserve">État soutient et reconnaît officiellement 80 cérémonies traditionnelles dans tout le pays. </w:t>
      </w:r>
    </w:p>
    <w:p w14:paraId="4DBD066B" w14:textId="2F2E5AE3" w:rsidR="00D909F6" w:rsidRPr="005877C1" w:rsidRDefault="00D94D29" w:rsidP="00D909F6">
      <w:pPr>
        <w:autoSpaceDE w:val="0"/>
        <w:autoSpaceDN w:val="0"/>
        <w:adjustRightInd w:val="0"/>
        <w:spacing w:after="120"/>
        <w:ind w:left="567"/>
        <w:jc w:val="both"/>
        <w:rPr>
          <w:rFonts w:ascii="Arial" w:hAnsi="Arial" w:cs="Arial"/>
          <w:sz w:val="22"/>
          <w:szCs w:val="22"/>
        </w:rPr>
      </w:pPr>
      <w:r>
        <w:rPr>
          <w:rFonts w:ascii="Arial" w:hAnsi="Arial" w:cs="Arial"/>
          <w:sz w:val="22"/>
          <w:szCs w:val="22"/>
        </w:rPr>
        <w:t xml:space="preserve">À deux niveaux, la Zambie est un acteur de la </w:t>
      </w:r>
      <w:r w:rsidRPr="00D94D29">
        <w:rPr>
          <w:rFonts w:ascii="Arial" w:hAnsi="Arial" w:cs="Arial"/>
          <w:b/>
          <w:i/>
          <w:sz w:val="22"/>
          <w:szCs w:val="22"/>
        </w:rPr>
        <w:t xml:space="preserve">coopération culturelle bilatérale, </w:t>
      </w:r>
      <w:r w:rsidR="005D441C">
        <w:rPr>
          <w:rFonts w:ascii="Arial" w:hAnsi="Arial" w:cs="Arial"/>
          <w:b/>
          <w:i/>
          <w:sz w:val="22"/>
          <w:szCs w:val="22"/>
        </w:rPr>
        <w:t>sous-régional</w:t>
      </w:r>
      <w:r w:rsidRPr="00D94D29">
        <w:rPr>
          <w:rFonts w:ascii="Arial" w:hAnsi="Arial" w:cs="Arial"/>
          <w:b/>
          <w:i/>
          <w:sz w:val="22"/>
          <w:szCs w:val="22"/>
        </w:rPr>
        <w:t>e, régionale et internationale</w:t>
      </w:r>
      <w:r>
        <w:rPr>
          <w:rFonts w:ascii="Arial" w:hAnsi="Arial" w:cs="Arial"/>
          <w:sz w:val="22"/>
          <w:szCs w:val="22"/>
        </w:rPr>
        <w:t>, au niveau officiel (gouverne</w:t>
      </w:r>
      <w:r w:rsidR="007D5743">
        <w:rPr>
          <w:rFonts w:ascii="Arial" w:hAnsi="Arial" w:cs="Arial"/>
          <w:sz w:val="22"/>
          <w:szCs w:val="22"/>
        </w:rPr>
        <w:t>mental) et au niveau traditionnel</w:t>
      </w:r>
      <w:r>
        <w:rPr>
          <w:rFonts w:ascii="Arial" w:hAnsi="Arial" w:cs="Arial"/>
          <w:sz w:val="22"/>
          <w:szCs w:val="22"/>
        </w:rPr>
        <w:t xml:space="preserve">. La Zambie est un </w:t>
      </w:r>
      <w:r w:rsidRPr="00D94D29">
        <w:rPr>
          <w:rFonts w:ascii="Arial" w:hAnsi="Arial" w:cs="Arial"/>
          <w:sz w:val="22"/>
          <w:szCs w:val="22"/>
        </w:rPr>
        <w:t>État partie</w:t>
      </w:r>
      <w:r>
        <w:rPr>
          <w:rFonts w:ascii="Arial" w:hAnsi="Arial" w:cs="Arial"/>
          <w:sz w:val="22"/>
          <w:szCs w:val="22"/>
        </w:rPr>
        <w:t xml:space="preserve"> à un certain nombre de protocoles de </w:t>
      </w:r>
      <w:r w:rsidRPr="00D94D29">
        <w:rPr>
          <w:rFonts w:ascii="Arial" w:hAnsi="Arial" w:cs="Arial"/>
          <w:sz w:val="22"/>
          <w:szCs w:val="22"/>
        </w:rPr>
        <w:t>coopération</w:t>
      </w:r>
      <w:r>
        <w:rPr>
          <w:rFonts w:ascii="Arial" w:hAnsi="Arial" w:cs="Arial"/>
          <w:sz w:val="22"/>
          <w:szCs w:val="22"/>
        </w:rPr>
        <w:t xml:space="preserve"> culturelle bilatéraux, subrégionaux, régionaux et internationaux, et </w:t>
      </w:r>
      <w:r w:rsidR="007D5743">
        <w:rPr>
          <w:rFonts w:ascii="Arial" w:hAnsi="Arial" w:cs="Arial"/>
          <w:sz w:val="22"/>
          <w:szCs w:val="22"/>
        </w:rPr>
        <w:t>est membre de la C</w:t>
      </w:r>
      <w:r w:rsidR="007D5743" w:rsidRPr="007D5743">
        <w:rPr>
          <w:rFonts w:ascii="Arial" w:hAnsi="Arial" w:cs="Arial"/>
          <w:sz w:val="22"/>
          <w:szCs w:val="22"/>
        </w:rPr>
        <w:t>ommunauté</w:t>
      </w:r>
      <w:r w:rsidR="007D5743">
        <w:rPr>
          <w:rFonts w:ascii="Arial" w:hAnsi="Arial" w:cs="Arial"/>
          <w:sz w:val="22"/>
          <w:szCs w:val="22"/>
        </w:rPr>
        <w:t xml:space="preserve"> de </w:t>
      </w:r>
      <w:r w:rsidR="007D5743" w:rsidRPr="007D5743">
        <w:rPr>
          <w:rFonts w:ascii="Arial" w:hAnsi="Arial" w:cs="Arial"/>
          <w:sz w:val="22"/>
          <w:szCs w:val="22"/>
        </w:rPr>
        <w:t>développement</w:t>
      </w:r>
      <w:r w:rsidR="007D5743">
        <w:rPr>
          <w:rFonts w:ascii="Arial" w:hAnsi="Arial" w:cs="Arial"/>
          <w:sz w:val="22"/>
          <w:szCs w:val="22"/>
        </w:rPr>
        <w:t xml:space="preserve"> du sud de l</w:t>
      </w:r>
      <w:r w:rsidR="00FB6E69">
        <w:rPr>
          <w:rFonts w:ascii="Arial" w:hAnsi="Arial" w:cs="Arial"/>
          <w:sz w:val="22"/>
          <w:szCs w:val="22"/>
        </w:rPr>
        <w:t>’</w:t>
      </w:r>
      <w:r w:rsidR="007D5743">
        <w:rPr>
          <w:rFonts w:ascii="Arial" w:hAnsi="Arial" w:cs="Arial"/>
          <w:sz w:val="22"/>
          <w:szCs w:val="22"/>
        </w:rPr>
        <w:t>A</w:t>
      </w:r>
      <w:r w:rsidR="00050685">
        <w:rPr>
          <w:rFonts w:ascii="Arial" w:hAnsi="Arial" w:cs="Arial"/>
          <w:sz w:val="22"/>
          <w:szCs w:val="22"/>
        </w:rPr>
        <w:t>frique (Southern African Develo</w:t>
      </w:r>
      <w:r w:rsidR="007D5743">
        <w:rPr>
          <w:rFonts w:ascii="Arial" w:hAnsi="Arial" w:cs="Arial"/>
          <w:sz w:val="22"/>
          <w:szCs w:val="22"/>
        </w:rPr>
        <w:t>p</w:t>
      </w:r>
      <w:r w:rsidR="00050685">
        <w:rPr>
          <w:rFonts w:ascii="Arial" w:hAnsi="Arial" w:cs="Arial"/>
          <w:sz w:val="22"/>
          <w:szCs w:val="22"/>
        </w:rPr>
        <w:t>m</w:t>
      </w:r>
      <w:r w:rsidR="007D5743">
        <w:rPr>
          <w:rFonts w:ascii="Arial" w:hAnsi="Arial" w:cs="Arial"/>
          <w:sz w:val="22"/>
          <w:szCs w:val="22"/>
        </w:rPr>
        <w:t>ent Community – SADC) qui regroupe quinze États. À ce titre, la Zambie a signé le Protocole de 2001 de la SADC sur la culture, l</w:t>
      </w:r>
      <w:r w:rsidR="00FB6E69">
        <w:rPr>
          <w:rFonts w:ascii="Arial" w:hAnsi="Arial" w:cs="Arial"/>
          <w:sz w:val="22"/>
          <w:szCs w:val="22"/>
        </w:rPr>
        <w:t>’</w:t>
      </w:r>
      <w:r w:rsidR="007D5743">
        <w:rPr>
          <w:rFonts w:ascii="Arial" w:hAnsi="Arial" w:cs="Arial"/>
          <w:sz w:val="22"/>
          <w:szCs w:val="22"/>
        </w:rPr>
        <w:t>information et le sport qui s</w:t>
      </w:r>
      <w:r w:rsidR="00FB6E69">
        <w:rPr>
          <w:rFonts w:ascii="Arial" w:hAnsi="Arial" w:cs="Arial"/>
          <w:sz w:val="22"/>
          <w:szCs w:val="22"/>
        </w:rPr>
        <w:t>’</w:t>
      </w:r>
      <w:r w:rsidR="007D5743">
        <w:rPr>
          <w:rFonts w:ascii="Arial" w:hAnsi="Arial" w:cs="Arial"/>
          <w:sz w:val="22"/>
          <w:szCs w:val="22"/>
        </w:rPr>
        <w:t xml:space="preserve">intéresse à la </w:t>
      </w:r>
      <w:r w:rsidR="007D5743" w:rsidRPr="007D5743">
        <w:rPr>
          <w:rFonts w:ascii="Arial" w:hAnsi="Arial" w:cs="Arial"/>
          <w:sz w:val="22"/>
          <w:szCs w:val="22"/>
        </w:rPr>
        <w:t>formation</w:t>
      </w:r>
      <w:r w:rsidR="007D5743">
        <w:rPr>
          <w:rFonts w:ascii="Arial" w:hAnsi="Arial" w:cs="Arial"/>
          <w:sz w:val="22"/>
          <w:szCs w:val="22"/>
        </w:rPr>
        <w:t xml:space="preserve">, au renforcement des capacités et à la </w:t>
      </w:r>
      <w:r w:rsidR="007D5743" w:rsidRPr="007D5743">
        <w:rPr>
          <w:rFonts w:ascii="Arial" w:hAnsi="Arial" w:cs="Arial"/>
          <w:sz w:val="22"/>
          <w:szCs w:val="22"/>
        </w:rPr>
        <w:t>recherche</w:t>
      </w:r>
      <w:r w:rsidR="007D5743">
        <w:rPr>
          <w:rFonts w:ascii="Arial" w:hAnsi="Arial" w:cs="Arial"/>
          <w:sz w:val="22"/>
          <w:szCs w:val="22"/>
        </w:rPr>
        <w:t xml:space="preserve">, à la mobilisation de ressources, à la formulation de politiques linguistiques et à la préservation du </w:t>
      </w:r>
      <w:r w:rsidR="007D5743" w:rsidRPr="007D5743">
        <w:rPr>
          <w:rFonts w:ascii="Arial" w:hAnsi="Arial" w:cs="Arial"/>
          <w:sz w:val="22"/>
          <w:szCs w:val="22"/>
        </w:rPr>
        <w:t>patrimoine</w:t>
      </w:r>
      <w:r w:rsidR="007D5743">
        <w:rPr>
          <w:rFonts w:ascii="Arial" w:hAnsi="Arial" w:cs="Arial"/>
          <w:sz w:val="22"/>
          <w:szCs w:val="22"/>
        </w:rPr>
        <w:t xml:space="preserve"> </w:t>
      </w:r>
      <w:r w:rsidR="007D5743" w:rsidRPr="007D5743">
        <w:rPr>
          <w:rFonts w:ascii="Arial" w:hAnsi="Arial" w:cs="Arial"/>
          <w:sz w:val="22"/>
          <w:szCs w:val="22"/>
        </w:rPr>
        <w:t>culturel</w:t>
      </w:r>
      <w:r w:rsidR="007D5743">
        <w:rPr>
          <w:rFonts w:ascii="Arial" w:hAnsi="Arial" w:cs="Arial"/>
          <w:sz w:val="22"/>
          <w:szCs w:val="22"/>
        </w:rPr>
        <w:t>, des arts et des festivals culturels. Dans le cadre de l</w:t>
      </w:r>
      <w:r w:rsidR="00FB6E69">
        <w:rPr>
          <w:rFonts w:ascii="Arial" w:hAnsi="Arial" w:cs="Arial"/>
          <w:sz w:val="22"/>
          <w:szCs w:val="22"/>
        </w:rPr>
        <w:t>’</w:t>
      </w:r>
      <w:r w:rsidR="007D5743" w:rsidRPr="007D5743">
        <w:rPr>
          <w:rFonts w:ascii="Arial" w:hAnsi="Arial" w:cs="Arial"/>
          <w:sz w:val="22"/>
          <w:szCs w:val="22"/>
        </w:rPr>
        <w:t>inscription</w:t>
      </w:r>
      <w:r w:rsidR="007D5743">
        <w:rPr>
          <w:rFonts w:ascii="Arial" w:hAnsi="Arial" w:cs="Arial"/>
          <w:sz w:val="22"/>
          <w:szCs w:val="22"/>
        </w:rPr>
        <w:t xml:space="preserve"> multinationale du Gule Wamkulu, la Zambie a partagé des éléments de </w:t>
      </w:r>
      <w:r w:rsidR="007D5743" w:rsidRPr="007D5743">
        <w:rPr>
          <w:rFonts w:ascii="Arial" w:hAnsi="Arial" w:cs="Arial"/>
          <w:sz w:val="22"/>
          <w:szCs w:val="22"/>
        </w:rPr>
        <w:t>documentation</w:t>
      </w:r>
      <w:r w:rsidR="00050685">
        <w:rPr>
          <w:rFonts w:ascii="Arial" w:hAnsi="Arial" w:cs="Arial"/>
          <w:sz w:val="22"/>
          <w:szCs w:val="22"/>
        </w:rPr>
        <w:t xml:space="preserve"> tels que des inventaires et a</w:t>
      </w:r>
      <w:r w:rsidR="007D5743">
        <w:rPr>
          <w:rFonts w:ascii="Arial" w:hAnsi="Arial" w:cs="Arial"/>
          <w:sz w:val="22"/>
          <w:szCs w:val="22"/>
        </w:rPr>
        <w:t xml:space="preserve"> participé à des programmes d</w:t>
      </w:r>
      <w:r w:rsidR="00FB6E69">
        <w:rPr>
          <w:rFonts w:ascii="Arial" w:hAnsi="Arial" w:cs="Arial"/>
          <w:sz w:val="22"/>
          <w:szCs w:val="22"/>
        </w:rPr>
        <w:t>’</w:t>
      </w:r>
      <w:r w:rsidR="007D5743">
        <w:rPr>
          <w:rFonts w:ascii="Arial" w:hAnsi="Arial" w:cs="Arial"/>
          <w:sz w:val="22"/>
          <w:szCs w:val="22"/>
        </w:rPr>
        <w:t>échanges cultu</w:t>
      </w:r>
      <w:r w:rsidR="00050685">
        <w:rPr>
          <w:rFonts w:ascii="Arial" w:hAnsi="Arial" w:cs="Arial"/>
          <w:sz w:val="22"/>
          <w:szCs w:val="22"/>
        </w:rPr>
        <w:t>rels sur le Gule Wamkulu avec le</w:t>
      </w:r>
      <w:r w:rsidR="007D5743">
        <w:rPr>
          <w:rFonts w:ascii="Arial" w:hAnsi="Arial" w:cs="Arial"/>
          <w:sz w:val="22"/>
          <w:szCs w:val="22"/>
        </w:rPr>
        <w:t xml:space="preserve"> Malawi et le Mozambique. Au </w:t>
      </w:r>
      <w:r w:rsidR="007D5743" w:rsidRPr="006C7A57">
        <w:rPr>
          <w:rFonts w:ascii="Arial" w:hAnsi="Arial" w:cs="Arial"/>
          <w:b/>
          <w:sz w:val="22"/>
          <w:szCs w:val="22"/>
        </w:rPr>
        <w:t>niveau traditionnel</w:t>
      </w:r>
      <w:r w:rsidR="007D5743">
        <w:rPr>
          <w:rFonts w:ascii="Arial" w:hAnsi="Arial" w:cs="Arial"/>
          <w:sz w:val="22"/>
          <w:szCs w:val="22"/>
        </w:rPr>
        <w:t>, les sept grands groupes ethniques de Zambie ont une influence</w:t>
      </w:r>
      <w:r w:rsidR="00D909F6">
        <w:rPr>
          <w:rFonts w:ascii="Arial" w:hAnsi="Arial" w:cs="Arial"/>
          <w:sz w:val="22"/>
          <w:szCs w:val="22"/>
        </w:rPr>
        <w:t xml:space="preserve"> sur leurs communautés voisines, </w:t>
      </w:r>
      <w:r w:rsidR="007D5743">
        <w:rPr>
          <w:rFonts w:ascii="Arial" w:hAnsi="Arial" w:cs="Arial"/>
          <w:sz w:val="22"/>
          <w:szCs w:val="22"/>
        </w:rPr>
        <w:t>de l</w:t>
      </w:r>
      <w:r w:rsidR="00FB6E69">
        <w:rPr>
          <w:rFonts w:ascii="Arial" w:hAnsi="Arial" w:cs="Arial"/>
          <w:sz w:val="22"/>
          <w:szCs w:val="22"/>
        </w:rPr>
        <w:t>’</w:t>
      </w:r>
      <w:r w:rsidR="007D5743">
        <w:rPr>
          <w:rFonts w:ascii="Arial" w:hAnsi="Arial" w:cs="Arial"/>
          <w:sz w:val="22"/>
          <w:szCs w:val="22"/>
        </w:rPr>
        <w:t xml:space="preserve">autre </w:t>
      </w:r>
      <w:r w:rsidR="008A1376">
        <w:rPr>
          <w:rFonts w:ascii="Arial" w:hAnsi="Arial" w:cs="Arial"/>
          <w:sz w:val="22"/>
          <w:szCs w:val="22"/>
        </w:rPr>
        <w:t>côté</w:t>
      </w:r>
      <w:r w:rsidR="007D5743">
        <w:rPr>
          <w:rFonts w:ascii="Arial" w:hAnsi="Arial" w:cs="Arial"/>
          <w:sz w:val="22"/>
          <w:szCs w:val="22"/>
        </w:rPr>
        <w:t xml:space="preserve"> de la frontière. Les systèmes traditionnels</w:t>
      </w:r>
      <w:r w:rsidR="00D909F6">
        <w:rPr>
          <w:rFonts w:ascii="Arial" w:hAnsi="Arial" w:cs="Arial"/>
          <w:sz w:val="22"/>
          <w:szCs w:val="22"/>
        </w:rPr>
        <w:t xml:space="preserve"> viennent compléter les efforts entrepris par le G</w:t>
      </w:r>
      <w:r w:rsidR="00D909F6" w:rsidRPr="00D909F6">
        <w:rPr>
          <w:rFonts w:ascii="Arial" w:hAnsi="Arial" w:cs="Arial"/>
          <w:sz w:val="22"/>
          <w:szCs w:val="22"/>
        </w:rPr>
        <w:t>ouvernement</w:t>
      </w:r>
      <w:r w:rsidR="00D909F6">
        <w:rPr>
          <w:rFonts w:ascii="Arial" w:hAnsi="Arial" w:cs="Arial"/>
          <w:sz w:val="22"/>
          <w:szCs w:val="22"/>
        </w:rPr>
        <w:t xml:space="preserve"> afin de maintenir la </w:t>
      </w:r>
      <w:r w:rsidR="00D909F6" w:rsidRPr="00D909F6">
        <w:rPr>
          <w:rFonts w:ascii="Arial" w:hAnsi="Arial" w:cs="Arial"/>
          <w:sz w:val="22"/>
          <w:szCs w:val="22"/>
        </w:rPr>
        <w:t>coopération</w:t>
      </w:r>
      <w:r w:rsidR="00D909F6">
        <w:rPr>
          <w:rFonts w:ascii="Arial" w:hAnsi="Arial" w:cs="Arial"/>
          <w:sz w:val="22"/>
          <w:szCs w:val="22"/>
        </w:rPr>
        <w:t xml:space="preserve"> bilatérale, </w:t>
      </w:r>
      <w:r w:rsidR="008A1376">
        <w:rPr>
          <w:rFonts w:ascii="Arial" w:hAnsi="Arial" w:cs="Arial"/>
          <w:sz w:val="22"/>
          <w:szCs w:val="22"/>
        </w:rPr>
        <w:t>sous-régional</w:t>
      </w:r>
      <w:r w:rsidR="00D909F6">
        <w:rPr>
          <w:rFonts w:ascii="Arial" w:hAnsi="Arial" w:cs="Arial"/>
          <w:sz w:val="22"/>
          <w:szCs w:val="22"/>
        </w:rPr>
        <w:t>e, régionale et internationale par les liens historiques et un système de pairs qui identifie des chefs et des experts (p</w:t>
      </w:r>
      <w:r w:rsidR="0042122F">
        <w:rPr>
          <w:rFonts w:ascii="Arial" w:hAnsi="Arial" w:cs="Arial"/>
          <w:sz w:val="22"/>
          <w:szCs w:val="22"/>
        </w:rPr>
        <w:t>ar</w:t>
      </w:r>
      <w:r w:rsidR="00D909F6">
        <w:rPr>
          <w:rFonts w:ascii="Arial" w:hAnsi="Arial" w:cs="Arial"/>
          <w:sz w:val="22"/>
          <w:szCs w:val="22"/>
        </w:rPr>
        <w:t xml:space="preserve"> ex. les Chewa dans la Province de l</w:t>
      </w:r>
      <w:r w:rsidR="00FB6E69">
        <w:rPr>
          <w:rFonts w:ascii="Arial" w:hAnsi="Arial" w:cs="Arial"/>
          <w:sz w:val="22"/>
          <w:szCs w:val="22"/>
        </w:rPr>
        <w:t>’</w:t>
      </w:r>
      <w:r w:rsidR="00D909F6">
        <w:rPr>
          <w:rFonts w:ascii="Arial" w:hAnsi="Arial" w:cs="Arial"/>
          <w:sz w:val="22"/>
          <w:szCs w:val="22"/>
        </w:rPr>
        <w:t xml:space="preserve">Est ne partagent pas seulement une langue commune avec les tribus voisines du Malawi et du Mozambique mais </w:t>
      </w:r>
      <w:r w:rsidR="00050685">
        <w:rPr>
          <w:rFonts w:ascii="Arial" w:hAnsi="Arial" w:cs="Arial"/>
          <w:sz w:val="22"/>
          <w:szCs w:val="22"/>
        </w:rPr>
        <w:t xml:space="preserve">ils ont </w:t>
      </w:r>
      <w:r w:rsidR="00D909F6" w:rsidRPr="00D909F6">
        <w:rPr>
          <w:rFonts w:ascii="Arial" w:hAnsi="Arial" w:cs="Arial"/>
          <w:sz w:val="22"/>
          <w:szCs w:val="22"/>
        </w:rPr>
        <w:t>également</w:t>
      </w:r>
      <w:r w:rsidR="00D909F6">
        <w:rPr>
          <w:rFonts w:ascii="Arial" w:hAnsi="Arial" w:cs="Arial"/>
          <w:sz w:val="22"/>
          <w:szCs w:val="22"/>
        </w:rPr>
        <w:t xml:space="preserve"> le m</w:t>
      </w:r>
      <w:r w:rsidR="00050685">
        <w:rPr>
          <w:rFonts w:ascii="Arial" w:hAnsi="Arial" w:cs="Arial"/>
          <w:sz w:val="22"/>
          <w:szCs w:val="22"/>
        </w:rPr>
        <w:t>ême Chef suprême à leur tête, ils</w:t>
      </w:r>
      <w:r w:rsidR="00D909F6">
        <w:rPr>
          <w:rFonts w:ascii="Arial" w:hAnsi="Arial" w:cs="Arial"/>
          <w:sz w:val="22"/>
          <w:szCs w:val="22"/>
        </w:rPr>
        <w:t xml:space="preserve"> ont établi la Fondation du </w:t>
      </w:r>
      <w:r w:rsidR="00D909F6" w:rsidRPr="00D909F6">
        <w:rPr>
          <w:rFonts w:ascii="Arial" w:hAnsi="Arial" w:cs="Arial"/>
          <w:sz w:val="22"/>
          <w:szCs w:val="22"/>
        </w:rPr>
        <w:t>patrimoine</w:t>
      </w:r>
      <w:r w:rsidR="00D909F6">
        <w:rPr>
          <w:rFonts w:ascii="Arial" w:hAnsi="Arial" w:cs="Arial"/>
          <w:sz w:val="22"/>
          <w:szCs w:val="22"/>
        </w:rPr>
        <w:t xml:space="preserve"> </w:t>
      </w:r>
      <w:r w:rsidR="00D909F6" w:rsidRPr="00D909F6">
        <w:rPr>
          <w:rFonts w:ascii="Arial" w:hAnsi="Arial" w:cs="Arial"/>
          <w:sz w:val="22"/>
          <w:szCs w:val="22"/>
        </w:rPr>
        <w:t>culturel</w:t>
      </w:r>
      <w:r w:rsidR="00D909F6">
        <w:rPr>
          <w:rFonts w:ascii="Arial" w:hAnsi="Arial" w:cs="Arial"/>
          <w:sz w:val="22"/>
          <w:szCs w:val="22"/>
        </w:rPr>
        <w:t xml:space="preserve"> Chewa).</w:t>
      </w:r>
    </w:p>
    <w:p w14:paraId="31CA6088" w14:textId="721F60E8" w:rsidR="00BB4401" w:rsidRPr="005877C1" w:rsidRDefault="00D909F6" w:rsidP="00BB4401">
      <w:pPr>
        <w:autoSpaceDE w:val="0"/>
        <w:autoSpaceDN w:val="0"/>
        <w:adjustRightInd w:val="0"/>
        <w:spacing w:after="120"/>
        <w:ind w:left="567"/>
        <w:jc w:val="both"/>
        <w:rPr>
          <w:rFonts w:ascii="Arial" w:hAnsi="Arial" w:cs="Arial"/>
          <w:b/>
          <w:sz w:val="22"/>
          <w:szCs w:val="22"/>
        </w:rPr>
      </w:pPr>
      <w:r>
        <w:rPr>
          <w:rFonts w:ascii="Arial" w:hAnsi="Arial" w:cs="Arial"/>
          <w:sz w:val="22"/>
          <w:szCs w:val="22"/>
        </w:rPr>
        <w:t xml:space="preserve">La Zambie a </w:t>
      </w:r>
      <w:r w:rsidR="0078731C">
        <w:rPr>
          <w:rFonts w:ascii="Arial" w:hAnsi="Arial" w:cs="Arial"/>
          <w:sz w:val="22"/>
          <w:szCs w:val="22"/>
        </w:rPr>
        <w:t>d</w:t>
      </w:r>
      <w:r>
        <w:rPr>
          <w:rFonts w:ascii="Arial" w:hAnsi="Arial" w:cs="Arial"/>
          <w:sz w:val="22"/>
          <w:szCs w:val="22"/>
        </w:rPr>
        <w:t>eux éléments inscrits sur la Liste représentative</w:t>
      </w:r>
      <w:r w:rsidR="001F459F">
        <w:rPr>
          <w:rFonts w:ascii="Arial" w:hAnsi="Arial" w:cs="Arial"/>
          <w:sz w:val="22"/>
          <w:szCs w:val="22"/>
        </w:rPr>
        <w:t>. L</w:t>
      </w:r>
      <w:r w:rsidR="00FB6E69">
        <w:rPr>
          <w:rFonts w:ascii="Arial" w:hAnsi="Arial" w:cs="Arial"/>
          <w:sz w:val="22"/>
          <w:szCs w:val="22"/>
        </w:rPr>
        <w:t>’</w:t>
      </w:r>
      <w:r w:rsidR="001F459F">
        <w:rPr>
          <w:rFonts w:ascii="Arial" w:hAnsi="Arial" w:cs="Arial"/>
          <w:sz w:val="22"/>
          <w:szCs w:val="22"/>
        </w:rPr>
        <w:t>un d</w:t>
      </w:r>
      <w:r w:rsidR="00FB6E69">
        <w:rPr>
          <w:rFonts w:ascii="Arial" w:hAnsi="Arial" w:cs="Arial"/>
          <w:sz w:val="22"/>
          <w:szCs w:val="22"/>
        </w:rPr>
        <w:t>’</w:t>
      </w:r>
      <w:r w:rsidR="001F459F">
        <w:rPr>
          <w:rFonts w:ascii="Arial" w:hAnsi="Arial" w:cs="Arial"/>
          <w:sz w:val="22"/>
          <w:szCs w:val="22"/>
        </w:rPr>
        <w:t>entre eux, déjà évoqué</w:t>
      </w:r>
      <w:r w:rsidR="0078731C">
        <w:rPr>
          <w:rFonts w:ascii="Arial" w:hAnsi="Arial" w:cs="Arial"/>
          <w:sz w:val="22"/>
          <w:szCs w:val="22"/>
        </w:rPr>
        <w:t xml:space="preserve">, est un élément multinational, </w:t>
      </w:r>
      <w:r w:rsidR="001F459F">
        <w:rPr>
          <w:rFonts w:ascii="Arial" w:hAnsi="Arial" w:cs="Arial"/>
          <w:sz w:val="22"/>
          <w:szCs w:val="22"/>
        </w:rPr>
        <w:t>le Gule Wamkulu (2008, avec le Malawi et le Mozambique). L</w:t>
      </w:r>
      <w:r w:rsidR="00FB6E69">
        <w:rPr>
          <w:rFonts w:ascii="Arial" w:hAnsi="Arial" w:cs="Arial"/>
          <w:sz w:val="22"/>
          <w:szCs w:val="22"/>
        </w:rPr>
        <w:t>’</w:t>
      </w:r>
      <w:r w:rsidR="001F459F">
        <w:rPr>
          <w:rFonts w:ascii="Arial" w:hAnsi="Arial" w:cs="Arial"/>
          <w:sz w:val="22"/>
          <w:szCs w:val="22"/>
        </w:rPr>
        <w:t>autre élément est la mascarade Makishi (2008). Ces deux éléments avaient été initialement proclamés Chefs d</w:t>
      </w:r>
      <w:r w:rsidR="00FB6E69">
        <w:rPr>
          <w:rFonts w:ascii="Arial" w:hAnsi="Arial" w:cs="Arial"/>
          <w:sz w:val="22"/>
          <w:szCs w:val="22"/>
        </w:rPr>
        <w:t>’</w:t>
      </w:r>
      <w:r w:rsidR="001F459F">
        <w:rPr>
          <w:rFonts w:ascii="Arial" w:hAnsi="Arial" w:cs="Arial"/>
          <w:sz w:val="22"/>
          <w:szCs w:val="22"/>
        </w:rPr>
        <w:t xml:space="preserve">œuvre du </w:t>
      </w:r>
      <w:r w:rsidR="001F459F" w:rsidRPr="001F459F">
        <w:rPr>
          <w:rFonts w:ascii="Arial" w:hAnsi="Arial" w:cs="Arial"/>
          <w:sz w:val="22"/>
          <w:szCs w:val="22"/>
        </w:rPr>
        <w:t>patrimoine</w:t>
      </w:r>
      <w:r w:rsidR="001F459F">
        <w:rPr>
          <w:rFonts w:ascii="Arial" w:hAnsi="Arial" w:cs="Arial"/>
          <w:sz w:val="22"/>
          <w:szCs w:val="22"/>
        </w:rPr>
        <w:t xml:space="preserve"> oral et </w:t>
      </w:r>
      <w:r w:rsidR="001F459F" w:rsidRPr="001F459F">
        <w:rPr>
          <w:rFonts w:ascii="Arial" w:hAnsi="Arial" w:cs="Arial"/>
          <w:sz w:val="22"/>
          <w:szCs w:val="22"/>
        </w:rPr>
        <w:t>immatériel</w:t>
      </w:r>
      <w:r w:rsidR="001F459F">
        <w:rPr>
          <w:rFonts w:ascii="Arial" w:hAnsi="Arial" w:cs="Arial"/>
          <w:sz w:val="22"/>
          <w:szCs w:val="22"/>
        </w:rPr>
        <w:t xml:space="preserve"> de l</w:t>
      </w:r>
      <w:r w:rsidR="00FB6E69">
        <w:rPr>
          <w:rFonts w:ascii="Arial" w:hAnsi="Arial" w:cs="Arial"/>
          <w:sz w:val="22"/>
          <w:szCs w:val="22"/>
        </w:rPr>
        <w:t>’</w:t>
      </w:r>
      <w:r w:rsidR="001F459F">
        <w:rPr>
          <w:rFonts w:ascii="Arial" w:hAnsi="Arial" w:cs="Arial"/>
          <w:sz w:val="22"/>
          <w:szCs w:val="22"/>
        </w:rPr>
        <w:t xml:space="preserve">humanité en 2005. </w:t>
      </w:r>
    </w:p>
    <w:p w14:paraId="3BE61AA5" w14:textId="77777777" w:rsidR="00F364F9" w:rsidRPr="00575E2F" w:rsidRDefault="00A03BD4" w:rsidP="002D3BCA">
      <w:pPr>
        <w:pStyle w:val="ListParagraph"/>
        <w:keepNext/>
        <w:pageBreakBefore/>
        <w:numPr>
          <w:ilvl w:val="3"/>
          <w:numId w:val="14"/>
        </w:numPr>
        <w:tabs>
          <w:tab w:val="left" w:pos="1134"/>
        </w:tabs>
        <w:autoSpaceDE w:val="0"/>
        <w:autoSpaceDN w:val="0"/>
        <w:adjustRightInd w:val="0"/>
        <w:spacing w:after="360"/>
        <w:ind w:left="567" w:firstLine="0"/>
        <w:rPr>
          <w:rFonts w:ascii="Arial" w:hAnsi="Arial" w:cs="Arial"/>
          <w:b/>
          <w:caps/>
          <w:sz w:val="22"/>
          <w:szCs w:val="22"/>
        </w:rPr>
      </w:pPr>
      <w:r w:rsidRPr="00575E2F">
        <w:rPr>
          <w:rFonts w:ascii="Arial" w:hAnsi="Arial" w:cs="Arial"/>
          <w:b/>
          <w:caps/>
          <w:sz w:val="22"/>
          <w:szCs w:val="22"/>
        </w:rPr>
        <w:t>Zimbabwe</w:t>
      </w:r>
    </w:p>
    <w:p w14:paraId="71556D89" w14:textId="079D0EE8" w:rsidR="00B74E89" w:rsidRPr="00575E2F" w:rsidRDefault="00575E2F" w:rsidP="00B74E89">
      <w:pPr>
        <w:autoSpaceDE w:val="0"/>
        <w:autoSpaceDN w:val="0"/>
        <w:adjustRightInd w:val="0"/>
        <w:spacing w:after="120"/>
        <w:ind w:left="567"/>
        <w:jc w:val="both"/>
        <w:rPr>
          <w:rFonts w:ascii="Arial" w:hAnsi="Arial" w:cs="Arial"/>
          <w:sz w:val="22"/>
          <w:szCs w:val="22"/>
          <w:lang w:eastAsia="en-US"/>
        </w:rPr>
      </w:pPr>
      <w:r>
        <w:rPr>
          <w:rFonts w:ascii="Arial" w:hAnsi="Arial" w:cs="Arial"/>
          <w:sz w:val="22"/>
          <w:szCs w:val="22"/>
        </w:rPr>
        <w:t xml:space="preserve">Le </w:t>
      </w:r>
      <w:r w:rsidRPr="00575E2F">
        <w:rPr>
          <w:rFonts w:ascii="Arial" w:hAnsi="Arial" w:cs="Arial"/>
          <w:sz w:val="22"/>
          <w:szCs w:val="22"/>
        </w:rPr>
        <w:t xml:space="preserve">Département </w:t>
      </w:r>
      <w:r>
        <w:rPr>
          <w:rFonts w:ascii="Arial" w:hAnsi="Arial" w:cs="Arial"/>
          <w:sz w:val="22"/>
          <w:szCs w:val="22"/>
        </w:rPr>
        <w:t xml:space="preserve">des arts et de la culture et </w:t>
      </w:r>
      <w:r w:rsidR="00312E82">
        <w:rPr>
          <w:rFonts w:ascii="Arial" w:hAnsi="Arial" w:cs="Arial"/>
          <w:sz w:val="22"/>
          <w:szCs w:val="22"/>
        </w:rPr>
        <w:t>le Comité</w:t>
      </w:r>
      <w:r>
        <w:rPr>
          <w:rFonts w:ascii="Arial" w:hAnsi="Arial" w:cs="Arial"/>
          <w:sz w:val="22"/>
          <w:szCs w:val="22"/>
        </w:rPr>
        <w:t xml:space="preserve"> nationale du patrimoine culturel immatériel </w:t>
      </w:r>
      <w:r w:rsidR="00B74E89">
        <w:rPr>
          <w:rFonts w:ascii="Arial" w:hAnsi="Arial" w:cs="Arial"/>
          <w:sz w:val="22"/>
          <w:szCs w:val="22"/>
        </w:rPr>
        <w:t xml:space="preserve">sont les principaux organes en charge de la mise en œuvre de la </w:t>
      </w:r>
      <w:r w:rsidR="00B74E89" w:rsidRPr="00B74E89">
        <w:rPr>
          <w:rFonts w:ascii="Arial" w:hAnsi="Arial" w:cs="Arial"/>
          <w:sz w:val="22"/>
          <w:szCs w:val="22"/>
        </w:rPr>
        <w:t>sauvegarde</w:t>
      </w:r>
      <w:r w:rsidR="00B74E89">
        <w:rPr>
          <w:rFonts w:ascii="Arial" w:hAnsi="Arial" w:cs="Arial"/>
          <w:sz w:val="22"/>
          <w:szCs w:val="22"/>
        </w:rPr>
        <w:t xml:space="preserve"> du patrimoine culturel immatériel au Zimbabwe. Ces deux entités sont placées sous la </w:t>
      </w:r>
      <w:r w:rsidR="00B74E89" w:rsidRPr="00B74E89">
        <w:rPr>
          <w:rFonts w:ascii="Arial" w:hAnsi="Arial" w:cs="Arial"/>
          <w:b/>
          <w:i/>
          <w:sz w:val="22"/>
          <w:szCs w:val="22"/>
          <w:lang w:eastAsia="en-US"/>
        </w:rPr>
        <w:t>responsabilité</w:t>
      </w:r>
      <w:r w:rsidR="00B74E89">
        <w:rPr>
          <w:rFonts w:ascii="Arial" w:hAnsi="Arial" w:cs="Arial"/>
          <w:sz w:val="22"/>
          <w:szCs w:val="22"/>
          <w:lang w:eastAsia="en-US"/>
        </w:rPr>
        <w:t xml:space="preserve"> du </w:t>
      </w:r>
      <w:r w:rsidR="00B74E89" w:rsidRPr="00B74E89">
        <w:rPr>
          <w:rFonts w:ascii="Arial" w:hAnsi="Arial" w:cs="Arial"/>
          <w:sz w:val="22"/>
          <w:szCs w:val="22"/>
          <w:lang w:eastAsia="en-US"/>
        </w:rPr>
        <w:t>Ministère</w:t>
      </w:r>
      <w:r w:rsidR="00B74E89">
        <w:rPr>
          <w:rFonts w:ascii="Arial" w:hAnsi="Arial" w:cs="Arial"/>
          <w:sz w:val="22"/>
          <w:szCs w:val="22"/>
          <w:lang w:eastAsia="en-US"/>
        </w:rPr>
        <w:t xml:space="preserve"> de l</w:t>
      </w:r>
      <w:r w:rsidR="00FB6E69">
        <w:rPr>
          <w:rFonts w:ascii="Arial" w:hAnsi="Arial" w:cs="Arial"/>
          <w:sz w:val="22"/>
          <w:szCs w:val="22"/>
          <w:lang w:eastAsia="en-US"/>
        </w:rPr>
        <w:t>’</w:t>
      </w:r>
      <w:r w:rsidR="00B74E89" w:rsidRPr="00B74E89">
        <w:rPr>
          <w:rFonts w:ascii="Arial" w:hAnsi="Arial" w:cs="Arial"/>
          <w:sz w:val="22"/>
          <w:szCs w:val="22"/>
          <w:lang w:eastAsia="en-US"/>
        </w:rPr>
        <w:t>éducation</w:t>
      </w:r>
      <w:r w:rsidR="00B74E89">
        <w:rPr>
          <w:rFonts w:ascii="Arial" w:hAnsi="Arial" w:cs="Arial"/>
          <w:sz w:val="22"/>
          <w:szCs w:val="22"/>
          <w:lang w:eastAsia="en-US"/>
        </w:rPr>
        <w:t>, du sport, de l</w:t>
      </w:r>
      <w:r w:rsidR="00FB6E69">
        <w:rPr>
          <w:rFonts w:ascii="Arial" w:hAnsi="Arial" w:cs="Arial"/>
          <w:sz w:val="22"/>
          <w:szCs w:val="22"/>
          <w:lang w:eastAsia="en-US"/>
        </w:rPr>
        <w:t>’</w:t>
      </w:r>
      <w:r w:rsidR="00B74E89">
        <w:rPr>
          <w:rFonts w:ascii="Arial" w:hAnsi="Arial" w:cs="Arial"/>
          <w:sz w:val="22"/>
          <w:szCs w:val="22"/>
          <w:lang w:eastAsia="en-US"/>
        </w:rPr>
        <w:t xml:space="preserve">art et de la culture qui œuvre en </w:t>
      </w:r>
      <w:r w:rsidR="00B74E89" w:rsidRPr="00B74E89">
        <w:rPr>
          <w:rFonts w:ascii="Arial" w:hAnsi="Arial" w:cs="Arial"/>
          <w:sz w:val="22"/>
          <w:szCs w:val="22"/>
          <w:lang w:eastAsia="en-US"/>
        </w:rPr>
        <w:t>collaboration</w:t>
      </w:r>
      <w:r w:rsidR="00B74E89">
        <w:rPr>
          <w:rFonts w:ascii="Arial" w:hAnsi="Arial" w:cs="Arial"/>
          <w:sz w:val="22"/>
          <w:szCs w:val="22"/>
          <w:lang w:eastAsia="en-US"/>
        </w:rPr>
        <w:t xml:space="preserve"> avec la C</w:t>
      </w:r>
      <w:r w:rsidR="00B74E89" w:rsidRPr="00B74E89">
        <w:rPr>
          <w:rFonts w:ascii="Arial" w:hAnsi="Arial" w:cs="Arial"/>
          <w:sz w:val="22"/>
          <w:szCs w:val="22"/>
          <w:lang w:eastAsia="en-US"/>
        </w:rPr>
        <w:t>ommission</w:t>
      </w:r>
      <w:r w:rsidR="00B74E89">
        <w:rPr>
          <w:rFonts w:ascii="Arial" w:hAnsi="Arial" w:cs="Arial"/>
          <w:sz w:val="22"/>
          <w:szCs w:val="22"/>
          <w:lang w:eastAsia="en-US"/>
        </w:rPr>
        <w:t xml:space="preserve"> nationale du </w:t>
      </w:r>
      <w:r w:rsidR="00B74E89" w:rsidRPr="00B74E89">
        <w:rPr>
          <w:rFonts w:ascii="Arial" w:hAnsi="Arial" w:cs="Arial"/>
          <w:sz w:val="22"/>
          <w:szCs w:val="22"/>
          <w:lang w:eastAsia="en-US"/>
        </w:rPr>
        <w:t>Zimbabwe</w:t>
      </w:r>
      <w:r w:rsidR="00B74E89">
        <w:rPr>
          <w:rFonts w:ascii="Arial" w:hAnsi="Arial" w:cs="Arial"/>
          <w:sz w:val="22"/>
          <w:szCs w:val="22"/>
          <w:lang w:eastAsia="en-US"/>
        </w:rPr>
        <w:t xml:space="preserve"> auprès de l</w:t>
      </w:r>
      <w:r w:rsidR="00FB6E69">
        <w:rPr>
          <w:rFonts w:ascii="Arial" w:hAnsi="Arial" w:cs="Arial"/>
          <w:sz w:val="22"/>
          <w:szCs w:val="22"/>
          <w:lang w:eastAsia="en-US"/>
        </w:rPr>
        <w:t>’</w:t>
      </w:r>
      <w:r w:rsidR="00B74E89">
        <w:rPr>
          <w:rFonts w:ascii="Arial" w:hAnsi="Arial" w:cs="Arial"/>
          <w:sz w:val="22"/>
          <w:szCs w:val="22"/>
          <w:lang w:eastAsia="en-US"/>
        </w:rPr>
        <w:t xml:space="preserve">UNESCO. Les cadres politiques de la </w:t>
      </w:r>
      <w:r w:rsidR="00B74E89" w:rsidRPr="00B74E89">
        <w:rPr>
          <w:rFonts w:ascii="Arial" w:hAnsi="Arial" w:cs="Arial"/>
          <w:sz w:val="22"/>
          <w:szCs w:val="22"/>
          <w:lang w:eastAsia="en-US"/>
        </w:rPr>
        <w:t>sauvegarde</w:t>
      </w:r>
      <w:r w:rsidR="00B74E89">
        <w:rPr>
          <w:rFonts w:ascii="Arial" w:hAnsi="Arial" w:cs="Arial"/>
          <w:sz w:val="22"/>
          <w:szCs w:val="22"/>
          <w:lang w:eastAsia="en-US"/>
        </w:rPr>
        <w:t xml:space="preserve"> du patrimoine culturel immatériel ont été évalués en 2012 et de</w:t>
      </w:r>
      <w:r w:rsidR="00040540">
        <w:rPr>
          <w:rFonts w:ascii="Arial" w:hAnsi="Arial" w:cs="Arial"/>
          <w:sz w:val="22"/>
          <w:szCs w:val="22"/>
          <w:lang w:eastAsia="en-US"/>
        </w:rPr>
        <w:t>s recommandations ont été faites</w:t>
      </w:r>
      <w:r w:rsidR="00B74E89">
        <w:rPr>
          <w:rFonts w:ascii="Arial" w:hAnsi="Arial" w:cs="Arial"/>
          <w:sz w:val="22"/>
          <w:szCs w:val="22"/>
          <w:lang w:eastAsia="en-US"/>
        </w:rPr>
        <w:t xml:space="preserve"> au </w:t>
      </w:r>
      <w:r w:rsidR="00B74E89" w:rsidRPr="00B74E89">
        <w:rPr>
          <w:rFonts w:ascii="Arial" w:hAnsi="Arial" w:cs="Arial"/>
          <w:sz w:val="22"/>
          <w:szCs w:val="22"/>
          <w:lang w:eastAsia="en-US"/>
        </w:rPr>
        <w:t xml:space="preserve">Département </w:t>
      </w:r>
      <w:r w:rsidR="00B74E89">
        <w:rPr>
          <w:rFonts w:ascii="Arial" w:hAnsi="Arial" w:cs="Arial"/>
          <w:sz w:val="22"/>
          <w:szCs w:val="22"/>
          <w:lang w:eastAsia="en-US"/>
        </w:rPr>
        <w:t xml:space="preserve">des arts et de la </w:t>
      </w:r>
      <w:r w:rsidR="00040540">
        <w:rPr>
          <w:rFonts w:ascii="Arial" w:hAnsi="Arial" w:cs="Arial"/>
          <w:sz w:val="22"/>
          <w:szCs w:val="22"/>
          <w:lang w:eastAsia="en-US"/>
        </w:rPr>
        <w:t>culture</w:t>
      </w:r>
      <w:r w:rsidR="001E3069">
        <w:rPr>
          <w:rFonts w:ascii="Arial" w:hAnsi="Arial" w:cs="Arial"/>
          <w:sz w:val="22"/>
          <w:szCs w:val="22"/>
          <w:lang w:eastAsia="en-US"/>
        </w:rPr>
        <w:t xml:space="preserve"> afin qu</w:t>
      </w:r>
      <w:r w:rsidR="00FB6E69">
        <w:rPr>
          <w:rFonts w:ascii="Arial" w:hAnsi="Arial" w:cs="Arial"/>
          <w:sz w:val="22"/>
          <w:szCs w:val="22"/>
          <w:lang w:eastAsia="en-US"/>
        </w:rPr>
        <w:t>’</w:t>
      </w:r>
      <w:r w:rsidR="001E3069">
        <w:rPr>
          <w:rFonts w:ascii="Arial" w:hAnsi="Arial" w:cs="Arial"/>
          <w:sz w:val="22"/>
          <w:szCs w:val="22"/>
          <w:lang w:eastAsia="en-US"/>
        </w:rPr>
        <w:t>ils soient renforcés.</w:t>
      </w:r>
    </w:p>
    <w:p w14:paraId="5C6B2536" w14:textId="474F490D" w:rsidR="00BB4401" w:rsidRPr="00575E2F" w:rsidRDefault="00B74E89" w:rsidP="00BB4401">
      <w:pPr>
        <w:autoSpaceDE w:val="0"/>
        <w:autoSpaceDN w:val="0"/>
        <w:adjustRightInd w:val="0"/>
        <w:spacing w:after="120"/>
        <w:ind w:left="567"/>
        <w:jc w:val="both"/>
        <w:rPr>
          <w:rFonts w:ascii="Arial" w:hAnsi="Arial" w:cs="Arial"/>
          <w:sz w:val="22"/>
          <w:szCs w:val="22"/>
        </w:rPr>
      </w:pPr>
      <w:r>
        <w:rPr>
          <w:rFonts w:ascii="Arial" w:hAnsi="Arial" w:cs="Arial"/>
          <w:sz w:val="22"/>
          <w:szCs w:val="22"/>
        </w:rPr>
        <w:t xml:space="preserve">Parmi les différentes </w:t>
      </w:r>
      <w:r w:rsidRPr="00B74E89">
        <w:rPr>
          <w:rFonts w:ascii="Arial" w:hAnsi="Arial" w:cs="Arial"/>
          <w:sz w:val="22"/>
          <w:szCs w:val="22"/>
        </w:rPr>
        <w:t>activités</w:t>
      </w:r>
      <w:r>
        <w:rPr>
          <w:rFonts w:ascii="Arial" w:hAnsi="Arial" w:cs="Arial"/>
          <w:sz w:val="22"/>
          <w:szCs w:val="22"/>
        </w:rPr>
        <w:t xml:space="preserve"> de </w:t>
      </w:r>
      <w:r w:rsidRPr="00B74E89">
        <w:rPr>
          <w:rFonts w:ascii="Arial" w:hAnsi="Arial" w:cs="Arial"/>
          <w:sz w:val="22"/>
          <w:szCs w:val="22"/>
        </w:rPr>
        <w:t>sauvegarde</w:t>
      </w:r>
      <w:r>
        <w:rPr>
          <w:rFonts w:ascii="Arial" w:hAnsi="Arial" w:cs="Arial"/>
          <w:sz w:val="22"/>
          <w:szCs w:val="22"/>
        </w:rPr>
        <w:t xml:space="preserve">, la </w:t>
      </w:r>
      <w:r w:rsidRPr="00B74E89">
        <w:rPr>
          <w:rFonts w:ascii="Arial" w:hAnsi="Arial" w:cs="Arial"/>
          <w:b/>
          <w:i/>
          <w:sz w:val="22"/>
          <w:szCs w:val="22"/>
        </w:rPr>
        <w:t xml:space="preserve">formation </w:t>
      </w:r>
      <w:r w:rsidR="00FA56B6">
        <w:rPr>
          <w:rFonts w:ascii="Arial" w:hAnsi="Arial" w:cs="Arial"/>
          <w:b/>
          <w:i/>
          <w:sz w:val="22"/>
          <w:szCs w:val="22"/>
        </w:rPr>
        <w:t xml:space="preserve">pour le </w:t>
      </w:r>
      <w:r w:rsidRPr="00B74E89">
        <w:rPr>
          <w:rFonts w:ascii="Arial" w:hAnsi="Arial" w:cs="Arial"/>
          <w:b/>
          <w:i/>
          <w:sz w:val="22"/>
          <w:szCs w:val="22"/>
        </w:rPr>
        <w:t>renforcement des capacités</w:t>
      </w:r>
      <w:r>
        <w:rPr>
          <w:rFonts w:ascii="Arial" w:hAnsi="Arial" w:cs="Arial"/>
          <w:sz w:val="22"/>
          <w:szCs w:val="22"/>
        </w:rPr>
        <w:t xml:space="preserve"> est l</w:t>
      </w:r>
      <w:r w:rsidR="00FB6E69">
        <w:rPr>
          <w:rFonts w:ascii="Arial" w:hAnsi="Arial" w:cs="Arial"/>
          <w:sz w:val="22"/>
          <w:szCs w:val="22"/>
        </w:rPr>
        <w:t>’</w:t>
      </w:r>
      <w:r>
        <w:rPr>
          <w:rFonts w:ascii="Arial" w:hAnsi="Arial" w:cs="Arial"/>
          <w:sz w:val="22"/>
          <w:szCs w:val="22"/>
        </w:rPr>
        <w:t xml:space="preserve">une des plus importantes. Elle a été dispensée à 25 journalistes, </w:t>
      </w:r>
      <w:r w:rsidR="00FD66F1">
        <w:rPr>
          <w:rFonts w:ascii="Arial" w:hAnsi="Arial" w:cs="Arial"/>
          <w:sz w:val="22"/>
          <w:szCs w:val="22"/>
        </w:rPr>
        <w:t xml:space="preserve">à </w:t>
      </w:r>
      <w:r>
        <w:rPr>
          <w:rFonts w:ascii="Arial" w:hAnsi="Arial" w:cs="Arial"/>
          <w:sz w:val="22"/>
          <w:szCs w:val="22"/>
        </w:rPr>
        <w:t xml:space="preserve">des membres du Comité national du patrimoine culturel immatériel, </w:t>
      </w:r>
      <w:r w:rsidR="00FD66F1">
        <w:rPr>
          <w:rFonts w:ascii="Arial" w:hAnsi="Arial" w:cs="Arial"/>
          <w:sz w:val="22"/>
          <w:szCs w:val="22"/>
        </w:rPr>
        <w:t xml:space="preserve">à </w:t>
      </w:r>
      <w:r>
        <w:rPr>
          <w:rFonts w:ascii="Arial" w:hAnsi="Arial" w:cs="Arial"/>
          <w:sz w:val="22"/>
          <w:szCs w:val="22"/>
        </w:rPr>
        <w:t xml:space="preserve">des représentants </w:t>
      </w:r>
      <w:r w:rsidR="00FA56B6">
        <w:rPr>
          <w:rFonts w:ascii="Arial" w:hAnsi="Arial" w:cs="Arial"/>
          <w:sz w:val="22"/>
          <w:szCs w:val="22"/>
        </w:rPr>
        <w:t>clés des</w:t>
      </w:r>
      <w:r>
        <w:rPr>
          <w:rFonts w:ascii="Arial" w:hAnsi="Arial" w:cs="Arial"/>
          <w:sz w:val="22"/>
          <w:szCs w:val="22"/>
        </w:rPr>
        <w:t xml:space="preserve"> </w:t>
      </w:r>
      <w:r w:rsidRPr="00B74E89">
        <w:rPr>
          <w:rFonts w:ascii="Arial" w:hAnsi="Arial" w:cs="Arial"/>
          <w:sz w:val="22"/>
          <w:szCs w:val="22"/>
        </w:rPr>
        <w:t>institutions</w:t>
      </w:r>
      <w:r>
        <w:rPr>
          <w:rFonts w:ascii="Arial" w:hAnsi="Arial" w:cs="Arial"/>
          <w:sz w:val="22"/>
          <w:szCs w:val="22"/>
        </w:rPr>
        <w:t xml:space="preserve"> concernées par la </w:t>
      </w:r>
      <w:r w:rsidRPr="00B74E89">
        <w:rPr>
          <w:rFonts w:ascii="Arial" w:hAnsi="Arial" w:cs="Arial"/>
          <w:sz w:val="22"/>
          <w:szCs w:val="22"/>
        </w:rPr>
        <w:t>sauvegarde</w:t>
      </w:r>
      <w:r>
        <w:rPr>
          <w:rFonts w:ascii="Arial" w:hAnsi="Arial" w:cs="Arial"/>
          <w:sz w:val="22"/>
          <w:szCs w:val="22"/>
        </w:rPr>
        <w:t xml:space="preserve"> (notamment des membres des communautés de province et des chefs </w:t>
      </w:r>
      <w:r w:rsidRPr="00B74E89">
        <w:rPr>
          <w:rFonts w:ascii="Arial" w:hAnsi="Arial" w:cs="Arial"/>
          <w:sz w:val="22"/>
          <w:szCs w:val="22"/>
        </w:rPr>
        <w:t>traditionnels</w:t>
      </w:r>
      <w:r>
        <w:rPr>
          <w:rFonts w:ascii="Arial" w:hAnsi="Arial" w:cs="Arial"/>
          <w:sz w:val="22"/>
          <w:szCs w:val="22"/>
        </w:rPr>
        <w:t xml:space="preserve">) et </w:t>
      </w:r>
      <w:r w:rsidR="00FB6E69">
        <w:rPr>
          <w:rFonts w:ascii="Arial" w:hAnsi="Arial" w:cs="Arial"/>
          <w:sz w:val="22"/>
          <w:szCs w:val="22"/>
        </w:rPr>
        <w:t>’</w:t>
      </w:r>
      <w:r w:rsidR="00FA56B6">
        <w:rPr>
          <w:rFonts w:ascii="Arial" w:hAnsi="Arial" w:cs="Arial"/>
          <w:sz w:val="22"/>
          <w:szCs w:val="22"/>
        </w:rPr>
        <w:t>des organisations non gouvernementales</w:t>
      </w:r>
      <w:r w:rsidR="00FD66F1">
        <w:rPr>
          <w:rFonts w:ascii="Arial" w:hAnsi="Arial" w:cs="Arial"/>
          <w:sz w:val="22"/>
          <w:szCs w:val="22"/>
        </w:rPr>
        <w:t>,</w:t>
      </w:r>
      <w:r>
        <w:rPr>
          <w:rFonts w:ascii="Arial" w:hAnsi="Arial" w:cs="Arial"/>
          <w:sz w:val="22"/>
          <w:szCs w:val="22"/>
        </w:rPr>
        <w:t xml:space="preserve"> et </w:t>
      </w:r>
      <w:r w:rsidR="00FD66F1">
        <w:rPr>
          <w:rFonts w:ascii="Arial" w:hAnsi="Arial" w:cs="Arial"/>
          <w:sz w:val="22"/>
          <w:szCs w:val="22"/>
        </w:rPr>
        <w:t xml:space="preserve">à </w:t>
      </w:r>
      <w:r>
        <w:rPr>
          <w:rFonts w:ascii="Arial" w:hAnsi="Arial" w:cs="Arial"/>
          <w:sz w:val="22"/>
          <w:szCs w:val="22"/>
        </w:rPr>
        <w:t>des responsables des servi</w:t>
      </w:r>
      <w:r w:rsidR="002F3867">
        <w:rPr>
          <w:rFonts w:ascii="Arial" w:hAnsi="Arial" w:cs="Arial"/>
          <w:sz w:val="22"/>
          <w:szCs w:val="22"/>
        </w:rPr>
        <w:t xml:space="preserve">ces artistiques et culturels. Les ateliers de renforcement des capacités ont notamment abordé les sujets suivants : mise en œuvre de la </w:t>
      </w:r>
      <w:r w:rsidR="002F3867" w:rsidRPr="002F3867">
        <w:rPr>
          <w:rFonts w:ascii="Arial" w:hAnsi="Arial" w:cs="Arial"/>
          <w:sz w:val="22"/>
          <w:szCs w:val="22"/>
        </w:rPr>
        <w:t>Convention</w:t>
      </w:r>
      <w:r w:rsidR="002F3867">
        <w:rPr>
          <w:rFonts w:ascii="Arial" w:hAnsi="Arial" w:cs="Arial"/>
          <w:sz w:val="22"/>
          <w:szCs w:val="22"/>
        </w:rPr>
        <w:t xml:space="preserve"> de 2003, </w:t>
      </w:r>
      <w:r w:rsidR="002F3867" w:rsidRPr="002F3867">
        <w:rPr>
          <w:rFonts w:ascii="Arial" w:hAnsi="Arial" w:cs="Arial"/>
          <w:sz w:val="22"/>
          <w:szCs w:val="22"/>
        </w:rPr>
        <w:t>sensibilisation</w:t>
      </w:r>
      <w:r w:rsidR="002F3867">
        <w:rPr>
          <w:rFonts w:ascii="Arial" w:hAnsi="Arial" w:cs="Arial"/>
          <w:sz w:val="22"/>
          <w:szCs w:val="22"/>
        </w:rPr>
        <w:t xml:space="preserve"> à l</w:t>
      </w:r>
      <w:r w:rsidR="00FB6E69">
        <w:rPr>
          <w:rFonts w:ascii="Arial" w:hAnsi="Arial" w:cs="Arial"/>
          <w:sz w:val="22"/>
          <w:szCs w:val="22"/>
        </w:rPr>
        <w:t>’</w:t>
      </w:r>
      <w:r w:rsidR="002F3867">
        <w:rPr>
          <w:rFonts w:ascii="Arial" w:hAnsi="Arial" w:cs="Arial"/>
          <w:sz w:val="22"/>
          <w:szCs w:val="22"/>
        </w:rPr>
        <w:t xml:space="preserve">importance du </w:t>
      </w:r>
      <w:r w:rsidR="002F3867" w:rsidRPr="002F3867">
        <w:rPr>
          <w:rFonts w:ascii="Arial" w:hAnsi="Arial" w:cs="Arial"/>
          <w:sz w:val="22"/>
          <w:szCs w:val="22"/>
        </w:rPr>
        <w:t>patrimoine</w:t>
      </w:r>
      <w:r w:rsidR="002F3867">
        <w:rPr>
          <w:rFonts w:ascii="Arial" w:hAnsi="Arial" w:cs="Arial"/>
          <w:sz w:val="22"/>
          <w:szCs w:val="22"/>
        </w:rPr>
        <w:t xml:space="preserve"> vivant, inventaire communautaire et </w:t>
      </w:r>
      <w:r w:rsidR="002F3867" w:rsidRPr="002F3867">
        <w:rPr>
          <w:rFonts w:ascii="Arial" w:hAnsi="Arial" w:cs="Arial"/>
          <w:sz w:val="22"/>
          <w:szCs w:val="22"/>
          <w:lang w:eastAsia="en-US"/>
        </w:rPr>
        <w:t>élaboration</w:t>
      </w:r>
      <w:r w:rsidR="002F3867">
        <w:rPr>
          <w:rFonts w:ascii="Arial" w:hAnsi="Arial" w:cs="Arial"/>
          <w:sz w:val="22"/>
          <w:szCs w:val="22"/>
        </w:rPr>
        <w:t xml:space="preserve"> des dossiers de candidature aux </w:t>
      </w:r>
      <w:r w:rsidR="00FA56B6">
        <w:rPr>
          <w:rFonts w:ascii="Arial" w:hAnsi="Arial" w:cs="Arial"/>
          <w:sz w:val="22"/>
          <w:szCs w:val="22"/>
        </w:rPr>
        <w:t xml:space="preserve">listes </w:t>
      </w:r>
      <w:r w:rsidR="002F3867">
        <w:rPr>
          <w:rFonts w:ascii="Arial" w:hAnsi="Arial" w:cs="Arial"/>
          <w:sz w:val="22"/>
          <w:szCs w:val="22"/>
        </w:rPr>
        <w:t xml:space="preserve">de la </w:t>
      </w:r>
      <w:r w:rsidR="002F3867" w:rsidRPr="002F3867">
        <w:rPr>
          <w:rFonts w:ascii="Arial" w:hAnsi="Arial" w:cs="Arial"/>
          <w:sz w:val="22"/>
          <w:szCs w:val="22"/>
        </w:rPr>
        <w:t>Convention</w:t>
      </w:r>
      <w:r w:rsidR="002F3867">
        <w:rPr>
          <w:rFonts w:ascii="Arial" w:hAnsi="Arial" w:cs="Arial"/>
          <w:sz w:val="22"/>
          <w:szCs w:val="22"/>
        </w:rPr>
        <w:t xml:space="preserve"> de 2003. Au niveau de </w:t>
      </w:r>
      <w:r w:rsidR="002F3867" w:rsidRPr="002F3867">
        <w:rPr>
          <w:rFonts w:ascii="Arial" w:hAnsi="Arial" w:cs="Arial"/>
          <w:sz w:val="22"/>
          <w:szCs w:val="22"/>
          <w:lang w:eastAsia="en-US"/>
        </w:rPr>
        <w:t>l</w:t>
      </w:r>
      <w:r w:rsidR="00FB6E69">
        <w:rPr>
          <w:rFonts w:ascii="Arial" w:hAnsi="Arial" w:cs="Arial"/>
          <w:sz w:val="22"/>
          <w:szCs w:val="22"/>
          <w:lang w:eastAsia="en-US"/>
        </w:rPr>
        <w:t>’</w:t>
      </w:r>
      <w:r w:rsidR="002F3867" w:rsidRPr="002F3867">
        <w:rPr>
          <w:rFonts w:ascii="Arial" w:hAnsi="Arial" w:cs="Arial"/>
          <w:sz w:val="22"/>
          <w:szCs w:val="22"/>
          <w:lang w:eastAsia="en-US"/>
        </w:rPr>
        <w:t>enseignement</w:t>
      </w:r>
      <w:r w:rsidR="002F3867">
        <w:rPr>
          <w:rFonts w:ascii="Arial" w:hAnsi="Arial" w:cs="Arial"/>
          <w:sz w:val="22"/>
          <w:szCs w:val="22"/>
        </w:rPr>
        <w:t xml:space="preserve"> supérieur, des cours sur le </w:t>
      </w:r>
      <w:r w:rsidR="002F3867" w:rsidRPr="002F3867">
        <w:rPr>
          <w:rFonts w:ascii="Arial" w:hAnsi="Arial" w:cs="Arial"/>
          <w:sz w:val="22"/>
          <w:szCs w:val="22"/>
        </w:rPr>
        <w:t>développement</w:t>
      </w:r>
      <w:r w:rsidR="002F3867">
        <w:rPr>
          <w:rFonts w:ascii="Arial" w:hAnsi="Arial" w:cs="Arial"/>
          <w:sz w:val="22"/>
          <w:szCs w:val="22"/>
        </w:rPr>
        <w:t xml:space="preserve"> culturel, sur les langues d</w:t>
      </w:r>
      <w:r w:rsidR="00FB6E69">
        <w:rPr>
          <w:rFonts w:ascii="Arial" w:hAnsi="Arial" w:cs="Arial"/>
          <w:sz w:val="22"/>
          <w:szCs w:val="22"/>
        </w:rPr>
        <w:t>’</w:t>
      </w:r>
      <w:r w:rsidR="002F3867">
        <w:rPr>
          <w:rFonts w:ascii="Arial" w:hAnsi="Arial" w:cs="Arial"/>
          <w:sz w:val="22"/>
          <w:szCs w:val="22"/>
        </w:rPr>
        <w:t>Afrique et sur l</w:t>
      </w:r>
      <w:r w:rsidR="00FB6E69">
        <w:rPr>
          <w:rFonts w:ascii="Arial" w:hAnsi="Arial" w:cs="Arial"/>
          <w:sz w:val="22"/>
          <w:szCs w:val="22"/>
        </w:rPr>
        <w:t>’</w:t>
      </w:r>
      <w:r w:rsidR="002F3867">
        <w:rPr>
          <w:rFonts w:ascii="Arial" w:hAnsi="Arial" w:cs="Arial"/>
          <w:sz w:val="22"/>
          <w:szCs w:val="22"/>
        </w:rPr>
        <w:t xml:space="preserve">ethnomusicologie contribuent à la </w:t>
      </w:r>
      <w:r w:rsidR="002F3867" w:rsidRPr="002F3867">
        <w:rPr>
          <w:rFonts w:ascii="Arial" w:hAnsi="Arial" w:cs="Arial"/>
          <w:sz w:val="22"/>
          <w:szCs w:val="22"/>
        </w:rPr>
        <w:t>recherche</w:t>
      </w:r>
      <w:r w:rsidR="002F3867">
        <w:rPr>
          <w:rFonts w:ascii="Arial" w:hAnsi="Arial" w:cs="Arial"/>
          <w:sz w:val="22"/>
          <w:szCs w:val="22"/>
        </w:rPr>
        <w:t xml:space="preserve"> et à la </w:t>
      </w:r>
      <w:r w:rsidR="002F3867" w:rsidRPr="002F3867">
        <w:rPr>
          <w:rFonts w:ascii="Arial" w:hAnsi="Arial" w:cs="Arial"/>
          <w:sz w:val="22"/>
          <w:szCs w:val="22"/>
        </w:rPr>
        <w:t>formation</w:t>
      </w:r>
      <w:r w:rsidR="002F3867">
        <w:rPr>
          <w:rFonts w:ascii="Arial" w:hAnsi="Arial" w:cs="Arial"/>
          <w:sz w:val="22"/>
          <w:szCs w:val="22"/>
        </w:rPr>
        <w:t xml:space="preserve"> sur le p</w:t>
      </w:r>
      <w:r w:rsidR="008C1B22">
        <w:rPr>
          <w:rFonts w:ascii="Arial" w:hAnsi="Arial" w:cs="Arial"/>
          <w:sz w:val="22"/>
          <w:szCs w:val="22"/>
        </w:rPr>
        <w:t xml:space="preserve">atrimoine culturel immatériel. </w:t>
      </w:r>
      <w:r w:rsidR="002F3867">
        <w:rPr>
          <w:rFonts w:ascii="Arial" w:hAnsi="Arial" w:cs="Arial"/>
          <w:sz w:val="22"/>
          <w:szCs w:val="22"/>
        </w:rPr>
        <w:t xml:space="preserve">Le Centre </w:t>
      </w:r>
      <w:r w:rsidR="002F3867" w:rsidRPr="002F3867">
        <w:rPr>
          <w:rFonts w:ascii="Arial" w:hAnsi="Arial" w:cs="Arial"/>
          <w:sz w:val="22"/>
          <w:szCs w:val="22"/>
        </w:rPr>
        <w:t>culturel</w:t>
      </w:r>
      <w:r w:rsidR="002F3867">
        <w:rPr>
          <w:rFonts w:ascii="Arial" w:hAnsi="Arial" w:cs="Arial"/>
          <w:sz w:val="22"/>
          <w:szCs w:val="22"/>
        </w:rPr>
        <w:t xml:space="preserve"> de Murewa (qui accueille le programme de </w:t>
      </w:r>
      <w:r w:rsidR="002F3867" w:rsidRPr="002F3867">
        <w:rPr>
          <w:rFonts w:ascii="Arial" w:hAnsi="Arial" w:cs="Arial"/>
          <w:sz w:val="22"/>
          <w:szCs w:val="22"/>
        </w:rPr>
        <w:t>sauvegarde</w:t>
      </w:r>
      <w:r w:rsidR="002F3867">
        <w:rPr>
          <w:rFonts w:ascii="Arial" w:hAnsi="Arial" w:cs="Arial"/>
          <w:sz w:val="22"/>
          <w:szCs w:val="22"/>
        </w:rPr>
        <w:t xml:space="preserve"> de la danse Mbende Jerusarema) joue </w:t>
      </w:r>
      <w:r w:rsidR="002F3867" w:rsidRPr="002F3867">
        <w:rPr>
          <w:rFonts w:ascii="Arial" w:hAnsi="Arial" w:cs="Arial"/>
          <w:sz w:val="22"/>
          <w:szCs w:val="22"/>
        </w:rPr>
        <w:t>également</w:t>
      </w:r>
      <w:r w:rsidR="002F3867">
        <w:rPr>
          <w:rFonts w:ascii="Arial" w:hAnsi="Arial" w:cs="Arial"/>
          <w:sz w:val="22"/>
          <w:szCs w:val="22"/>
        </w:rPr>
        <w:t xml:space="preserve"> un rôle essentiel dans la promotion et la </w:t>
      </w:r>
      <w:r w:rsidR="002F3867" w:rsidRPr="002F3867">
        <w:rPr>
          <w:rFonts w:ascii="Arial" w:hAnsi="Arial" w:cs="Arial"/>
          <w:sz w:val="22"/>
          <w:szCs w:val="22"/>
        </w:rPr>
        <w:t>sauvegarde</w:t>
      </w:r>
      <w:r w:rsidR="002F3867">
        <w:rPr>
          <w:rFonts w:ascii="Arial" w:hAnsi="Arial" w:cs="Arial"/>
          <w:sz w:val="22"/>
          <w:szCs w:val="22"/>
        </w:rPr>
        <w:t xml:space="preserve"> du patrimoine culturel immatériel du </w:t>
      </w:r>
      <w:r w:rsidR="002F3867" w:rsidRPr="002F3867">
        <w:rPr>
          <w:rFonts w:ascii="Arial" w:hAnsi="Arial" w:cs="Arial"/>
          <w:sz w:val="22"/>
          <w:szCs w:val="22"/>
        </w:rPr>
        <w:t>Zimbabwe</w:t>
      </w:r>
      <w:r w:rsidR="002F3867">
        <w:rPr>
          <w:rFonts w:ascii="Arial" w:hAnsi="Arial" w:cs="Arial"/>
          <w:sz w:val="22"/>
          <w:szCs w:val="22"/>
        </w:rPr>
        <w:t xml:space="preserve">. </w:t>
      </w:r>
    </w:p>
    <w:p w14:paraId="157F7A36" w14:textId="14E2CA72" w:rsidR="00BB4401" w:rsidRPr="00575E2F" w:rsidRDefault="002F3867" w:rsidP="00BB4401">
      <w:pPr>
        <w:autoSpaceDE w:val="0"/>
        <w:autoSpaceDN w:val="0"/>
        <w:adjustRightInd w:val="0"/>
        <w:spacing w:after="120"/>
        <w:ind w:left="567"/>
        <w:jc w:val="both"/>
        <w:rPr>
          <w:rFonts w:ascii="Arial" w:hAnsi="Arial" w:cs="Arial"/>
          <w:sz w:val="22"/>
          <w:szCs w:val="22"/>
        </w:rPr>
      </w:pPr>
      <w:r>
        <w:rPr>
          <w:rFonts w:ascii="Arial" w:hAnsi="Arial" w:cs="Arial"/>
          <w:bCs/>
          <w:iCs/>
          <w:sz w:val="22"/>
          <w:szCs w:val="22"/>
        </w:rPr>
        <w:t>Les Archives nationales conservent l</w:t>
      </w:r>
      <w:r w:rsidRPr="002F3867">
        <w:rPr>
          <w:rFonts w:ascii="Arial" w:hAnsi="Arial" w:cs="Arial"/>
          <w:bCs/>
          <w:iCs/>
          <w:sz w:val="22"/>
          <w:szCs w:val="22"/>
        </w:rPr>
        <w:t xml:space="preserve">a </w:t>
      </w:r>
      <w:r w:rsidRPr="002F3867">
        <w:rPr>
          <w:rFonts w:ascii="Arial" w:hAnsi="Arial" w:cs="Arial"/>
          <w:b/>
          <w:bCs/>
          <w:i/>
          <w:iCs/>
          <w:sz w:val="22"/>
          <w:szCs w:val="22"/>
        </w:rPr>
        <w:t>d</w:t>
      </w:r>
      <w:r w:rsidR="00BB4401" w:rsidRPr="002F3867">
        <w:rPr>
          <w:rFonts w:ascii="Arial" w:hAnsi="Arial" w:cs="Arial"/>
          <w:b/>
          <w:bCs/>
          <w:i/>
          <w:iCs/>
          <w:sz w:val="22"/>
          <w:szCs w:val="22"/>
        </w:rPr>
        <w:t>oc</w:t>
      </w:r>
      <w:r w:rsidR="00BB4401" w:rsidRPr="00575E2F">
        <w:rPr>
          <w:rFonts w:ascii="Arial" w:hAnsi="Arial" w:cs="Arial"/>
          <w:b/>
          <w:bCs/>
          <w:i/>
          <w:iCs/>
          <w:sz w:val="22"/>
          <w:szCs w:val="22"/>
        </w:rPr>
        <w:t>umentation</w:t>
      </w:r>
      <w:r w:rsidR="00BB4401" w:rsidRPr="00575E2F">
        <w:rPr>
          <w:rFonts w:ascii="Arial" w:hAnsi="Arial" w:cs="Arial"/>
          <w:sz w:val="22"/>
          <w:szCs w:val="22"/>
        </w:rPr>
        <w:t xml:space="preserve"> </w:t>
      </w:r>
      <w:r>
        <w:rPr>
          <w:rFonts w:ascii="Arial" w:hAnsi="Arial" w:cs="Arial"/>
          <w:sz w:val="22"/>
          <w:szCs w:val="22"/>
        </w:rPr>
        <w:t xml:space="preserve">sur le patrimoine culturel immatériel qui est accessible aux chercheurs </w:t>
      </w:r>
      <w:r w:rsidR="00FD66F1">
        <w:rPr>
          <w:rFonts w:ascii="Arial" w:hAnsi="Arial" w:cs="Arial"/>
          <w:sz w:val="22"/>
          <w:szCs w:val="22"/>
        </w:rPr>
        <w:t>nationaux et internationaux</w:t>
      </w:r>
      <w:r>
        <w:rPr>
          <w:rFonts w:ascii="Arial" w:hAnsi="Arial" w:cs="Arial"/>
          <w:sz w:val="22"/>
          <w:szCs w:val="22"/>
        </w:rPr>
        <w:t>, tout en respectant les pratiques coutumières qui régissent l</w:t>
      </w:r>
      <w:r w:rsidR="00FB6E69">
        <w:rPr>
          <w:rFonts w:ascii="Arial" w:hAnsi="Arial" w:cs="Arial"/>
          <w:sz w:val="22"/>
          <w:szCs w:val="22"/>
        </w:rPr>
        <w:t>’</w:t>
      </w:r>
      <w:r>
        <w:rPr>
          <w:rFonts w:ascii="Arial" w:hAnsi="Arial" w:cs="Arial"/>
          <w:sz w:val="22"/>
          <w:szCs w:val="22"/>
        </w:rPr>
        <w:t xml:space="preserve">accès à certains aspects. Chaque année, les Archives nationales organisent quatre entretiens avec des membres de groupes minoritaires afin de sauvegarder leur </w:t>
      </w:r>
      <w:r w:rsidRPr="002F3867">
        <w:rPr>
          <w:rFonts w:ascii="Arial" w:hAnsi="Arial" w:cs="Arial"/>
          <w:sz w:val="22"/>
          <w:szCs w:val="22"/>
        </w:rPr>
        <w:t>patrimoine</w:t>
      </w:r>
      <w:r>
        <w:rPr>
          <w:rFonts w:ascii="Arial" w:hAnsi="Arial" w:cs="Arial"/>
          <w:sz w:val="22"/>
          <w:szCs w:val="22"/>
        </w:rPr>
        <w:t xml:space="preserve"> oral, les </w:t>
      </w:r>
      <w:r w:rsidRPr="002F3867">
        <w:rPr>
          <w:rFonts w:ascii="Arial" w:hAnsi="Arial" w:cs="Arial"/>
          <w:sz w:val="22"/>
          <w:szCs w:val="22"/>
        </w:rPr>
        <w:t>enreg</w:t>
      </w:r>
      <w:r>
        <w:rPr>
          <w:rFonts w:ascii="Arial" w:hAnsi="Arial" w:cs="Arial"/>
          <w:sz w:val="22"/>
          <w:szCs w:val="22"/>
        </w:rPr>
        <w:t xml:space="preserve">istrements sont conservés. </w:t>
      </w:r>
      <w:r w:rsidR="005A2255">
        <w:rPr>
          <w:rFonts w:ascii="Arial" w:hAnsi="Arial" w:cs="Arial"/>
          <w:sz w:val="22"/>
          <w:szCs w:val="22"/>
        </w:rPr>
        <w:t xml:space="preserve">La </w:t>
      </w:r>
      <w:r w:rsidR="005A2255" w:rsidRPr="005A2255">
        <w:rPr>
          <w:rFonts w:ascii="Arial" w:hAnsi="Arial" w:cs="Arial"/>
          <w:sz w:val="22"/>
          <w:szCs w:val="22"/>
        </w:rPr>
        <w:t>documentation</w:t>
      </w:r>
      <w:r w:rsidR="005A2255">
        <w:rPr>
          <w:rFonts w:ascii="Arial" w:hAnsi="Arial" w:cs="Arial"/>
          <w:sz w:val="22"/>
          <w:szCs w:val="22"/>
        </w:rPr>
        <w:t xml:space="preserve"> est </w:t>
      </w:r>
      <w:r w:rsidR="005A2255" w:rsidRPr="005A2255">
        <w:rPr>
          <w:rFonts w:ascii="Arial" w:hAnsi="Arial" w:cs="Arial"/>
          <w:sz w:val="22"/>
          <w:szCs w:val="22"/>
        </w:rPr>
        <w:t>également</w:t>
      </w:r>
      <w:r w:rsidR="005A2255">
        <w:rPr>
          <w:rFonts w:ascii="Arial" w:hAnsi="Arial" w:cs="Arial"/>
          <w:sz w:val="22"/>
          <w:szCs w:val="22"/>
        </w:rPr>
        <w:t xml:space="preserve"> conservée auprès d</w:t>
      </w:r>
      <w:r w:rsidR="00FB6E69">
        <w:rPr>
          <w:rFonts w:ascii="Arial" w:hAnsi="Arial" w:cs="Arial"/>
          <w:sz w:val="22"/>
          <w:szCs w:val="22"/>
        </w:rPr>
        <w:t>’</w:t>
      </w:r>
      <w:r w:rsidR="005A2255">
        <w:rPr>
          <w:rFonts w:ascii="Arial" w:hAnsi="Arial" w:cs="Arial"/>
          <w:sz w:val="22"/>
          <w:szCs w:val="22"/>
        </w:rPr>
        <w:t xml:space="preserve">autres </w:t>
      </w:r>
      <w:r w:rsidR="005A2255" w:rsidRPr="005A2255">
        <w:rPr>
          <w:rFonts w:ascii="Arial" w:hAnsi="Arial" w:cs="Arial"/>
          <w:sz w:val="22"/>
          <w:szCs w:val="22"/>
        </w:rPr>
        <w:t>institutions</w:t>
      </w:r>
      <w:r w:rsidR="005A2255">
        <w:rPr>
          <w:rFonts w:ascii="Arial" w:hAnsi="Arial" w:cs="Arial"/>
          <w:sz w:val="22"/>
          <w:szCs w:val="22"/>
        </w:rPr>
        <w:t xml:space="preserve"> telles que les Musées et monuments nationaux, l</w:t>
      </w:r>
      <w:r w:rsidR="00FB6E69">
        <w:rPr>
          <w:rFonts w:ascii="Arial" w:hAnsi="Arial" w:cs="Arial"/>
          <w:sz w:val="22"/>
          <w:szCs w:val="22"/>
        </w:rPr>
        <w:t>’</w:t>
      </w:r>
      <w:r w:rsidR="005A2255">
        <w:rPr>
          <w:rFonts w:ascii="Arial" w:hAnsi="Arial" w:cs="Arial"/>
          <w:sz w:val="22"/>
          <w:szCs w:val="22"/>
        </w:rPr>
        <w:t xml:space="preserve">Institut de </w:t>
      </w:r>
      <w:r w:rsidR="005A2255" w:rsidRPr="005A2255">
        <w:rPr>
          <w:rFonts w:ascii="Arial" w:hAnsi="Arial" w:cs="Arial"/>
          <w:sz w:val="22"/>
          <w:szCs w:val="22"/>
        </w:rPr>
        <w:t>recherche</w:t>
      </w:r>
      <w:r w:rsidR="005A2255">
        <w:rPr>
          <w:rFonts w:ascii="Arial" w:hAnsi="Arial" w:cs="Arial"/>
          <w:sz w:val="22"/>
          <w:szCs w:val="22"/>
        </w:rPr>
        <w:t xml:space="preserve"> sur les langues d</w:t>
      </w:r>
      <w:r w:rsidR="00FB6E69">
        <w:rPr>
          <w:rFonts w:ascii="Arial" w:hAnsi="Arial" w:cs="Arial"/>
          <w:sz w:val="22"/>
          <w:szCs w:val="22"/>
        </w:rPr>
        <w:t>’</w:t>
      </w:r>
      <w:r w:rsidR="005A2255">
        <w:rPr>
          <w:rFonts w:ascii="Arial" w:hAnsi="Arial" w:cs="Arial"/>
          <w:sz w:val="22"/>
          <w:szCs w:val="22"/>
        </w:rPr>
        <w:t>Afrique (Université du Zimbabwe), un atelier d</w:t>
      </w:r>
      <w:r w:rsidR="00FB6E69">
        <w:rPr>
          <w:rFonts w:ascii="Arial" w:hAnsi="Arial" w:cs="Arial"/>
          <w:sz w:val="22"/>
          <w:szCs w:val="22"/>
        </w:rPr>
        <w:t>’</w:t>
      </w:r>
      <w:r w:rsidR="005A2255">
        <w:rPr>
          <w:rFonts w:ascii="Arial" w:hAnsi="Arial" w:cs="Arial"/>
          <w:sz w:val="22"/>
          <w:szCs w:val="22"/>
        </w:rPr>
        <w:t>arts du spectacle pour enfants (CHIPAWO), le Centre d</w:t>
      </w:r>
      <w:r w:rsidR="00FB6E69">
        <w:rPr>
          <w:rFonts w:ascii="Arial" w:hAnsi="Arial" w:cs="Arial"/>
          <w:sz w:val="22"/>
          <w:szCs w:val="22"/>
        </w:rPr>
        <w:t>’</w:t>
      </w:r>
      <w:r w:rsidR="005A2255">
        <w:rPr>
          <w:rFonts w:ascii="Arial" w:hAnsi="Arial" w:cs="Arial"/>
          <w:sz w:val="22"/>
          <w:szCs w:val="22"/>
        </w:rPr>
        <w:t xml:space="preserve">arts Armakhosi et le Collège de musique du </w:t>
      </w:r>
      <w:r w:rsidR="005A2255" w:rsidRPr="005A2255">
        <w:rPr>
          <w:rFonts w:ascii="Arial" w:hAnsi="Arial" w:cs="Arial"/>
          <w:sz w:val="22"/>
          <w:szCs w:val="22"/>
        </w:rPr>
        <w:t>Zimbabwe</w:t>
      </w:r>
      <w:r w:rsidR="005A2255">
        <w:rPr>
          <w:rFonts w:ascii="Arial" w:hAnsi="Arial" w:cs="Arial"/>
          <w:sz w:val="22"/>
          <w:szCs w:val="22"/>
        </w:rPr>
        <w:t xml:space="preserve">. </w:t>
      </w:r>
    </w:p>
    <w:p w14:paraId="56802B2E" w14:textId="2C7209A6" w:rsidR="00BB4401" w:rsidRPr="00575E2F" w:rsidRDefault="005A2255" w:rsidP="00BB4401">
      <w:pPr>
        <w:autoSpaceDE w:val="0"/>
        <w:autoSpaceDN w:val="0"/>
        <w:adjustRightInd w:val="0"/>
        <w:spacing w:after="120"/>
        <w:ind w:left="567"/>
        <w:jc w:val="both"/>
        <w:rPr>
          <w:rFonts w:ascii="Arial" w:hAnsi="Arial" w:cs="Arial"/>
          <w:sz w:val="22"/>
          <w:szCs w:val="22"/>
        </w:rPr>
      </w:pPr>
      <w:r>
        <w:rPr>
          <w:rFonts w:ascii="Arial" w:hAnsi="Arial" w:cs="Arial"/>
          <w:sz w:val="22"/>
          <w:szCs w:val="22"/>
        </w:rPr>
        <w:t xml:space="preserve">Une </w:t>
      </w:r>
      <w:r w:rsidRPr="00702DB4">
        <w:rPr>
          <w:rFonts w:ascii="Arial" w:hAnsi="Arial" w:cs="Arial"/>
          <w:b/>
          <w:i/>
          <w:sz w:val="22"/>
          <w:szCs w:val="22"/>
        </w:rPr>
        <w:t>liste indicative</w:t>
      </w:r>
      <w:r>
        <w:rPr>
          <w:rFonts w:ascii="Arial" w:hAnsi="Arial" w:cs="Arial"/>
          <w:sz w:val="22"/>
          <w:szCs w:val="22"/>
        </w:rPr>
        <w:t xml:space="preserve"> d</w:t>
      </w:r>
      <w:r w:rsidR="00FB6E69">
        <w:rPr>
          <w:rFonts w:ascii="Arial" w:hAnsi="Arial" w:cs="Arial"/>
          <w:sz w:val="22"/>
          <w:szCs w:val="22"/>
        </w:rPr>
        <w:t>’</w:t>
      </w:r>
      <w:r>
        <w:rPr>
          <w:rFonts w:ascii="Arial" w:hAnsi="Arial" w:cs="Arial"/>
          <w:sz w:val="22"/>
          <w:szCs w:val="22"/>
        </w:rPr>
        <w:t xml:space="preserve">éléments du patrimoine culturel immatériel </w:t>
      </w:r>
      <w:r w:rsidR="00702DB4">
        <w:rPr>
          <w:rFonts w:ascii="Arial" w:hAnsi="Arial" w:cs="Arial"/>
          <w:sz w:val="22"/>
          <w:szCs w:val="22"/>
        </w:rPr>
        <w:t xml:space="preserve">ainsi que de leurs gardiens, de leurs praticiens et des représentants des communautés concernées et des </w:t>
      </w:r>
      <w:r w:rsidR="00702DB4" w:rsidRPr="00702DB4">
        <w:rPr>
          <w:rFonts w:ascii="Arial" w:hAnsi="Arial" w:cs="Arial"/>
          <w:sz w:val="22"/>
          <w:szCs w:val="22"/>
        </w:rPr>
        <w:t>institutions</w:t>
      </w:r>
      <w:r w:rsidR="00702DB4">
        <w:rPr>
          <w:rFonts w:ascii="Arial" w:hAnsi="Arial" w:cs="Arial"/>
          <w:sz w:val="22"/>
          <w:szCs w:val="22"/>
        </w:rPr>
        <w:t xml:space="preserve"> impliquées dans leur </w:t>
      </w:r>
      <w:r w:rsidR="00702DB4" w:rsidRPr="00702DB4">
        <w:rPr>
          <w:rFonts w:ascii="Arial" w:hAnsi="Arial" w:cs="Arial"/>
          <w:sz w:val="22"/>
          <w:szCs w:val="22"/>
        </w:rPr>
        <w:t>sauvegarde</w:t>
      </w:r>
      <w:r w:rsidR="00702DB4">
        <w:rPr>
          <w:rFonts w:ascii="Arial" w:hAnsi="Arial" w:cs="Arial"/>
          <w:sz w:val="22"/>
          <w:szCs w:val="22"/>
        </w:rPr>
        <w:t>, a été dressée avec l</w:t>
      </w:r>
      <w:r w:rsidR="00FB6E69">
        <w:rPr>
          <w:rFonts w:ascii="Arial" w:hAnsi="Arial" w:cs="Arial"/>
          <w:sz w:val="22"/>
          <w:szCs w:val="22"/>
        </w:rPr>
        <w:t>’</w:t>
      </w:r>
      <w:r w:rsidR="00702DB4">
        <w:rPr>
          <w:rFonts w:ascii="Arial" w:hAnsi="Arial" w:cs="Arial"/>
          <w:sz w:val="22"/>
          <w:szCs w:val="22"/>
        </w:rPr>
        <w:t>object</w:t>
      </w:r>
      <w:r w:rsidR="00FD66F1">
        <w:rPr>
          <w:rFonts w:ascii="Arial" w:hAnsi="Arial" w:cs="Arial"/>
          <w:sz w:val="22"/>
          <w:szCs w:val="22"/>
        </w:rPr>
        <w:t xml:space="preserve">if de recommander des éléments </w:t>
      </w:r>
      <w:r w:rsidR="00702DB4">
        <w:rPr>
          <w:rFonts w:ascii="Arial" w:hAnsi="Arial" w:cs="Arial"/>
          <w:sz w:val="22"/>
          <w:szCs w:val="22"/>
        </w:rPr>
        <w:t xml:space="preserve">pour un futur </w:t>
      </w:r>
      <w:r w:rsidR="00702DB4" w:rsidRPr="00702DB4">
        <w:rPr>
          <w:rFonts w:ascii="Arial" w:hAnsi="Arial" w:cs="Arial"/>
          <w:sz w:val="22"/>
          <w:szCs w:val="22"/>
        </w:rPr>
        <w:t>inventaire</w:t>
      </w:r>
      <w:r w:rsidR="00702DB4">
        <w:rPr>
          <w:rFonts w:ascii="Arial" w:hAnsi="Arial" w:cs="Arial"/>
          <w:sz w:val="22"/>
          <w:szCs w:val="22"/>
        </w:rPr>
        <w:t>. À ce jour, l</w:t>
      </w:r>
      <w:r w:rsidR="00FB6E69">
        <w:rPr>
          <w:rFonts w:ascii="Arial" w:hAnsi="Arial" w:cs="Arial"/>
          <w:sz w:val="22"/>
          <w:szCs w:val="22"/>
        </w:rPr>
        <w:t>’</w:t>
      </w:r>
      <w:r w:rsidR="00702DB4" w:rsidRPr="00702DB4">
        <w:rPr>
          <w:rFonts w:ascii="Arial" w:hAnsi="Arial" w:cs="Arial"/>
          <w:sz w:val="22"/>
          <w:szCs w:val="22"/>
        </w:rPr>
        <w:t>inventaire</w:t>
      </w:r>
      <w:r w:rsidR="00702DB4">
        <w:rPr>
          <w:rFonts w:ascii="Arial" w:hAnsi="Arial" w:cs="Arial"/>
          <w:sz w:val="22"/>
          <w:szCs w:val="22"/>
        </w:rPr>
        <w:t xml:space="preserve"> Chiweshe, qui compte quatre éléments, a été dressé sous la direction du chef de la </w:t>
      </w:r>
      <w:r w:rsidR="00702DB4" w:rsidRPr="00702DB4">
        <w:rPr>
          <w:rFonts w:ascii="Arial" w:hAnsi="Arial" w:cs="Arial"/>
          <w:sz w:val="22"/>
          <w:szCs w:val="22"/>
        </w:rPr>
        <w:t>communauté</w:t>
      </w:r>
      <w:r w:rsidR="000D6E69">
        <w:rPr>
          <w:rFonts w:ascii="Arial" w:hAnsi="Arial" w:cs="Arial"/>
          <w:sz w:val="22"/>
          <w:szCs w:val="22"/>
        </w:rPr>
        <w:t xml:space="preserve"> Chiweshe, </w:t>
      </w:r>
      <w:r w:rsidR="00702DB4">
        <w:rPr>
          <w:rFonts w:ascii="Arial" w:hAnsi="Arial" w:cs="Arial"/>
          <w:sz w:val="22"/>
          <w:szCs w:val="22"/>
        </w:rPr>
        <w:t xml:space="preserve">en ayant recours à des personnes ressources identifiées par lui et </w:t>
      </w:r>
      <w:r w:rsidR="000D6E69">
        <w:rPr>
          <w:rFonts w:ascii="Arial" w:hAnsi="Arial" w:cs="Arial"/>
          <w:sz w:val="22"/>
          <w:szCs w:val="22"/>
        </w:rPr>
        <w:t>formées aux méthodes d</w:t>
      </w:r>
      <w:r w:rsidR="00FB6E69">
        <w:rPr>
          <w:rFonts w:ascii="Arial" w:hAnsi="Arial" w:cs="Arial"/>
          <w:sz w:val="22"/>
          <w:szCs w:val="22"/>
        </w:rPr>
        <w:t>’</w:t>
      </w:r>
      <w:r w:rsidR="000D6E69" w:rsidRPr="000D6E69">
        <w:rPr>
          <w:rFonts w:ascii="Arial" w:hAnsi="Arial" w:cs="Arial"/>
          <w:sz w:val="22"/>
          <w:szCs w:val="22"/>
        </w:rPr>
        <w:t>inventaire</w:t>
      </w:r>
      <w:r w:rsidR="000D6E69">
        <w:rPr>
          <w:rFonts w:ascii="Arial" w:hAnsi="Arial" w:cs="Arial"/>
          <w:sz w:val="22"/>
          <w:szCs w:val="22"/>
        </w:rPr>
        <w:t xml:space="preserve"> communautaire. En 2013-2014, une </w:t>
      </w:r>
      <w:r w:rsidR="000D6E69" w:rsidRPr="000D6E69">
        <w:rPr>
          <w:rFonts w:ascii="Arial" w:hAnsi="Arial" w:cs="Arial"/>
          <w:sz w:val="22"/>
          <w:szCs w:val="22"/>
        </w:rPr>
        <w:t>formation</w:t>
      </w:r>
      <w:r w:rsidR="000D6E69">
        <w:rPr>
          <w:rFonts w:ascii="Arial" w:hAnsi="Arial" w:cs="Arial"/>
          <w:sz w:val="22"/>
          <w:szCs w:val="22"/>
        </w:rPr>
        <w:t xml:space="preserve"> a été dispensée sur la création d</w:t>
      </w:r>
      <w:r w:rsidR="00FB6E69">
        <w:rPr>
          <w:rFonts w:ascii="Arial" w:hAnsi="Arial" w:cs="Arial"/>
          <w:sz w:val="22"/>
          <w:szCs w:val="22"/>
        </w:rPr>
        <w:t>’</w:t>
      </w:r>
      <w:r w:rsidR="000D6E69">
        <w:rPr>
          <w:rFonts w:ascii="Arial" w:hAnsi="Arial" w:cs="Arial"/>
          <w:sz w:val="22"/>
          <w:szCs w:val="22"/>
        </w:rPr>
        <w:t xml:space="preserve">une base de données </w:t>
      </w:r>
      <w:r w:rsidR="00FD66F1">
        <w:rPr>
          <w:rFonts w:ascii="Arial" w:hAnsi="Arial" w:cs="Arial"/>
          <w:sz w:val="22"/>
          <w:szCs w:val="22"/>
        </w:rPr>
        <w:t>culturelle</w:t>
      </w:r>
      <w:r w:rsidR="000D6E69">
        <w:rPr>
          <w:rFonts w:ascii="Arial" w:hAnsi="Arial" w:cs="Arial"/>
          <w:sz w:val="22"/>
          <w:szCs w:val="22"/>
        </w:rPr>
        <w:t xml:space="preserve"> qui inclura cet inventaire et d</w:t>
      </w:r>
      <w:r w:rsidR="00FB6E69">
        <w:rPr>
          <w:rFonts w:ascii="Arial" w:hAnsi="Arial" w:cs="Arial"/>
          <w:sz w:val="22"/>
          <w:szCs w:val="22"/>
        </w:rPr>
        <w:t>’</w:t>
      </w:r>
      <w:r w:rsidR="000D6E69">
        <w:rPr>
          <w:rFonts w:ascii="Arial" w:hAnsi="Arial" w:cs="Arial"/>
          <w:sz w:val="22"/>
          <w:szCs w:val="22"/>
        </w:rPr>
        <w:t>autres éléments du patrimoine culturel immatériel.</w:t>
      </w:r>
    </w:p>
    <w:p w14:paraId="0E055B15" w14:textId="316BD690" w:rsidR="00BB4401" w:rsidRDefault="000D6E69" w:rsidP="000D6E69">
      <w:pPr>
        <w:autoSpaceDE w:val="0"/>
        <w:autoSpaceDN w:val="0"/>
        <w:adjustRightInd w:val="0"/>
        <w:spacing w:after="120"/>
        <w:ind w:left="567"/>
        <w:jc w:val="both"/>
        <w:rPr>
          <w:rFonts w:ascii="Arial" w:hAnsi="Arial" w:cs="Arial"/>
          <w:sz w:val="22"/>
          <w:szCs w:val="22"/>
          <w:lang w:eastAsia="en-US"/>
        </w:rPr>
      </w:pPr>
      <w:r>
        <w:rPr>
          <w:rFonts w:ascii="Arial" w:hAnsi="Arial" w:cs="Arial"/>
          <w:sz w:val="22"/>
          <w:szCs w:val="22"/>
        </w:rPr>
        <w:t>Un grand nombre d</w:t>
      </w:r>
      <w:r w:rsidR="00FB6E69">
        <w:rPr>
          <w:rFonts w:ascii="Arial" w:hAnsi="Arial" w:cs="Arial"/>
          <w:sz w:val="22"/>
          <w:szCs w:val="22"/>
        </w:rPr>
        <w:t>’</w:t>
      </w:r>
      <w:r>
        <w:rPr>
          <w:rFonts w:ascii="Arial" w:hAnsi="Arial" w:cs="Arial"/>
          <w:sz w:val="22"/>
          <w:szCs w:val="22"/>
        </w:rPr>
        <w:t xml:space="preserve">activités de </w:t>
      </w:r>
      <w:r w:rsidRPr="000D6E69">
        <w:rPr>
          <w:rFonts w:ascii="Arial" w:hAnsi="Arial" w:cs="Arial"/>
          <w:sz w:val="22"/>
          <w:szCs w:val="22"/>
        </w:rPr>
        <w:t>sauvegarde</w:t>
      </w:r>
      <w:r>
        <w:rPr>
          <w:rFonts w:ascii="Arial" w:hAnsi="Arial" w:cs="Arial"/>
          <w:sz w:val="22"/>
          <w:szCs w:val="22"/>
        </w:rPr>
        <w:t xml:space="preserve"> organisées jusqu</w:t>
      </w:r>
      <w:r w:rsidR="00FB6E69">
        <w:rPr>
          <w:rFonts w:ascii="Arial" w:hAnsi="Arial" w:cs="Arial"/>
          <w:sz w:val="22"/>
          <w:szCs w:val="22"/>
        </w:rPr>
        <w:t>’</w:t>
      </w:r>
      <w:r>
        <w:rPr>
          <w:rFonts w:ascii="Arial" w:hAnsi="Arial" w:cs="Arial"/>
          <w:sz w:val="22"/>
          <w:szCs w:val="22"/>
        </w:rPr>
        <w:t xml:space="preserve">alors au </w:t>
      </w:r>
      <w:r w:rsidRPr="000D6E69">
        <w:rPr>
          <w:rFonts w:ascii="Arial" w:hAnsi="Arial" w:cs="Arial"/>
          <w:sz w:val="22"/>
          <w:szCs w:val="22"/>
        </w:rPr>
        <w:t>Zimbabwe</w:t>
      </w:r>
      <w:r w:rsidR="00FD66F1">
        <w:rPr>
          <w:rFonts w:ascii="Arial" w:hAnsi="Arial" w:cs="Arial"/>
          <w:sz w:val="22"/>
          <w:szCs w:val="22"/>
        </w:rPr>
        <w:t xml:space="preserve"> ont cherché</w:t>
      </w:r>
      <w:r>
        <w:rPr>
          <w:rFonts w:ascii="Arial" w:hAnsi="Arial" w:cs="Arial"/>
          <w:sz w:val="22"/>
          <w:szCs w:val="22"/>
        </w:rPr>
        <w:t xml:space="preserve"> à </w:t>
      </w:r>
      <w:r w:rsidRPr="006C7A57">
        <w:rPr>
          <w:rFonts w:ascii="Arial" w:hAnsi="Arial" w:cs="Arial"/>
          <w:b/>
          <w:sz w:val="22"/>
          <w:szCs w:val="22"/>
        </w:rPr>
        <w:t>sensibiliser</w:t>
      </w:r>
      <w:r>
        <w:rPr>
          <w:rFonts w:ascii="Arial" w:hAnsi="Arial" w:cs="Arial"/>
          <w:sz w:val="22"/>
          <w:szCs w:val="22"/>
        </w:rPr>
        <w:t xml:space="preserve"> et à faire la promotion de ce </w:t>
      </w:r>
      <w:r w:rsidRPr="000D6E69">
        <w:rPr>
          <w:rFonts w:ascii="Arial" w:hAnsi="Arial" w:cs="Arial"/>
          <w:sz w:val="22"/>
          <w:szCs w:val="22"/>
        </w:rPr>
        <w:t>patrimoine</w:t>
      </w:r>
      <w:r>
        <w:rPr>
          <w:rFonts w:ascii="Arial" w:hAnsi="Arial" w:cs="Arial"/>
          <w:sz w:val="22"/>
          <w:szCs w:val="22"/>
        </w:rPr>
        <w:t xml:space="preserve">, comme par exemple, une compétition annuelle de danse pour les écoles primaires destinée à inculquer aux jeunes la fonction du </w:t>
      </w:r>
      <w:r w:rsidRPr="000D6E69">
        <w:rPr>
          <w:rFonts w:ascii="Arial" w:hAnsi="Arial" w:cs="Arial"/>
          <w:sz w:val="22"/>
          <w:szCs w:val="22"/>
        </w:rPr>
        <w:t>patrimoine</w:t>
      </w:r>
      <w:r>
        <w:rPr>
          <w:rFonts w:ascii="Arial" w:hAnsi="Arial" w:cs="Arial"/>
          <w:sz w:val="22"/>
          <w:szCs w:val="22"/>
        </w:rPr>
        <w:t xml:space="preserve"> chorégraphique dans la société. Il y a plus de 35 festivals d</w:t>
      </w:r>
      <w:r w:rsidR="00FB6E69">
        <w:rPr>
          <w:rFonts w:ascii="Arial" w:hAnsi="Arial" w:cs="Arial"/>
          <w:sz w:val="22"/>
          <w:szCs w:val="22"/>
        </w:rPr>
        <w:t>’</w:t>
      </w:r>
      <w:r>
        <w:rPr>
          <w:rFonts w:ascii="Arial" w:hAnsi="Arial" w:cs="Arial"/>
          <w:sz w:val="22"/>
          <w:szCs w:val="22"/>
        </w:rPr>
        <w:t>art, tant au niveau national que communautaire, qui présentent souvent des éléments du patrimoine culturel immatériel (</w:t>
      </w:r>
      <w:r w:rsidRPr="000D6E69">
        <w:rPr>
          <w:rFonts w:ascii="Arial" w:hAnsi="Arial" w:cs="Arial"/>
          <w:sz w:val="22"/>
          <w:szCs w:val="22"/>
          <w:lang w:eastAsia="en-US"/>
        </w:rPr>
        <w:t>en particulier</w:t>
      </w:r>
      <w:r w:rsidR="008C1B22">
        <w:rPr>
          <w:rFonts w:ascii="Arial" w:hAnsi="Arial" w:cs="Arial"/>
          <w:sz w:val="22"/>
          <w:szCs w:val="22"/>
        </w:rPr>
        <w:t xml:space="preserve"> la musique et la danse). Par ailleurs, </w:t>
      </w:r>
      <w:r>
        <w:rPr>
          <w:rFonts w:ascii="Arial" w:hAnsi="Arial" w:cs="Arial"/>
          <w:sz w:val="22"/>
          <w:szCs w:val="22"/>
        </w:rPr>
        <w:t xml:space="preserve">des galas nationaux sont organisés afin que soit représenté le </w:t>
      </w:r>
      <w:r w:rsidRPr="000D6E69">
        <w:rPr>
          <w:rFonts w:ascii="Arial" w:hAnsi="Arial" w:cs="Arial"/>
          <w:sz w:val="22"/>
          <w:szCs w:val="22"/>
        </w:rPr>
        <w:t>patrimoine</w:t>
      </w:r>
      <w:r>
        <w:rPr>
          <w:rFonts w:ascii="Arial" w:hAnsi="Arial" w:cs="Arial"/>
          <w:sz w:val="22"/>
          <w:szCs w:val="22"/>
        </w:rPr>
        <w:t xml:space="preserve"> des arts du spectacle. Parmi les autres </w:t>
      </w:r>
      <w:r>
        <w:rPr>
          <w:rFonts w:ascii="Arial" w:hAnsi="Arial" w:cs="Arial"/>
          <w:sz w:val="22"/>
          <w:szCs w:val="22"/>
          <w:lang w:eastAsia="en-US"/>
        </w:rPr>
        <w:t xml:space="preserve">initiatives destinées à promouvoir le </w:t>
      </w:r>
      <w:r w:rsidRPr="000D6E69">
        <w:rPr>
          <w:rFonts w:ascii="Arial" w:hAnsi="Arial" w:cs="Arial"/>
          <w:sz w:val="22"/>
          <w:szCs w:val="22"/>
          <w:lang w:eastAsia="en-US"/>
        </w:rPr>
        <w:t>patrimoine</w:t>
      </w:r>
      <w:r w:rsidR="003E5780">
        <w:rPr>
          <w:rFonts w:ascii="Arial" w:hAnsi="Arial" w:cs="Arial"/>
          <w:sz w:val="22"/>
          <w:szCs w:val="22"/>
          <w:lang w:eastAsia="en-US"/>
        </w:rPr>
        <w:t>, on citera les Prix nationaux du mérite artistique (National Arts Merit Awards – NAMA) qui visent à reconnaître tant le patrimoine culturel immatériel que ses praticiens/gardiens. Depuis 2011, la couverture par les médias s</w:t>
      </w:r>
      <w:r w:rsidR="00FB6E69">
        <w:rPr>
          <w:rFonts w:ascii="Arial" w:hAnsi="Arial" w:cs="Arial"/>
          <w:sz w:val="22"/>
          <w:szCs w:val="22"/>
          <w:lang w:eastAsia="en-US"/>
        </w:rPr>
        <w:t>’</w:t>
      </w:r>
      <w:r w:rsidR="003E5780">
        <w:rPr>
          <w:rFonts w:ascii="Arial" w:hAnsi="Arial" w:cs="Arial"/>
          <w:sz w:val="22"/>
          <w:szCs w:val="22"/>
          <w:lang w:eastAsia="en-US"/>
        </w:rPr>
        <w:t xml:space="preserve">est accrue, y compris par </w:t>
      </w:r>
      <w:r w:rsidR="00FD66F1">
        <w:rPr>
          <w:rFonts w:ascii="Arial" w:hAnsi="Arial" w:cs="Arial"/>
          <w:sz w:val="22"/>
          <w:szCs w:val="22"/>
          <w:lang w:eastAsia="en-US"/>
        </w:rPr>
        <w:t xml:space="preserve">les </w:t>
      </w:r>
      <w:r w:rsidR="003E5780">
        <w:rPr>
          <w:rFonts w:ascii="Arial" w:hAnsi="Arial" w:cs="Arial"/>
          <w:sz w:val="22"/>
          <w:szCs w:val="22"/>
          <w:lang w:eastAsia="en-US"/>
        </w:rPr>
        <w:t>médias sociaux, et est devenue un levier essentiel de la promotion du patrimoine culturel immatériel au niveau local et national.</w:t>
      </w:r>
    </w:p>
    <w:p w14:paraId="29FAC5BB" w14:textId="40C9D49E" w:rsidR="003E5780" w:rsidRDefault="003E5780" w:rsidP="003E5780">
      <w:pPr>
        <w:autoSpaceDE w:val="0"/>
        <w:autoSpaceDN w:val="0"/>
        <w:adjustRightInd w:val="0"/>
        <w:spacing w:after="120"/>
        <w:ind w:left="567"/>
        <w:jc w:val="both"/>
        <w:rPr>
          <w:rFonts w:ascii="Arial" w:hAnsi="Arial" w:cs="Arial"/>
          <w:sz w:val="22"/>
          <w:szCs w:val="22"/>
          <w:lang w:eastAsia="en-US"/>
        </w:rPr>
      </w:pPr>
      <w:r>
        <w:rPr>
          <w:rFonts w:ascii="Arial" w:hAnsi="Arial" w:cs="Arial"/>
          <w:sz w:val="22"/>
          <w:szCs w:val="22"/>
          <w:lang w:eastAsia="en-US"/>
        </w:rPr>
        <w:t xml:space="preserve">Un </w:t>
      </w:r>
      <w:r w:rsidRPr="003E5780">
        <w:rPr>
          <w:rFonts w:ascii="Arial" w:hAnsi="Arial" w:cs="Arial"/>
          <w:b/>
          <w:i/>
          <w:sz w:val="22"/>
          <w:szCs w:val="22"/>
          <w:lang w:eastAsia="en-US"/>
        </w:rPr>
        <w:t>programme annuel d</w:t>
      </w:r>
      <w:r w:rsidR="00FB6E69">
        <w:rPr>
          <w:rFonts w:ascii="Arial" w:hAnsi="Arial" w:cs="Arial"/>
          <w:b/>
          <w:i/>
          <w:sz w:val="22"/>
          <w:szCs w:val="22"/>
          <w:lang w:eastAsia="en-US"/>
        </w:rPr>
        <w:t>’</w:t>
      </w:r>
      <w:r w:rsidRPr="003E5780">
        <w:rPr>
          <w:rFonts w:ascii="Arial" w:hAnsi="Arial" w:cs="Arial"/>
          <w:b/>
          <w:i/>
          <w:sz w:val="22"/>
          <w:szCs w:val="22"/>
          <w:lang w:eastAsia="en-US"/>
        </w:rPr>
        <w:t>éducation</w:t>
      </w:r>
      <w:r>
        <w:rPr>
          <w:rFonts w:ascii="Arial" w:hAnsi="Arial" w:cs="Arial"/>
          <w:sz w:val="22"/>
          <w:szCs w:val="22"/>
          <w:lang w:eastAsia="en-US"/>
        </w:rPr>
        <w:t xml:space="preserve"> au </w:t>
      </w:r>
      <w:r w:rsidRPr="003E5780">
        <w:rPr>
          <w:rFonts w:ascii="Arial" w:hAnsi="Arial" w:cs="Arial"/>
          <w:sz w:val="22"/>
          <w:szCs w:val="22"/>
          <w:lang w:eastAsia="en-US"/>
        </w:rPr>
        <w:t>patrimoine</w:t>
      </w:r>
      <w:r>
        <w:rPr>
          <w:rFonts w:ascii="Arial" w:hAnsi="Arial" w:cs="Arial"/>
          <w:sz w:val="22"/>
          <w:szCs w:val="22"/>
          <w:lang w:eastAsia="en-US"/>
        </w:rPr>
        <w:t xml:space="preserve"> national, qui s</w:t>
      </w:r>
      <w:r w:rsidR="00FB6E69">
        <w:rPr>
          <w:rFonts w:ascii="Arial" w:hAnsi="Arial" w:cs="Arial"/>
          <w:sz w:val="22"/>
          <w:szCs w:val="22"/>
          <w:lang w:eastAsia="en-US"/>
        </w:rPr>
        <w:t>’</w:t>
      </w:r>
      <w:r>
        <w:rPr>
          <w:rFonts w:ascii="Arial" w:hAnsi="Arial" w:cs="Arial"/>
          <w:sz w:val="22"/>
          <w:szCs w:val="22"/>
          <w:lang w:eastAsia="en-US"/>
        </w:rPr>
        <w:t xml:space="preserve">intéresse </w:t>
      </w:r>
      <w:r w:rsidRPr="003E5780">
        <w:rPr>
          <w:rFonts w:ascii="Arial" w:hAnsi="Arial" w:cs="Arial"/>
          <w:sz w:val="22"/>
          <w:szCs w:val="22"/>
          <w:lang w:eastAsia="en-US"/>
        </w:rPr>
        <w:t>également</w:t>
      </w:r>
      <w:r>
        <w:rPr>
          <w:rFonts w:ascii="Arial" w:hAnsi="Arial" w:cs="Arial"/>
          <w:sz w:val="22"/>
          <w:szCs w:val="22"/>
          <w:lang w:eastAsia="en-US"/>
        </w:rPr>
        <w:t xml:space="preserve"> au patrimoine culturel immatériel, a été conçu pour les écoles primaires. Le programme se décline sous la forme de compétitions au niveau du </w:t>
      </w:r>
      <w:r w:rsidRPr="003E5780">
        <w:rPr>
          <w:rFonts w:ascii="Arial" w:hAnsi="Arial" w:cs="Arial"/>
          <w:sz w:val="22"/>
          <w:szCs w:val="22"/>
          <w:lang w:eastAsia="en-US"/>
        </w:rPr>
        <w:t>district</w:t>
      </w:r>
      <w:r>
        <w:rPr>
          <w:rFonts w:ascii="Arial" w:hAnsi="Arial" w:cs="Arial"/>
          <w:sz w:val="22"/>
          <w:szCs w:val="22"/>
          <w:lang w:eastAsia="en-US"/>
        </w:rPr>
        <w:t>, puis au niveau de la provin</w:t>
      </w:r>
      <w:r w:rsidR="00FD66F1">
        <w:rPr>
          <w:rFonts w:ascii="Arial" w:hAnsi="Arial" w:cs="Arial"/>
          <w:sz w:val="22"/>
          <w:szCs w:val="22"/>
          <w:lang w:eastAsia="en-US"/>
        </w:rPr>
        <w:t>ce et, enfin, il s</w:t>
      </w:r>
      <w:r w:rsidR="00FB6E69">
        <w:rPr>
          <w:rFonts w:ascii="Arial" w:hAnsi="Arial" w:cs="Arial"/>
          <w:sz w:val="22"/>
          <w:szCs w:val="22"/>
          <w:lang w:eastAsia="en-US"/>
        </w:rPr>
        <w:t>’</w:t>
      </w:r>
      <w:r w:rsidR="00FD66F1">
        <w:rPr>
          <w:rFonts w:ascii="Arial" w:hAnsi="Arial" w:cs="Arial"/>
          <w:sz w:val="22"/>
          <w:szCs w:val="22"/>
          <w:lang w:eastAsia="en-US"/>
        </w:rPr>
        <w:t>achève</w:t>
      </w:r>
      <w:r w:rsidR="008C1B22">
        <w:rPr>
          <w:rFonts w:ascii="Arial" w:hAnsi="Arial" w:cs="Arial"/>
          <w:sz w:val="22"/>
          <w:szCs w:val="22"/>
          <w:lang w:eastAsia="en-US"/>
        </w:rPr>
        <w:t xml:space="preserve"> par</w:t>
      </w:r>
      <w:r>
        <w:rPr>
          <w:rFonts w:ascii="Arial" w:hAnsi="Arial" w:cs="Arial"/>
          <w:sz w:val="22"/>
          <w:szCs w:val="22"/>
          <w:lang w:eastAsia="en-US"/>
        </w:rPr>
        <w:t xml:space="preserve"> une compétition nationale. CHIPAWO forme </w:t>
      </w:r>
      <w:r w:rsidRPr="003E5780">
        <w:rPr>
          <w:rFonts w:ascii="Arial" w:hAnsi="Arial" w:cs="Arial"/>
          <w:sz w:val="22"/>
          <w:szCs w:val="22"/>
          <w:lang w:eastAsia="en-US"/>
        </w:rPr>
        <w:t>également</w:t>
      </w:r>
      <w:r>
        <w:rPr>
          <w:rFonts w:ascii="Arial" w:hAnsi="Arial" w:cs="Arial"/>
          <w:sz w:val="22"/>
          <w:szCs w:val="22"/>
          <w:lang w:eastAsia="en-US"/>
        </w:rPr>
        <w:t xml:space="preserve"> des enfants aux arts du spectacle et des professeurs à l</w:t>
      </w:r>
      <w:r w:rsidR="00FB6E69">
        <w:rPr>
          <w:rFonts w:ascii="Arial" w:hAnsi="Arial" w:cs="Arial"/>
          <w:sz w:val="22"/>
          <w:szCs w:val="22"/>
          <w:lang w:eastAsia="en-US"/>
        </w:rPr>
        <w:t>’</w:t>
      </w:r>
      <w:r w:rsidRPr="003E5780">
        <w:rPr>
          <w:rFonts w:ascii="Arial" w:hAnsi="Arial" w:cs="Arial"/>
          <w:sz w:val="22"/>
          <w:szCs w:val="22"/>
          <w:lang w:eastAsia="en-US"/>
        </w:rPr>
        <w:t>enseignement</w:t>
      </w:r>
      <w:r w:rsidR="00E8649D">
        <w:rPr>
          <w:rFonts w:ascii="Arial" w:hAnsi="Arial" w:cs="Arial"/>
          <w:sz w:val="22"/>
          <w:szCs w:val="22"/>
          <w:lang w:eastAsia="en-US"/>
        </w:rPr>
        <w:t xml:space="preserve"> et à l</w:t>
      </w:r>
      <w:r w:rsidR="00FB6E69">
        <w:rPr>
          <w:rFonts w:ascii="Arial" w:hAnsi="Arial" w:cs="Arial"/>
          <w:sz w:val="22"/>
          <w:szCs w:val="22"/>
          <w:lang w:eastAsia="en-US"/>
        </w:rPr>
        <w:t>’</w:t>
      </w:r>
      <w:r w:rsidR="00E8649D" w:rsidRPr="00E8649D">
        <w:rPr>
          <w:rFonts w:ascii="Arial" w:hAnsi="Arial" w:cs="Arial"/>
          <w:sz w:val="22"/>
          <w:szCs w:val="22"/>
          <w:lang w:eastAsia="en-US"/>
        </w:rPr>
        <w:t>interprétation</w:t>
      </w:r>
      <w:r w:rsidR="00E8649D">
        <w:rPr>
          <w:rFonts w:ascii="Arial" w:hAnsi="Arial" w:cs="Arial"/>
          <w:sz w:val="22"/>
          <w:szCs w:val="22"/>
          <w:lang w:eastAsia="en-US"/>
        </w:rPr>
        <w:t xml:space="preserve"> de différentes danses dans le cadre scolaire. La production d</w:t>
      </w:r>
      <w:r w:rsidR="00FB6E69">
        <w:rPr>
          <w:rFonts w:ascii="Arial" w:hAnsi="Arial" w:cs="Arial"/>
          <w:sz w:val="22"/>
          <w:szCs w:val="22"/>
          <w:lang w:eastAsia="en-US"/>
        </w:rPr>
        <w:t>’</w:t>
      </w:r>
      <w:r w:rsidR="00E8649D">
        <w:rPr>
          <w:rFonts w:ascii="Arial" w:hAnsi="Arial" w:cs="Arial"/>
          <w:sz w:val="22"/>
          <w:szCs w:val="22"/>
          <w:lang w:eastAsia="en-US"/>
        </w:rPr>
        <w:t xml:space="preserve">herbes médicinales et les méthodes de permaculture écologiquement durable sont </w:t>
      </w:r>
      <w:r w:rsidR="00E8649D" w:rsidRPr="00E8649D">
        <w:rPr>
          <w:rFonts w:ascii="Arial" w:hAnsi="Arial" w:cs="Arial"/>
          <w:sz w:val="22"/>
          <w:szCs w:val="22"/>
          <w:lang w:eastAsia="en-US"/>
        </w:rPr>
        <w:t>également</w:t>
      </w:r>
      <w:r w:rsidR="00E8649D">
        <w:rPr>
          <w:rFonts w:ascii="Arial" w:hAnsi="Arial" w:cs="Arial"/>
          <w:sz w:val="22"/>
          <w:szCs w:val="22"/>
          <w:lang w:eastAsia="en-US"/>
        </w:rPr>
        <w:t xml:space="preserve"> enseignées aux jeunes. Il convient </w:t>
      </w:r>
      <w:r w:rsidR="00E8649D" w:rsidRPr="00E8649D">
        <w:rPr>
          <w:rFonts w:ascii="Arial" w:hAnsi="Arial" w:cs="Arial"/>
          <w:sz w:val="22"/>
          <w:szCs w:val="22"/>
          <w:lang w:eastAsia="en-US"/>
        </w:rPr>
        <w:t>également</w:t>
      </w:r>
      <w:r w:rsidR="00E8649D">
        <w:rPr>
          <w:rFonts w:ascii="Arial" w:hAnsi="Arial" w:cs="Arial"/>
          <w:sz w:val="22"/>
          <w:szCs w:val="22"/>
          <w:lang w:eastAsia="en-US"/>
        </w:rPr>
        <w:t xml:space="preserve"> de noter qu</w:t>
      </w:r>
      <w:r w:rsidR="00FB6E69">
        <w:rPr>
          <w:rFonts w:ascii="Arial" w:hAnsi="Arial" w:cs="Arial"/>
          <w:sz w:val="22"/>
          <w:szCs w:val="22"/>
          <w:lang w:eastAsia="en-US"/>
        </w:rPr>
        <w:t>’</w:t>
      </w:r>
      <w:r w:rsidR="00E8649D">
        <w:rPr>
          <w:rFonts w:ascii="Arial" w:hAnsi="Arial" w:cs="Arial"/>
          <w:sz w:val="22"/>
          <w:szCs w:val="22"/>
          <w:lang w:eastAsia="en-US"/>
        </w:rPr>
        <w:t>en raison du fort taux de chômage chez les jeunes, des éléments du patrimoine culturel immatériel (tels que les arts du spectacle, les savoirs liés aux plantes médicinales, etc.) sont envisagés comme des sources potentielles de revenus et d</w:t>
      </w:r>
      <w:r w:rsidR="00FB6E69">
        <w:rPr>
          <w:rFonts w:ascii="Arial" w:hAnsi="Arial" w:cs="Arial"/>
          <w:sz w:val="22"/>
          <w:szCs w:val="22"/>
          <w:lang w:eastAsia="en-US"/>
        </w:rPr>
        <w:t>’</w:t>
      </w:r>
      <w:r w:rsidR="00E8649D">
        <w:rPr>
          <w:rFonts w:ascii="Arial" w:hAnsi="Arial" w:cs="Arial"/>
          <w:sz w:val="22"/>
          <w:szCs w:val="22"/>
          <w:lang w:eastAsia="en-US"/>
        </w:rPr>
        <w:t>emploi. Au niveau universitaire, l</w:t>
      </w:r>
      <w:r w:rsidR="00FB6E69">
        <w:rPr>
          <w:rFonts w:ascii="Arial" w:hAnsi="Arial" w:cs="Arial"/>
          <w:sz w:val="22"/>
          <w:szCs w:val="22"/>
          <w:lang w:eastAsia="en-US"/>
        </w:rPr>
        <w:t>’</w:t>
      </w:r>
      <w:r w:rsidR="00E8649D" w:rsidRPr="00E8649D">
        <w:rPr>
          <w:rFonts w:ascii="Arial" w:hAnsi="Arial" w:cs="Arial"/>
          <w:sz w:val="22"/>
          <w:szCs w:val="22"/>
          <w:lang w:eastAsia="en-US"/>
        </w:rPr>
        <w:t>enseignement</w:t>
      </w:r>
      <w:r w:rsidR="00E8649D">
        <w:rPr>
          <w:rFonts w:ascii="Arial" w:hAnsi="Arial" w:cs="Arial"/>
          <w:sz w:val="22"/>
          <w:szCs w:val="22"/>
          <w:lang w:eastAsia="en-US"/>
        </w:rPr>
        <w:t xml:space="preserve"> du patrimoine culturel immatériel fait partie des études culturelles. </w:t>
      </w:r>
    </w:p>
    <w:p w14:paraId="04AABC50" w14:textId="1663ABC4" w:rsidR="00E8649D" w:rsidRDefault="007167BA" w:rsidP="003E5780">
      <w:pPr>
        <w:autoSpaceDE w:val="0"/>
        <w:autoSpaceDN w:val="0"/>
        <w:adjustRightInd w:val="0"/>
        <w:spacing w:after="120"/>
        <w:ind w:left="567"/>
        <w:jc w:val="both"/>
        <w:rPr>
          <w:rFonts w:ascii="Arial" w:hAnsi="Arial" w:cs="Arial"/>
          <w:sz w:val="22"/>
          <w:szCs w:val="22"/>
          <w:lang w:eastAsia="en-US"/>
        </w:rPr>
      </w:pPr>
      <w:r>
        <w:rPr>
          <w:rFonts w:ascii="Arial" w:hAnsi="Arial" w:cs="Arial"/>
          <w:sz w:val="22"/>
          <w:szCs w:val="22"/>
          <w:lang w:eastAsia="en-US"/>
        </w:rPr>
        <w:t xml:space="preserve">Le </w:t>
      </w:r>
      <w:r w:rsidR="00E8649D">
        <w:rPr>
          <w:rFonts w:ascii="Arial" w:hAnsi="Arial" w:cs="Arial"/>
          <w:sz w:val="22"/>
          <w:szCs w:val="22"/>
          <w:lang w:eastAsia="en-US"/>
        </w:rPr>
        <w:t xml:space="preserve">Musée national (National Gallery) a organisé un </w:t>
      </w:r>
      <w:r w:rsidR="00E8649D" w:rsidRPr="006C7A57">
        <w:rPr>
          <w:rFonts w:ascii="Arial" w:hAnsi="Arial" w:cs="Arial"/>
          <w:sz w:val="22"/>
          <w:szCs w:val="22"/>
          <w:lang w:eastAsia="en-US"/>
        </w:rPr>
        <w:t>atelier</w:t>
      </w:r>
      <w:r w:rsidR="00E8649D" w:rsidRPr="00E8649D">
        <w:rPr>
          <w:rFonts w:ascii="Arial" w:hAnsi="Arial" w:cs="Arial"/>
          <w:b/>
          <w:i/>
          <w:sz w:val="22"/>
          <w:szCs w:val="22"/>
          <w:lang w:eastAsia="en-US"/>
        </w:rPr>
        <w:t xml:space="preserve"> d</w:t>
      </w:r>
      <w:r w:rsidR="00FB6E69">
        <w:rPr>
          <w:rFonts w:ascii="Arial" w:hAnsi="Arial" w:cs="Arial"/>
          <w:b/>
          <w:i/>
          <w:sz w:val="22"/>
          <w:szCs w:val="22"/>
          <w:lang w:eastAsia="en-US"/>
        </w:rPr>
        <w:t>’</w:t>
      </w:r>
      <w:r w:rsidR="00E8649D" w:rsidRPr="00E8649D">
        <w:rPr>
          <w:rFonts w:ascii="Arial" w:hAnsi="Arial" w:cs="Arial"/>
          <w:b/>
          <w:i/>
          <w:sz w:val="22"/>
          <w:szCs w:val="22"/>
          <w:lang w:eastAsia="en-US"/>
        </w:rPr>
        <w:t>acquisition de compétences</w:t>
      </w:r>
      <w:r w:rsidR="00E8649D" w:rsidRPr="00E8649D">
        <w:rPr>
          <w:rFonts w:ascii="Arial" w:hAnsi="Arial" w:cs="Arial"/>
          <w:sz w:val="22"/>
          <w:szCs w:val="22"/>
          <w:lang w:eastAsia="en-US"/>
        </w:rPr>
        <w:t xml:space="preserve"> </w:t>
      </w:r>
      <w:r w:rsidR="00E8649D">
        <w:rPr>
          <w:rFonts w:ascii="Arial" w:hAnsi="Arial" w:cs="Arial"/>
          <w:sz w:val="22"/>
          <w:szCs w:val="22"/>
          <w:lang w:eastAsia="en-US"/>
        </w:rPr>
        <w:t>pour les vanniers et plusieurs centre</w:t>
      </w:r>
      <w:r w:rsidR="005131B1">
        <w:rPr>
          <w:rFonts w:ascii="Arial" w:hAnsi="Arial" w:cs="Arial"/>
          <w:sz w:val="22"/>
          <w:szCs w:val="22"/>
          <w:lang w:eastAsia="en-US"/>
        </w:rPr>
        <w:t>s</w:t>
      </w:r>
      <w:r w:rsidR="00E8649D">
        <w:rPr>
          <w:rFonts w:ascii="Arial" w:hAnsi="Arial" w:cs="Arial"/>
          <w:sz w:val="22"/>
          <w:szCs w:val="22"/>
          <w:lang w:eastAsia="en-US"/>
        </w:rPr>
        <w:t xml:space="preserve"> non gouvernementaux proposent des formations </w:t>
      </w:r>
      <w:r w:rsidR="008E69E3">
        <w:rPr>
          <w:rFonts w:ascii="Arial" w:hAnsi="Arial" w:cs="Arial"/>
          <w:sz w:val="22"/>
          <w:szCs w:val="22"/>
          <w:lang w:eastAsia="en-US"/>
        </w:rPr>
        <w:t xml:space="preserve">au sein des communautés à différents aspects du </w:t>
      </w:r>
      <w:r w:rsidR="008E69E3" w:rsidRPr="008E69E3">
        <w:rPr>
          <w:rFonts w:ascii="Arial" w:hAnsi="Arial" w:cs="Arial"/>
          <w:sz w:val="22"/>
          <w:szCs w:val="22"/>
          <w:lang w:eastAsia="en-US"/>
        </w:rPr>
        <w:t>patrimoine</w:t>
      </w:r>
      <w:r w:rsidR="008E69E3">
        <w:rPr>
          <w:rFonts w:ascii="Arial" w:hAnsi="Arial" w:cs="Arial"/>
          <w:sz w:val="22"/>
          <w:szCs w:val="22"/>
          <w:lang w:eastAsia="en-US"/>
        </w:rPr>
        <w:t xml:space="preserve"> vivant. Les </w:t>
      </w:r>
      <w:r w:rsidR="008E69E3" w:rsidRPr="008E69E3">
        <w:rPr>
          <w:rFonts w:ascii="Arial" w:hAnsi="Arial" w:cs="Arial"/>
          <w:b/>
          <w:i/>
          <w:sz w:val="22"/>
          <w:szCs w:val="22"/>
          <w:lang w:eastAsia="en-US"/>
        </w:rPr>
        <w:t xml:space="preserve">moyens de transmission </w:t>
      </w:r>
      <w:r>
        <w:rPr>
          <w:rFonts w:ascii="Arial" w:hAnsi="Arial" w:cs="Arial"/>
          <w:b/>
          <w:i/>
          <w:sz w:val="22"/>
          <w:szCs w:val="22"/>
          <w:lang w:eastAsia="en-US"/>
        </w:rPr>
        <w:t>non formels</w:t>
      </w:r>
      <w:r>
        <w:rPr>
          <w:rFonts w:ascii="Arial" w:hAnsi="Arial" w:cs="Arial"/>
          <w:sz w:val="22"/>
          <w:szCs w:val="22"/>
          <w:lang w:eastAsia="en-US"/>
        </w:rPr>
        <w:t xml:space="preserve"> </w:t>
      </w:r>
      <w:r w:rsidR="008E69E3">
        <w:rPr>
          <w:rFonts w:ascii="Arial" w:hAnsi="Arial" w:cs="Arial"/>
          <w:sz w:val="22"/>
          <w:szCs w:val="22"/>
          <w:lang w:eastAsia="en-US"/>
        </w:rPr>
        <w:t xml:space="preserve">sont encore très valorisés au </w:t>
      </w:r>
      <w:r w:rsidR="008E69E3" w:rsidRPr="008E69E3">
        <w:rPr>
          <w:rFonts w:ascii="Arial" w:hAnsi="Arial" w:cs="Arial"/>
          <w:sz w:val="22"/>
          <w:szCs w:val="22"/>
          <w:lang w:eastAsia="en-US"/>
        </w:rPr>
        <w:t>Zimbabwe</w:t>
      </w:r>
      <w:r w:rsidR="008E69E3">
        <w:rPr>
          <w:rFonts w:ascii="Arial" w:hAnsi="Arial" w:cs="Arial"/>
          <w:sz w:val="22"/>
          <w:szCs w:val="22"/>
          <w:lang w:eastAsia="en-US"/>
        </w:rPr>
        <w:t xml:space="preserve"> où la plupart des maîtres ne sont pas liés aux </w:t>
      </w:r>
      <w:r w:rsidR="008E69E3" w:rsidRPr="008E69E3">
        <w:rPr>
          <w:rFonts w:ascii="Arial" w:hAnsi="Arial" w:cs="Arial"/>
          <w:sz w:val="22"/>
          <w:szCs w:val="22"/>
          <w:lang w:eastAsia="en-US"/>
        </w:rPr>
        <w:t>institutions</w:t>
      </w:r>
      <w:r w:rsidR="008E69E3">
        <w:rPr>
          <w:rFonts w:ascii="Arial" w:hAnsi="Arial" w:cs="Arial"/>
          <w:sz w:val="22"/>
          <w:szCs w:val="22"/>
          <w:lang w:eastAsia="en-US"/>
        </w:rPr>
        <w:t xml:space="preserve"> éducatives formelles. Certains centres culturels ont commencé à délivrer des attestations de </w:t>
      </w:r>
      <w:r w:rsidR="008E69E3" w:rsidRPr="008E69E3">
        <w:rPr>
          <w:rFonts w:ascii="Arial" w:hAnsi="Arial" w:cs="Arial"/>
          <w:sz w:val="22"/>
          <w:szCs w:val="22"/>
          <w:lang w:eastAsia="en-US"/>
        </w:rPr>
        <w:t>participation</w:t>
      </w:r>
      <w:r w:rsidR="008E69E3">
        <w:rPr>
          <w:rFonts w:ascii="Arial" w:hAnsi="Arial" w:cs="Arial"/>
          <w:sz w:val="22"/>
          <w:szCs w:val="22"/>
          <w:lang w:eastAsia="en-US"/>
        </w:rPr>
        <w:t xml:space="preserve"> à des apprentis et les maîtres praticiens sont de plus en plus invités à former des jeunes et à faire la </w:t>
      </w:r>
      <w:r w:rsidR="008E69E3" w:rsidRPr="008E69E3">
        <w:rPr>
          <w:rFonts w:ascii="Arial" w:hAnsi="Arial" w:cs="Arial"/>
          <w:sz w:val="22"/>
          <w:szCs w:val="22"/>
          <w:lang w:eastAsia="en-US"/>
        </w:rPr>
        <w:t>démonstration</w:t>
      </w:r>
      <w:r w:rsidR="008E69E3">
        <w:rPr>
          <w:rFonts w:ascii="Arial" w:hAnsi="Arial" w:cs="Arial"/>
          <w:sz w:val="22"/>
          <w:szCs w:val="22"/>
          <w:lang w:eastAsia="en-US"/>
        </w:rPr>
        <w:t xml:space="preserve"> de leurs </w:t>
      </w:r>
      <w:r w:rsidR="008E69E3" w:rsidRPr="008E69E3">
        <w:rPr>
          <w:rFonts w:ascii="Arial" w:hAnsi="Arial" w:cs="Arial"/>
          <w:sz w:val="22"/>
          <w:szCs w:val="22"/>
          <w:lang w:eastAsia="en-US"/>
        </w:rPr>
        <w:t xml:space="preserve">compétences </w:t>
      </w:r>
      <w:r w:rsidR="008E69E3">
        <w:rPr>
          <w:rFonts w:ascii="Arial" w:hAnsi="Arial" w:cs="Arial"/>
          <w:sz w:val="22"/>
          <w:szCs w:val="22"/>
          <w:lang w:eastAsia="en-US"/>
        </w:rPr>
        <w:t>dans des écoles et des établissements d</w:t>
      </w:r>
      <w:r w:rsidR="00FB6E69">
        <w:rPr>
          <w:rFonts w:ascii="Arial" w:hAnsi="Arial" w:cs="Arial"/>
          <w:sz w:val="22"/>
          <w:szCs w:val="22"/>
          <w:lang w:eastAsia="en-US"/>
        </w:rPr>
        <w:t>’</w:t>
      </w:r>
      <w:r w:rsidR="008E69E3" w:rsidRPr="008E69E3">
        <w:rPr>
          <w:rFonts w:ascii="Arial" w:hAnsi="Arial" w:cs="Arial"/>
          <w:sz w:val="22"/>
          <w:szCs w:val="22"/>
          <w:lang w:eastAsia="en-US"/>
        </w:rPr>
        <w:t>enseignement</w:t>
      </w:r>
      <w:r w:rsidR="008E69E3">
        <w:rPr>
          <w:rFonts w:ascii="Arial" w:hAnsi="Arial" w:cs="Arial"/>
          <w:sz w:val="22"/>
          <w:szCs w:val="22"/>
          <w:lang w:eastAsia="en-US"/>
        </w:rPr>
        <w:t xml:space="preserve"> supérieur.</w:t>
      </w:r>
    </w:p>
    <w:p w14:paraId="24EBC155" w14:textId="08C13FB2" w:rsidR="008E69E3" w:rsidRDefault="008E69E3" w:rsidP="003E5780">
      <w:pPr>
        <w:autoSpaceDE w:val="0"/>
        <w:autoSpaceDN w:val="0"/>
        <w:adjustRightInd w:val="0"/>
        <w:spacing w:after="120"/>
        <w:ind w:left="567"/>
        <w:jc w:val="both"/>
        <w:rPr>
          <w:rFonts w:ascii="Arial" w:hAnsi="Arial" w:cs="Arial"/>
          <w:sz w:val="22"/>
          <w:szCs w:val="22"/>
          <w:lang w:eastAsia="en-US"/>
        </w:rPr>
      </w:pPr>
      <w:r>
        <w:rPr>
          <w:rFonts w:ascii="Arial" w:hAnsi="Arial" w:cs="Arial"/>
          <w:sz w:val="22"/>
          <w:szCs w:val="22"/>
          <w:lang w:eastAsia="en-US"/>
        </w:rPr>
        <w:t xml:space="preserve">En ce qui concerne la </w:t>
      </w:r>
      <w:r w:rsidRPr="005131B1">
        <w:rPr>
          <w:rFonts w:ascii="Arial" w:hAnsi="Arial" w:cs="Arial"/>
          <w:b/>
          <w:i/>
          <w:sz w:val="22"/>
          <w:szCs w:val="22"/>
          <w:lang w:eastAsia="en-US"/>
        </w:rPr>
        <w:t xml:space="preserve">coopération bilatérale et </w:t>
      </w:r>
      <w:r w:rsidR="005D441C">
        <w:rPr>
          <w:rFonts w:ascii="Arial" w:hAnsi="Arial" w:cs="Arial"/>
          <w:b/>
          <w:i/>
          <w:sz w:val="22"/>
          <w:szCs w:val="22"/>
          <w:lang w:eastAsia="en-US"/>
        </w:rPr>
        <w:t>sous-régional</w:t>
      </w:r>
      <w:r w:rsidRPr="005131B1">
        <w:rPr>
          <w:rFonts w:ascii="Arial" w:hAnsi="Arial" w:cs="Arial"/>
          <w:b/>
          <w:i/>
          <w:sz w:val="22"/>
          <w:szCs w:val="22"/>
          <w:lang w:eastAsia="en-US"/>
        </w:rPr>
        <w:t>e</w:t>
      </w:r>
      <w:r>
        <w:rPr>
          <w:rFonts w:ascii="Arial" w:hAnsi="Arial" w:cs="Arial"/>
          <w:sz w:val="22"/>
          <w:szCs w:val="22"/>
          <w:lang w:eastAsia="en-US"/>
        </w:rPr>
        <w:t xml:space="preserve">, le </w:t>
      </w:r>
      <w:r w:rsidRPr="008E69E3">
        <w:rPr>
          <w:rFonts w:ascii="Arial" w:hAnsi="Arial" w:cs="Arial"/>
          <w:sz w:val="22"/>
          <w:szCs w:val="22"/>
          <w:lang w:eastAsia="en-US"/>
        </w:rPr>
        <w:t>Zimbabwe</w:t>
      </w:r>
      <w:r>
        <w:rPr>
          <w:rFonts w:ascii="Arial" w:hAnsi="Arial" w:cs="Arial"/>
          <w:sz w:val="22"/>
          <w:szCs w:val="22"/>
          <w:lang w:eastAsia="en-US"/>
        </w:rPr>
        <w:t xml:space="preserve"> s</w:t>
      </w:r>
      <w:r w:rsidR="00FB6E69">
        <w:rPr>
          <w:rFonts w:ascii="Arial" w:hAnsi="Arial" w:cs="Arial"/>
          <w:sz w:val="22"/>
          <w:szCs w:val="22"/>
          <w:lang w:eastAsia="en-US"/>
        </w:rPr>
        <w:t>’</w:t>
      </w:r>
      <w:r>
        <w:rPr>
          <w:rFonts w:ascii="Arial" w:hAnsi="Arial" w:cs="Arial"/>
          <w:sz w:val="22"/>
          <w:szCs w:val="22"/>
          <w:lang w:eastAsia="en-US"/>
        </w:rPr>
        <w:t xml:space="preserve">est engagé dans un partage de </w:t>
      </w:r>
      <w:r w:rsidRPr="008E69E3">
        <w:rPr>
          <w:rFonts w:ascii="Arial" w:hAnsi="Arial" w:cs="Arial"/>
          <w:sz w:val="22"/>
          <w:szCs w:val="22"/>
          <w:lang w:eastAsia="en-US"/>
        </w:rPr>
        <w:t>documentation</w:t>
      </w:r>
      <w:r>
        <w:rPr>
          <w:rFonts w:ascii="Arial" w:hAnsi="Arial" w:cs="Arial"/>
          <w:sz w:val="22"/>
          <w:szCs w:val="22"/>
          <w:lang w:eastAsia="en-US"/>
        </w:rPr>
        <w:t xml:space="preserve"> avec le Botswana sur le patrimoine culturel immatériel de l</w:t>
      </w:r>
      <w:r w:rsidR="00FB6E69">
        <w:rPr>
          <w:rFonts w:ascii="Arial" w:hAnsi="Arial" w:cs="Arial"/>
          <w:sz w:val="22"/>
          <w:szCs w:val="22"/>
          <w:lang w:eastAsia="en-US"/>
        </w:rPr>
        <w:t>’</w:t>
      </w:r>
      <w:r>
        <w:rPr>
          <w:rFonts w:ascii="Arial" w:hAnsi="Arial" w:cs="Arial"/>
          <w:sz w:val="22"/>
          <w:szCs w:val="22"/>
          <w:lang w:eastAsia="en-US"/>
        </w:rPr>
        <w:t xml:space="preserve">espace </w:t>
      </w:r>
      <w:r w:rsidRPr="008E69E3">
        <w:rPr>
          <w:rFonts w:ascii="Arial" w:hAnsi="Arial" w:cs="Arial"/>
          <w:sz w:val="22"/>
          <w:szCs w:val="22"/>
          <w:lang w:eastAsia="en-US"/>
        </w:rPr>
        <w:t>culturel</w:t>
      </w:r>
      <w:r>
        <w:rPr>
          <w:rFonts w:ascii="Arial" w:hAnsi="Arial" w:cs="Arial"/>
          <w:sz w:val="22"/>
          <w:szCs w:val="22"/>
          <w:lang w:eastAsia="en-US"/>
        </w:rPr>
        <w:t xml:space="preserve"> Njele, dans l</w:t>
      </w:r>
      <w:r w:rsidR="00FB6E69">
        <w:rPr>
          <w:rFonts w:ascii="Arial" w:hAnsi="Arial" w:cs="Arial"/>
          <w:sz w:val="22"/>
          <w:szCs w:val="22"/>
          <w:lang w:eastAsia="en-US"/>
        </w:rPr>
        <w:t>’</w:t>
      </w:r>
      <w:r>
        <w:rPr>
          <w:rFonts w:ascii="Arial" w:hAnsi="Arial" w:cs="Arial"/>
          <w:sz w:val="22"/>
          <w:szCs w:val="22"/>
          <w:lang w:eastAsia="en-US"/>
        </w:rPr>
        <w:t>optique d</w:t>
      </w:r>
      <w:r w:rsidR="00FB6E69">
        <w:rPr>
          <w:rFonts w:ascii="Arial" w:hAnsi="Arial" w:cs="Arial"/>
          <w:sz w:val="22"/>
          <w:szCs w:val="22"/>
          <w:lang w:eastAsia="en-US"/>
        </w:rPr>
        <w:t>’</w:t>
      </w:r>
      <w:r>
        <w:rPr>
          <w:rFonts w:ascii="Arial" w:hAnsi="Arial" w:cs="Arial"/>
          <w:sz w:val="22"/>
          <w:szCs w:val="22"/>
          <w:lang w:eastAsia="en-US"/>
        </w:rPr>
        <w:t xml:space="preserve">une éventuelle </w:t>
      </w:r>
      <w:r w:rsidRPr="008E69E3">
        <w:rPr>
          <w:rFonts w:ascii="Arial" w:hAnsi="Arial" w:cs="Arial"/>
          <w:sz w:val="22"/>
          <w:szCs w:val="22"/>
          <w:lang w:eastAsia="en-US"/>
        </w:rPr>
        <w:t>candidature</w:t>
      </w:r>
      <w:r>
        <w:rPr>
          <w:rFonts w:ascii="Arial" w:hAnsi="Arial" w:cs="Arial"/>
          <w:sz w:val="22"/>
          <w:szCs w:val="22"/>
          <w:lang w:eastAsia="en-US"/>
        </w:rPr>
        <w:t xml:space="preserve"> conjointe</w:t>
      </w:r>
      <w:r w:rsidR="007D19A5">
        <w:rPr>
          <w:rFonts w:ascii="Arial" w:hAnsi="Arial" w:cs="Arial"/>
          <w:sz w:val="22"/>
          <w:szCs w:val="22"/>
          <w:lang w:eastAsia="en-US"/>
        </w:rPr>
        <w:t>. L</w:t>
      </w:r>
      <w:r w:rsidR="00FB6E69">
        <w:rPr>
          <w:rFonts w:ascii="Arial" w:hAnsi="Arial" w:cs="Arial"/>
          <w:sz w:val="22"/>
          <w:szCs w:val="22"/>
          <w:lang w:eastAsia="en-US"/>
        </w:rPr>
        <w:t>’</w:t>
      </w:r>
      <w:r w:rsidR="007D19A5" w:rsidRPr="007D19A5">
        <w:rPr>
          <w:rFonts w:ascii="Arial" w:hAnsi="Arial" w:cs="Arial"/>
          <w:sz w:val="22"/>
          <w:szCs w:val="22"/>
          <w:lang w:eastAsia="en-US"/>
        </w:rPr>
        <w:t>association</w:t>
      </w:r>
      <w:r w:rsidR="007D19A5">
        <w:rPr>
          <w:rFonts w:ascii="Arial" w:hAnsi="Arial" w:cs="Arial"/>
          <w:sz w:val="22"/>
          <w:szCs w:val="22"/>
          <w:lang w:eastAsia="en-US"/>
        </w:rPr>
        <w:t xml:space="preserve"> des traditions orales du </w:t>
      </w:r>
      <w:r w:rsidR="007D19A5" w:rsidRPr="007D19A5">
        <w:rPr>
          <w:rFonts w:ascii="Arial" w:hAnsi="Arial" w:cs="Arial"/>
          <w:sz w:val="22"/>
          <w:szCs w:val="22"/>
          <w:lang w:eastAsia="en-US"/>
        </w:rPr>
        <w:t>Zimbabwe</w:t>
      </w:r>
      <w:r w:rsidR="007D19A5">
        <w:rPr>
          <w:rFonts w:ascii="Arial" w:hAnsi="Arial" w:cs="Arial"/>
          <w:sz w:val="22"/>
          <w:szCs w:val="22"/>
          <w:lang w:eastAsia="en-US"/>
        </w:rPr>
        <w:t xml:space="preserve"> (OTAZI) a organisé, en </w:t>
      </w:r>
      <w:r w:rsidR="007D19A5" w:rsidRPr="007D19A5">
        <w:rPr>
          <w:rFonts w:ascii="Arial" w:hAnsi="Arial" w:cs="Arial"/>
          <w:sz w:val="22"/>
          <w:szCs w:val="22"/>
          <w:lang w:eastAsia="en-US"/>
        </w:rPr>
        <w:t>collaboration</w:t>
      </w:r>
      <w:r w:rsidR="007D19A5">
        <w:rPr>
          <w:rFonts w:ascii="Arial" w:hAnsi="Arial" w:cs="Arial"/>
          <w:sz w:val="22"/>
          <w:szCs w:val="22"/>
          <w:lang w:eastAsia="en-US"/>
        </w:rPr>
        <w:t xml:space="preserve"> avec la Zambie, le Botsw</w:t>
      </w:r>
      <w:r w:rsidR="005131B1">
        <w:rPr>
          <w:rFonts w:ascii="Arial" w:hAnsi="Arial" w:cs="Arial"/>
          <w:sz w:val="22"/>
          <w:szCs w:val="22"/>
          <w:lang w:eastAsia="en-US"/>
        </w:rPr>
        <w:t>ana et le Malawi, un atelier consacré à</w:t>
      </w:r>
      <w:r w:rsidR="007D19A5">
        <w:rPr>
          <w:rFonts w:ascii="Arial" w:hAnsi="Arial" w:cs="Arial"/>
          <w:sz w:val="22"/>
          <w:szCs w:val="22"/>
          <w:lang w:eastAsia="en-US"/>
        </w:rPr>
        <w:t xml:space="preserve"> la </w:t>
      </w:r>
      <w:r w:rsidR="007D19A5" w:rsidRPr="007D19A5">
        <w:rPr>
          <w:rFonts w:ascii="Arial" w:hAnsi="Arial" w:cs="Arial"/>
          <w:sz w:val="22"/>
          <w:szCs w:val="22"/>
          <w:lang w:eastAsia="en-US"/>
        </w:rPr>
        <w:t>documentation</w:t>
      </w:r>
      <w:r w:rsidR="005131B1">
        <w:rPr>
          <w:rFonts w:ascii="Arial" w:hAnsi="Arial" w:cs="Arial"/>
          <w:sz w:val="22"/>
          <w:szCs w:val="22"/>
          <w:lang w:eastAsia="en-US"/>
        </w:rPr>
        <w:t xml:space="preserve"> et à un</w:t>
      </w:r>
      <w:r w:rsidR="007D19A5">
        <w:rPr>
          <w:rFonts w:ascii="Arial" w:hAnsi="Arial" w:cs="Arial"/>
          <w:sz w:val="22"/>
          <w:szCs w:val="22"/>
          <w:lang w:eastAsia="en-US"/>
        </w:rPr>
        <w:t xml:space="preserve"> rappel de certaines périodes de son histoire. En outre, à l</w:t>
      </w:r>
      <w:r w:rsidR="00FB6E69">
        <w:rPr>
          <w:rFonts w:ascii="Arial" w:hAnsi="Arial" w:cs="Arial"/>
          <w:sz w:val="22"/>
          <w:szCs w:val="22"/>
          <w:lang w:eastAsia="en-US"/>
        </w:rPr>
        <w:t>’</w:t>
      </w:r>
      <w:r w:rsidR="007D19A5">
        <w:rPr>
          <w:rFonts w:ascii="Arial" w:hAnsi="Arial" w:cs="Arial"/>
          <w:sz w:val="22"/>
          <w:szCs w:val="22"/>
          <w:lang w:eastAsia="en-US"/>
        </w:rPr>
        <w:t>occasion d</w:t>
      </w:r>
      <w:r w:rsidR="00FB6E69">
        <w:rPr>
          <w:rFonts w:ascii="Arial" w:hAnsi="Arial" w:cs="Arial"/>
          <w:sz w:val="22"/>
          <w:szCs w:val="22"/>
          <w:lang w:eastAsia="en-US"/>
        </w:rPr>
        <w:t>’</w:t>
      </w:r>
      <w:r w:rsidR="007D19A5">
        <w:rPr>
          <w:rFonts w:ascii="Arial" w:hAnsi="Arial" w:cs="Arial"/>
          <w:sz w:val="22"/>
          <w:szCs w:val="22"/>
          <w:lang w:eastAsia="en-US"/>
        </w:rPr>
        <w:t xml:space="preserve">un atelier sur la mise en œuvre de la </w:t>
      </w:r>
      <w:r w:rsidR="007D19A5" w:rsidRPr="007D19A5">
        <w:rPr>
          <w:rFonts w:ascii="Arial" w:hAnsi="Arial" w:cs="Arial"/>
          <w:sz w:val="22"/>
          <w:szCs w:val="22"/>
          <w:lang w:eastAsia="en-US"/>
        </w:rPr>
        <w:t>Convention</w:t>
      </w:r>
      <w:r w:rsidR="007D19A5">
        <w:rPr>
          <w:rFonts w:ascii="Arial" w:hAnsi="Arial" w:cs="Arial"/>
          <w:sz w:val="22"/>
          <w:szCs w:val="22"/>
          <w:lang w:eastAsia="en-US"/>
        </w:rPr>
        <w:t xml:space="preserve"> de 2003, un réseau d</w:t>
      </w:r>
      <w:r w:rsidR="00FB6E69">
        <w:rPr>
          <w:rFonts w:ascii="Arial" w:hAnsi="Arial" w:cs="Arial"/>
          <w:sz w:val="22"/>
          <w:szCs w:val="22"/>
          <w:lang w:eastAsia="en-US"/>
        </w:rPr>
        <w:t>’</w:t>
      </w:r>
      <w:r w:rsidR="007D19A5">
        <w:rPr>
          <w:rFonts w:ascii="Arial" w:hAnsi="Arial" w:cs="Arial"/>
          <w:sz w:val="22"/>
          <w:szCs w:val="22"/>
          <w:lang w:eastAsia="en-US"/>
        </w:rPr>
        <w:t>experts dans le domaine du patrimoine culturel immatériel</w:t>
      </w:r>
      <w:r w:rsidR="007D19A5" w:rsidRPr="007D19A5">
        <w:rPr>
          <w:rFonts w:ascii="Arial" w:hAnsi="Arial" w:cs="Arial"/>
          <w:sz w:val="22"/>
          <w:szCs w:val="22"/>
          <w:lang w:eastAsia="en-US"/>
        </w:rPr>
        <w:t xml:space="preserve"> </w:t>
      </w:r>
      <w:r w:rsidR="007D19A5">
        <w:rPr>
          <w:rFonts w:ascii="Arial" w:hAnsi="Arial" w:cs="Arial"/>
          <w:sz w:val="22"/>
          <w:szCs w:val="22"/>
          <w:lang w:eastAsia="en-US"/>
        </w:rPr>
        <w:t>a été créé, ses membres sont originaires des quatre pays précités.</w:t>
      </w:r>
    </w:p>
    <w:p w14:paraId="65C2792F" w14:textId="21A99EAE" w:rsidR="003E5780" w:rsidRDefault="007D19A5" w:rsidP="008A1376">
      <w:pPr>
        <w:autoSpaceDE w:val="0"/>
        <w:autoSpaceDN w:val="0"/>
        <w:adjustRightInd w:val="0"/>
        <w:spacing w:after="120"/>
        <w:ind w:left="567"/>
        <w:jc w:val="both"/>
        <w:rPr>
          <w:rFonts w:ascii="Arial" w:hAnsi="Arial" w:cs="Arial"/>
          <w:sz w:val="22"/>
          <w:szCs w:val="22"/>
          <w:lang w:eastAsia="en-US"/>
        </w:rPr>
      </w:pPr>
      <w:r>
        <w:rPr>
          <w:rFonts w:ascii="Arial" w:hAnsi="Arial" w:cs="Arial"/>
          <w:sz w:val="22"/>
          <w:szCs w:val="22"/>
          <w:lang w:eastAsia="en-US"/>
        </w:rPr>
        <w:t xml:space="preserve">Le </w:t>
      </w:r>
      <w:r w:rsidRPr="007D19A5">
        <w:rPr>
          <w:rFonts w:ascii="Arial" w:hAnsi="Arial" w:cs="Arial"/>
          <w:sz w:val="22"/>
          <w:szCs w:val="22"/>
          <w:lang w:eastAsia="en-US"/>
        </w:rPr>
        <w:t>Zimbabwe</w:t>
      </w:r>
      <w:r>
        <w:rPr>
          <w:rFonts w:ascii="Arial" w:hAnsi="Arial" w:cs="Arial"/>
          <w:sz w:val="22"/>
          <w:szCs w:val="22"/>
          <w:lang w:eastAsia="en-US"/>
        </w:rPr>
        <w:t xml:space="preserve"> a un élément inscrit sur la Liste représentative, la danse Mbende Jerusarema (2008, initialement proclamé</w:t>
      </w:r>
      <w:r w:rsidR="005131B1">
        <w:rPr>
          <w:rFonts w:ascii="Arial" w:hAnsi="Arial" w:cs="Arial"/>
          <w:sz w:val="22"/>
          <w:szCs w:val="22"/>
          <w:lang w:eastAsia="en-US"/>
        </w:rPr>
        <w:t>e</w:t>
      </w:r>
      <w:r>
        <w:rPr>
          <w:rFonts w:ascii="Arial" w:hAnsi="Arial" w:cs="Arial"/>
          <w:sz w:val="22"/>
          <w:szCs w:val="22"/>
          <w:lang w:eastAsia="en-US"/>
        </w:rPr>
        <w:t xml:space="preserve"> </w:t>
      </w:r>
      <w:r w:rsidR="008B6342">
        <w:rPr>
          <w:rFonts w:ascii="Arial" w:hAnsi="Arial" w:cs="Arial"/>
          <w:sz w:val="22"/>
          <w:szCs w:val="22"/>
          <w:lang w:eastAsia="en-US"/>
        </w:rPr>
        <w:t>Chef d</w:t>
      </w:r>
      <w:r w:rsidR="00FB6E69">
        <w:rPr>
          <w:rFonts w:ascii="Arial" w:hAnsi="Arial" w:cs="Arial"/>
          <w:sz w:val="22"/>
          <w:szCs w:val="22"/>
          <w:lang w:eastAsia="en-US"/>
        </w:rPr>
        <w:t>’</w:t>
      </w:r>
      <w:r w:rsidR="008B6342">
        <w:rPr>
          <w:rFonts w:ascii="Arial" w:hAnsi="Arial" w:cs="Arial"/>
          <w:sz w:val="22"/>
          <w:szCs w:val="22"/>
          <w:lang w:eastAsia="en-US"/>
        </w:rPr>
        <w:t xml:space="preserve">œuvre du </w:t>
      </w:r>
      <w:r w:rsidR="008B6342" w:rsidRPr="008B6342">
        <w:rPr>
          <w:rFonts w:ascii="Arial" w:hAnsi="Arial" w:cs="Arial"/>
          <w:sz w:val="22"/>
          <w:szCs w:val="22"/>
          <w:lang w:eastAsia="en-US"/>
        </w:rPr>
        <w:t>patrimoine</w:t>
      </w:r>
      <w:r w:rsidR="008B6342">
        <w:rPr>
          <w:rFonts w:ascii="Arial" w:hAnsi="Arial" w:cs="Arial"/>
          <w:sz w:val="22"/>
          <w:szCs w:val="22"/>
          <w:lang w:eastAsia="en-US"/>
        </w:rPr>
        <w:t xml:space="preserve"> oral et </w:t>
      </w:r>
      <w:r w:rsidR="008B6342" w:rsidRPr="008B6342">
        <w:rPr>
          <w:rFonts w:ascii="Arial" w:hAnsi="Arial" w:cs="Arial"/>
          <w:sz w:val="22"/>
          <w:szCs w:val="22"/>
          <w:lang w:eastAsia="en-US"/>
        </w:rPr>
        <w:t>immatériel</w:t>
      </w:r>
      <w:r w:rsidR="008B6342">
        <w:rPr>
          <w:rFonts w:ascii="Arial" w:hAnsi="Arial" w:cs="Arial"/>
          <w:sz w:val="22"/>
          <w:szCs w:val="22"/>
          <w:lang w:eastAsia="en-US"/>
        </w:rPr>
        <w:t xml:space="preserve"> de l</w:t>
      </w:r>
      <w:r w:rsidR="00FB6E69">
        <w:rPr>
          <w:rFonts w:ascii="Arial" w:hAnsi="Arial" w:cs="Arial"/>
          <w:sz w:val="22"/>
          <w:szCs w:val="22"/>
          <w:lang w:eastAsia="en-US"/>
        </w:rPr>
        <w:t>’</w:t>
      </w:r>
      <w:r w:rsidR="008B6342">
        <w:rPr>
          <w:rFonts w:ascii="Arial" w:hAnsi="Arial" w:cs="Arial"/>
          <w:sz w:val="22"/>
          <w:szCs w:val="22"/>
          <w:lang w:eastAsia="en-US"/>
        </w:rPr>
        <w:t xml:space="preserve">humanité en 2005). Dans le cadre des mesures de sauvegarde, le Centre culturel </w:t>
      </w:r>
      <w:r w:rsidR="00FD66F1">
        <w:rPr>
          <w:rFonts w:ascii="Arial" w:hAnsi="Arial" w:cs="Arial"/>
          <w:sz w:val="22"/>
          <w:szCs w:val="22"/>
          <w:lang w:eastAsia="en-US"/>
        </w:rPr>
        <w:t xml:space="preserve">de </w:t>
      </w:r>
      <w:r w:rsidR="008B6342">
        <w:rPr>
          <w:rFonts w:ascii="Arial" w:hAnsi="Arial" w:cs="Arial"/>
          <w:sz w:val="22"/>
          <w:szCs w:val="22"/>
          <w:lang w:eastAsia="en-US"/>
        </w:rPr>
        <w:t xml:space="preserve">Murewa, créé en 1983, a vu son action renforcée afin de jouer un plus grand rôle dans la promotion de cet élément et du patrimoine culturel immatériel en général. En outre, un Comité de </w:t>
      </w:r>
      <w:r w:rsidR="008B6342" w:rsidRPr="008B6342">
        <w:rPr>
          <w:rFonts w:ascii="Arial" w:hAnsi="Arial" w:cs="Arial"/>
          <w:sz w:val="22"/>
          <w:szCs w:val="22"/>
          <w:lang w:eastAsia="en-US"/>
        </w:rPr>
        <w:t>sauvegarde</w:t>
      </w:r>
      <w:r w:rsidR="008B6342">
        <w:rPr>
          <w:rFonts w:ascii="Arial" w:hAnsi="Arial" w:cs="Arial"/>
          <w:sz w:val="22"/>
          <w:szCs w:val="22"/>
          <w:lang w:eastAsia="en-US"/>
        </w:rPr>
        <w:t xml:space="preserve"> de la dans</w:t>
      </w:r>
      <w:r w:rsidR="008A1376">
        <w:rPr>
          <w:rFonts w:ascii="Arial" w:hAnsi="Arial" w:cs="Arial"/>
          <w:sz w:val="22"/>
          <w:szCs w:val="22"/>
          <w:lang w:eastAsia="en-US"/>
        </w:rPr>
        <w:t>e Mbende Jerusarema a été créé.</w:t>
      </w:r>
    </w:p>
    <w:p w14:paraId="56AE7CA0" w14:textId="25100E12" w:rsidR="00F778C1" w:rsidRPr="003E2B23" w:rsidRDefault="00287DE2" w:rsidP="00F778C1">
      <w:pPr>
        <w:pageBreakBefore/>
        <w:autoSpaceDE w:val="0"/>
        <w:autoSpaceDN w:val="0"/>
        <w:adjustRightInd w:val="0"/>
        <w:spacing w:after="120"/>
        <w:ind w:left="567"/>
        <w:jc w:val="center"/>
        <w:rPr>
          <w:rFonts w:ascii="Arial" w:hAnsi="Arial" w:cs="Arial"/>
          <w:b/>
          <w:sz w:val="22"/>
          <w:szCs w:val="22"/>
        </w:rPr>
      </w:pPr>
      <w:r w:rsidRPr="003E2B23">
        <w:rPr>
          <w:rFonts w:ascii="Arial" w:hAnsi="Arial" w:cs="Arial"/>
          <w:b/>
          <w:sz w:val="22"/>
          <w:szCs w:val="22"/>
        </w:rPr>
        <w:t>ANNEX</w:t>
      </w:r>
      <w:r w:rsidR="003E2B23" w:rsidRPr="003E2B23">
        <w:rPr>
          <w:rFonts w:ascii="Arial" w:hAnsi="Arial" w:cs="Arial"/>
          <w:b/>
          <w:sz w:val="22"/>
          <w:szCs w:val="22"/>
        </w:rPr>
        <w:t>E</w:t>
      </w:r>
      <w:r w:rsidRPr="003E2B23">
        <w:rPr>
          <w:rFonts w:ascii="Arial" w:hAnsi="Arial" w:cs="Arial"/>
          <w:b/>
          <w:sz w:val="22"/>
          <w:szCs w:val="22"/>
        </w:rPr>
        <w:t> II</w:t>
      </w:r>
    </w:p>
    <w:p w14:paraId="7EEFF5EA" w14:textId="23E08310" w:rsidR="00F778C1" w:rsidRPr="003E2B23" w:rsidRDefault="003E2B23" w:rsidP="00F778C1">
      <w:pPr>
        <w:autoSpaceDE w:val="0"/>
        <w:autoSpaceDN w:val="0"/>
        <w:adjustRightInd w:val="0"/>
        <w:spacing w:before="120" w:after="120"/>
        <w:ind w:left="567"/>
        <w:jc w:val="center"/>
        <w:rPr>
          <w:rFonts w:ascii="Arial" w:hAnsi="Arial" w:cs="Arial"/>
          <w:b/>
          <w:sz w:val="22"/>
          <w:szCs w:val="22"/>
        </w:rPr>
      </w:pPr>
      <w:r>
        <w:rPr>
          <w:rFonts w:ascii="Arial" w:hAnsi="Arial" w:cs="Arial"/>
          <w:b/>
          <w:sz w:val="22"/>
          <w:szCs w:val="22"/>
        </w:rPr>
        <w:t xml:space="preserve">Aperçu du rapport soumis par la Fédération de Russie, </w:t>
      </w:r>
      <w:r>
        <w:rPr>
          <w:rFonts w:ascii="Arial" w:hAnsi="Arial" w:cs="Arial"/>
          <w:b/>
          <w:sz w:val="22"/>
          <w:szCs w:val="22"/>
        </w:rPr>
        <w:br/>
        <w:t xml:space="preserve">État non partie à la Convention de 2003, </w:t>
      </w:r>
      <w:r>
        <w:rPr>
          <w:rFonts w:ascii="Arial" w:hAnsi="Arial" w:cs="Arial"/>
          <w:b/>
          <w:sz w:val="22"/>
          <w:szCs w:val="22"/>
        </w:rPr>
        <w:br/>
        <w:t>sur l</w:t>
      </w:r>
      <w:r w:rsidR="00FB6E69">
        <w:rPr>
          <w:rFonts w:ascii="Arial" w:hAnsi="Arial" w:cs="Arial"/>
          <w:b/>
          <w:sz w:val="22"/>
          <w:szCs w:val="22"/>
        </w:rPr>
        <w:t>’</w:t>
      </w:r>
      <w:r>
        <w:rPr>
          <w:rFonts w:ascii="Arial" w:hAnsi="Arial" w:cs="Arial"/>
          <w:b/>
          <w:sz w:val="22"/>
          <w:szCs w:val="22"/>
        </w:rPr>
        <w:t xml:space="preserve">état actuel de deux éléments inscrits sur la Liste représentative </w:t>
      </w:r>
    </w:p>
    <w:p w14:paraId="56BA1282" w14:textId="77777777" w:rsidR="00F778C1" w:rsidRPr="003E2B23" w:rsidRDefault="00F778C1" w:rsidP="00C068A0">
      <w:pPr>
        <w:keepNext/>
        <w:numPr>
          <w:ilvl w:val="0"/>
          <w:numId w:val="19"/>
        </w:numPr>
        <w:autoSpaceDE w:val="0"/>
        <w:autoSpaceDN w:val="0"/>
        <w:adjustRightInd w:val="0"/>
        <w:spacing w:before="360" w:after="240"/>
        <w:ind w:left="567" w:hanging="567"/>
        <w:jc w:val="both"/>
        <w:rPr>
          <w:rFonts w:ascii="Arial" w:hAnsi="Arial" w:cs="Arial"/>
          <w:b/>
          <w:bCs/>
          <w:sz w:val="22"/>
          <w:szCs w:val="22"/>
        </w:rPr>
      </w:pPr>
      <w:r w:rsidRPr="003E2B23">
        <w:rPr>
          <w:rFonts w:ascii="Arial" w:hAnsi="Arial" w:cs="Arial"/>
          <w:b/>
          <w:bCs/>
          <w:sz w:val="22"/>
          <w:szCs w:val="22"/>
        </w:rPr>
        <w:t>Introduction</w:t>
      </w:r>
    </w:p>
    <w:p w14:paraId="3B64F2D9" w14:textId="763ED1AD" w:rsidR="00C068A0" w:rsidRPr="003E2B23" w:rsidRDefault="003E2B23" w:rsidP="00C068A0">
      <w:pPr>
        <w:pStyle w:val="ListParagraph"/>
        <w:numPr>
          <w:ilvl w:val="0"/>
          <w:numId w:val="20"/>
        </w:numPr>
        <w:spacing w:before="120" w:after="120" w:line="240" w:lineRule="exact"/>
        <w:ind w:left="567" w:hanging="567"/>
        <w:jc w:val="both"/>
        <w:rPr>
          <w:rFonts w:ascii="Arial" w:hAnsi="Arial" w:cs="Arial"/>
          <w:sz w:val="22"/>
          <w:szCs w:val="22"/>
        </w:rPr>
      </w:pPr>
      <w:r>
        <w:rPr>
          <w:rFonts w:ascii="Arial" w:hAnsi="Arial" w:cs="Arial"/>
          <w:sz w:val="22"/>
          <w:szCs w:val="22"/>
        </w:rPr>
        <w:t xml:space="preserve">Ce rapport est soumis par la Fédération de Russie, un </w:t>
      </w:r>
      <w:r w:rsidRPr="003E2B23">
        <w:rPr>
          <w:rFonts w:ascii="Arial" w:hAnsi="Arial" w:cs="Arial"/>
          <w:sz w:val="22"/>
          <w:szCs w:val="22"/>
        </w:rPr>
        <w:t xml:space="preserve">État </w:t>
      </w:r>
      <w:r>
        <w:rPr>
          <w:rFonts w:ascii="Arial" w:hAnsi="Arial" w:cs="Arial"/>
          <w:sz w:val="22"/>
          <w:szCs w:val="22"/>
        </w:rPr>
        <w:t xml:space="preserve">non </w:t>
      </w:r>
      <w:r w:rsidRPr="003E2B23">
        <w:rPr>
          <w:rFonts w:ascii="Arial" w:hAnsi="Arial" w:cs="Arial"/>
          <w:sz w:val="22"/>
          <w:szCs w:val="22"/>
        </w:rPr>
        <w:t>partie</w:t>
      </w:r>
      <w:r>
        <w:rPr>
          <w:rFonts w:ascii="Arial" w:hAnsi="Arial" w:cs="Arial"/>
          <w:sz w:val="22"/>
          <w:szCs w:val="22"/>
        </w:rPr>
        <w:t xml:space="preserve"> à la </w:t>
      </w:r>
      <w:r w:rsidRPr="003E2B23">
        <w:rPr>
          <w:rFonts w:ascii="Arial" w:hAnsi="Arial" w:cs="Arial"/>
          <w:sz w:val="22"/>
          <w:szCs w:val="22"/>
        </w:rPr>
        <w:t>Convention</w:t>
      </w:r>
      <w:r>
        <w:rPr>
          <w:rFonts w:ascii="Arial" w:hAnsi="Arial" w:cs="Arial"/>
          <w:sz w:val="22"/>
          <w:szCs w:val="22"/>
        </w:rPr>
        <w:t xml:space="preserve"> de 2003. Il décrit l</w:t>
      </w:r>
      <w:r w:rsidR="00FB6E69">
        <w:rPr>
          <w:rFonts w:ascii="Arial" w:hAnsi="Arial" w:cs="Arial"/>
          <w:sz w:val="22"/>
          <w:szCs w:val="22"/>
        </w:rPr>
        <w:t>’</w:t>
      </w:r>
      <w:r>
        <w:rPr>
          <w:rFonts w:ascii="Arial" w:hAnsi="Arial" w:cs="Arial"/>
          <w:sz w:val="22"/>
          <w:szCs w:val="22"/>
        </w:rPr>
        <w:t>état actuel des deux éléments inscrits en 2008 sur la Liste représentative, à savoir :</w:t>
      </w:r>
      <w:r w:rsidR="005E170B">
        <w:rPr>
          <w:rFonts w:ascii="Arial" w:hAnsi="Arial" w:cs="Arial"/>
          <w:sz w:val="22"/>
          <w:szCs w:val="22"/>
        </w:rPr>
        <w:t xml:space="preserve"> l</w:t>
      </w:r>
      <w:r w:rsidR="00FB6E69">
        <w:rPr>
          <w:rFonts w:ascii="Arial" w:hAnsi="Arial" w:cs="Arial"/>
          <w:sz w:val="22"/>
          <w:szCs w:val="22"/>
        </w:rPr>
        <w:t>’</w:t>
      </w:r>
      <w:r w:rsidR="005E170B">
        <w:rPr>
          <w:rFonts w:ascii="Arial" w:hAnsi="Arial" w:cs="Arial"/>
          <w:sz w:val="22"/>
          <w:szCs w:val="22"/>
        </w:rPr>
        <w:t xml:space="preserve">espace </w:t>
      </w:r>
      <w:r w:rsidR="005E170B" w:rsidRPr="005E170B">
        <w:rPr>
          <w:rFonts w:ascii="Arial" w:hAnsi="Arial" w:cs="Arial"/>
          <w:sz w:val="22"/>
          <w:szCs w:val="22"/>
        </w:rPr>
        <w:t>culturel</w:t>
      </w:r>
      <w:r w:rsidR="005E170B">
        <w:rPr>
          <w:rFonts w:ascii="Arial" w:hAnsi="Arial" w:cs="Arial"/>
          <w:sz w:val="22"/>
          <w:szCs w:val="22"/>
        </w:rPr>
        <w:t xml:space="preserve"> et la culture orale des Semeiskie (initialement proclamé Chef d</w:t>
      </w:r>
      <w:r w:rsidR="00FB6E69">
        <w:rPr>
          <w:rFonts w:ascii="Arial" w:hAnsi="Arial" w:cs="Arial"/>
          <w:sz w:val="22"/>
          <w:szCs w:val="22"/>
        </w:rPr>
        <w:t>’</w:t>
      </w:r>
      <w:r w:rsidR="005E170B">
        <w:rPr>
          <w:rFonts w:ascii="Arial" w:hAnsi="Arial" w:cs="Arial"/>
          <w:sz w:val="22"/>
          <w:szCs w:val="22"/>
        </w:rPr>
        <w:t xml:space="preserve">œuvre du </w:t>
      </w:r>
      <w:r w:rsidR="005E170B" w:rsidRPr="005E170B">
        <w:rPr>
          <w:rFonts w:ascii="Arial" w:hAnsi="Arial" w:cs="Arial"/>
          <w:sz w:val="22"/>
          <w:szCs w:val="22"/>
        </w:rPr>
        <w:t>patrimoine</w:t>
      </w:r>
      <w:r w:rsidR="005E170B">
        <w:rPr>
          <w:rFonts w:ascii="Arial" w:hAnsi="Arial" w:cs="Arial"/>
          <w:sz w:val="22"/>
          <w:szCs w:val="22"/>
        </w:rPr>
        <w:t xml:space="preserve"> oral et </w:t>
      </w:r>
      <w:r w:rsidR="005E170B" w:rsidRPr="005E170B">
        <w:rPr>
          <w:rFonts w:ascii="Arial" w:hAnsi="Arial" w:cs="Arial"/>
          <w:sz w:val="22"/>
          <w:szCs w:val="22"/>
        </w:rPr>
        <w:t>immatériel</w:t>
      </w:r>
      <w:r w:rsidR="005E170B">
        <w:rPr>
          <w:rFonts w:ascii="Arial" w:hAnsi="Arial" w:cs="Arial"/>
          <w:sz w:val="22"/>
          <w:szCs w:val="22"/>
        </w:rPr>
        <w:t xml:space="preserve"> de l</w:t>
      </w:r>
      <w:r w:rsidR="00FB6E69">
        <w:rPr>
          <w:rFonts w:ascii="Arial" w:hAnsi="Arial" w:cs="Arial"/>
          <w:sz w:val="22"/>
          <w:szCs w:val="22"/>
        </w:rPr>
        <w:t>’</w:t>
      </w:r>
      <w:r w:rsidR="005E170B">
        <w:rPr>
          <w:rFonts w:ascii="Arial" w:hAnsi="Arial" w:cs="Arial"/>
          <w:sz w:val="22"/>
          <w:szCs w:val="22"/>
        </w:rPr>
        <w:t>humanité en 2001), et l</w:t>
      </w:r>
      <w:r w:rsidR="00FB6E69">
        <w:rPr>
          <w:rFonts w:ascii="Arial" w:hAnsi="Arial" w:cs="Arial"/>
          <w:sz w:val="22"/>
          <w:szCs w:val="22"/>
        </w:rPr>
        <w:t>’</w:t>
      </w:r>
      <w:r w:rsidR="005E170B">
        <w:rPr>
          <w:rFonts w:ascii="Arial" w:hAnsi="Arial" w:cs="Arial"/>
          <w:sz w:val="22"/>
          <w:szCs w:val="22"/>
        </w:rPr>
        <w:t>Olonkho, épopée héroïque iakoute (</w:t>
      </w:r>
      <w:r w:rsidR="005E170B">
        <w:rPr>
          <w:rFonts w:ascii="Arial" w:hAnsi="Arial" w:cs="Arial"/>
          <w:sz w:val="22"/>
          <w:szCs w:val="22"/>
          <w:lang w:eastAsia="en-US"/>
        </w:rPr>
        <w:t>initialement proclamé Chef d</w:t>
      </w:r>
      <w:r w:rsidR="00FB6E69">
        <w:rPr>
          <w:rFonts w:ascii="Arial" w:hAnsi="Arial" w:cs="Arial"/>
          <w:sz w:val="22"/>
          <w:szCs w:val="22"/>
          <w:lang w:eastAsia="en-US"/>
        </w:rPr>
        <w:t>’</w:t>
      </w:r>
      <w:r w:rsidR="005E170B">
        <w:rPr>
          <w:rFonts w:ascii="Arial" w:hAnsi="Arial" w:cs="Arial"/>
          <w:sz w:val="22"/>
          <w:szCs w:val="22"/>
          <w:lang w:eastAsia="en-US"/>
        </w:rPr>
        <w:t xml:space="preserve">œuvre du </w:t>
      </w:r>
      <w:r w:rsidR="005E170B" w:rsidRPr="005E170B">
        <w:rPr>
          <w:rFonts w:ascii="Arial" w:hAnsi="Arial" w:cs="Arial"/>
          <w:sz w:val="22"/>
          <w:szCs w:val="22"/>
          <w:lang w:eastAsia="en-US"/>
        </w:rPr>
        <w:t>patrimoine</w:t>
      </w:r>
      <w:r w:rsidR="005E170B">
        <w:rPr>
          <w:rFonts w:ascii="Arial" w:hAnsi="Arial" w:cs="Arial"/>
          <w:sz w:val="22"/>
          <w:szCs w:val="22"/>
          <w:lang w:eastAsia="en-US"/>
        </w:rPr>
        <w:t xml:space="preserve"> oral et </w:t>
      </w:r>
      <w:r w:rsidR="005E170B" w:rsidRPr="005E170B">
        <w:rPr>
          <w:rFonts w:ascii="Arial" w:hAnsi="Arial" w:cs="Arial"/>
          <w:sz w:val="22"/>
          <w:szCs w:val="22"/>
          <w:lang w:eastAsia="en-US"/>
        </w:rPr>
        <w:t>immatériel</w:t>
      </w:r>
      <w:r w:rsidR="005E170B">
        <w:rPr>
          <w:rFonts w:ascii="Arial" w:hAnsi="Arial" w:cs="Arial"/>
          <w:sz w:val="22"/>
          <w:szCs w:val="22"/>
          <w:lang w:eastAsia="en-US"/>
        </w:rPr>
        <w:t xml:space="preserve"> de l</w:t>
      </w:r>
      <w:r w:rsidR="00FB6E69">
        <w:rPr>
          <w:rFonts w:ascii="Arial" w:hAnsi="Arial" w:cs="Arial"/>
          <w:sz w:val="22"/>
          <w:szCs w:val="22"/>
          <w:lang w:eastAsia="en-US"/>
        </w:rPr>
        <w:t>’</w:t>
      </w:r>
      <w:r w:rsidR="005E170B">
        <w:rPr>
          <w:rFonts w:ascii="Arial" w:hAnsi="Arial" w:cs="Arial"/>
          <w:sz w:val="22"/>
          <w:szCs w:val="22"/>
          <w:lang w:eastAsia="en-US"/>
        </w:rPr>
        <w:t>humanité en 2005).</w:t>
      </w:r>
    </w:p>
    <w:p w14:paraId="2AC53EB5" w14:textId="62DDFA7A" w:rsidR="00C068A0" w:rsidRPr="003E2B23" w:rsidRDefault="005E170B" w:rsidP="00C068A0">
      <w:pPr>
        <w:pStyle w:val="ListParagraph"/>
        <w:keepNext/>
        <w:spacing w:before="360" w:after="120" w:line="240" w:lineRule="exact"/>
        <w:contextualSpacing w:val="0"/>
        <w:jc w:val="center"/>
        <w:rPr>
          <w:rFonts w:ascii="Arial" w:hAnsi="Arial" w:cs="Arial"/>
          <w:b/>
          <w:bCs/>
          <w:sz w:val="22"/>
          <w:szCs w:val="22"/>
        </w:rPr>
      </w:pPr>
      <w:r>
        <w:rPr>
          <w:rFonts w:ascii="Arial" w:hAnsi="Arial" w:cs="Arial"/>
          <w:b/>
          <w:bCs/>
          <w:sz w:val="22"/>
          <w:szCs w:val="22"/>
        </w:rPr>
        <w:t>L</w:t>
      </w:r>
      <w:r w:rsidR="00FB6E69">
        <w:rPr>
          <w:rFonts w:ascii="Arial" w:hAnsi="Arial" w:cs="Arial"/>
          <w:b/>
          <w:bCs/>
          <w:sz w:val="22"/>
          <w:szCs w:val="22"/>
        </w:rPr>
        <w:t>’</w:t>
      </w:r>
      <w:r>
        <w:rPr>
          <w:rFonts w:ascii="Arial" w:hAnsi="Arial" w:cs="Arial"/>
          <w:b/>
          <w:bCs/>
          <w:sz w:val="22"/>
          <w:szCs w:val="22"/>
        </w:rPr>
        <w:t xml:space="preserve">espace </w:t>
      </w:r>
      <w:r w:rsidRPr="005E170B">
        <w:rPr>
          <w:rFonts w:ascii="Arial" w:hAnsi="Arial" w:cs="Arial"/>
          <w:b/>
          <w:bCs/>
          <w:sz w:val="22"/>
          <w:szCs w:val="22"/>
        </w:rPr>
        <w:t>culturel</w:t>
      </w:r>
      <w:r>
        <w:rPr>
          <w:rFonts w:ascii="Arial" w:hAnsi="Arial" w:cs="Arial"/>
          <w:b/>
          <w:bCs/>
          <w:sz w:val="22"/>
          <w:szCs w:val="22"/>
        </w:rPr>
        <w:t xml:space="preserve"> et la culture orale des Semeiskie</w:t>
      </w:r>
      <w:r w:rsidR="00C068A0" w:rsidRPr="003E2B23">
        <w:rPr>
          <w:rFonts w:ascii="Arial" w:eastAsia="Calibri" w:hAnsi="Arial" w:cs="Arial"/>
          <w:b/>
          <w:bCs/>
          <w:sz w:val="22"/>
          <w:szCs w:val="22"/>
        </w:rPr>
        <w:t xml:space="preserve"> (2008)</w:t>
      </w:r>
    </w:p>
    <w:p w14:paraId="6C03715B" w14:textId="45D35403" w:rsidR="00C068A0" w:rsidRPr="003E2B23" w:rsidRDefault="005E170B" w:rsidP="00C068A0">
      <w:pPr>
        <w:pStyle w:val="ListParagraph"/>
        <w:numPr>
          <w:ilvl w:val="0"/>
          <w:numId w:val="20"/>
        </w:numPr>
        <w:spacing w:after="120" w:line="240" w:lineRule="exact"/>
        <w:ind w:left="567" w:hanging="567"/>
        <w:contextualSpacing w:val="0"/>
        <w:jc w:val="both"/>
        <w:rPr>
          <w:rFonts w:ascii="Arial" w:eastAsia="Calibri" w:hAnsi="Arial" w:cs="Arial"/>
          <w:sz w:val="22"/>
          <w:szCs w:val="22"/>
        </w:rPr>
      </w:pPr>
      <w:r>
        <w:rPr>
          <w:rFonts w:ascii="Arial" w:hAnsi="Arial" w:cs="Arial"/>
          <w:sz w:val="22"/>
          <w:szCs w:val="22"/>
        </w:rPr>
        <w:t>Les Semeiskie</w:t>
      </w:r>
      <w:r w:rsidR="00412EA9">
        <w:rPr>
          <w:rFonts w:ascii="Arial" w:eastAsia="Calibri" w:hAnsi="Arial" w:cs="Arial"/>
          <w:sz w:val="22"/>
          <w:szCs w:val="22"/>
        </w:rPr>
        <w:t>, appelés « Vieux croyants » sont</w:t>
      </w:r>
      <w:r>
        <w:rPr>
          <w:rFonts w:ascii="Arial" w:eastAsia="Calibri" w:hAnsi="Arial" w:cs="Arial"/>
          <w:sz w:val="22"/>
          <w:szCs w:val="22"/>
        </w:rPr>
        <w:t xml:space="preserve"> un groupe confessionnel russe, composé de populations russes de la République de Bouriatie, dans la région </w:t>
      </w:r>
      <w:r w:rsidR="00F054C6">
        <w:rPr>
          <w:rFonts w:ascii="Arial" w:eastAsia="Calibri" w:hAnsi="Arial" w:cs="Arial"/>
          <w:sz w:val="22"/>
          <w:szCs w:val="22"/>
        </w:rPr>
        <w:t>Baïkal</w:t>
      </w:r>
      <w:r w:rsidR="00E73814">
        <w:rPr>
          <w:rFonts w:ascii="Arial" w:eastAsia="Calibri" w:hAnsi="Arial" w:cs="Arial"/>
          <w:sz w:val="22"/>
          <w:szCs w:val="22"/>
        </w:rPr>
        <w:t xml:space="preserve">. Ils ont un </w:t>
      </w:r>
      <w:r w:rsidR="003D35E0">
        <w:rPr>
          <w:rFonts w:ascii="Arial" w:eastAsia="Calibri" w:hAnsi="Arial" w:cs="Arial"/>
          <w:sz w:val="22"/>
          <w:szCs w:val="22"/>
        </w:rPr>
        <w:t>fort sentiment d</w:t>
      </w:r>
      <w:r w:rsidR="00FB6E69">
        <w:rPr>
          <w:rFonts w:ascii="Arial" w:eastAsia="Calibri" w:hAnsi="Arial" w:cs="Arial"/>
          <w:sz w:val="22"/>
          <w:szCs w:val="22"/>
        </w:rPr>
        <w:t>’</w:t>
      </w:r>
      <w:r w:rsidR="003D35E0">
        <w:rPr>
          <w:rFonts w:ascii="Arial" w:eastAsia="Calibri" w:hAnsi="Arial" w:cs="Arial"/>
          <w:sz w:val="22"/>
          <w:szCs w:val="22"/>
        </w:rPr>
        <w:t>identité communautaire</w:t>
      </w:r>
      <w:r w:rsidR="00E73814">
        <w:rPr>
          <w:rFonts w:ascii="Arial" w:eastAsia="Calibri" w:hAnsi="Arial" w:cs="Arial"/>
          <w:sz w:val="22"/>
          <w:szCs w:val="22"/>
        </w:rPr>
        <w:t xml:space="preserve"> qui est basé sur des </w:t>
      </w:r>
      <w:r w:rsidR="00E73814" w:rsidRPr="00E73814">
        <w:rPr>
          <w:rFonts w:ascii="Arial" w:eastAsia="Calibri" w:hAnsi="Arial" w:cs="Arial"/>
          <w:sz w:val="22"/>
          <w:szCs w:val="22"/>
        </w:rPr>
        <w:t>caractéristiques</w:t>
      </w:r>
      <w:r w:rsidR="00E73814">
        <w:rPr>
          <w:rFonts w:ascii="Arial" w:eastAsia="Calibri" w:hAnsi="Arial" w:cs="Arial"/>
          <w:sz w:val="22"/>
          <w:szCs w:val="22"/>
        </w:rPr>
        <w:t xml:space="preserve"> culturelles communes, telles que la langue, des particularités </w:t>
      </w:r>
      <w:r w:rsidR="003D35E0">
        <w:rPr>
          <w:rFonts w:ascii="Arial" w:eastAsia="Calibri" w:hAnsi="Arial" w:cs="Arial"/>
          <w:sz w:val="22"/>
          <w:szCs w:val="22"/>
        </w:rPr>
        <w:t xml:space="preserve">religieuses, des éléments de </w:t>
      </w:r>
      <w:r w:rsidR="00E73814">
        <w:rPr>
          <w:rFonts w:ascii="Arial" w:eastAsia="Calibri" w:hAnsi="Arial" w:cs="Arial"/>
          <w:sz w:val="22"/>
          <w:szCs w:val="22"/>
        </w:rPr>
        <w:t>la vie quotidienne, les vêtements, l</w:t>
      </w:r>
      <w:r w:rsidR="00FB6E69">
        <w:rPr>
          <w:rFonts w:ascii="Arial" w:eastAsia="Calibri" w:hAnsi="Arial" w:cs="Arial"/>
          <w:sz w:val="22"/>
          <w:szCs w:val="22"/>
        </w:rPr>
        <w:t>’</w:t>
      </w:r>
      <w:r w:rsidR="00E73814">
        <w:rPr>
          <w:rFonts w:ascii="Arial" w:eastAsia="Calibri" w:hAnsi="Arial" w:cs="Arial"/>
          <w:sz w:val="22"/>
          <w:szCs w:val="22"/>
        </w:rPr>
        <w:t xml:space="preserve">architecture, la poésie rituelle et des chants originaux. </w:t>
      </w:r>
    </w:p>
    <w:p w14:paraId="5B209476" w14:textId="58626727" w:rsidR="00C068A0" w:rsidRPr="003E2B23" w:rsidRDefault="00E73814" w:rsidP="00C068A0">
      <w:pPr>
        <w:pStyle w:val="ListParagraph"/>
        <w:numPr>
          <w:ilvl w:val="0"/>
          <w:numId w:val="20"/>
        </w:numPr>
        <w:spacing w:after="120" w:line="240" w:lineRule="exact"/>
        <w:ind w:left="567" w:hanging="567"/>
        <w:contextualSpacing w:val="0"/>
        <w:jc w:val="both"/>
        <w:rPr>
          <w:rFonts w:ascii="Arial" w:hAnsi="Arial" w:cs="Arial"/>
          <w:sz w:val="22"/>
          <w:szCs w:val="22"/>
        </w:rPr>
      </w:pPr>
      <w:r>
        <w:rPr>
          <w:rFonts w:ascii="Arial" w:hAnsi="Arial" w:cs="Arial"/>
          <w:sz w:val="22"/>
          <w:szCs w:val="22"/>
        </w:rPr>
        <w:t xml:space="preserve">La </w:t>
      </w:r>
      <w:r w:rsidRPr="009911E2">
        <w:rPr>
          <w:rFonts w:ascii="Arial" w:hAnsi="Arial" w:cs="Arial"/>
          <w:b/>
          <w:i/>
          <w:sz w:val="22"/>
          <w:szCs w:val="22"/>
        </w:rPr>
        <w:t>viabilité</w:t>
      </w:r>
      <w:r>
        <w:rPr>
          <w:rFonts w:ascii="Arial" w:hAnsi="Arial" w:cs="Arial"/>
          <w:sz w:val="22"/>
          <w:szCs w:val="22"/>
        </w:rPr>
        <w:t xml:space="preserve"> de l</w:t>
      </w:r>
      <w:r w:rsidR="00FB6E69">
        <w:rPr>
          <w:rFonts w:ascii="Arial" w:hAnsi="Arial" w:cs="Arial"/>
          <w:sz w:val="22"/>
          <w:szCs w:val="22"/>
        </w:rPr>
        <w:t>’</w:t>
      </w:r>
      <w:r w:rsidRPr="00E73814">
        <w:rPr>
          <w:rFonts w:ascii="Arial" w:hAnsi="Arial" w:cs="Arial"/>
          <w:sz w:val="22"/>
          <w:szCs w:val="22"/>
        </w:rPr>
        <w:t>élément</w:t>
      </w:r>
      <w:r>
        <w:rPr>
          <w:rFonts w:ascii="Arial" w:hAnsi="Arial" w:cs="Arial"/>
          <w:sz w:val="22"/>
          <w:szCs w:val="22"/>
        </w:rPr>
        <w:t xml:space="preserve"> est menacée par plusieurs facteurs et l</w:t>
      </w:r>
      <w:r w:rsidR="00FB6E69">
        <w:rPr>
          <w:rFonts w:ascii="Arial" w:hAnsi="Arial" w:cs="Arial"/>
          <w:sz w:val="22"/>
          <w:szCs w:val="22"/>
        </w:rPr>
        <w:t>’</w:t>
      </w:r>
      <w:r>
        <w:rPr>
          <w:rFonts w:ascii="Arial" w:hAnsi="Arial" w:cs="Arial"/>
          <w:sz w:val="22"/>
          <w:szCs w:val="22"/>
        </w:rPr>
        <w:t>intervention de l</w:t>
      </w:r>
      <w:r w:rsidR="00FB6E69">
        <w:rPr>
          <w:rFonts w:ascii="Arial" w:hAnsi="Arial" w:cs="Arial"/>
          <w:sz w:val="22"/>
          <w:szCs w:val="22"/>
        </w:rPr>
        <w:t>’</w:t>
      </w:r>
      <w:r>
        <w:rPr>
          <w:rFonts w:ascii="Arial" w:hAnsi="Arial" w:cs="Arial"/>
          <w:sz w:val="22"/>
          <w:szCs w:val="22"/>
        </w:rPr>
        <w:t xml:space="preserve">état est nécessaire afin de le soutenir et de le </w:t>
      </w:r>
      <w:r w:rsidRPr="00E73814">
        <w:rPr>
          <w:rFonts w:ascii="Arial" w:hAnsi="Arial" w:cs="Arial"/>
          <w:sz w:val="22"/>
          <w:szCs w:val="22"/>
        </w:rPr>
        <w:t>sauvegarde</w:t>
      </w:r>
      <w:r>
        <w:rPr>
          <w:rFonts w:ascii="Arial" w:hAnsi="Arial" w:cs="Arial"/>
          <w:sz w:val="22"/>
          <w:szCs w:val="22"/>
        </w:rPr>
        <w:t xml:space="preserve">r. </w:t>
      </w:r>
      <w:r w:rsidR="00DD224F">
        <w:rPr>
          <w:rFonts w:ascii="Arial" w:hAnsi="Arial" w:cs="Arial"/>
          <w:sz w:val="22"/>
          <w:szCs w:val="22"/>
        </w:rPr>
        <w:t xml:space="preserve">Parmi les menaces, on citera : la </w:t>
      </w:r>
      <w:r w:rsidR="00DD224F" w:rsidRPr="00DD224F">
        <w:rPr>
          <w:rFonts w:ascii="Arial" w:hAnsi="Arial" w:cs="Arial"/>
          <w:sz w:val="22"/>
          <w:szCs w:val="22"/>
        </w:rPr>
        <w:t>disparition</w:t>
      </w:r>
      <w:r w:rsidR="00DD224F">
        <w:rPr>
          <w:rFonts w:ascii="Arial" w:hAnsi="Arial" w:cs="Arial"/>
          <w:sz w:val="22"/>
          <w:szCs w:val="22"/>
        </w:rPr>
        <w:t xml:space="preserve"> des locuteurs natifs</w:t>
      </w:r>
      <w:r w:rsidR="009911E2">
        <w:rPr>
          <w:rFonts w:ascii="Arial" w:hAnsi="Arial" w:cs="Arial"/>
          <w:sz w:val="22"/>
          <w:szCs w:val="22"/>
        </w:rPr>
        <w:t xml:space="preserve"> ; la </w:t>
      </w:r>
      <w:r w:rsidR="009911E2" w:rsidRPr="009911E2">
        <w:rPr>
          <w:rFonts w:ascii="Arial" w:hAnsi="Arial" w:cs="Arial"/>
          <w:sz w:val="22"/>
          <w:szCs w:val="22"/>
        </w:rPr>
        <w:t>disparition</w:t>
      </w:r>
      <w:r w:rsidR="009911E2">
        <w:rPr>
          <w:rFonts w:ascii="Arial" w:hAnsi="Arial" w:cs="Arial"/>
          <w:sz w:val="22"/>
          <w:szCs w:val="22"/>
        </w:rPr>
        <w:t xml:space="preserve"> des modes de vie </w:t>
      </w:r>
      <w:r w:rsidR="009911E2" w:rsidRPr="009911E2">
        <w:rPr>
          <w:rFonts w:ascii="Arial" w:hAnsi="Arial" w:cs="Arial"/>
          <w:sz w:val="22"/>
          <w:szCs w:val="22"/>
        </w:rPr>
        <w:t>traditionnels</w:t>
      </w:r>
      <w:r w:rsidR="009911E2">
        <w:rPr>
          <w:rFonts w:ascii="Arial" w:hAnsi="Arial" w:cs="Arial"/>
          <w:sz w:val="22"/>
          <w:szCs w:val="22"/>
        </w:rPr>
        <w:t> ; l</w:t>
      </w:r>
      <w:r w:rsidR="00FB6E69">
        <w:rPr>
          <w:rFonts w:ascii="Arial" w:hAnsi="Arial" w:cs="Arial"/>
          <w:sz w:val="22"/>
          <w:szCs w:val="22"/>
        </w:rPr>
        <w:t>’</w:t>
      </w:r>
      <w:r w:rsidR="009911E2">
        <w:rPr>
          <w:rFonts w:ascii="Arial" w:hAnsi="Arial" w:cs="Arial"/>
          <w:sz w:val="22"/>
          <w:szCs w:val="22"/>
        </w:rPr>
        <w:t>urbanisation et la mondialisation ; l</w:t>
      </w:r>
      <w:r w:rsidR="00FB6E69">
        <w:rPr>
          <w:rFonts w:ascii="Arial" w:hAnsi="Arial" w:cs="Arial"/>
          <w:sz w:val="22"/>
          <w:szCs w:val="22"/>
        </w:rPr>
        <w:t>’</w:t>
      </w:r>
      <w:r w:rsidR="009911E2">
        <w:rPr>
          <w:rFonts w:ascii="Arial" w:hAnsi="Arial" w:cs="Arial"/>
          <w:sz w:val="22"/>
          <w:szCs w:val="22"/>
        </w:rPr>
        <w:t xml:space="preserve">interruption des modes </w:t>
      </w:r>
      <w:r w:rsidR="009911E2" w:rsidRPr="009911E2">
        <w:rPr>
          <w:rFonts w:ascii="Arial" w:hAnsi="Arial" w:cs="Arial"/>
          <w:sz w:val="22"/>
          <w:szCs w:val="22"/>
        </w:rPr>
        <w:t>traditionnels</w:t>
      </w:r>
      <w:r w:rsidR="009911E2">
        <w:rPr>
          <w:rFonts w:ascii="Arial" w:hAnsi="Arial" w:cs="Arial"/>
          <w:sz w:val="22"/>
          <w:szCs w:val="22"/>
        </w:rPr>
        <w:t xml:space="preserve"> de transmission ; le vieillissement des détenteurs ; et le remplacement des éléments </w:t>
      </w:r>
      <w:r w:rsidR="003D35E0">
        <w:rPr>
          <w:rFonts w:ascii="Arial" w:hAnsi="Arial" w:cs="Arial"/>
          <w:sz w:val="22"/>
          <w:szCs w:val="22"/>
        </w:rPr>
        <w:t>d</w:t>
      </w:r>
      <w:r w:rsidR="00FB6E69">
        <w:rPr>
          <w:rFonts w:ascii="Arial" w:hAnsi="Arial" w:cs="Arial"/>
          <w:sz w:val="22"/>
          <w:szCs w:val="22"/>
        </w:rPr>
        <w:t>’</w:t>
      </w:r>
      <w:r w:rsidR="003D35E0">
        <w:rPr>
          <w:rFonts w:ascii="Arial" w:hAnsi="Arial" w:cs="Arial"/>
          <w:sz w:val="22"/>
          <w:szCs w:val="22"/>
        </w:rPr>
        <w:t xml:space="preserve">architecture </w:t>
      </w:r>
      <w:r w:rsidR="009911E2">
        <w:rPr>
          <w:rFonts w:ascii="Arial" w:hAnsi="Arial" w:cs="Arial"/>
          <w:sz w:val="22"/>
          <w:szCs w:val="22"/>
        </w:rPr>
        <w:t xml:space="preserve">et des matériaux </w:t>
      </w:r>
      <w:r w:rsidR="009911E2" w:rsidRPr="009911E2">
        <w:rPr>
          <w:rFonts w:ascii="Arial" w:hAnsi="Arial" w:cs="Arial"/>
          <w:sz w:val="22"/>
          <w:szCs w:val="22"/>
        </w:rPr>
        <w:t>traditionnels</w:t>
      </w:r>
      <w:r w:rsidR="009911E2">
        <w:rPr>
          <w:rFonts w:ascii="Arial" w:hAnsi="Arial" w:cs="Arial"/>
          <w:sz w:val="22"/>
          <w:szCs w:val="22"/>
        </w:rPr>
        <w:t xml:space="preserve"> des villages Semeiskie par des constructions modernes. </w:t>
      </w:r>
    </w:p>
    <w:p w14:paraId="25B235D4" w14:textId="21C933EB" w:rsidR="00412EA9" w:rsidRPr="00412EA9" w:rsidRDefault="009911E2" w:rsidP="00412EA9">
      <w:pPr>
        <w:pStyle w:val="ListParagraph"/>
        <w:numPr>
          <w:ilvl w:val="0"/>
          <w:numId w:val="20"/>
        </w:numPr>
        <w:spacing w:after="120" w:line="240" w:lineRule="exact"/>
        <w:ind w:left="567" w:hanging="567"/>
        <w:contextualSpacing w:val="0"/>
        <w:jc w:val="both"/>
        <w:rPr>
          <w:rFonts w:ascii="Arial" w:eastAsia="Calibri" w:hAnsi="Arial" w:cs="Arial"/>
          <w:sz w:val="22"/>
          <w:szCs w:val="22"/>
        </w:rPr>
      </w:pPr>
      <w:r w:rsidRPr="009911E2">
        <w:rPr>
          <w:rFonts w:ascii="Arial" w:hAnsi="Arial" w:cs="Arial"/>
          <w:bCs/>
          <w:iCs/>
          <w:sz w:val="22"/>
          <w:szCs w:val="22"/>
        </w:rPr>
        <w:t>Parmi</w:t>
      </w:r>
      <w:r>
        <w:rPr>
          <w:rFonts w:ascii="Arial" w:hAnsi="Arial" w:cs="Arial"/>
          <w:b/>
          <w:bCs/>
          <w:i/>
          <w:iCs/>
          <w:sz w:val="22"/>
          <w:szCs w:val="22"/>
        </w:rPr>
        <w:t xml:space="preserve"> les efforts entrepris pour promouvoir et sauvegarder </w:t>
      </w:r>
      <w:r w:rsidRPr="006C7A57">
        <w:rPr>
          <w:rFonts w:ascii="Arial" w:hAnsi="Arial" w:cs="Arial"/>
          <w:bCs/>
          <w:iCs/>
          <w:sz w:val="22"/>
          <w:szCs w:val="22"/>
        </w:rPr>
        <w:t>l</w:t>
      </w:r>
      <w:r w:rsidR="00FB6E69">
        <w:rPr>
          <w:rFonts w:ascii="Arial" w:hAnsi="Arial" w:cs="Arial"/>
          <w:bCs/>
          <w:iCs/>
          <w:sz w:val="22"/>
          <w:szCs w:val="22"/>
        </w:rPr>
        <w:t>’</w:t>
      </w:r>
      <w:r w:rsidRPr="006C7A57">
        <w:rPr>
          <w:rFonts w:ascii="Arial" w:hAnsi="Arial" w:cs="Arial"/>
          <w:bCs/>
          <w:iCs/>
          <w:sz w:val="22"/>
          <w:szCs w:val="22"/>
        </w:rPr>
        <w:t>élément,</w:t>
      </w:r>
      <w:r w:rsidRPr="009911E2">
        <w:rPr>
          <w:rFonts w:ascii="Arial" w:hAnsi="Arial" w:cs="Arial"/>
          <w:bCs/>
          <w:i/>
          <w:iCs/>
          <w:sz w:val="22"/>
          <w:szCs w:val="22"/>
        </w:rPr>
        <w:t xml:space="preserve"> </w:t>
      </w:r>
      <w:r w:rsidR="003D35E0">
        <w:rPr>
          <w:rFonts w:ascii="Arial" w:hAnsi="Arial" w:cs="Arial"/>
          <w:bCs/>
          <w:iCs/>
          <w:sz w:val="22"/>
          <w:szCs w:val="22"/>
        </w:rPr>
        <w:t>on no</w:t>
      </w:r>
      <w:r w:rsidRPr="009911E2">
        <w:rPr>
          <w:rFonts w:ascii="Arial" w:hAnsi="Arial" w:cs="Arial"/>
          <w:bCs/>
          <w:iCs/>
          <w:sz w:val="22"/>
          <w:szCs w:val="22"/>
        </w:rPr>
        <w:t>tera :</w:t>
      </w:r>
      <w:r>
        <w:rPr>
          <w:rFonts w:ascii="Arial" w:hAnsi="Arial" w:cs="Arial"/>
          <w:b/>
          <w:bCs/>
          <w:i/>
          <w:iCs/>
          <w:sz w:val="22"/>
          <w:szCs w:val="22"/>
        </w:rPr>
        <w:t xml:space="preserve"> </w:t>
      </w:r>
      <w:r>
        <w:rPr>
          <w:rFonts w:ascii="Arial" w:hAnsi="Arial" w:cs="Arial"/>
          <w:bCs/>
          <w:iCs/>
          <w:sz w:val="22"/>
          <w:szCs w:val="22"/>
        </w:rPr>
        <w:t>un programme intitulé « R</w:t>
      </w:r>
      <w:r w:rsidRPr="009911E2">
        <w:rPr>
          <w:rFonts w:ascii="Arial" w:hAnsi="Arial" w:cs="Arial"/>
          <w:bCs/>
          <w:iCs/>
          <w:sz w:val="22"/>
          <w:szCs w:val="22"/>
        </w:rPr>
        <w:t>echerche</w:t>
      </w:r>
      <w:r>
        <w:rPr>
          <w:rFonts w:ascii="Arial" w:hAnsi="Arial" w:cs="Arial"/>
          <w:bCs/>
          <w:iCs/>
          <w:sz w:val="22"/>
          <w:szCs w:val="22"/>
        </w:rPr>
        <w:t xml:space="preserve">, préservation et </w:t>
      </w:r>
      <w:r w:rsidRPr="009911E2">
        <w:rPr>
          <w:rFonts w:ascii="Arial" w:hAnsi="Arial" w:cs="Arial"/>
          <w:bCs/>
          <w:iCs/>
          <w:sz w:val="22"/>
          <w:szCs w:val="22"/>
        </w:rPr>
        <w:t>développement</w:t>
      </w:r>
      <w:r>
        <w:rPr>
          <w:rFonts w:ascii="Arial" w:hAnsi="Arial" w:cs="Arial"/>
          <w:bCs/>
          <w:iCs/>
          <w:sz w:val="22"/>
          <w:szCs w:val="22"/>
        </w:rPr>
        <w:t xml:space="preserve"> de la culture des </w:t>
      </w:r>
      <w:r w:rsidRPr="009911E2">
        <w:rPr>
          <w:rFonts w:ascii="Arial" w:hAnsi="Arial" w:cs="Arial"/>
          <w:bCs/>
          <w:iCs/>
          <w:sz w:val="22"/>
          <w:szCs w:val="22"/>
        </w:rPr>
        <w:t>Semeiskie</w:t>
      </w:r>
      <w:r>
        <w:rPr>
          <w:rFonts w:ascii="Arial" w:hAnsi="Arial" w:cs="Arial"/>
          <w:bCs/>
          <w:iCs/>
          <w:sz w:val="22"/>
          <w:szCs w:val="22"/>
        </w:rPr>
        <w:t xml:space="preserve"> (2001-2006) », mis en œuvre par le </w:t>
      </w:r>
      <w:r w:rsidR="00193EE2">
        <w:rPr>
          <w:rFonts w:ascii="Arial" w:hAnsi="Arial" w:cs="Arial"/>
          <w:bCs/>
          <w:iCs/>
          <w:sz w:val="22"/>
          <w:szCs w:val="22"/>
        </w:rPr>
        <w:t>G</w:t>
      </w:r>
      <w:r w:rsidRPr="009911E2">
        <w:rPr>
          <w:rFonts w:ascii="Arial" w:hAnsi="Arial" w:cs="Arial"/>
          <w:bCs/>
          <w:iCs/>
          <w:sz w:val="22"/>
          <w:szCs w:val="22"/>
        </w:rPr>
        <w:t>ouvernement</w:t>
      </w:r>
      <w:r>
        <w:rPr>
          <w:rFonts w:ascii="Arial" w:hAnsi="Arial" w:cs="Arial"/>
          <w:bCs/>
          <w:iCs/>
          <w:sz w:val="22"/>
          <w:szCs w:val="22"/>
        </w:rPr>
        <w:t xml:space="preserve"> de la </w:t>
      </w:r>
      <w:r w:rsidRPr="009911E2">
        <w:rPr>
          <w:rFonts w:ascii="Arial" w:hAnsi="Arial" w:cs="Arial"/>
          <w:bCs/>
          <w:iCs/>
          <w:sz w:val="22"/>
          <w:szCs w:val="22"/>
        </w:rPr>
        <w:t>République</w:t>
      </w:r>
      <w:r>
        <w:rPr>
          <w:rFonts w:ascii="Arial" w:hAnsi="Arial" w:cs="Arial"/>
          <w:bCs/>
          <w:iCs/>
          <w:sz w:val="22"/>
          <w:szCs w:val="22"/>
        </w:rPr>
        <w:t xml:space="preserve"> de Bouriatie, le Centre de la </w:t>
      </w:r>
      <w:r w:rsidRPr="009911E2">
        <w:rPr>
          <w:rFonts w:ascii="Arial" w:hAnsi="Arial" w:cs="Arial"/>
          <w:bCs/>
          <w:iCs/>
          <w:sz w:val="22"/>
          <w:szCs w:val="22"/>
        </w:rPr>
        <w:t>République</w:t>
      </w:r>
      <w:r>
        <w:rPr>
          <w:rFonts w:ascii="Arial" w:hAnsi="Arial" w:cs="Arial"/>
          <w:bCs/>
          <w:iCs/>
          <w:sz w:val="22"/>
          <w:szCs w:val="22"/>
        </w:rPr>
        <w:t xml:space="preserve"> de Bouriatie en charge de l</w:t>
      </w:r>
      <w:r w:rsidR="00FB6E69">
        <w:rPr>
          <w:rFonts w:ascii="Arial" w:hAnsi="Arial" w:cs="Arial"/>
          <w:bCs/>
          <w:iCs/>
          <w:sz w:val="22"/>
          <w:szCs w:val="22"/>
        </w:rPr>
        <w:t>’</w:t>
      </w:r>
      <w:r>
        <w:rPr>
          <w:rFonts w:ascii="Arial" w:hAnsi="Arial" w:cs="Arial"/>
          <w:bCs/>
          <w:iCs/>
          <w:sz w:val="22"/>
          <w:szCs w:val="22"/>
        </w:rPr>
        <w:t xml:space="preserve">étude des </w:t>
      </w:r>
      <w:r w:rsidRPr="009911E2">
        <w:rPr>
          <w:rFonts w:ascii="Arial" w:hAnsi="Arial" w:cs="Arial"/>
          <w:bCs/>
          <w:iCs/>
          <w:sz w:val="22"/>
          <w:szCs w:val="22"/>
        </w:rPr>
        <w:t>Semeiskie</w:t>
      </w:r>
      <w:r>
        <w:rPr>
          <w:rFonts w:ascii="Arial" w:hAnsi="Arial" w:cs="Arial"/>
          <w:bCs/>
          <w:iCs/>
          <w:sz w:val="22"/>
          <w:szCs w:val="22"/>
        </w:rPr>
        <w:t xml:space="preserve"> et un Comité présidentiel ; un festival international de folklore</w:t>
      </w:r>
      <w:r w:rsidR="00412EA9">
        <w:rPr>
          <w:rFonts w:ascii="Arial" w:hAnsi="Arial" w:cs="Arial"/>
          <w:bCs/>
          <w:iCs/>
          <w:sz w:val="22"/>
          <w:szCs w:val="22"/>
        </w:rPr>
        <w:t xml:space="preserve"> des groupes artistiques des Vieux croyants « Razdaysya Korogod » organisé tous les deux ans dans le cadre d</w:t>
      </w:r>
      <w:r w:rsidR="00FB6E69">
        <w:rPr>
          <w:rFonts w:ascii="Arial" w:hAnsi="Arial" w:cs="Arial"/>
          <w:bCs/>
          <w:iCs/>
          <w:sz w:val="22"/>
          <w:szCs w:val="22"/>
        </w:rPr>
        <w:t>’</w:t>
      </w:r>
      <w:r w:rsidR="00412EA9">
        <w:rPr>
          <w:rFonts w:ascii="Arial" w:hAnsi="Arial" w:cs="Arial"/>
          <w:bCs/>
          <w:iCs/>
          <w:sz w:val="22"/>
          <w:szCs w:val="22"/>
        </w:rPr>
        <w:t>un programme fédéral ciblé « Culture de Russie » ; l</w:t>
      </w:r>
      <w:r w:rsidR="00FB6E69">
        <w:rPr>
          <w:rFonts w:ascii="Arial" w:hAnsi="Arial" w:cs="Arial"/>
          <w:bCs/>
          <w:iCs/>
          <w:sz w:val="22"/>
          <w:szCs w:val="22"/>
        </w:rPr>
        <w:t>’</w:t>
      </w:r>
      <w:r w:rsidR="00412EA9" w:rsidRPr="00412EA9">
        <w:rPr>
          <w:rFonts w:ascii="Arial" w:hAnsi="Arial" w:cs="Arial"/>
          <w:bCs/>
          <w:iCs/>
          <w:sz w:val="22"/>
          <w:szCs w:val="22"/>
        </w:rPr>
        <w:t>organisation</w:t>
      </w:r>
      <w:r w:rsidR="00412EA9">
        <w:rPr>
          <w:rFonts w:ascii="Arial" w:hAnsi="Arial" w:cs="Arial"/>
          <w:bCs/>
          <w:iCs/>
          <w:sz w:val="22"/>
          <w:szCs w:val="22"/>
        </w:rPr>
        <w:t xml:space="preserve"> en 2012</w:t>
      </w:r>
      <w:r w:rsidR="00144948">
        <w:rPr>
          <w:rFonts w:ascii="Arial" w:hAnsi="Arial" w:cs="Arial"/>
          <w:bCs/>
          <w:iCs/>
          <w:sz w:val="22"/>
          <w:szCs w:val="22"/>
        </w:rPr>
        <w:t>, en marge du festival de folklore,</w:t>
      </w:r>
      <w:r w:rsidR="00412EA9">
        <w:rPr>
          <w:rFonts w:ascii="Arial" w:hAnsi="Arial" w:cs="Arial"/>
          <w:bCs/>
          <w:iCs/>
          <w:sz w:val="22"/>
          <w:szCs w:val="22"/>
        </w:rPr>
        <w:t xml:space="preserve"> d</w:t>
      </w:r>
      <w:r w:rsidR="00FB6E69">
        <w:rPr>
          <w:rFonts w:ascii="Arial" w:hAnsi="Arial" w:cs="Arial"/>
          <w:bCs/>
          <w:iCs/>
          <w:sz w:val="22"/>
          <w:szCs w:val="22"/>
        </w:rPr>
        <w:t>’</w:t>
      </w:r>
      <w:r w:rsidR="00412EA9">
        <w:rPr>
          <w:rFonts w:ascii="Arial" w:hAnsi="Arial" w:cs="Arial"/>
          <w:bCs/>
          <w:iCs/>
          <w:sz w:val="22"/>
          <w:szCs w:val="22"/>
        </w:rPr>
        <w:t>une rencontre interrégionale des Vie</w:t>
      </w:r>
      <w:r w:rsidR="00144948">
        <w:rPr>
          <w:rFonts w:ascii="Arial" w:hAnsi="Arial" w:cs="Arial"/>
          <w:bCs/>
          <w:iCs/>
          <w:sz w:val="22"/>
          <w:szCs w:val="22"/>
        </w:rPr>
        <w:t xml:space="preserve">ux croyants avec une conférence </w:t>
      </w:r>
      <w:r w:rsidR="00412EA9">
        <w:rPr>
          <w:rFonts w:ascii="Arial" w:hAnsi="Arial" w:cs="Arial"/>
          <w:bCs/>
          <w:iCs/>
          <w:sz w:val="22"/>
          <w:szCs w:val="22"/>
        </w:rPr>
        <w:t xml:space="preserve">;  un festival destiné aux enfants des groupes </w:t>
      </w:r>
      <w:r w:rsidR="00412EA9" w:rsidRPr="00412EA9">
        <w:rPr>
          <w:rFonts w:ascii="Arial" w:hAnsi="Arial" w:cs="Arial"/>
          <w:bCs/>
          <w:iCs/>
          <w:sz w:val="22"/>
          <w:szCs w:val="22"/>
        </w:rPr>
        <w:t>Semeiskie</w:t>
      </w:r>
      <w:r w:rsidR="00412EA9">
        <w:rPr>
          <w:rFonts w:ascii="Arial" w:hAnsi="Arial" w:cs="Arial"/>
          <w:bCs/>
          <w:iCs/>
          <w:sz w:val="22"/>
          <w:szCs w:val="22"/>
        </w:rPr>
        <w:t xml:space="preserve"> organisé par le </w:t>
      </w:r>
      <w:r w:rsidR="00412EA9" w:rsidRPr="00412EA9">
        <w:rPr>
          <w:rFonts w:ascii="Arial" w:hAnsi="Arial" w:cs="Arial"/>
          <w:bCs/>
          <w:iCs/>
          <w:sz w:val="22"/>
          <w:szCs w:val="22"/>
        </w:rPr>
        <w:t>Ministère</w:t>
      </w:r>
      <w:r w:rsidR="00412EA9">
        <w:rPr>
          <w:rFonts w:ascii="Arial" w:hAnsi="Arial" w:cs="Arial"/>
          <w:bCs/>
          <w:iCs/>
          <w:sz w:val="22"/>
          <w:szCs w:val="22"/>
        </w:rPr>
        <w:t xml:space="preserve"> de l</w:t>
      </w:r>
      <w:r w:rsidR="00FB6E69">
        <w:rPr>
          <w:rFonts w:ascii="Arial" w:hAnsi="Arial" w:cs="Arial"/>
          <w:bCs/>
          <w:iCs/>
          <w:sz w:val="22"/>
          <w:szCs w:val="22"/>
        </w:rPr>
        <w:t>’</w:t>
      </w:r>
      <w:r w:rsidR="00412EA9" w:rsidRPr="00412EA9">
        <w:rPr>
          <w:rFonts w:ascii="Arial" w:hAnsi="Arial" w:cs="Arial"/>
          <w:bCs/>
          <w:iCs/>
          <w:sz w:val="22"/>
          <w:szCs w:val="22"/>
        </w:rPr>
        <w:t>éducation</w:t>
      </w:r>
      <w:r w:rsidR="00412EA9">
        <w:rPr>
          <w:rFonts w:ascii="Arial" w:hAnsi="Arial" w:cs="Arial"/>
          <w:bCs/>
          <w:iCs/>
          <w:sz w:val="22"/>
          <w:szCs w:val="22"/>
        </w:rPr>
        <w:t xml:space="preserve"> et de la science de la </w:t>
      </w:r>
      <w:r w:rsidR="00412EA9" w:rsidRPr="00412EA9">
        <w:rPr>
          <w:rFonts w:ascii="Arial" w:hAnsi="Arial" w:cs="Arial"/>
          <w:bCs/>
          <w:iCs/>
          <w:sz w:val="22"/>
          <w:szCs w:val="22"/>
        </w:rPr>
        <w:t>République</w:t>
      </w:r>
      <w:r w:rsidR="00412EA9">
        <w:rPr>
          <w:rFonts w:ascii="Arial" w:hAnsi="Arial" w:cs="Arial"/>
          <w:bCs/>
          <w:iCs/>
          <w:sz w:val="22"/>
          <w:szCs w:val="22"/>
        </w:rPr>
        <w:t xml:space="preserve"> de Bouriatie ; et une série de publications réalisées avec le soutien de différentes sources de </w:t>
      </w:r>
      <w:r w:rsidR="00412EA9" w:rsidRPr="00412EA9">
        <w:rPr>
          <w:rFonts w:ascii="Arial" w:hAnsi="Arial" w:cs="Arial"/>
          <w:bCs/>
          <w:iCs/>
          <w:sz w:val="22"/>
          <w:szCs w:val="22"/>
        </w:rPr>
        <w:t>financement</w:t>
      </w:r>
      <w:r w:rsidR="00412EA9">
        <w:rPr>
          <w:rFonts w:ascii="Arial" w:hAnsi="Arial" w:cs="Arial"/>
          <w:bCs/>
          <w:iCs/>
          <w:sz w:val="22"/>
          <w:szCs w:val="22"/>
        </w:rPr>
        <w:t xml:space="preserve"> (budget de l</w:t>
      </w:r>
      <w:r w:rsidR="00FB6E69">
        <w:rPr>
          <w:rFonts w:ascii="Arial" w:hAnsi="Arial" w:cs="Arial"/>
          <w:bCs/>
          <w:iCs/>
          <w:sz w:val="22"/>
          <w:szCs w:val="22"/>
        </w:rPr>
        <w:t>’</w:t>
      </w:r>
      <w:r w:rsidR="00412EA9">
        <w:rPr>
          <w:rFonts w:ascii="Arial" w:hAnsi="Arial" w:cs="Arial"/>
          <w:bCs/>
          <w:iCs/>
          <w:sz w:val="22"/>
          <w:szCs w:val="22"/>
        </w:rPr>
        <w:t xml:space="preserve">État, sponsors et </w:t>
      </w:r>
      <w:r w:rsidR="00412EA9" w:rsidRPr="00412EA9">
        <w:rPr>
          <w:rFonts w:ascii="Arial" w:hAnsi="Arial" w:cs="Arial"/>
          <w:bCs/>
          <w:iCs/>
          <w:sz w:val="22"/>
          <w:szCs w:val="22"/>
        </w:rPr>
        <w:t>financement</w:t>
      </w:r>
      <w:r w:rsidR="00412EA9">
        <w:rPr>
          <w:rFonts w:ascii="Arial" w:hAnsi="Arial" w:cs="Arial"/>
          <w:bCs/>
          <w:iCs/>
          <w:sz w:val="22"/>
          <w:szCs w:val="22"/>
        </w:rPr>
        <w:t xml:space="preserve"> privé). Le soutien à la culture </w:t>
      </w:r>
      <w:r w:rsidR="00412EA9" w:rsidRPr="00412EA9">
        <w:rPr>
          <w:rFonts w:ascii="Arial" w:hAnsi="Arial" w:cs="Arial"/>
          <w:bCs/>
          <w:iCs/>
          <w:sz w:val="22"/>
          <w:szCs w:val="22"/>
        </w:rPr>
        <w:t>Semeiskie</w:t>
      </w:r>
      <w:r w:rsidR="00412EA9">
        <w:rPr>
          <w:rFonts w:ascii="Arial" w:hAnsi="Arial" w:cs="Arial"/>
          <w:bCs/>
          <w:iCs/>
          <w:sz w:val="22"/>
          <w:szCs w:val="22"/>
        </w:rPr>
        <w:t xml:space="preserve"> fait partie de la politique culturelle de la </w:t>
      </w:r>
      <w:r w:rsidR="00412EA9" w:rsidRPr="00412EA9">
        <w:rPr>
          <w:rFonts w:ascii="Arial" w:hAnsi="Arial" w:cs="Arial"/>
          <w:bCs/>
          <w:iCs/>
          <w:sz w:val="22"/>
          <w:szCs w:val="22"/>
        </w:rPr>
        <w:t>République</w:t>
      </w:r>
      <w:r w:rsidR="00412EA9">
        <w:rPr>
          <w:rFonts w:ascii="Arial" w:hAnsi="Arial" w:cs="Arial"/>
          <w:bCs/>
          <w:iCs/>
          <w:sz w:val="22"/>
          <w:szCs w:val="22"/>
        </w:rPr>
        <w:t xml:space="preserve"> de Bouriatie, les activités de </w:t>
      </w:r>
      <w:r w:rsidR="00412EA9" w:rsidRPr="00412EA9">
        <w:rPr>
          <w:rFonts w:ascii="Arial" w:hAnsi="Arial" w:cs="Arial"/>
          <w:bCs/>
          <w:iCs/>
          <w:sz w:val="22"/>
          <w:szCs w:val="22"/>
        </w:rPr>
        <w:t>conservation</w:t>
      </w:r>
      <w:r w:rsidR="00412EA9">
        <w:rPr>
          <w:rFonts w:ascii="Arial" w:hAnsi="Arial" w:cs="Arial"/>
          <w:bCs/>
          <w:iCs/>
          <w:sz w:val="22"/>
          <w:szCs w:val="22"/>
        </w:rPr>
        <w:t xml:space="preserve"> et de </w:t>
      </w:r>
      <w:r w:rsidR="00412EA9" w:rsidRPr="00412EA9">
        <w:rPr>
          <w:rFonts w:ascii="Arial" w:hAnsi="Arial" w:cs="Arial"/>
          <w:bCs/>
          <w:iCs/>
          <w:sz w:val="22"/>
          <w:szCs w:val="22"/>
        </w:rPr>
        <w:t>développement</w:t>
      </w:r>
      <w:r w:rsidR="00412EA9">
        <w:rPr>
          <w:rFonts w:ascii="Arial" w:hAnsi="Arial" w:cs="Arial"/>
          <w:bCs/>
          <w:iCs/>
          <w:sz w:val="22"/>
          <w:szCs w:val="22"/>
        </w:rPr>
        <w:t xml:space="preserve"> </w:t>
      </w:r>
      <w:r w:rsidR="00144948">
        <w:rPr>
          <w:rFonts w:ascii="Arial" w:hAnsi="Arial" w:cs="Arial"/>
          <w:bCs/>
          <w:iCs/>
          <w:sz w:val="22"/>
          <w:szCs w:val="22"/>
        </w:rPr>
        <w:t xml:space="preserve">de </w:t>
      </w:r>
      <w:r w:rsidR="00412EA9">
        <w:rPr>
          <w:rFonts w:ascii="Arial" w:hAnsi="Arial" w:cs="Arial"/>
          <w:bCs/>
          <w:iCs/>
          <w:sz w:val="22"/>
          <w:szCs w:val="22"/>
        </w:rPr>
        <w:t>l</w:t>
      </w:r>
      <w:r w:rsidR="00FB6E69">
        <w:rPr>
          <w:rFonts w:ascii="Arial" w:hAnsi="Arial" w:cs="Arial"/>
          <w:bCs/>
          <w:iCs/>
          <w:sz w:val="22"/>
          <w:szCs w:val="22"/>
        </w:rPr>
        <w:t>’</w:t>
      </w:r>
      <w:r w:rsidR="00412EA9">
        <w:rPr>
          <w:rFonts w:ascii="Arial" w:hAnsi="Arial" w:cs="Arial"/>
          <w:bCs/>
          <w:iCs/>
          <w:sz w:val="22"/>
          <w:szCs w:val="22"/>
        </w:rPr>
        <w:t xml:space="preserve">élément sont inscrites sur la liste des événements importants et financés par le budget de la </w:t>
      </w:r>
      <w:r w:rsidR="00412EA9" w:rsidRPr="00412EA9">
        <w:rPr>
          <w:rFonts w:ascii="Arial" w:hAnsi="Arial" w:cs="Arial"/>
          <w:bCs/>
          <w:iCs/>
          <w:sz w:val="22"/>
          <w:szCs w:val="22"/>
        </w:rPr>
        <w:t>République</w:t>
      </w:r>
      <w:r w:rsidR="00412EA9">
        <w:rPr>
          <w:rFonts w:ascii="Arial" w:hAnsi="Arial" w:cs="Arial"/>
          <w:bCs/>
          <w:iCs/>
          <w:sz w:val="22"/>
          <w:szCs w:val="22"/>
        </w:rPr>
        <w:t xml:space="preserve">. </w:t>
      </w:r>
    </w:p>
    <w:p w14:paraId="0591F30C" w14:textId="772CF993" w:rsidR="00C068A0" w:rsidRPr="003E2B23" w:rsidRDefault="00193EE2" w:rsidP="00C068A0">
      <w:pPr>
        <w:pStyle w:val="formtext"/>
        <w:numPr>
          <w:ilvl w:val="0"/>
          <w:numId w:val="20"/>
        </w:numPr>
        <w:spacing w:before="0" w:after="120"/>
        <w:ind w:left="567" w:hanging="567"/>
        <w:jc w:val="both"/>
        <w:rPr>
          <w:rFonts w:eastAsiaTheme="minorHAnsi" w:cs="Arial"/>
          <w:lang w:val="fr-FR" w:eastAsia="en-US"/>
        </w:rPr>
      </w:pPr>
      <w:r>
        <w:rPr>
          <w:rFonts w:eastAsiaTheme="minorHAnsi" w:cs="Arial"/>
          <w:lang w:val="fr-FR" w:eastAsia="en-US"/>
        </w:rPr>
        <w:t xml:space="preserve">Plusieurs </w:t>
      </w:r>
      <w:r w:rsidRPr="00193EE2">
        <w:rPr>
          <w:rFonts w:eastAsiaTheme="minorHAnsi" w:cs="Arial"/>
          <w:b/>
          <w:i/>
          <w:lang w:val="fr-FR" w:eastAsia="en-US"/>
        </w:rPr>
        <w:t>acteurs et parties prenantes</w:t>
      </w:r>
      <w:r>
        <w:rPr>
          <w:rFonts w:eastAsiaTheme="minorHAnsi" w:cs="Arial"/>
          <w:lang w:val="fr-FR" w:eastAsia="en-US"/>
        </w:rPr>
        <w:t xml:space="preserve"> sont impliqués dans les activités d</w:t>
      </w:r>
      <w:r w:rsidR="00FB6E69">
        <w:rPr>
          <w:rFonts w:eastAsiaTheme="minorHAnsi" w:cs="Arial"/>
          <w:lang w:val="fr-FR" w:eastAsia="en-US"/>
        </w:rPr>
        <w:t>’</w:t>
      </w:r>
      <w:r>
        <w:rPr>
          <w:rFonts w:eastAsiaTheme="minorHAnsi" w:cs="Arial"/>
          <w:lang w:val="fr-FR" w:eastAsia="en-US"/>
        </w:rPr>
        <w:t xml:space="preserve">étude, de </w:t>
      </w:r>
      <w:r w:rsidRPr="00193EE2">
        <w:rPr>
          <w:rFonts w:eastAsiaTheme="minorHAnsi" w:cs="Arial"/>
          <w:lang w:val="fr-FR" w:eastAsia="en-US"/>
        </w:rPr>
        <w:t>sauvegarde</w:t>
      </w:r>
      <w:r>
        <w:rPr>
          <w:rFonts w:eastAsiaTheme="minorHAnsi" w:cs="Arial"/>
          <w:lang w:val="fr-FR" w:eastAsia="en-US"/>
        </w:rPr>
        <w:t xml:space="preserve"> et de promotion de l</w:t>
      </w:r>
      <w:r w:rsidR="00FB6E69">
        <w:rPr>
          <w:rFonts w:eastAsiaTheme="minorHAnsi" w:cs="Arial"/>
          <w:lang w:val="fr-FR" w:eastAsia="en-US"/>
        </w:rPr>
        <w:t>’</w:t>
      </w:r>
      <w:r>
        <w:rPr>
          <w:rFonts w:eastAsiaTheme="minorHAnsi" w:cs="Arial"/>
          <w:lang w:val="fr-FR" w:eastAsia="en-US"/>
        </w:rPr>
        <w:t xml:space="preserve">espace </w:t>
      </w:r>
      <w:r w:rsidRPr="00193EE2">
        <w:rPr>
          <w:rFonts w:eastAsiaTheme="minorHAnsi" w:cs="Arial"/>
          <w:lang w:val="fr-FR" w:eastAsia="en-US"/>
        </w:rPr>
        <w:t>culturel</w:t>
      </w:r>
      <w:r>
        <w:rPr>
          <w:rFonts w:eastAsiaTheme="minorHAnsi" w:cs="Arial"/>
          <w:lang w:val="fr-FR" w:eastAsia="en-US"/>
        </w:rPr>
        <w:t xml:space="preserve"> et de la culture orale des </w:t>
      </w:r>
      <w:r w:rsidRPr="00193EE2">
        <w:rPr>
          <w:rFonts w:eastAsiaTheme="minorHAnsi" w:cs="Arial"/>
          <w:lang w:val="fr-FR" w:eastAsia="en-US"/>
        </w:rPr>
        <w:t>Semeiskie</w:t>
      </w:r>
      <w:r w:rsidR="00144948">
        <w:rPr>
          <w:rFonts w:eastAsiaTheme="minorHAnsi" w:cs="Arial"/>
          <w:lang w:val="fr-FR" w:eastAsia="en-US"/>
        </w:rPr>
        <w:t>, notamment : le</w:t>
      </w:r>
      <w:r>
        <w:rPr>
          <w:rFonts w:eastAsiaTheme="minorHAnsi" w:cs="Arial"/>
          <w:lang w:val="fr-FR" w:eastAsia="en-US"/>
        </w:rPr>
        <w:t xml:space="preserve"> </w:t>
      </w:r>
      <w:r w:rsidRPr="00193EE2">
        <w:rPr>
          <w:rFonts w:eastAsiaTheme="minorHAnsi" w:cs="Arial"/>
          <w:lang w:val="fr-FR" w:eastAsia="en-US"/>
        </w:rPr>
        <w:t>Ministère</w:t>
      </w:r>
      <w:r>
        <w:rPr>
          <w:rFonts w:eastAsiaTheme="minorHAnsi" w:cs="Arial"/>
          <w:lang w:val="fr-FR" w:eastAsia="en-US"/>
        </w:rPr>
        <w:t xml:space="preserve"> de la culture de la Fédération de Russie, la Maison russe des arts populaires ; le G</w:t>
      </w:r>
      <w:r w:rsidRPr="00193EE2">
        <w:rPr>
          <w:rFonts w:eastAsiaTheme="minorHAnsi" w:cs="Arial"/>
          <w:lang w:val="fr-FR" w:eastAsia="en-US"/>
        </w:rPr>
        <w:t>ouvernement</w:t>
      </w:r>
      <w:r>
        <w:rPr>
          <w:rFonts w:eastAsiaTheme="minorHAnsi" w:cs="Arial"/>
          <w:lang w:val="fr-FR" w:eastAsia="en-US"/>
        </w:rPr>
        <w:t xml:space="preserve"> de la </w:t>
      </w:r>
      <w:r w:rsidRPr="00193EE2">
        <w:rPr>
          <w:rFonts w:eastAsiaTheme="minorHAnsi" w:cs="Arial"/>
          <w:lang w:val="fr-FR" w:eastAsia="en-US"/>
        </w:rPr>
        <w:t>République</w:t>
      </w:r>
      <w:r w:rsidR="00144948">
        <w:rPr>
          <w:rFonts w:eastAsiaTheme="minorHAnsi" w:cs="Arial"/>
          <w:lang w:val="fr-FR" w:eastAsia="en-US"/>
        </w:rPr>
        <w:t xml:space="preserve"> de Bouriatie ;</w:t>
      </w:r>
      <w:r>
        <w:rPr>
          <w:rFonts w:eastAsiaTheme="minorHAnsi" w:cs="Arial"/>
          <w:lang w:val="fr-FR" w:eastAsia="en-US"/>
        </w:rPr>
        <w:t xml:space="preserve"> le Centre </w:t>
      </w:r>
      <w:r w:rsidR="00144948">
        <w:rPr>
          <w:rFonts w:eastAsiaTheme="minorHAnsi" w:cs="Arial"/>
          <w:lang w:val="fr-FR" w:eastAsia="en-US"/>
        </w:rPr>
        <w:t xml:space="preserve">de la </w:t>
      </w:r>
      <w:r w:rsidR="00144948" w:rsidRPr="00144948">
        <w:rPr>
          <w:rFonts w:eastAsiaTheme="minorHAnsi" w:cs="Arial"/>
          <w:lang w:val="fr-FR" w:eastAsia="en-US"/>
        </w:rPr>
        <w:t>République</w:t>
      </w:r>
      <w:r w:rsidR="00144948">
        <w:rPr>
          <w:rFonts w:eastAsiaTheme="minorHAnsi" w:cs="Arial"/>
          <w:lang w:val="fr-FR" w:eastAsia="en-US"/>
        </w:rPr>
        <w:t xml:space="preserve"> de Bouriatie ; le</w:t>
      </w:r>
      <w:r>
        <w:rPr>
          <w:rFonts w:eastAsiaTheme="minorHAnsi" w:cs="Arial"/>
          <w:lang w:val="fr-FR" w:eastAsia="en-US"/>
        </w:rPr>
        <w:t xml:space="preserve"> Ministère de la culture de la </w:t>
      </w:r>
      <w:r w:rsidRPr="00193EE2">
        <w:rPr>
          <w:rFonts w:eastAsiaTheme="minorHAnsi" w:cs="Arial"/>
          <w:lang w:val="fr-FR" w:eastAsia="en-US"/>
        </w:rPr>
        <w:t>République</w:t>
      </w:r>
      <w:r w:rsidR="00F054C6">
        <w:rPr>
          <w:rFonts w:eastAsiaTheme="minorHAnsi" w:cs="Arial"/>
          <w:lang w:val="fr-FR" w:eastAsia="en-US"/>
        </w:rPr>
        <w:t xml:space="preserve"> de Bouriatie ;</w:t>
      </w:r>
      <w:r>
        <w:rPr>
          <w:rFonts w:eastAsiaTheme="minorHAnsi" w:cs="Arial"/>
          <w:lang w:val="fr-FR" w:eastAsia="en-US"/>
        </w:rPr>
        <w:t xml:space="preserve"> le </w:t>
      </w:r>
      <w:r w:rsidRPr="00193EE2">
        <w:rPr>
          <w:rFonts w:eastAsiaTheme="minorHAnsi" w:cs="Arial"/>
          <w:lang w:val="fr-FR" w:eastAsia="en-US"/>
        </w:rPr>
        <w:t>Ministère</w:t>
      </w:r>
      <w:r>
        <w:rPr>
          <w:rFonts w:eastAsiaTheme="minorHAnsi" w:cs="Arial"/>
          <w:lang w:val="fr-FR" w:eastAsia="en-US"/>
        </w:rPr>
        <w:t xml:space="preserve"> de l</w:t>
      </w:r>
      <w:r w:rsidR="00FB6E69">
        <w:rPr>
          <w:rFonts w:eastAsiaTheme="minorHAnsi" w:cs="Arial"/>
          <w:lang w:val="fr-FR" w:eastAsia="en-US"/>
        </w:rPr>
        <w:t>’</w:t>
      </w:r>
      <w:r w:rsidRPr="00193EE2">
        <w:rPr>
          <w:rFonts w:eastAsiaTheme="minorHAnsi" w:cs="Arial"/>
          <w:lang w:val="fr-FR" w:eastAsia="en-US"/>
        </w:rPr>
        <w:t>éducation</w:t>
      </w:r>
      <w:r>
        <w:rPr>
          <w:rFonts w:eastAsiaTheme="minorHAnsi" w:cs="Arial"/>
          <w:lang w:val="fr-FR" w:eastAsia="en-US"/>
        </w:rPr>
        <w:t xml:space="preserve"> et de la science de la </w:t>
      </w:r>
      <w:r w:rsidRPr="00193EE2">
        <w:rPr>
          <w:rFonts w:eastAsiaTheme="minorHAnsi" w:cs="Arial"/>
          <w:lang w:val="fr-FR" w:eastAsia="en-US"/>
        </w:rPr>
        <w:t>République</w:t>
      </w:r>
      <w:r w:rsidR="00F054C6">
        <w:rPr>
          <w:rFonts w:eastAsiaTheme="minorHAnsi" w:cs="Arial"/>
          <w:lang w:val="fr-FR" w:eastAsia="en-US"/>
        </w:rPr>
        <w:t xml:space="preserve"> de Bouriatie ;</w:t>
      </w:r>
      <w:r>
        <w:rPr>
          <w:rFonts w:eastAsiaTheme="minorHAnsi" w:cs="Arial"/>
          <w:lang w:val="fr-FR" w:eastAsia="en-US"/>
        </w:rPr>
        <w:t xml:space="preserve"> les</w:t>
      </w:r>
      <w:r w:rsidR="00144948">
        <w:rPr>
          <w:rFonts w:eastAsiaTheme="minorHAnsi" w:cs="Arial"/>
          <w:lang w:val="fr-FR" w:eastAsia="en-US"/>
        </w:rPr>
        <w:t xml:space="preserve"> administrations municipales de</w:t>
      </w:r>
      <w:r>
        <w:rPr>
          <w:rFonts w:eastAsiaTheme="minorHAnsi" w:cs="Arial"/>
          <w:lang w:val="fr-FR" w:eastAsia="en-US"/>
        </w:rPr>
        <w:t xml:space="preserve"> six districts de la </w:t>
      </w:r>
      <w:r w:rsidRPr="00193EE2">
        <w:rPr>
          <w:rFonts w:eastAsiaTheme="minorHAnsi" w:cs="Arial"/>
          <w:lang w:val="fr-FR" w:eastAsia="en-US"/>
        </w:rPr>
        <w:t>République</w:t>
      </w:r>
      <w:r w:rsidR="00F054C6">
        <w:rPr>
          <w:rFonts w:eastAsiaTheme="minorHAnsi" w:cs="Arial"/>
          <w:lang w:val="fr-FR" w:eastAsia="en-US"/>
        </w:rPr>
        <w:t xml:space="preserve"> de Bouriatie ;</w:t>
      </w:r>
      <w:r>
        <w:rPr>
          <w:rFonts w:eastAsiaTheme="minorHAnsi" w:cs="Arial"/>
          <w:lang w:val="fr-FR" w:eastAsia="en-US"/>
        </w:rPr>
        <w:t xml:space="preserve"> l</w:t>
      </w:r>
      <w:r w:rsidR="00FB6E69">
        <w:rPr>
          <w:rFonts w:eastAsiaTheme="minorHAnsi" w:cs="Arial"/>
          <w:lang w:val="fr-FR" w:eastAsia="en-US"/>
        </w:rPr>
        <w:t>’</w:t>
      </w:r>
      <w:r>
        <w:rPr>
          <w:rFonts w:eastAsiaTheme="minorHAnsi" w:cs="Arial"/>
          <w:lang w:val="fr-FR" w:eastAsia="en-US"/>
        </w:rPr>
        <w:t>Académie nationale de la culture et des arts de l</w:t>
      </w:r>
      <w:r w:rsidR="00FB6E69">
        <w:rPr>
          <w:rFonts w:eastAsiaTheme="minorHAnsi" w:cs="Arial"/>
          <w:lang w:val="fr-FR" w:eastAsia="en-US"/>
        </w:rPr>
        <w:t>’</w:t>
      </w:r>
      <w:r>
        <w:rPr>
          <w:rFonts w:eastAsiaTheme="minorHAnsi" w:cs="Arial"/>
          <w:lang w:val="fr-FR" w:eastAsia="en-US"/>
        </w:rPr>
        <w:t xml:space="preserve">est </w:t>
      </w:r>
      <w:r w:rsidR="00F054C6">
        <w:rPr>
          <w:rFonts w:eastAsiaTheme="minorHAnsi" w:cs="Arial"/>
          <w:lang w:val="fr-FR" w:eastAsia="en-US"/>
        </w:rPr>
        <w:t>de la Sibérie ;</w:t>
      </w:r>
      <w:r>
        <w:rPr>
          <w:rFonts w:eastAsiaTheme="minorHAnsi" w:cs="Arial"/>
          <w:lang w:val="fr-FR" w:eastAsia="en-US"/>
        </w:rPr>
        <w:t xml:space="preserve"> l</w:t>
      </w:r>
      <w:r w:rsidR="00FB6E69">
        <w:rPr>
          <w:rFonts w:eastAsiaTheme="minorHAnsi" w:cs="Arial"/>
          <w:lang w:val="fr-FR" w:eastAsia="en-US"/>
        </w:rPr>
        <w:t>’</w:t>
      </w:r>
      <w:r>
        <w:rPr>
          <w:rFonts w:eastAsiaTheme="minorHAnsi" w:cs="Arial"/>
          <w:lang w:val="fr-FR" w:eastAsia="en-US"/>
        </w:rPr>
        <w:t>U</w:t>
      </w:r>
      <w:r w:rsidRPr="00193EE2">
        <w:rPr>
          <w:rFonts w:eastAsiaTheme="minorHAnsi" w:cs="Arial"/>
          <w:lang w:val="fr-FR" w:eastAsia="en-US"/>
        </w:rPr>
        <w:t>niversité</w:t>
      </w:r>
      <w:r>
        <w:rPr>
          <w:rFonts w:eastAsiaTheme="minorHAnsi" w:cs="Arial"/>
          <w:lang w:val="fr-FR" w:eastAsia="en-US"/>
        </w:rPr>
        <w:t xml:space="preserve"> d</w:t>
      </w:r>
      <w:r w:rsidR="00FB6E69">
        <w:rPr>
          <w:rFonts w:eastAsiaTheme="minorHAnsi" w:cs="Arial"/>
          <w:lang w:val="fr-FR" w:eastAsia="en-US"/>
        </w:rPr>
        <w:t>’</w:t>
      </w:r>
      <w:r>
        <w:rPr>
          <w:rFonts w:eastAsiaTheme="minorHAnsi" w:cs="Arial"/>
          <w:lang w:val="fr-FR" w:eastAsia="en-US"/>
        </w:rPr>
        <w:t xml:space="preserve">état de la </w:t>
      </w:r>
      <w:r w:rsidRPr="00193EE2">
        <w:rPr>
          <w:rFonts w:eastAsiaTheme="minorHAnsi" w:cs="Arial"/>
          <w:lang w:val="fr-FR" w:eastAsia="en-US"/>
        </w:rPr>
        <w:t>République</w:t>
      </w:r>
      <w:r w:rsidR="00F054C6">
        <w:rPr>
          <w:rFonts w:eastAsiaTheme="minorHAnsi" w:cs="Arial"/>
          <w:lang w:val="fr-FR" w:eastAsia="en-US"/>
        </w:rPr>
        <w:t xml:space="preserve"> de Bouriatie ;</w:t>
      </w:r>
      <w:r>
        <w:rPr>
          <w:rFonts w:eastAsiaTheme="minorHAnsi" w:cs="Arial"/>
          <w:lang w:val="fr-FR" w:eastAsia="en-US"/>
        </w:rPr>
        <w:t xml:space="preserve"> </w:t>
      </w:r>
      <w:r w:rsidR="00F054C6">
        <w:rPr>
          <w:rFonts w:eastAsiaTheme="minorHAnsi" w:cs="Arial"/>
          <w:lang w:val="fr-FR" w:eastAsia="en-US"/>
        </w:rPr>
        <w:t xml:space="preserve">Le Centre scientifique bouriate ; le Musée ethnographique de la région Baïkal ; et les organisations publiques qui coopèrent avec les détenteurs dans la région Baïkal et outremer telles que le Centre </w:t>
      </w:r>
      <w:r w:rsidR="00F054C6" w:rsidRPr="00F054C6">
        <w:rPr>
          <w:rFonts w:eastAsiaTheme="minorHAnsi" w:cs="Arial"/>
          <w:lang w:val="fr-FR" w:eastAsia="en-US"/>
        </w:rPr>
        <w:t>culturel</w:t>
      </w:r>
      <w:r w:rsidR="00144948">
        <w:rPr>
          <w:rFonts w:eastAsiaTheme="minorHAnsi" w:cs="Arial"/>
          <w:lang w:val="fr-FR" w:eastAsia="en-US"/>
        </w:rPr>
        <w:t xml:space="preserve"> </w:t>
      </w:r>
      <w:r w:rsidR="00F054C6">
        <w:rPr>
          <w:rFonts w:eastAsiaTheme="minorHAnsi" w:cs="Arial"/>
          <w:lang w:val="fr-FR" w:eastAsia="en-US"/>
        </w:rPr>
        <w:t xml:space="preserve">Tarbagatai </w:t>
      </w:r>
      <w:r w:rsidR="00144948">
        <w:rPr>
          <w:rFonts w:eastAsiaTheme="minorHAnsi" w:cs="Arial"/>
          <w:lang w:val="fr-FR" w:eastAsia="en-US"/>
        </w:rPr>
        <w:t xml:space="preserve">des </w:t>
      </w:r>
      <w:r w:rsidR="00144948" w:rsidRPr="00144948">
        <w:rPr>
          <w:rFonts w:eastAsiaTheme="minorHAnsi" w:cs="Arial"/>
          <w:lang w:val="fr-FR" w:eastAsia="en-US"/>
        </w:rPr>
        <w:t>Semeiskie</w:t>
      </w:r>
      <w:r w:rsidR="00144948">
        <w:rPr>
          <w:rFonts w:eastAsiaTheme="minorHAnsi" w:cs="Arial"/>
          <w:lang w:val="fr-FR" w:eastAsia="en-US"/>
        </w:rPr>
        <w:t xml:space="preserve"> </w:t>
      </w:r>
      <w:r w:rsidR="00F054C6">
        <w:rPr>
          <w:rFonts w:eastAsiaTheme="minorHAnsi" w:cs="Arial"/>
          <w:lang w:val="fr-FR" w:eastAsia="en-US"/>
        </w:rPr>
        <w:t xml:space="preserve">de la région Baïkal ou la Société culturelle des </w:t>
      </w:r>
      <w:r w:rsidR="00F054C6" w:rsidRPr="00F054C6">
        <w:rPr>
          <w:rFonts w:eastAsiaTheme="minorHAnsi" w:cs="Arial"/>
          <w:lang w:val="fr-FR" w:eastAsia="en-US"/>
        </w:rPr>
        <w:t>Semeiskie</w:t>
      </w:r>
      <w:r w:rsidR="00F054C6">
        <w:rPr>
          <w:rFonts w:eastAsiaTheme="minorHAnsi" w:cs="Arial"/>
          <w:lang w:val="fr-FR" w:eastAsia="en-US"/>
        </w:rPr>
        <w:t xml:space="preserve"> (</w:t>
      </w:r>
      <w:r w:rsidR="00F054C6" w:rsidRPr="00F054C6">
        <w:rPr>
          <w:rFonts w:eastAsiaTheme="minorHAnsi" w:cs="Arial"/>
          <w:lang w:val="fr-FR" w:eastAsia="en-US"/>
        </w:rPr>
        <w:t>organisation</w:t>
      </w:r>
      <w:r w:rsidR="00F054C6">
        <w:rPr>
          <w:rFonts w:eastAsiaTheme="minorHAnsi" w:cs="Arial"/>
          <w:lang w:val="fr-FR" w:eastAsia="en-US"/>
        </w:rPr>
        <w:t xml:space="preserve"> régionale).</w:t>
      </w:r>
    </w:p>
    <w:p w14:paraId="4B25C9AF" w14:textId="33B65E8B" w:rsidR="00C068A0" w:rsidRPr="00F054C6" w:rsidRDefault="00F054C6" w:rsidP="00C068A0">
      <w:pPr>
        <w:pStyle w:val="ListParagraph"/>
        <w:keepNext/>
        <w:spacing w:before="360" w:after="120" w:line="240" w:lineRule="exact"/>
        <w:contextualSpacing w:val="0"/>
        <w:jc w:val="center"/>
        <w:rPr>
          <w:rFonts w:ascii="Arial" w:hAnsi="Arial" w:cs="Arial"/>
          <w:b/>
          <w:bCs/>
          <w:sz w:val="22"/>
          <w:szCs w:val="22"/>
        </w:rPr>
      </w:pPr>
      <w:r w:rsidRPr="00F054C6">
        <w:rPr>
          <w:rFonts w:ascii="Arial" w:hAnsi="Arial" w:cs="Arial"/>
          <w:b/>
          <w:bCs/>
          <w:sz w:val="22"/>
          <w:szCs w:val="22"/>
        </w:rPr>
        <w:t>L</w:t>
      </w:r>
      <w:r w:rsidR="00FB6E69">
        <w:rPr>
          <w:rFonts w:ascii="Arial" w:hAnsi="Arial" w:cs="Arial"/>
          <w:b/>
          <w:bCs/>
          <w:sz w:val="22"/>
          <w:szCs w:val="22"/>
        </w:rPr>
        <w:t>’</w:t>
      </w:r>
      <w:r w:rsidRPr="00F054C6">
        <w:rPr>
          <w:rFonts w:ascii="Arial" w:eastAsia="Calibri" w:hAnsi="Arial" w:cs="Arial"/>
          <w:b/>
          <w:bCs/>
          <w:sz w:val="22"/>
          <w:szCs w:val="22"/>
        </w:rPr>
        <w:t>Olonkho, épopée héroïque iakoute</w:t>
      </w:r>
      <w:r w:rsidR="00C068A0" w:rsidRPr="00F054C6">
        <w:rPr>
          <w:rFonts w:ascii="Arial" w:eastAsia="Calibri" w:hAnsi="Arial" w:cs="Arial"/>
          <w:b/>
          <w:bCs/>
          <w:sz w:val="22"/>
          <w:szCs w:val="22"/>
        </w:rPr>
        <w:t xml:space="preserve"> (2008)</w:t>
      </w:r>
    </w:p>
    <w:p w14:paraId="03B70C81" w14:textId="560F13E5" w:rsidR="00C068A0" w:rsidRPr="00141B4E" w:rsidRDefault="00141B4E" w:rsidP="00141B4E">
      <w:pPr>
        <w:pStyle w:val="ListParagraph"/>
        <w:numPr>
          <w:ilvl w:val="0"/>
          <w:numId w:val="20"/>
        </w:numPr>
        <w:spacing w:after="120" w:line="240" w:lineRule="exact"/>
        <w:ind w:left="567" w:hanging="567"/>
        <w:contextualSpacing w:val="0"/>
        <w:jc w:val="both"/>
        <w:rPr>
          <w:rFonts w:ascii="Arial" w:eastAsia="Calibri" w:hAnsi="Arial" w:cs="Arial"/>
          <w:sz w:val="22"/>
          <w:szCs w:val="22"/>
        </w:rPr>
      </w:pPr>
      <w:r>
        <w:rPr>
          <w:rFonts w:ascii="Arial" w:eastAsia="Calibri" w:hAnsi="Arial" w:cs="Arial"/>
          <w:sz w:val="22"/>
          <w:szCs w:val="22"/>
        </w:rPr>
        <w:t>L</w:t>
      </w:r>
      <w:r w:rsidR="00FB6E69">
        <w:rPr>
          <w:rFonts w:ascii="Arial" w:eastAsia="Calibri" w:hAnsi="Arial" w:cs="Arial"/>
          <w:sz w:val="22"/>
          <w:szCs w:val="22"/>
        </w:rPr>
        <w:t>’</w:t>
      </w:r>
      <w:r>
        <w:rPr>
          <w:rFonts w:ascii="Arial" w:eastAsia="Calibri" w:hAnsi="Arial" w:cs="Arial"/>
          <w:sz w:val="22"/>
          <w:szCs w:val="22"/>
        </w:rPr>
        <w:t>épopée Olonkho est une expression du patrimoine culturel immatériel</w:t>
      </w:r>
      <w:r w:rsidR="00144948">
        <w:rPr>
          <w:rFonts w:ascii="Arial" w:eastAsia="Calibri" w:hAnsi="Arial" w:cs="Arial"/>
          <w:sz w:val="22"/>
          <w:szCs w:val="22"/>
        </w:rPr>
        <w:t xml:space="preserve"> des</w:t>
      </w:r>
      <w:r w:rsidR="00483687">
        <w:rPr>
          <w:rFonts w:ascii="Arial" w:eastAsia="Calibri" w:hAnsi="Arial" w:cs="Arial"/>
          <w:sz w:val="22"/>
          <w:szCs w:val="22"/>
        </w:rPr>
        <w:t xml:space="preserve"> peuple</w:t>
      </w:r>
      <w:r w:rsidR="00144948">
        <w:rPr>
          <w:rFonts w:ascii="Arial" w:eastAsia="Calibri" w:hAnsi="Arial" w:cs="Arial"/>
          <w:sz w:val="22"/>
          <w:szCs w:val="22"/>
        </w:rPr>
        <w:t>s</w:t>
      </w:r>
      <w:r w:rsidR="00483687">
        <w:rPr>
          <w:rFonts w:ascii="Arial" w:eastAsia="Calibri" w:hAnsi="Arial" w:cs="Arial"/>
          <w:sz w:val="22"/>
          <w:szCs w:val="22"/>
        </w:rPr>
        <w:t xml:space="preserve"> </w:t>
      </w:r>
      <w:r w:rsidR="00944715">
        <w:rPr>
          <w:rFonts w:ascii="Arial" w:eastAsia="Calibri" w:hAnsi="Arial" w:cs="Arial"/>
          <w:sz w:val="22"/>
          <w:szCs w:val="22"/>
        </w:rPr>
        <w:t>turco</w:t>
      </w:r>
      <w:r w:rsidR="00483687">
        <w:rPr>
          <w:rFonts w:ascii="Arial" w:eastAsia="Calibri" w:hAnsi="Arial" w:cs="Arial"/>
          <w:sz w:val="22"/>
          <w:szCs w:val="22"/>
        </w:rPr>
        <w:t>-mongol</w:t>
      </w:r>
      <w:r w:rsidR="00144948">
        <w:rPr>
          <w:rFonts w:ascii="Arial" w:eastAsia="Calibri" w:hAnsi="Arial" w:cs="Arial"/>
          <w:sz w:val="22"/>
          <w:szCs w:val="22"/>
        </w:rPr>
        <w:t>s</w:t>
      </w:r>
      <w:r w:rsidRPr="00141B4E">
        <w:rPr>
          <w:rFonts w:ascii="Arial" w:eastAsia="Calibri" w:hAnsi="Arial" w:cs="Arial"/>
          <w:sz w:val="22"/>
          <w:szCs w:val="22"/>
        </w:rPr>
        <w:t xml:space="preserve"> depuis des temps très anciens. Elle a une place très </w:t>
      </w:r>
      <w:r w:rsidR="004C7391">
        <w:rPr>
          <w:rFonts w:ascii="Arial" w:eastAsia="Calibri" w:hAnsi="Arial" w:cs="Arial"/>
          <w:sz w:val="22"/>
          <w:szCs w:val="22"/>
        </w:rPr>
        <w:t>particulière dans la vie spirituelle du peuple iakoute</w:t>
      </w:r>
      <w:r w:rsidRPr="00141B4E">
        <w:rPr>
          <w:rFonts w:ascii="Arial" w:eastAsia="Calibri" w:hAnsi="Arial" w:cs="Arial"/>
          <w:sz w:val="22"/>
          <w:szCs w:val="22"/>
        </w:rPr>
        <w:t xml:space="preserve"> en raison </w:t>
      </w:r>
      <w:r w:rsidR="00944715">
        <w:rPr>
          <w:rFonts w:ascii="Arial" w:eastAsia="Calibri" w:hAnsi="Arial" w:cs="Arial"/>
          <w:sz w:val="22"/>
          <w:szCs w:val="22"/>
        </w:rPr>
        <w:t>de l</w:t>
      </w:r>
      <w:r w:rsidR="00FB6E69">
        <w:rPr>
          <w:rFonts w:ascii="Arial" w:eastAsia="Calibri" w:hAnsi="Arial" w:cs="Arial"/>
          <w:sz w:val="22"/>
          <w:szCs w:val="22"/>
        </w:rPr>
        <w:t>’</w:t>
      </w:r>
      <w:r w:rsidR="00944715">
        <w:rPr>
          <w:rFonts w:ascii="Arial" w:eastAsia="Calibri" w:hAnsi="Arial" w:cs="Arial"/>
          <w:sz w:val="22"/>
          <w:szCs w:val="22"/>
        </w:rPr>
        <w:t>absence de toute langue écr</w:t>
      </w:r>
      <w:r w:rsidR="00F94663">
        <w:rPr>
          <w:rFonts w:ascii="Arial" w:eastAsia="Calibri" w:hAnsi="Arial" w:cs="Arial"/>
          <w:sz w:val="22"/>
          <w:szCs w:val="22"/>
        </w:rPr>
        <w:t xml:space="preserve">ite. Le contenu des différents récits </w:t>
      </w:r>
      <w:r w:rsidR="00944715">
        <w:rPr>
          <w:rFonts w:ascii="Arial" w:eastAsia="Calibri" w:hAnsi="Arial" w:cs="Arial"/>
          <w:sz w:val="22"/>
          <w:szCs w:val="22"/>
        </w:rPr>
        <w:t xml:space="preserve">Olonkho </w:t>
      </w:r>
      <w:r w:rsidR="004C7391">
        <w:rPr>
          <w:rFonts w:ascii="Arial" w:eastAsia="Calibri" w:hAnsi="Arial" w:cs="Arial"/>
          <w:sz w:val="22"/>
          <w:szCs w:val="22"/>
        </w:rPr>
        <w:t>est une forme de chronique orale populaire</w:t>
      </w:r>
      <w:r w:rsidR="00F94663">
        <w:rPr>
          <w:rFonts w:ascii="Arial" w:eastAsia="Calibri" w:hAnsi="Arial" w:cs="Arial"/>
          <w:sz w:val="22"/>
          <w:szCs w:val="22"/>
        </w:rPr>
        <w:t>,</w:t>
      </w:r>
      <w:r w:rsidR="00483687">
        <w:rPr>
          <w:rFonts w:ascii="Arial" w:eastAsia="Calibri" w:hAnsi="Arial" w:cs="Arial"/>
          <w:sz w:val="22"/>
          <w:szCs w:val="22"/>
        </w:rPr>
        <w:t xml:space="preserve"> gardien de la mémoire historique du peuple. </w:t>
      </w:r>
    </w:p>
    <w:p w14:paraId="206760BF" w14:textId="4C360589" w:rsidR="00C068A0" w:rsidRPr="00483687" w:rsidRDefault="00483687" w:rsidP="00483687">
      <w:pPr>
        <w:pStyle w:val="formtext"/>
        <w:numPr>
          <w:ilvl w:val="0"/>
          <w:numId w:val="20"/>
        </w:numPr>
        <w:spacing w:before="0" w:after="120"/>
        <w:ind w:left="567" w:hanging="567"/>
        <w:jc w:val="both"/>
        <w:rPr>
          <w:rFonts w:eastAsia="Calibri" w:cs="Arial"/>
          <w:lang w:val="fr-FR"/>
        </w:rPr>
      </w:pPr>
      <w:r>
        <w:rPr>
          <w:rFonts w:eastAsia="Calibri" w:cs="Arial"/>
          <w:lang w:val="fr-FR"/>
        </w:rPr>
        <w:t xml:space="preserve">La </w:t>
      </w:r>
      <w:r w:rsidRPr="00483687">
        <w:rPr>
          <w:rFonts w:eastAsia="Calibri" w:cs="Arial"/>
          <w:b/>
          <w:i/>
          <w:lang w:val="fr-FR"/>
        </w:rPr>
        <w:t>viabilité</w:t>
      </w:r>
      <w:r>
        <w:rPr>
          <w:rFonts w:eastAsia="Calibri" w:cs="Arial"/>
          <w:lang w:val="fr-FR"/>
        </w:rPr>
        <w:t xml:space="preserve"> de l</w:t>
      </w:r>
      <w:r w:rsidR="00FB6E69">
        <w:rPr>
          <w:rFonts w:eastAsia="Calibri" w:cs="Arial"/>
          <w:lang w:val="fr-FR"/>
        </w:rPr>
        <w:t>’</w:t>
      </w:r>
      <w:r w:rsidRPr="00483687">
        <w:rPr>
          <w:rFonts w:eastAsia="Calibri" w:cs="Arial"/>
          <w:lang w:val="fr-FR"/>
        </w:rPr>
        <w:t>élément</w:t>
      </w:r>
      <w:r>
        <w:rPr>
          <w:rFonts w:eastAsia="Calibri" w:cs="Arial"/>
          <w:lang w:val="fr-FR"/>
        </w:rPr>
        <w:t xml:space="preserve"> est menacée par des évolutions linguistiques et des facteurs socio-historiques tels que le </w:t>
      </w:r>
      <w:r w:rsidRPr="00483687">
        <w:rPr>
          <w:rFonts w:eastAsia="Calibri" w:cs="Arial"/>
          <w:lang w:val="fr-FR"/>
        </w:rPr>
        <w:t>développement</w:t>
      </w:r>
      <w:r>
        <w:rPr>
          <w:rFonts w:eastAsia="Calibri" w:cs="Arial"/>
          <w:lang w:val="fr-FR"/>
        </w:rPr>
        <w:t xml:space="preserve"> de la langue écrite, de l</w:t>
      </w:r>
      <w:r w:rsidR="00FB6E69">
        <w:rPr>
          <w:rFonts w:eastAsia="Calibri" w:cs="Arial"/>
          <w:lang w:val="fr-FR"/>
        </w:rPr>
        <w:t>’</w:t>
      </w:r>
      <w:r>
        <w:rPr>
          <w:rFonts w:eastAsia="Calibri" w:cs="Arial"/>
          <w:lang w:val="fr-FR"/>
        </w:rPr>
        <w:t xml:space="preserve">alphabétisation, de la radio et de la </w:t>
      </w:r>
      <w:r w:rsidRPr="00483687">
        <w:rPr>
          <w:rFonts w:eastAsia="Calibri" w:cs="Arial"/>
          <w:lang w:val="fr-FR" w:eastAsia="en-US"/>
        </w:rPr>
        <w:t>télévision</w:t>
      </w:r>
      <w:r w:rsidR="00E50AA6">
        <w:rPr>
          <w:rFonts w:eastAsia="Calibri" w:cs="Arial"/>
          <w:lang w:val="fr-FR"/>
        </w:rPr>
        <w:t>, la publication de livres</w:t>
      </w:r>
      <w:r>
        <w:rPr>
          <w:rFonts w:eastAsia="Calibri" w:cs="Arial"/>
          <w:lang w:val="fr-FR"/>
        </w:rPr>
        <w:t xml:space="preserve"> ainsi que d</w:t>
      </w:r>
      <w:r w:rsidR="00FB6E69">
        <w:rPr>
          <w:rFonts w:eastAsia="Calibri" w:cs="Arial"/>
          <w:lang w:val="fr-FR"/>
        </w:rPr>
        <w:t>’</w:t>
      </w:r>
      <w:r w:rsidR="00E50AA6">
        <w:rPr>
          <w:rFonts w:eastAsia="Calibri" w:cs="Arial"/>
          <w:lang w:val="fr-FR"/>
        </w:rPr>
        <w:t>autres évolutions socioculturell</w:t>
      </w:r>
      <w:r>
        <w:rPr>
          <w:rFonts w:eastAsia="Calibri" w:cs="Arial"/>
          <w:lang w:val="fr-FR"/>
        </w:rPr>
        <w:t xml:space="preserve">es. </w:t>
      </w:r>
      <w:r w:rsidR="00E50AA6">
        <w:rPr>
          <w:rFonts w:eastAsia="Calibri" w:cs="Arial"/>
          <w:lang w:val="fr-FR"/>
        </w:rPr>
        <w:t>En outre, des mesures répressives prises à l</w:t>
      </w:r>
      <w:r w:rsidR="00FB6E69">
        <w:rPr>
          <w:rFonts w:eastAsia="Calibri" w:cs="Arial"/>
          <w:lang w:val="fr-FR"/>
        </w:rPr>
        <w:t>’</w:t>
      </w:r>
      <w:r w:rsidR="00E50AA6">
        <w:rPr>
          <w:rFonts w:eastAsia="Calibri" w:cs="Arial"/>
          <w:lang w:val="fr-FR"/>
        </w:rPr>
        <w:t xml:space="preserve">encontre du </w:t>
      </w:r>
      <w:r w:rsidR="00E50AA6" w:rsidRPr="00E50AA6">
        <w:rPr>
          <w:rFonts w:eastAsia="Calibri" w:cs="Arial"/>
          <w:lang w:val="fr-FR"/>
        </w:rPr>
        <w:t>patrimoine</w:t>
      </w:r>
      <w:r w:rsidR="00E50AA6">
        <w:rPr>
          <w:rFonts w:eastAsia="Calibri" w:cs="Arial"/>
          <w:lang w:val="fr-FR"/>
        </w:rPr>
        <w:t xml:space="preserve"> folklorique et épique ont </w:t>
      </w:r>
      <w:r w:rsidR="005E4F5B">
        <w:rPr>
          <w:rFonts w:eastAsia="Calibri" w:cs="Arial"/>
          <w:lang w:val="fr-FR"/>
        </w:rPr>
        <w:t>presque interrompu</w:t>
      </w:r>
      <w:r w:rsidR="00E50AA6">
        <w:rPr>
          <w:rFonts w:eastAsia="Calibri" w:cs="Arial"/>
          <w:lang w:val="fr-FR"/>
        </w:rPr>
        <w:t xml:space="preserve"> la tradition de l</w:t>
      </w:r>
      <w:r w:rsidR="00FB6E69">
        <w:rPr>
          <w:rFonts w:eastAsia="Calibri" w:cs="Arial"/>
          <w:lang w:val="fr-FR"/>
        </w:rPr>
        <w:t>’</w:t>
      </w:r>
      <w:r w:rsidR="00E50AA6">
        <w:rPr>
          <w:rFonts w:eastAsia="Calibri" w:cs="Arial"/>
          <w:lang w:val="fr-FR"/>
        </w:rPr>
        <w:t>épopée. Les médias accordent peu d</w:t>
      </w:r>
      <w:r w:rsidR="00FB6E69">
        <w:rPr>
          <w:rFonts w:eastAsia="Calibri" w:cs="Arial"/>
          <w:lang w:val="fr-FR"/>
        </w:rPr>
        <w:t>’</w:t>
      </w:r>
      <w:r w:rsidR="00E50AA6">
        <w:rPr>
          <w:rFonts w:eastAsia="Calibri" w:cs="Arial"/>
          <w:lang w:val="fr-FR"/>
        </w:rPr>
        <w:t>attention à l</w:t>
      </w:r>
      <w:r w:rsidR="00FB6E69">
        <w:rPr>
          <w:rFonts w:eastAsia="Calibri" w:cs="Arial"/>
          <w:lang w:val="fr-FR"/>
        </w:rPr>
        <w:t>’</w:t>
      </w:r>
      <w:r w:rsidR="00E50AA6" w:rsidRPr="00E50AA6">
        <w:rPr>
          <w:rFonts w:eastAsia="Calibri" w:cs="Arial"/>
          <w:lang w:val="fr-FR"/>
        </w:rPr>
        <w:t>élément</w:t>
      </w:r>
      <w:r w:rsidR="00E50AA6">
        <w:rPr>
          <w:rFonts w:eastAsia="Calibri" w:cs="Arial"/>
          <w:lang w:val="fr-FR"/>
        </w:rPr>
        <w:t xml:space="preserve"> et les jeunes urbains intéressés par l</w:t>
      </w:r>
      <w:r w:rsidR="00FB6E69">
        <w:rPr>
          <w:rFonts w:eastAsia="Calibri" w:cs="Arial"/>
          <w:lang w:val="fr-FR"/>
        </w:rPr>
        <w:t>’</w:t>
      </w:r>
      <w:r w:rsidR="00E50AA6" w:rsidRPr="00E50AA6">
        <w:rPr>
          <w:rFonts w:eastAsia="Calibri" w:cs="Arial"/>
          <w:lang w:val="fr-FR"/>
        </w:rPr>
        <w:t>élément</w:t>
      </w:r>
      <w:r w:rsidR="00E50AA6">
        <w:rPr>
          <w:rFonts w:eastAsia="Calibri" w:cs="Arial"/>
          <w:lang w:val="fr-FR"/>
        </w:rPr>
        <w:t xml:space="preserve"> risquent de perdre le lien avec les écoles qui enseignent l</w:t>
      </w:r>
      <w:r w:rsidR="00FB6E69">
        <w:rPr>
          <w:rFonts w:eastAsia="Calibri" w:cs="Arial"/>
          <w:lang w:val="fr-FR"/>
        </w:rPr>
        <w:t>’</w:t>
      </w:r>
      <w:r w:rsidR="00E50AA6">
        <w:rPr>
          <w:rFonts w:eastAsia="Calibri" w:cs="Arial"/>
          <w:lang w:val="fr-FR"/>
        </w:rPr>
        <w:t xml:space="preserve">épopée. </w:t>
      </w:r>
      <w:r w:rsidR="005E4F5B">
        <w:rPr>
          <w:rFonts w:eastAsia="Calibri" w:cs="Arial"/>
          <w:lang w:val="fr-FR"/>
        </w:rPr>
        <w:t>Toutefois, la narration épique connaît de nos jours une renaissance au sein de nombreux groupes d</w:t>
      </w:r>
      <w:r w:rsidR="00FB6E69">
        <w:rPr>
          <w:rFonts w:eastAsia="Calibri" w:cs="Arial"/>
          <w:lang w:val="fr-FR"/>
        </w:rPr>
        <w:t>’</w:t>
      </w:r>
      <w:r w:rsidR="005E4F5B">
        <w:rPr>
          <w:rFonts w:eastAsia="Calibri" w:cs="Arial"/>
          <w:lang w:val="fr-FR"/>
        </w:rPr>
        <w:t xml:space="preserve">âge. </w:t>
      </w:r>
    </w:p>
    <w:p w14:paraId="77D42184" w14:textId="6263357C" w:rsidR="00E50AA6" w:rsidRPr="00E50AA6" w:rsidRDefault="00E50AA6" w:rsidP="00E50AA6">
      <w:pPr>
        <w:pStyle w:val="ListParagraph"/>
        <w:numPr>
          <w:ilvl w:val="0"/>
          <w:numId w:val="20"/>
        </w:numPr>
        <w:spacing w:after="120" w:line="240" w:lineRule="exact"/>
        <w:ind w:left="567" w:hanging="567"/>
        <w:contextualSpacing w:val="0"/>
        <w:jc w:val="both"/>
        <w:rPr>
          <w:rFonts w:ascii="Arial" w:hAnsi="Arial" w:cs="Arial"/>
          <w:sz w:val="22"/>
          <w:szCs w:val="22"/>
        </w:rPr>
      </w:pPr>
      <w:r>
        <w:rPr>
          <w:rFonts w:ascii="Arial" w:hAnsi="Arial" w:cs="Arial"/>
          <w:sz w:val="22"/>
          <w:szCs w:val="22"/>
        </w:rPr>
        <w:t>Des évolutions dans l</w:t>
      </w:r>
      <w:r w:rsidR="00FB6E69">
        <w:rPr>
          <w:rFonts w:ascii="Arial" w:hAnsi="Arial" w:cs="Arial"/>
          <w:sz w:val="22"/>
          <w:szCs w:val="22"/>
        </w:rPr>
        <w:t>’</w:t>
      </w:r>
      <w:r w:rsidRPr="00E50AA6">
        <w:rPr>
          <w:rFonts w:ascii="Arial" w:hAnsi="Arial" w:cs="Arial"/>
          <w:sz w:val="22"/>
          <w:szCs w:val="22"/>
        </w:rPr>
        <w:t>environnement</w:t>
      </w:r>
      <w:r>
        <w:rPr>
          <w:rFonts w:ascii="Arial" w:hAnsi="Arial" w:cs="Arial"/>
          <w:sz w:val="22"/>
          <w:szCs w:val="22"/>
        </w:rPr>
        <w:t xml:space="preserve"> linguistique et le </w:t>
      </w:r>
      <w:r w:rsidRPr="00E50AA6">
        <w:rPr>
          <w:rFonts w:ascii="Arial" w:hAnsi="Arial" w:cs="Arial"/>
          <w:sz w:val="22"/>
          <w:szCs w:val="22"/>
        </w:rPr>
        <w:t xml:space="preserve">renforcement </w:t>
      </w:r>
      <w:r>
        <w:rPr>
          <w:rFonts w:ascii="Arial" w:hAnsi="Arial" w:cs="Arial"/>
          <w:sz w:val="22"/>
          <w:szCs w:val="22"/>
        </w:rPr>
        <w:t>du bilinguisme rendent plus ardue la préservation de l</w:t>
      </w:r>
      <w:r w:rsidR="00FB6E69">
        <w:rPr>
          <w:rFonts w:ascii="Arial" w:hAnsi="Arial" w:cs="Arial"/>
          <w:sz w:val="22"/>
          <w:szCs w:val="22"/>
        </w:rPr>
        <w:t>’</w:t>
      </w:r>
      <w:r w:rsidRPr="00E50AA6">
        <w:rPr>
          <w:rFonts w:ascii="Arial" w:hAnsi="Arial" w:cs="Arial"/>
          <w:sz w:val="22"/>
          <w:szCs w:val="22"/>
        </w:rPr>
        <w:t>élément</w:t>
      </w:r>
      <w:r>
        <w:rPr>
          <w:rFonts w:ascii="Arial" w:hAnsi="Arial" w:cs="Arial"/>
          <w:sz w:val="22"/>
          <w:szCs w:val="22"/>
        </w:rPr>
        <w:t xml:space="preserve"> sous sa forme traditionnelle, aussi des </w:t>
      </w:r>
      <w:r w:rsidRPr="00C845C7">
        <w:rPr>
          <w:rFonts w:ascii="Arial" w:hAnsi="Arial" w:cs="Arial"/>
          <w:b/>
          <w:i/>
          <w:sz w:val="22"/>
          <w:szCs w:val="22"/>
        </w:rPr>
        <w:t>formes non traditionnelles</w:t>
      </w:r>
      <w:r>
        <w:rPr>
          <w:rFonts w:ascii="Arial" w:hAnsi="Arial" w:cs="Arial"/>
          <w:sz w:val="22"/>
          <w:szCs w:val="22"/>
        </w:rPr>
        <w:t xml:space="preserve"> telles que l</w:t>
      </w:r>
      <w:r w:rsidR="00FB6E69">
        <w:rPr>
          <w:rFonts w:ascii="Arial" w:hAnsi="Arial" w:cs="Arial"/>
          <w:sz w:val="22"/>
          <w:szCs w:val="22"/>
        </w:rPr>
        <w:t>’</w:t>
      </w:r>
      <w:r>
        <w:rPr>
          <w:rFonts w:ascii="Arial" w:hAnsi="Arial" w:cs="Arial"/>
          <w:sz w:val="22"/>
          <w:szCs w:val="22"/>
        </w:rPr>
        <w:t>animation, les jeux, entre autres, vi</w:t>
      </w:r>
      <w:r w:rsidR="00C845C7">
        <w:rPr>
          <w:rFonts w:ascii="Arial" w:hAnsi="Arial" w:cs="Arial"/>
          <w:sz w:val="22"/>
          <w:szCs w:val="22"/>
        </w:rPr>
        <w:t xml:space="preserve">déo, les poupées, </w:t>
      </w:r>
      <w:r w:rsidR="00DF6F04">
        <w:rPr>
          <w:rFonts w:ascii="Arial" w:hAnsi="Arial" w:cs="Arial"/>
          <w:sz w:val="22"/>
          <w:szCs w:val="22"/>
        </w:rPr>
        <w:t xml:space="preserve">la danse, </w:t>
      </w:r>
      <w:r w:rsidR="00C845C7">
        <w:rPr>
          <w:rFonts w:ascii="Arial" w:hAnsi="Arial" w:cs="Arial"/>
          <w:sz w:val="22"/>
          <w:szCs w:val="22"/>
        </w:rPr>
        <w:t>l</w:t>
      </w:r>
      <w:r w:rsidR="00FB6E69">
        <w:rPr>
          <w:rFonts w:ascii="Arial" w:hAnsi="Arial" w:cs="Arial"/>
          <w:sz w:val="22"/>
          <w:szCs w:val="22"/>
        </w:rPr>
        <w:t>’</w:t>
      </w:r>
      <w:r w:rsidR="00C845C7">
        <w:rPr>
          <w:rFonts w:ascii="Arial" w:hAnsi="Arial" w:cs="Arial"/>
          <w:sz w:val="22"/>
          <w:szCs w:val="22"/>
        </w:rPr>
        <w:t>opéra ou le</w:t>
      </w:r>
      <w:r>
        <w:rPr>
          <w:rFonts w:ascii="Arial" w:hAnsi="Arial" w:cs="Arial"/>
          <w:sz w:val="22"/>
          <w:szCs w:val="22"/>
        </w:rPr>
        <w:t xml:space="preserve"> théâtre</w:t>
      </w:r>
      <w:r w:rsidR="005E4F5B">
        <w:rPr>
          <w:rFonts w:ascii="Arial" w:hAnsi="Arial" w:cs="Arial"/>
          <w:sz w:val="22"/>
          <w:szCs w:val="22"/>
        </w:rPr>
        <w:t>,</w:t>
      </w:r>
      <w:r>
        <w:rPr>
          <w:rFonts w:ascii="Arial" w:hAnsi="Arial" w:cs="Arial"/>
          <w:sz w:val="22"/>
          <w:szCs w:val="22"/>
        </w:rPr>
        <w:t xml:space="preserve"> ayant recours à de nouvelles technologies, sont utilisées pour </w:t>
      </w:r>
      <w:r w:rsidR="00C845C7">
        <w:rPr>
          <w:rFonts w:ascii="Arial" w:hAnsi="Arial" w:cs="Arial"/>
          <w:sz w:val="22"/>
          <w:szCs w:val="22"/>
        </w:rPr>
        <w:t>interpréter l</w:t>
      </w:r>
      <w:r w:rsidR="00FB6E69">
        <w:rPr>
          <w:rFonts w:ascii="Arial" w:hAnsi="Arial" w:cs="Arial"/>
          <w:sz w:val="22"/>
          <w:szCs w:val="22"/>
        </w:rPr>
        <w:t>’</w:t>
      </w:r>
      <w:r w:rsidR="00C845C7">
        <w:rPr>
          <w:rFonts w:ascii="Arial" w:hAnsi="Arial" w:cs="Arial"/>
          <w:sz w:val="22"/>
          <w:szCs w:val="22"/>
        </w:rPr>
        <w:t xml:space="preserve">épopée. Bien que les </w:t>
      </w:r>
      <w:r w:rsidR="00C845C7" w:rsidRPr="00C845C7">
        <w:rPr>
          <w:rFonts w:ascii="Arial" w:hAnsi="Arial" w:cs="Arial"/>
          <w:sz w:val="22"/>
          <w:szCs w:val="22"/>
        </w:rPr>
        <w:t>communauté</w:t>
      </w:r>
      <w:r w:rsidR="00C845C7">
        <w:rPr>
          <w:rFonts w:ascii="Arial" w:hAnsi="Arial" w:cs="Arial"/>
          <w:sz w:val="22"/>
          <w:szCs w:val="22"/>
        </w:rPr>
        <w:t>s concernées luttent avec acharnement pour préserver les représentations sous leur forme traditionnelle, elles réagissent de manière positive aux innovations tant qu</w:t>
      </w:r>
      <w:r w:rsidR="00FB6E69">
        <w:rPr>
          <w:rFonts w:ascii="Arial" w:hAnsi="Arial" w:cs="Arial"/>
          <w:sz w:val="22"/>
          <w:szCs w:val="22"/>
        </w:rPr>
        <w:t>’</w:t>
      </w:r>
      <w:r w:rsidR="00C845C7">
        <w:rPr>
          <w:rFonts w:ascii="Arial" w:hAnsi="Arial" w:cs="Arial"/>
          <w:sz w:val="22"/>
          <w:szCs w:val="22"/>
        </w:rPr>
        <w:t>elles ne sont pas en contradiction avec l</w:t>
      </w:r>
      <w:r w:rsidR="00FB6E69">
        <w:rPr>
          <w:rFonts w:ascii="Arial" w:hAnsi="Arial" w:cs="Arial"/>
          <w:sz w:val="22"/>
          <w:szCs w:val="22"/>
        </w:rPr>
        <w:t>’</w:t>
      </w:r>
      <w:r w:rsidR="00C845C7">
        <w:rPr>
          <w:rFonts w:ascii="Arial" w:hAnsi="Arial" w:cs="Arial"/>
          <w:sz w:val="22"/>
          <w:szCs w:val="22"/>
        </w:rPr>
        <w:t>esprit de l</w:t>
      </w:r>
      <w:r w:rsidR="00FB6E69">
        <w:rPr>
          <w:rFonts w:ascii="Arial" w:hAnsi="Arial" w:cs="Arial"/>
          <w:sz w:val="22"/>
          <w:szCs w:val="22"/>
        </w:rPr>
        <w:t>’</w:t>
      </w:r>
      <w:r w:rsidR="00C845C7">
        <w:rPr>
          <w:rFonts w:ascii="Arial" w:hAnsi="Arial" w:cs="Arial"/>
          <w:sz w:val="22"/>
          <w:szCs w:val="22"/>
        </w:rPr>
        <w:t xml:space="preserve">œuvre épique. </w:t>
      </w:r>
    </w:p>
    <w:p w14:paraId="4FDB9EAE" w14:textId="4418063D" w:rsidR="00CF4821" w:rsidRPr="00CF4821" w:rsidRDefault="00C845C7" w:rsidP="00CF4821">
      <w:pPr>
        <w:pStyle w:val="ListParagraph"/>
        <w:numPr>
          <w:ilvl w:val="0"/>
          <w:numId w:val="20"/>
        </w:numPr>
        <w:spacing w:after="120" w:line="240" w:lineRule="exact"/>
        <w:ind w:left="567" w:hanging="567"/>
        <w:contextualSpacing w:val="0"/>
        <w:jc w:val="both"/>
        <w:rPr>
          <w:rFonts w:ascii="Arial" w:hAnsi="Arial" w:cs="Arial"/>
          <w:sz w:val="22"/>
          <w:szCs w:val="22"/>
        </w:rPr>
      </w:pPr>
      <w:r w:rsidRPr="00C845C7">
        <w:rPr>
          <w:rFonts w:ascii="Arial" w:hAnsi="Arial" w:cs="Arial"/>
          <w:b/>
          <w:i/>
          <w:sz w:val="22"/>
          <w:szCs w:val="22"/>
        </w:rPr>
        <w:t>L</w:t>
      </w:r>
      <w:r w:rsidR="00DF6F04">
        <w:rPr>
          <w:rFonts w:ascii="Arial" w:hAnsi="Arial" w:cs="Arial"/>
          <w:b/>
          <w:i/>
          <w:sz w:val="22"/>
          <w:szCs w:val="22"/>
        </w:rPr>
        <w:t>es mesures d</w:t>
      </w:r>
      <w:r w:rsidR="008A1376">
        <w:rPr>
          <w:rFonts w:ascii="Arial" w:hAnsi="Arial" w:cs="Arial"/>
          <w:b/>
          <w:i/>
          <w:sz w:val="22"/>
          <w:szCs w:val="22"/>
        </w:rPr>
        <w:t>’</w:t>
      </w:r>
      <w:r w:rsidRPr="00C845C7">
        <w:rPr>
          <w:rFonts w:ascii="Arial" w:hAnsi="Arial" w:cs="Arial"/>
          <w:b/>
          <w:i/>
          <w:sz w:val="22"/>
          <w:szCs w:val="22"/>
        </w:rPr>
        <w:t>éducation</w:t>
      </w:r>
      <w:r>
        <w:rPr>
          <w:rFonts w:ascii="Arial" w:hAnsi="Arial" w:cs="Arial"/>
          <w:b/>
          <w:i/>
          <w:sz w:val="22"/>
          <w:szCs w:val="22"/>
        </w:rPr>
        <w:t xml:space="preserve">, </w:t>
      </w:r>
      <w:r w:rsidRPr="00C845C7">
        <w:rPr>
          <w:rFonts w:ascii="Arial" w:hAnsi="Arial" w:cs="Arial"/>
          <w:b/>
          <w:i/>
          <w:sz w:val="22"/>
          <w:szCs w:val="22"/>
        </w:rPr>
        <w:t xml:space="preserve">tant formelle </w:t>
      </w:r>
      <w:r w:rsidR="00DF6F04">
        <w:rPr>
          <w:rFonts w:ascii="Arial" w:hAnsi="Arial" w:cs="Arial"/>
          <w:b/>
          <w:i/>
          <w:sz w:val="22"/>
          <w:szCs w:val="22"/>
        </w:rPr>
        <w:t>que non formelle</w:t>
      </w:r>
      <w:r w:rsidRPr="00C845C7">
        <w:rPr>
          <w:rFonts w:ascii="Arial" w:hAnsi="Arial" w:cs="Arial"/>
          <w:b/>
          <w:i/>
          <w:sz w:val="22"/>
          <w:szCs w:val="22"/>
        </w:rPr>
        <w:t>, à des fins de transmission</w:t>
      </w:r>
      <w:r w:rsidRPr="00C845C7">
        <w:rPr>
          <w:rFonts w:ascii="Arial" w:hAnsi="Arial" w:cs="Arial"/>
          <w:sz w:val="22"/>
          <w:szCs w:val="22"/>
        </w:rPr>
        <w:t xml:space="preserve"> </w:t>
      </w:r>
      <w:r w:rsidR="00DF6F04">
        <w:rPr>
          <w:rFonts w:ascii="Arial" w:hAnsi="Arial" w:cs="Arial"/>
          <w:sz w:val="22"/>
          <w:szCs w:val="22"/>
        </w:rPr>
        <w:t xml:space="preserve">sont </w:t>
      </w:r>
      <w:r>
        <w:rPr>
          <w:rFonts w:ascii="Arial" w:hAnsi="Arial" w:cs="Arial"/>
          <w:sz w:val="22"/>
          <w:szCs w:val="22"/>
        </w:rPr>
        <w:t>encouragée</w:t>
      </w:r>
      <w:r w:rsidR="00DF6F04">
        <w:rPr>
          <w:rFonts w:ascii="Arial" w:hAnsi="Arial" w:cs="Arial"/>
          <w:sz w:val="22"/>
          <w:szCs w:val="22"/>
        </w:rPr>
        <w:t>s</w:t>
      </w:r>
      <w:r>
        <w:rPr>
          <w:rFonts w:ascii="Arial" w:hAnsi="Arial" w:cs="Arial"/>
          <w:sz w:val="22"/>
          <w:szCs w:val="22"/>
        </w:rPr>
        <w:t>, et dans huit régions où la tradition épique est forte, des écoles qui enseignent aux enfants l</w:t>
      </w:r>
      <w:r w:rsidR="00FB6E69">
        <w:rPr>
          <w:rFonts w:ascii="Arial" w:hAnsi="Arial" w:cs="Arial"/>
          <w:sz w:val="22"/>
          <w:szCs w:val="22"/>
        </w:rPr>
        <w:t>’</w:t>
      </w:r>
      <w:r>
        <w:rPr>
          <w:rFonts w:ascii="Arial" w:hAnsi="Arial" w:cs="Arial"/>
          <w:sz w:val="22"/>
          <w:szCs w:val="22"/>
        </w:rPr>
        <w:t xml:space="preserve">art du récit épique ont été ouvertes. En outre, </w:t>
      </w:r>
      <w:r w:rsidR="00CF4821">
        <w:rPr>
          <w:rFonts w:ascii="Arial" w:hAnsi="Arial" w:cs="Arial"/>
          <w:sz w:val="22"/>
          <w:szCs w:val="22"/>
        </w:rPr>
        <w:t xml:space="preserve">le </w:t>
      </w:r>
      <w:r w:rsidR="00CF4821" w:rsidRPr="00CF4821">
        <w:rPr>
          <w:rFonts w:ascii="Arial" w:hAnsi="Arial" w:cs="Arial"/>
          <w:sz w:val="22"/>
          <w:szCs w:val="22"/>
        </w:rPr>
        <w:t>Ministère</w:t>
      </w:r>
      <w:r w:rsidR="00CF4821">
        <w:rPr>
          <w:rFonts w:ascii="Arial" w:hAnsi="Arial" w:cs="Arial"/>
          <w:sz w:val="22"/>
          <w:szCs w:val="22"/>
        </w:rPr>
        <w:t xml:space="preserve"> de l</w:t>
      </w:r>
      <w:r w:rsidR="00FB6E69">
        <w:rPr>
          <w:rFonts w:ascii="Arial" w:hAnsi="Arial" w:cs="Arial"/>
          <w:sz w:val="22"/>
          <w:szCs w:val="22"/>
        </w:rPr>
        <w:t>’</w:t>
      </w:r>
      <w:r w:rsidR="00CF4821" w:rsidRPr="00CF4821">
        <w:rPr>
          <w:rFonts w:ascii="Arial" w:hAnsi="Arial" w:cs="Arial"/>
          <w:sz w:val="22"/>
          <w:szCs w:val="22"/>
        </w:rPr>
        <w:t>éducation</w:t>
      </w:r>
      <w:r w:rsidR="00CF4821">
        <w:rPr>
          <w:rFonts w:ascii="Arial" w:hAnsi="Arial" w:cs="Arial"/>
          <w:sz w:val="22"/>
          <w:szCs w:val="22"/>
        </w:rPr>
        <w:t xml:space="preserve"> de la République a </w:t>
      </w:r>
      <w:r w:rsidR="00F94663">
        <w:rPr>
          <w:rFonts w:ascii="Arial" w:hAnsi="Arial" w:cs="Arial"/>
          <w:sz w:val="22"/>
          <w:szCs w:val="22"/>
        </w:rPr>
        <w:t xml:space="preserve">créé </w:t>
      </w:r>
      <w:r w:rsidR="00CF4821">
        <w:rPr>
          <w:rFonts w:ascii="Arial" w:hAnsi="Arial" w:cs="Arial"/>
          <w:sz w:val="22"/>
          <w:szCs w:val="22"/>
        </w:rPr>
        <w:t>11 écoles dans lesquelles la pédagogie se fonde sur l</w:t>
      </w:r>
      <w:r w:rsidR="00FB6E69">
        <w:rPr>
          <w:rFonts w:ascii="Arial" w:hAnsi="Arial" w:cs="Arial"/>
          <w:sz w:val="22"/>
          <w:szCs w:val="22"/>
        </w:rPr>
        <w:t>’</w:t>
      </w:r>
      <w:r w:rsidR="00CF4821">
        <w:rPr>
          <w:rFonts w:ascii="Arial" w:hAnsi="Arial" w:cs="Arial"/>
          <w:sz w:val="22"/>
          <w:szCs w:val="22"/>
        </w:rPr>
        <w:t>Olonkho, et il organise tous les ans des camps de vacances pour les enfants au cours desquels ils interprètent l</w:t>
      </w:r>
      <w:r w:rsidR="00FB6E69">
        <w:rPr>
          <w:rFonts w:ascii="Arial" w:hAnsi="Arial" w:cs="Arial"/>
          <w:sz w:val="22"/>
          <w:szCs w:val="22"/>
        </w:rPr>
        <w:t>’</w:t>
      </w:r>
      <w:r w:rsidR="00CF4821" w:rsidRPr="00CF4821">
        <w:rPr>
          <w:rFonts w:ascii="Arial" w:hAnsi="Arial" w:cs="Arial"/>
          <w:sz w:val="22"/>
          <w:szCs w:val="22"/>
        </w:rPr>
        <w:t>élément</w:t>
      </w:r>
      <w:r w:rsidR="00CF4821">
        <w:rPr>
          <w:rFonts w:ascii="Arial" w:hAnsi="Arial" w:cs="Arial"/>
          <w:sz w:val="22"/>
          <w:szCs w:val="22"/>
        </w:rPr>
        <w:t>. Ces deux mesures ont grandement contribué à accroitre le nombre d</w:t>
      </w:r>
      <w:r w:rsidR="00FB6E69">
        <w:rPr>
          <w:rFonts w:ascii="Arial" w:hAnsi="Arial" w:cs="Arial"/>
          <w:sz w:val="22"/>
          <w:szCs w:val="22"/>
        </w:rPr>
        <w:t>’</w:t>
      </w:r>
      <w:r w:rsidR="00CF4821">
        <w:rPr>
          <w:rFonts w:ascii="Arial" w:hAnsi="Arial" w:cs="Arial"/>
          <w:sz w:val="22"/>
          <w:szCs w:val="22"/>
        </w:rPr>
        <w:t xml:space="preserve">interprètes et à faire évoluer la structure du groupe tant en </w:t>
      </w:r>
      <w:r w:rsidR="004F508E">
        <w:rPr>
          <w:rFonts w:ascii="Arial" w:hAnsi="Arial" w:cs="Arial"/>
          <w:sz w:val="22"/>
          <w:szCs w:val="22"/>
        </w:rPr>
        <w:t>termes d</w:t>
      </w:r>
      <w:r w:rsidR="00FB6E69">
        <w:rPr>
          <w:rFonts w:ascii="Arial" w:hAnsi="Arial" w:cs="Arial"/>
          <w:sz w:val="22"/>
          <w:szCs w:val="22"/>
        </w:rPr>
        <w:t>’</w:t>
      </w:r>
      <w:r w:rsidR="004F508E">
        <w:rPr>
          <w:rFonts w:ascii="Arial" w:hAnsi="Arial" w:cs="Arial"/>
          <w:sz w:val="22"/>
          <w:szCs w:val="22"/>
        </w:rPr>
        <w:t xml:space="preserve">âge que de </w:t>
      </w:r>
      <w:r w:rsidR="00CF4821">
        <w:rPr>
          <w:rFonts w:ascii="Arial" w:hAnsi="Arial" w:cs="Arial"/>
          <w:sz w:val="22"/>
          <w:szCs w:val="22"/>
        </w:rPr>
        <w:t xml:space="preserve">genre. </w:t>
      </w:r>
      <w:r w:rsidR="00466C64">
        <w:rPr>
          <w:rFonts w:ascii="Arial" w:hAnsi="Arial" w:cs="Arial"/>
          <w:sz w:val="22"/>
          <w:szCs w:val="22"/>
        </w:rPr>
        <w:t xml:space="preserve">Les maîtres-conteurs (souvent des femmes) perpétuent </w:t>
      </w:r>
      <w:r w:rsidR="00466C64" w:rsidRPr="00466C64">
        <w:rPr>
          <w:rFonts w:ascii="Arial" w:hAnsi="Arial" w:cs="Arial"/>
          <w:sz w:val="22"/>
          <w:szCs w:val="22"/>
        </w:rPr>
        <w:t>également</w:t>
      </w:r>
      <w:r w:rsidR="00466C64">
        <w:rPr>
          <w:rFonts w:ascii="Arial" w:hAnsi="Arial" w:cs="Arial"/>
          <w:sz w:val="22"/>
          <w:szCs w:val="22"/>
        </w:rPr>
        <w:t xml:space="preserve"> leur </w:t>
      </w:r>
      <w:r w:rsidR="00466C64" w:rsidRPr="00466C64">
        <w:rPr>
          <w:rFonts w:ascii="Arial" w:hAnsi="Arial" w:cs="Arial"/>
          <w:sz w:val="22"/>
          <w:szCs w:val="22"/>
        </w:rPr>
        <w:t>enseignement</w:t>
      </w:r>
      <w:r w:rsidR="00466C64">
        <w:rPr>
          <w:rFonts w:ascii="Arial" w:hAnsi="Arial" w:cs="Arial"/>
          <w:sz w:val="22"/>
          <w:szCs w:val="22"/>
        </w:rPr>
        <w:t xml:space="preserve"> à titre individuel dans leurs propres écoles : les conteuses sont plus nombreuses parmi les enfants alors que l</w:t>
      </w:r>
      <w:r w:rsidR="00FB6E69">
        <w:rPr>
          <w:rFonts w:ascii="Arial" w:hAnsi="Arial" w:cs="Arial"/>
          <w:sz w:val="22"/>
          <w:szCs w:val="22"/>
        </w:rPr>
        <w:t>’</w:t>
      </w:r>
      <w:r w:rsidR="00466C64">
        <w:rPr>
          <w:rFonts w:ascii="Arial" w:hAnsi="Arial" w:cs="Arial"/>
          <w:sz w:val="22"/>
          <w:szCs w:val="22"/>
        </w:rPr>
        <w:t xml:space="preserve">équilibre des genres est respecté parmi les jeunes. En revanche, dans les générations plus âgées, les conteurs hommes sont plus nombreux que les femmes. </w:t>
      </w:r>
    </w:p>
    <w:p w14:paraId="67FC1F91" w14:textId="7990C76C" w:rsidR="00C068A0" w:rsidRPr="00F054C6" w:rsidRDefault="00466C64" w:rsidP="00C068A0">
      <w:pPr>
        <w:pStyle w:val="ListParagraph"/>
        <w:numPr>
          <w:ilvl w:val="0"/>
          <w:numId w:val="20"/>
        </w:numPr>
        <w:spacing w:after="120" w:line="240" w:lineRule="exact"/>
        <w:ind w:left="567" w:hanging="567"/>
        <w:contextualSpacing w:val="0"/>
        <w:jc w:val="both"/>
        <w:rPr>
          <w:rFonts w:ascii="Arial" w:hAnsi="Arial" w:cs="Arial"/>
          <w:sz w:val="22"/>
          <w:szCs w:val="22"/>
        </w:rPr>
      </w:pPr>
      <w:r>
        <w:rPr>
          <w:rFonts w:ascii="Arial" w:hAnsi="Arial" w:cs="Arial"/>
          <w:sz w:val="22"/>
          <w:szCs w:val="22"/>
        </w:rPr>
        <w:t>L</w:t>
      </w:r>
      <w:r w:rsidR="00FB6E69">
        <w:rPr>
          <w:rFonts w:ascii="Arial" w:hAnsi="Arial" w:cs="Arial"/>
          <w:sz w:val="22"/>
          <w:szCs w:val="22"/>
        </w:rPr>
        <w:t>’</w:t>
      </w:r>
      <w:r w:rsidRPr="00466C64">
        <w:rPr>
          <w:rFonts w:ascii="Arial" w:hAnsi="Arial" w:cs="Arial"/>
          <w:sz w:val="22"/>
          <w:szCs w:val="22"/>
        </w:rPr>
        <w:t>inscription</w:t>
      </w:r>
      <w:r>
        <w:rPr>
          <w:rFonts w:ascii="Arial" w:hAnsi="Arial" w:cs="Arial"/>
          <w:sz w:val="22"/>
          <w:szCs w:val="22"/>
        </w:rPr>
        <w:t xml:space="preserve"> a incité les populations à en savoir plus sur l</w:t>
      </w:r>
      <w:r w:rsidR="00FB6E69">
        <w:rPr>
          <w:rFonts w:ascii="Arial" w:hAnsi="Arial" w:cs="Arial"/>
          <w:sz w:val="22"/>
          <w:szCs w:val="22"/>
        </w:rPr>
        <w:t>’</w:t>
      </w:r>
      <w:r>
        <w:rPr>
          <w:rFonts w:ascii="Arial" w:hAnsi="Arial" w:cs="Arial"/>
          <w:sz w:val="22"/>
          <w:szCs w:val="22"/>
        </w:rPr>
        <w:t>Olonkho et à l</w:t>
      </w:r>
      <w:r w:rsidR="00FB6E69">
        <w:rPr>
          <w:rFonts w:ascii="Arial" w:hAnsi="Arial" w:cs="Arial"/>
          <w:sz w:val="22"/>
          <w:szCs w:val="22"/>
        </w:rPr>
        <w:t>’</w:t>
      </w:r>
      <w:r>
        <w:rPr>
          <w:rFonts w:ascii="Arial" w:hAnsi="Arial" w:cs="Arial"/>
          <w:sz w:val="22"/>
          <w:szCs w:val="22"/>
        </w:rPr>
        <w:t>étudier</w:t>
      </w:r>
      <w:r w:rsidR="004F508E">
        <w:rPr>
          <w:rFonts w:ascii="Arial" w:hAnsi="Arial" w:cs="Arial"/>
          <w:sz w:val="22"/>
          <w:szCs w:val="22"/>
        </w:rPr>
        <w:t xml:space="preserve"> activement. En outre,</w:t>
      </w:r>
      <w:r>
        <w:rPr>
          <w:rFonts w:ascii="Arial" w:hAnsi="Arial" w:cs="Arial"/>
          <w:sz w:val="22"/>
          <w:szCs w:val="22"/>
        </w:rPr>
        <w:t xml:space="preserve"> le respect, autrefois observé envers les interprètes du récit épique, est de nouveau présent et des livres sont publiés. </w:t>
      </w:r>
      <w:r w:rsidR="000A26C5">
        <w:rPr>
          <w:rFonts w:ascii="Arial" w:hAnsi="Arial" w:cs="Arial"/>
          <w:sz w:val="22"/>
          <w:szCs w:val="22"/>
        </w:rPr>
        <w:t>L</w:t>
      </w:r>
      <w:r w:rsidR="00FB6E69">
        <w:rPr>
          <w:rFonts w:ascii="Arial" w:hAnsi="Arial" w:cs="Arial"/>
          <w:sz w:val="22"/>
          <w:szCs w:val="22"/>
        </w:rPr>
        <w:t>’</w:t>
      </w:r>
      <w:r w:rsidR="000A26C5">
        <w:rPr>
          <w:rFonts w:ascii="Arial" w:hAnsi="Arial" w:cs="Arial"/>
          <w:sz w:val="22"/>
          <w:szCs w:val="22"/>
        </w:rPr>
        <w:t>intérêt accru</w:t>
      </w:r>
      <w:r>
        <w:rPr>
          <w:rFonts w:ascii="Arial" w:hAnsi="Arial" w:cs="Arial"/>
          <w:sz w:val="22"/>
          <w:szCs w:val="22"/>
        </w:rPr>
        <w:t xml:space="preserve"> </w:t>
      </w:r>
      <w:r w:rsidR="000A26C5">
        <w:rPr>
          <w:rFonts w:ascii="Arial" w:hAnsi="Arial" w:cs="Arial"/>
          <w:sz w:val="22"/>
          <w:szCs w:val="22"/>
        </w:rPr>
        <w:t xml:space="preserve">est </w:t>
      </w:r>
      <w:r w:rsidR="000A26C5" w:rsidRPr="000A26C5">
        <w:rPr>
          <w:rFonts w:ascii="Arial" w:hAnsi="Arial" w:cs="Arial"/>
          <w:sz w:val="22"/>
          <w:szCs w:val="22"/>
        </w:rPr>
        <w:t>également</w:t>
      </w:r>
      <w:r w:rsidR="000A26C5">
        <w:rPr>
          <w:rFonts w:ascii="Arial" w:hAnsi="Arial" w:cs="Arial"/>
          <w:sz w:val="22"/>
          <w:szCs w:val="22"/>
        </w:rPr>
        <w:t xml:space="preserve"> soutenu par des </w:t>
      </w:r>
      <w:r w:rsidR="00155B48">
        <w:rPr>
          <w:rFonts w:ascii="Arial" w:hAnsi="Arial" w:cs="Arial"/>
          <w:b/>
          <w:i/>
          <w:sz w:val="22"/>
          <w:szCs w:val="22"/>
        </w:rPr>
        <w:t>activités</w:t>
      </w:r>
      <w:r w:rsidR="00155B48" w:rsidRPr="004F508E">
        <w:rPr>
          <w:rFonts w:ascii="Arial" w:hAnsi="Arial" w:cs="Arial"/>
          <w:b/>
          <w:i/>
          <w:sz w:val="22"/>
          <w:szCs w:val="22"/>
        </w:rPr>
        <w:t xml:space="preserve"> </w:t>
      </w:r>
      <w:r w:rsidR="000A26C5" w:rsidRPr="004F508E">
        <w:rPr>
          <w:rFonts w:ascii="Arial" w:hAnsi="Arial" w:cs="Arial"/>
          <w:b/>
          <w:i/>
          <w:sz w:val="22"/>
          <w:szCs w:val="22"/>
        </w:rPr>
        <w:t>de promotion</w:t>
      </w:r>
      <w:r w:rsidR="000A26C5">
        <w:rPr>
          <w:rFonts w:ascii="Arial" w:hAnsi="Arial" w:cs="Arial"/>
          <w:sz w:val="22"/>
          <w:szCs w:val="22"/>
        </w:rPr>
        <w:t>, notamment l</w:t>
      </w:r>
      <w:r w:rsidR="00FB6E69">
        <w:rPr>
          <w:rFonts w:ascii="Arial" w:hAnsi="Arial" w:cs="Arial"/>
          <w:sz w:val="22"/>
          <w:szCs w:val="22"/>
        </w:rPr>
        <w:t>’</w:t>
      </w:r>
      <w:r w:rsidR="000A26C5" w:rsidRPr="000A26C5">
        <w:rPr>
          <w:rFonts w:ascii="Arial" w:hAnsi="Arial" w:cs="Arial"/>
          <w:sz w:val="22"/>
          <w:szCs w:val="22"/>
        </w:rPr>
        <w:t>organisation</w:t>
      </w:r>
      <w:r w:rsidR="000A26C5">
        <w:rPr>
          <w:rFonts w:ascii="Arial" w:hAnsi="Arial" w:cs="Arial"/>
          <w:sz w:val="22"/>
          <w:szCs w:val="22"/>
        </w:rPr>
        <w:t xml:space="preserve"> de concours et de festivals annuels destinés à tous les groupes d</w:t>
      </w:r>
      <w:r w:rsidR="00FB6E69">
        <w:rPr>
          <w:rFonts w:ascii="Arial" w:hAnsi="Arial" w:cs="Arial"/>
          <w:sz w:val="22"/>
          <w:szCs w:val="22"/>
        </w:rPr>
        <w:t>’</w:t>
      </w:r>
      <w:r w:rsidR="000A26C5">
        <w:rPr>
          <w:rFonts w:ascii="Arial" w:hAnsi="Arial" w:cs="Arial"/>
          <w:sz w:val="22"/>
          <w:szCs w:val="22"/>
        </w:rPr>
        <w:t>âge. Par ailleurs, tous les ans, le 25 novembre, on continue de célébrer « la journée de l</w:t>
      </w:r>
      <w:r w:rsidR="00FB6E69">
        <w:rPr>
          <w:rFonts w:ascii="Arial" w:hAnsi="Arial" w:cs="Arial"/>
          <w:sz w:val="22"/>
          <w:szCs w:val="22"/>
        </w:rPr>
        <w:t>’</w:t>
      </w:r>
      <w:r w:rsidR="000A26C5">
        <w:rPr>
          <w:rFonts w:ascii="Arial" w:hAnsi="Arial" w:cs="Arial"/>
          <w:sz w:val="22"/>
          <w:szCs w:val="22"/>
        </w:rPr>
        <w:t xml:space="preserve">Olonkho » dans la </w:t>
      </w:r>
      <w:r w:rsidR="000A26C5" w:rsidRPr="000A26C5">
        <w:rPr>
          <w:rFonts w:ascii="Arial" w:hAnsi="Arial" w:cs="Arial"/>
          <w:sz w:val="22"/>
          <w:szCs w:val="22"/>
        </w:rPr>
        <w:t>République</w:t>
      </w:r>
      <w:r w:rsidR="000A26C5">
        <w:rPr>
          <w:rFonts w:ascii="Arial" w:hAnsi="Arial" w:cs="Arial"/>
          <w:sz w:val="22"/>
          <w:szCs w:val="22"/>
        </w:rPr>
        <w:t xml:space="preserve"> de Sakha (Iakoutie), et la décennie 2016-2025 a été déclarée « Deuxième décennie de l</w:t>
      </w:r>
      <w:r w:rsidR="00FB6E69">
        <w:rPr>
          <w:rFonts w:ascii="Arial" w:hAnsi="Arial" w:cs="Arial"/>
          <w:sz w:val="22"/>
          <w:szCs w:val="22"/>
        </w:rPr>
        <w:t>’</w:t>
      </w:r>
      <w:r w:rsidR="000A26C5">
        <w:rPr>
          <w:rFonts w:ascii="Arial" w:hAnsi="Arial" w:cs="Arial"/>
          <w:sz w:val="22"/>
          <w:szCs w:val="22"/>
        </w:rPr>
        <w:t>Olonkho » en Iakoutie</w:t>
      </w:r>
      <w:r w:rsidR="00F94663">
        <w:rPr>
          <w:rFonts w:ascii="Arial" w:hAnsi="Arial" w:cs="Arial"/>
          <w:sz w:val="22"/>
          <w:szCs w:val="22"/>
        </w:rPr>
        <w:t>,</w:t>
      </w:r>
      <w:r w:rsidR="000A26C5">
        <w:rPr>
          <w:rFonts w:ascii="Arial" w:hAnsi="Arial" w:cs="Arial"/>
          <w:sz w:val="22"/>
          <w:szCs w:val="22"/>
        </w:rPr>
        <w:t xml:space="preserve"> en vertu du « Programme national ciblé » (cf. ci-dessous).</w:t>
      </w:r>
    </w:p>
    <w:p w14:paraId="4E53D903" w14:textId="23A75F81" w:rsidR="00C068A0" w:rsidRPr="00F054C6" w:rsidRDefault="000A26C5" w:rsidP="00C068A0">
      <w:pPr>
        <w:pStyle w:val="formtext"/>
        <w:numPr>
          <w:ilvl w:val="0"/>
          <w:numId w:val="20"/>
        </w:numPr>
        <w:spacing w:before="0" w:after="120"/>
        <w:ind w:left="567" w:hanging="567"/>
        <w:jc w:val="both"/>
        <w:rPr>
          <w:rFonts w:cs="Arial"/>
          <w:lang w:val="fr-FR"/>
        </w:rPr>
      </w:pPr>
      <w:r>
        <w:rPr>
          <w:rFonts w:cs="Arial"/>
          <w:lang w:val="fr-FR"/>
        </w:rPr>
        <w:t xml:space="preserve">Plusieurs </w:t>
      </w:r>
      <w:r w:rsidRPr="000A26C5">
        <w:rPr>
          <w:rFonts w:cs="Arial"/>
          <w:b/>
          <w:i/>
          <w:lang w:val="fr-FR"/>
        </w:rPr>
        <w:t>actions de sauvegarde</w:t>
      </w:r>
      <w:r>
        <w:rPr>
          <w:rFonts w:cs="Arial"/>
          <w:lang w:val="fr-FR"/>
        </w:rPr>
        <w:t xml:space="preserve"> ont été mises en œuvre : </w:t>
      </w:r>
      <w:r w:rsidR="00C5100C">
        <w:rPr>
          <w:rFonts w:cs="Arial"/>
          <w:lang w:val="fr-FR"/>
        </w:rPr>
        <w:t xml:space="preserve">lancement du </w:t>
      </w:r>
      <w:r>
        <w:rPr>
          <w:rFonts w:cs="Arial"/>
          <w:lang w:val="fr-FR"/>
        </w:rPr>
        <w:t>« Programme national ciblé de préservation, d</w:t>
      </w:r>
      <w:r w:rsidR="00FB6E69">
        <w:rPr>
          <w:rFonts w:cs="Arial"/>
          <w:lang w:val="fr-FR"/>
        </w:rPr>
        <w:t>’</w:t>
      </w:r>
      <w:r>
        <w:rPr>
          <w:rFonts w:cs="Arial"/>
          <w:lang w:val="fr-FR"/>
        </w:rPr>
        <w:t>étude et de promotion de l</w:t>
      </w:r>
      <w:r w:rsidR="00FB6E69">
        <w:rPr>
          <w:rFonts w:cs="Arial"/>
          <w:lang w:val="fr-FR"/>
        </w:rPr>
        <w:t>’</w:t>
      </w:r>
      <w:r>
        <w:rPr>
          <w:rFonts w:cs="Arial"/>
          <w:lang w:val="fr-FR"/>
        </w:rPr>
        <w:t>épopée héroïque ia</w:t>
      </w:r>
      <w:r w:rsidR="00C5100C">
        <w:rPr>
          <w:rFonts w:cs="Arial"/>
          <w:lang w:val="fr-FR"/>
        </w:rPr>
        <w:t>koute (2007-2015) »; adoption d</w:t>
      </w:r>
      <w:r w:rsidR="00FB6E69">
        <w:rPr>
          <w:rFonts w:cs="Arial"/>
          <w:lang w:val="fr-FR"/>
        </w:rPr>
        <w:t>’</w:t>
      </w:r>
      <w:r w:rsidR="00C5100C">
        <w:rPr>
          <w:rFonts w:cs="Arial"/>
          <w:lang w:val="fr-FR"/>
        </w:rPr>
        <w:t xml:space="preserve">une législation destinée à protéger et à préserver le </w:t>
      </w:r>
      <w:r w:rsidR="00C5100C" w:rsidRPr="00C5100C">
        <w:rPr>
          <w:rFonts w:cs="Arial"/>
          <w:lang w:val="fr-FR"/>
        </w:rPr>
        <w:t>patrimoine</w:t>
      </w:r>
      <w:r w:rsidR="00C5100C">
        <w:rPr>
          <w:rFonts w:cs="Arial"/>
          <w:lang w:val="fr-FR"/>
        </w:rPr>
        <w:t xml:space="preserve"> épique des populations </w:t>
      </w:r>
      <w:r w:rsidR="00C5100C" w:rsidRPr="00C5100C">
        <w:rPr>
          <w:rFonts w:cs="Arial"/>
          <w:lang w:val="fr-FR"/>
        </w:rPr>
        <w:t>autochtones</w:t>
      </w:r>
      <w:r w:rsidR="00C5100C">
        <w:rPr>
          <w:rFonts w:cs="Arial"/>
          <w:lang w:val="fr-FR"/>
        </w:rPr>
        <w:t xml:space="preserve"> de la </w:t>
      </w:r>
      <w:r w:rsidR="00C5100C" w:rsidRPr="00C5100C">
        <w:rPr>
          <w:rFonts w:cs="Arial"/>
          <w:lang w:val="fr-FR"/>
        </w:rPr>
        <w:t>République</w:t>
      </w:r>
      <w:r w:rsidR="00C5100C">
        <w:rPr>
          <w:rFonts w:cs="Arial"/>
          <w:lang w:val="fr-FR"/>
        </w:rPr>
        <w:t xml:space="preserve"> de Sakha (Iakoutie) ; organisation de dix missions destinées à identifier le </w:t>
      </w:r>
      <w:r w:rsidR="00C5100C" w:rsidRPr="00C5100C">
        <w:rPr>
          <w:rFonts w:cs="Arial"/>
          <w:lang w:val="fr-FR"/>
        </w:rPr>
        <w:t>patrimoine</w:t>
      </w:r>
      <w:r w:rsidR="00C5100C">
        <w:rPr>
          <w:rFonts w:cs="Arial"/>
          <w:lang w:val="fr-FR"/>
        </w:rPr>
        <w:t xml:space="preserve"> oral des régions de Iakoutie, et de missions interrégionales (avec huit régions russes) destinées à entreprendre des recherches conjointes sur le </w:t>
      </w:r>
      <w:r w:rsidR="00C5100C" w:rsidRPr="00C5100C">
        <w:rPr>
          <w:rFonts w:cs="Arial"/>
          <w:lang w:val="fr-FR"/>
        </w:rPr>
        <w:t>patrimoine</w:t>
      </w:r>
      <w:r w:rsidR="00C5100C">
        <w:rPr>
          <w:rFonts w:cs="Arial"/>
          <w:lang w:val="fr-FR"/>
        </w:rPr>
        <w:t xml:space="preserve"> épique turco-mongol ; création du Théâtre Olonkho afin que des représentations, tant traditionnelles qu</w:t>
      </w:r>
      <w:r w:rsidR="00FB6E69">
        <w:rPr>
          <w:rFonts w:cs="Arial"/>
          <w:lang w:val="fr-FR"/>
        </w:rPr>
        <w:t>’</w:t>
      </w:r>
      <w:r w:rsidR="00C5100C">
        <w:rPr>
          <w:rFonts w:cs="Arial"/>
          <w:lang w:val="fr-FR"/>
        </w:rPr>
        <w:t>innovatric</w:t>
      </w:r>
      <w:r w:rsidR="00E02C71">
        <w:rPr>
          <w:rFonts w:cs="Arial"/>
          <w:lang w:val="fr-FR"/>
        </w:rPr>
        <w:t>es, de l</w:t>
      </w:r>
      <w:r w:rsidR="00FB6E69">
        <w:rPr>
          <w:rFonts w:cs="Arial"/>
          <w:lang w:val="fr-FR"/>
        </w:rPr>
        <w:t>’</w:t>
      </w:r>
      <w:r w:rsidR="00E02C71">
        <w:rPr>
          <w:rFonts w:cs="Arial"/>
          <w:lang w:val="fr-FR"/>
        </w:rPr>
        <w:t>épopée soient données ; création d</w:t>
      </w:r>
      <w:r w:rsidR="00FB6E69">
        <w:rPr>
          <w:rFonts w:cs="Arial"/>
          <w:lang w:val="fr-FR"/>
        </w:rPr>
        <w:t>’</w:t>
      </w:r>
      <w:r w:rsidR="00E02C71">
        <w:rPr>
          <w:rFonts w:cs="Arial"/>
          <w:lang w:val="fr-FR"/>
        </w:rPr>
        <w:t>un portail d</w:t>
      </w:r>
      <w:r w:rsidR="00FB6E69">
        <w:rPr>
          <w:rFonts w:cs="Arial"/>
          <w:lang w:val="fr-FR"/>
        </w:rPr>
        <w:t>’</w:t>
      </w:r>
      <w:r w:rsidR="004F508E">
        <w:rPr>
          <w:rFonts w:cs="Arial"/>
          <w:lang w:val="fr-FR"/>
        </w:rPr>
        <w:t>information</w:t>
      </w:r>
      <w:r w:rsidR="00E02C71">
        <w:rPr>
          <w:rFonts w:cs="Arial"/>
          <w:lang w:val="fr-FR"/>
        </w:rPr>
        <w:t xml:space="preserve"> et de sites web. </w:t>
      </w:r>
    </w:p>
    <w:p w14:paraId="01B9320B" w14:textId="037E7828" w:rsidR="00C068A0" w:rsidRPr="00E02C71" w:rsidRDefault="00E02C71" w:rsidP="00E02C71">
      <w:pPr>
        <w:pStyle w:val="ListParagraph"/>
        <w:numPr>
          <w:ilvl w:val="0"/>
          <w:numId w:val="20"/>
        </w:numPr>
        <w:spacing w:after="120" w:line="240" w:lineRule="exact"/>
        <w:ind w:left="567" w:hanging="567"/>
        <w:contextualSpacing w:val="0"/>
        <w:jc w:val="both"/>
        <w:rPr>
          <w:rFonts w:ascii="Arial" w:eastAsia="Calibri" w:hAnsi="Arial" w:cs="Arial"/>
          <w:sz w:val="22"/>
          <w:szCs w:val="22"/>
        </w:rPr>
      </w:pPr>
      <w:r>
        <w:rPr>
          <w:rFonts w:ascii="Arial" w:hAnsi="Arial" w:cs="Arial"/>
          <w:b/>
          <w:bCs/>
          <w:i/>
          <w:iCs/>
          <w:sz w:val="22"/>
          <w:szCs w:val="22"/>
        </w:rPr>
        <w:t xml:space="preserve">La </w:t>
      </w:r>
      <w:r w:rsidRPr="00E02C71">
        <w:rPr>
          <w:rFonts w:ascii="Arial" w:hAnsi="Arial" w:cs="Arial"/>
          <w:b/>
          <w:bCs/>
          <w:i/>
          <w:iCs/>
          <w:sz w:val="22"/>
          <w:szCs w:val="22"/>
        </w:rPr>
        <w:t>participation</w:t>
      </w:r>
      <w:r>
        <w:rPr>
          <w:rFonts w:ascii="Arial" w:hAnsi="Arial" w:cs="Arial"/>
          <w:b/>
          <w:bCs/>
          <w:i/>
          <w:iCs/>
          <w:sz w:val="22"/>
          <w:szCs w:val="22"/>
        </w:rPr>
        <w:t xml:space="preserve"> de la </w:t>
      </w:r>
      <w:r w:rsidRPr="00E02C71">
        <w:rPr>
          <w:rFonts w:ascii="Arial" w:hAnsi="Arial" w:cs="Arial"/>
          <w:b/>
          <w:bCs/>
          <w:i/>
          <w:iCs/>
          <w:sz w:val="22"/>
          <w:szCs w:val="22"/>
        </w:rPr>
        <w:t>communauté</w:t>
      </w:r>
      <w:r>
        <w:rPr>
          <w:rFonts w:ascii="Arial" w:hAnsi="Arial" w:cs="Arial"/>
          <w:b/>
          <w:bCs/>
          <w:i/>
          <w:iCs/>
          <w:sz w:val="22"/>
          <w:szCs w:val="22"/>
        </w:rPr>
        <w:t xml:space="preserve"> à la </w:t>
      </w:r>
      <w:r w:rsidRPr="00E02C71">
        <w:rPr>
          <w:rFonts w:ascii="Arial" w:hAnsi="Arial" w:cs="Arial"/>
          <w:b/>
          <w:bCs/>
          <w:i/>
          <w:iCs/>
          <w:sz w:val="22"/>
          <w:szCs w:val="22"/>
        </w:rPr>
        <w:t>sauvegarde</w:t>
      </w:r>
      <w:r>
        <w:rPr>
          <w:rFonts w:ascii="Arial" w:eastAsia="Calibri" w:hAnsi="Arial" w:cs="Arial"/>
          <w:sz w:val="22"/>
          <w:szCs w:val="22"/>
        </w:rPr>
        <w:t xml:space="preserve"> est élevée et se concrétise, entre autres, par la </w:t>
      </w:r>
      <w:r w:rsidRPr="00E02C71">
        <w:rPr>
          <w:rFonts w:ascii="Arial" w:eastAsia="Calibri" w:hAnsi="Arial" w:cs="Arial"/>
          <w:sz w:val="22"/>
          <w:szCs w:val="22"/>
        </w:rPr>
        <w:t>construction</w:t>
      </w:r>
      <w:r>
        <w:rPr>
          <w:rFonts w:ascii="Arial" w:eastAsia="Calibri" w:hAnsi="Arial" w:cs="Arial"/>
          <w:sz w:val="22"/>
          <w:szCs w:val="22"/>
        </w:rPr>
        <w:t xml:space="preserve"> de maisons de l</w:t>
      </w:r>
      <w:r w:rsidR="00FB6E69">
        <w:rPr>
          <w:rFonts w:ascii="Arial" w:eastAsia="Calibri" w:hAnsi="Arial" w:cs="Arial"/>
          <w:sz w:val="22"/>
          <w:szCs w:val="22"/>
        </w:rPr>
        <w:t>’</w:t>
      </w:r>
      <w:r>
        <w:rPr>
          <w:rFonts w:ascii="Arial" w:eastAsia="Calibri" w:hAnsi="Arial" w:cs="Arial"/>
          <w:sz w:val="22"/>
          <w:szCs w:val="22"/>
        </w:rPr>
        <w:t>Olonkho, la création de petits groupes d</w:t>
      </w:r>
      <w:r w:rsidR="00FB6E69">
        <w:rPr>
          <w:rFonts w:ascii="Arial" w:eastAsia="Calibri" w:hAnsi="Arial" w:cs="Arial"/>
          <w:sz w:val="22"/>
          <w:szCs w:val="22"/>
        </w:rPr>
        <w:t>’</w:t>
      </w:r>
      <w:r w:rsidRPr="00E02C71">
        <w:rPr>
          <w:rFonts w:ascii="Arial" w:eastAsia="Calibri" w:hAnsi="Arial" w:cs="Arial"/>
          <w:sz w:val="22"/>
          <w:szCs w:val="22"/>
        </w:rPr>
        <w:t>interprétation</w:t>
      </w:r>
      <w:r>
        <w:rPr>
          <w:rFonts w:ascii="Arial" w:eastAsia="Calibri" w:hAnsi="Arial" w:cs="Arial"/>
          <w:sz w:val="22"/>
          <w:szCs w:val="22"/>
        </w:rPr>
        <w:t xml:space="preserve"> orale, l</w:t>
      </w:r>
      <w:r w:rsidR="00FB6E69">
        <w:rPr>
          <w:rFonts w:ascii="Arial" w:eastAsia="Calibri" w:hAnsi="Arial" w:cs="Arial"/>
          <w:sz w:val="22"/>
          <w:szCs w:val="22"/>
        </w:rPr>
        <w:t>’</w:t>
      </w:r>
      <w:r w:rsidRPr="00E02C71">
        <w:rPr>
          <w:rFonts w:ascii="Arial" w:eastAsia="Calibri" w:hAnsi="Arial" w:cs="Arial"/>
          <w:sz w:val="22"/>
          <w:szCs w:val="22"/>
        </w:rPr>
        <w:t>organisation</w:t>
      </w:r>
      <w:r>
        <w:rPr>
          <w:rFonts w:ascii="Arial" w:eastAsia="Calibri" w:hAnsi="Arial" w:cs="Arial"/>
          <w:sz w:val="22"/>
          <w:szCs w:val="22"/>
        </w:rPr>
        <w:t xml:space="preserve"> d</w:t>
      </w:r>
      <w:r w:rsidR="00FB6E69">
        <w:rPr>
          <w:rFonts w:ascii="Arial" w:eastAsia="Calibri" w:hAnsi="Arial" w:cs="Arial"/>
          <w:sz w:val="22"/>
          <w:szCs w:val="22"/>
        </w:rPr>
        <w:t>’</w:t>
      </w:r>
      <w:r>
        <w:rPr>
          <w:rFonts w:ascii="Arial" w:eastAsia="Calibri" w:hAnsi="Arial" w:cs="Arial"/>
          <w:sz w:val="22"/>
          <w:szCs w:val="22"/>
        </w:rPr>
        <w:t>expositions consacrées à l</w:t>
      </w:r>
      <w:r w:rsidR="00FB6E69">
        <w:rPr>
          <w:rFonts w:ascii="Arial" w:eastAsia="Calibri" w:hAnsi="Arial" w:cs="Arial"/>
          <w:sz w:val="22"/>
          <w:szCs w:val="22"/>
        </w:rPr>
        <w:t>’</w:t>
      </w:r>
      <w:r>
        <w:rPr>
          <w:rFonts w:ascii="Arial" w:eastAsia="Calibri" w:hAnsi="Arial" w:cs="Arial"/>
          <w:sz w:val="22"/>
          <w:szCs w:val="22"/>
        </w:rPr>
        <w:t>art populaire et aux thématiques de l</w:t>
      </w:r>
      <w:r w:rsidR="00FB6E69">
        <w:rPr>
          <w:rFonts w:ascii="Arial" w:eastAsia="Calibri" w:hAnsi="Arial" w:cs="Arial"/>
          <w:sz w:val="22"/>
          <w:szCs w:val="22"/>
        </w:rPr>
        <w:t>’</w:t>
      </w:r>
      <w:r>
        <w:rPr>
          <w:rFonts w:ascii="Arial" w:eastAsia="Calibri" w:hAnsi="Arial" w:cs="Arial"/>
          <w:sz w:val="22"/>
          <w:szCs w:val="22"/>
        </w:rPr>
        <w:t>Olonkho, la publication de textes épiques locaux, etc.</w:t>
      </w:r>
    </w:p>
    <w:p w14:paraId="38C17D54" w14:textId="23362563" w:rsidR="00C068A0" w:rsidRPr="00F054C6" w:rsidRDefault="00E02C71" w:rsidP="00C068A0">
      <w:pPr>
        <w:pStyle w:val="ListParagraph"/>
        <w:numPr>
          <w:ilvl w:val="0"/>
          <w:numId w:val="20"/>
        </w:numPr>
        <w:spacing w:after="120" w:line="240" w:lineRule="exact"/>
        <w:ind w:left="567" w:hanging="567"/>
        <w:contextualSpacing w:val="0"/>
        <w:jc w:val="both"/>
        <w:rPr>
          <w:rFonts w:ascii="Arial" w:hAnsi="Arial" w:cs="Arial"/>
          <w:sz w:val="22"/>
          <w:szCs w:val="22"/>
        </w:rPr>
      </w:pPr>
      <w:r>
        <w:rPr>
          <w:rFonts w:ascii="Arial" w:hAnsi="Arial" w:cs="Arial"/>
          <w:sz w:val="22"/>
          <w:szCs w:val="22"/>
        </w:rPr>
        <w:t xml:space="preserve">Le </w:t>
      </w:r>
      <w:r w:rsidRPr="00E02C71">
        <w:rPr>
          <w:rFonts w:ascii="Arial" w:hAnsi="Arial" w:cs="Arial"/>
          <w:b/>
          <w:i/>
          <w:sz w:val="22"/>
          <w:szCs w:val="22"/>
        </w:rPr>
        <w:t xml:space="preserve">cadre institutionnel </w:t>
      </w:r>
      <w:r w:rsidR="004A49B2">
        <w:rPr>
          <w:rFonts w:ascii="Arial" w:hAnsi="Arial" w:cs="Arial"/>
          <w:b/>
          <w:i/>
          <w:sz w:val="22"/>
          <w:szCs w:val="22"/>
        </w:rPr>
        <w:t>pour</w:t>
      </w:r>
      <w:r w:rsidR="004A49B2" w:rsidRPr="00E02C71">
        <w:rPr>
          <w:rFonts w:ascii="Arial" w:hAnsi="Arial" w:cs="Arial"/>
          <w:b/>
          <w:i/>
          <w:sz w:val="22"/>
          <w:szCs w:val="22"/>
        </w:rPr>
        <w:t xml:space="preserve"> </w:t>
      </w:r>
      <w:r w:rsidRPr="00E02C71">
        <w:rPr>
          <w:rFonts w:ascii="Arial" w:hAnsi="Arial" w:cs="Arial"/>
          <w:b/>
          <w:i/>
          <w:sz w:val="22"/>
          <w:szCs w:val="22"/>
        </w:rPr>
        <w:t>la sauvegarde</w:t>
      </w:r>
      <w:r>
        <w:rPr>
          <w:rFonts w:ascii="Arial" w:hAnsi="Arial" w:cs="Arial"/>
          <w:sz w:val="22"/>
          <w:szCs w:val="22"/>
        </w:rPr>
        <w:t xml:space="preserve"> implique plusieurs acteurs, tant étatiques que non-étatiques : le Comité national d</w:t>
      </w:r>
      <w:r w:rsidR="00FB6E69">
        <w:rPr>
          <w:rFonts w:ascii="Arial" w:hAnsi="Arial" w:cs="Arial"/>
          <w:sz w:val="22"/>
          <w:szCs w:val="22"/>
        </w:rPr>
        <w:t>’</w:t>
      </w:r>
      <w:r w:rsidRPr="00E02C71">
        <w:rPr>
          <w:rFonts w:ascii="Arial" w:hAnsi="Arial" w:cs="Arial"/>
          <w:sz w:val="22"/>
          <w:szCs w:val="22"/>
        </w:rPr>
        <w:t>organisation</w:t>
      </w:r>
      <w:r>
        <w:rPr>
          <w:rFonts w:ascii="Arial" w:hAnsi="Arial" w:cs="Arial"/>
          <w:sz w:val="22"/>
          <w:szCs w:val="22"/>
        </w:rPr>
        <w:t xml:space="preserve"> de la décennie de l</w:t>
      </w:r>
      <w:r w:rsidR="00FB6E69">
        <w:rPr>
          <w:rFonts w:ascii="Arial" w:hAnsi="Arial" w:cs="Arial"/>
          <w:sz w:val="22"/>
          <w:szCs w:val="22"/>
        </w:rPr>
        <w:t>’</w:t>
      </w:r>
      <w:r>
        <w:rPr>
          <w:rFonts w:ascii="Arial" w:hAnsi="Arial" w:cs="Arial"/>
          <w:sz w:val="22"/>
          <w:szCs w:val="22"/>
        </w:rPr>
        <w:t xml:space="preserve">Olonkho ; le </w:t>
      </w:r>
      <w:r w:rsidRPr="00E02C71">
        <w:rPr>
          <w:rFonts w:ascii="Arial" w:hAnsi="Arial" w:cs="Arial"/>
          <w:sz w:val="22"/>
          <w:szCs w:val="22"/>
        </w:rPr>
        <w:t>Ministère</w:t>
      </w:r>
      <w:r>
        <w:rPr>
          <w:rFonts w:ascii="Arial" w:hAnsi="Arial" w:cs="Arial"/>
          <w:sz w:val="22"/>
          <w:szCs w:val="22"/>
        </w:rPr>
        <w:t xml:space="preserve"> iakoute de la culture et du </w:t>
      </w:r>
      <w:r w:rsidRPr="00E02C71">
        <w:rPr>
          <w:rFonts w:ascii="Arial" w:hAnsi="Arial" w:cs="Arial"/>
          <w:sz w:val="22"/>
          <w:szCs w:val="22"/>
        </w:rPr>
        <w:t>développement</w:t>
      </w:r>
      <w:r>
        <w:rPr>
          <w:rFonts w:ascii="Arial" w:hAnsi="Arial" w:cs="Arial"/>
          <w:sz w:val="22"/>
          <w:szCs w:val="22"/>
        </w:rPr>
        <w:t xml:space="preserve"> spirituel ; l</w:t>
      </w:r>
      <w:r w:rsidR="00FB6E69">
        <w:rPr>
          <w:rFonts w:ascii="Arial" w:hAnsi="Arial" w:cs="Arial"/>
          <w:sz w:val="22"/>
          <w:szCs w:val="22"/>
        </w:rPr>
        <w:t>’</w:t>
      </w:r>
      <w:r>
        <w:rPr>
          <w:rFonts w:ascii="Arial" w:hAnsi="Arial" w:cs="Arial"/>
          <w:sz w:val="22"/>
          <w:szCs w:val="22"/>
        </w:rPr>
        <w:t>Association de l</w:t>
      </w:r>
      <w:r w:rsidR="00FB6E69">
        <w:rPr>
          <w:rFonts w:ascii="Arial" w:hAnsi="Arial" w:cs="Arial"/>
          <w:sz w:val="22"/>
          <w:szCs w:val="22"/>
        </w:rPr>
        <w:t>’</w:t>
      </w:r>
      <w:r>
        <w:rPr>
          <w:rFonts w:ascii="Arial" w:hAnsi="Arial" w:cs="Arial"/>
          <w:sz w:val="22"/>
          <w:szCs w:val="22"/>
        </w:rPr>
        <w:t xml:space="preserve">Olonkho – une </w:t>
      </w:r>
      <w:r w:rsidRPr="00E02C71">
        <w:rPr>
          <w:rFonts w:ascii="Arial" w:hAnsi="Arial" w:cs="Arial"/>
          <w:sz w:val="22"/>
          <w:szCs w:val="22"/>
        </w:rPr>
        <w:t>organisation</w:t>
      </w:r>
      <w:r>
        <w:rPr>
          <w:rFonts w:ascii="Arial" w:hAnsi="Arial" w:cs="Arial"/>
          <w:sz w:val="22"/>
          <w:szCs w:val="22"/>
        </w:rPr>
        <w:t xml:space="preserve"> de la </w:t>
      </w:r>
      <w:r w:rsidRPr="00E02C71">
        <w:rPr>
          <w:rFonts w:ascii="Arial" w:hAnsi="Arial" w:cs="Arial"/>
          <w:sz w:val="22"/>
          <w:szCs w:val="22"/>
        </w:rPr>
        <w:t>République</w:t>
      </w:r>
      <w:r>
        <w:rPr>
          <w:rFonts w:ascii="Arial" w:hAnsi="Arial" w:cs="Arial"/>
          <w:sz w:val="22"/>
          <w:szCs w:val="22"/>
        </w:rPr>
        <w:t xml:space="preserve"> de Iakoutie qui permet, grâce à ses </w:t>
      </w:r>
      <w:r w:rsidR="006F38E5">
        <w:rPr>
          <w:rFonts w:ascii="Arial" w:hAnsi="Arial" w:cs="Arial"/>
          <w:sz w:val="22"/>
          <w:szCs w:val="22"/>
        </w:rPr>
        <w:t xml:space="preserve">antennes locales dans les municipalités, la </w:t>
      </w:r>
      <w:r w:rsidR="006F38E5" w:rsidRPr="006F38E5">
        <w:rPr>
          <w:rFonts w:ascii="Arial" w:hAnsi="Arial" w:cs="Arial"/>
          <w:sz w:val="22"/>
          <w:szCs w:val="22"/>
        </w:rPr>
        <w:t>participation</w:t>
      </w:r>
      <w:r w:rsidR="006F38E5">
        <w:rPr>
          <w:rFonts w:ascii="Arial" w:hAnsi="Arial" w:cs="Arial"/>
          <w:sz w:val="22"/>
          <w:szCs w:val="22"/>
        </w:rPr>
        <w:t xml:space="preserve"> du public à la </w:t>
      </w:r>
      <w:r w:rsidR="006F38E5" w:rsidRPr="006F38E5">
        <w:rPr>
          <w:rFonts w:ascii="Arial" w:hAnsi="Arial" w:cs="Arial"/>
          <w:sz w:val="22"/>
          <w:szCs w:val="22"/>
        </w:rPr>
        <w:t>sauvegarde</w:t>
      </w:r>
      <w:r w:rsidR="006F38E5">
        <w:rPr>
          <w:rFonts w:ascii="Arial" w:hAnsi="Arial" w:cs="Arial"/>
          <w:sz w:val="22"/>
          <w:szCs w:val="22"/>
        </w:rPr>
        <w:t xml:space="preserve"> et à la promotion de l</w:t>
      </w:r>
      <w:r w:rsidR="00FB6E69">
        <w:rPr>
          <w:rFonts w:ascii="Arial" w:hAnsi="Arial" w:cs="Arial"/>
          <w:sz w:val="22"/>
          <w:szCs w:val="22"/>
        </w:rPr>
        <w:t>’</w:t>
      </w:r>
      <w:r w:rsidR="006F38E5">
        <w:rPr>
          <w:rFonts w:ascii="Arial" w:hAnsi="Arial" w:cs="Arial"/>
          <w:sz w:val="22"/>
          <w:szCs w:val="22"/>
        </w:rPr>
        <w:t>élément - ; l</w:t>
      </w:r>
      <w:r w:rsidR="00FB6E69">
        <w:rPr>
          <w:rFonts w:ascii="Arial" w:hAnsi="Arial" w:cs="Arial"/>
          <w:sz w:val="22"/>
          <w:szCs w:val="22"/>
        </w:rPr>
        <w:t>’</w:t>
      </w:r>
      <w:r w:rsidR="006F38E5">
        <w:rPr>
          <w:rFonts w:ascii="Arial" w:hAnsi="Arial" w:cs="Arial"/>
          <w:sz w:val="22"/>
          <w:szCs w:val="22"/>
        </w:rPr>
        <w:t xml:space="preserve">Institut en charge de la </w:t>
      </w:r>
      <w:r w:rsidR="006F38E5" w:rsidRPr="006F38E5">
        <w:rPr>
          <w:rFonts w:ascii="Arial" w:hAnsi="Arial" w:cs="Arial"/>
          <w:sz w:val="22"/>
          <w:szCs w:val="22"/>
        </w:rPr>
        <w:t>recherche</w:t>
      </w:r>
      <w:r w:rsidR="006F38E5">
        <w:rPr>
          <w:rFonts w:ascii="Arial" w:hAnsi="Arial" w:cs="Arial"/>
          <w:sz w:val="22"/>
          <w:szCs w:val="22"/>
        </w:rPr>
        <w:t xml:space="preserve"> et</w:t>
      </w:r>
      <w:r w:rsidR="004F508E">
        <w:rPr>
          <w:rFonts w:ascii="Arial" w:hAnsi="Arial" w:cs="Arial"/>
          <w:sz w:val="22"/>
          <w:szCs w:val="22"/>
        </w:rPr>
        <w:t xml:space="preserve"> des questions humanitaires relatives aux </w:t>
      </w:r>
      <w:r w:rsidR="006F38E5">
        <w:rPr>
          <w:rFonts w:ascii="Arial" w:hAnsi="Arial" w:cs="Arial"/>
          <w:sz w:val="22"/>
          <w:szCs w:val="22"/>
        </w:rPr>
        <w:t xml:space="preserve">peuples </w:t>
      </w:r>
      <w:r w:rsidR="006F38E5" w:rsidRPr="006F38E5">
        <w:rPr>
          <w:rFonts w:ascii="Arial" w:hAnsi="Arial" w:cs="Arial"/>
          <w:sz w:val="22"/>
          <w:szCs w:val="22"/>
        </w:rPr>
        <w:t>autochtones</w:t>
      </w:r>
      <w:r w:rsidR="004F508E">
        <w:rPr>
          <w:rFonts w:ascii="Arial" w:hAnsi="Arial" w:cs="Arial"/>
          <w:sz w:val="22"/>
          <w:szCs w:val="22"/>
        </w:rPr>
        <w:t xml:space="preserve"> du n</w:t>
      </w:r>
      <w:r w:rsidR="006F38E5">
        <w:rPr>
          <w:rFonts w:ascii="Arial" w:hAnsi="Arial" w:cs="Arial"/>
          <w:sz w:val="22"/>
          <w:szCs w:val="22"/>
        </w:rPr>
        <w:t>ord ; l</w:t>
      </w:r>
      <w:r w:rsidR="00FB6E69">
        <w:rPr>
          <w:rFonts w:ascii="Arial" w:hAnsi="Arial" w:cs="Arial"/>
          <w:sz w:val="22"/>
          <w:szCs w:val="22"/>
        </w:rPr>
        <w:t>’</w:t>
      </w:r>
      <w:r w:rsidR="006F38E5">
        <w:rPr>
          <w:rFonts w:ascii="Arial" w:hAnsi="Arial" w:cs="Arial"/>
          <w:sz w:val="22"/>
          <w:szCs w:val="22"/>
        </w:rPr>
        <w:t xml:space="preserve">Institut de </w:t>
      </w:r>
      <w:r w:rsidR="006F38E5" w:rsidRPr="006F38E5">
        <w:rPr>
          <w:rFonts w:ascii="Arial" w:hAnsi="Arial" w:cs="Arial"/>
          <w:sz w:val="22"/>
          <w:szCs w:val="22"/>
        </w:rPr>
        <w:t>recherche</w:t>
      </w:r>
      <w:r w:rsidR="006F38E5">
        <w:rPr>
          <w:rFonts w:ascii="Arial" w:hAnsi="Arial" w:cs="Arial"/>
          <w:sz w:val="22"/>
          <w:szCs w:val="22"/>
        </w:rPr>
        <w:t xml:space="preserve"> sur l</w:t>
      </w:r>
      <w:r w:rsidR="00FB6E69">
        <w:rPr>
          <w:rFonts w:ascii="Arial" w:hAnsi="Arial" w:cs="Arial"/>
          <w:sz w:val="22"/>
          <w:szCs w:val="22"/>
        </w:rPr>
        <w:t>’</w:t>
      </w:r>
      <w:r w:rsidR="006F38E5">
        <w:rPr>
          <w:rFonts w:ascii="Arial" w:hAnsi="Arial" w:cs="Arial"/>
          <w:sz w:val="22"/>
          <w:szCs w:val="22"/>
        </w:rPr>
        <w:t>Olonkho</w:t>
      </w:r>
      <w:r w:rsidR="004F508E">
        <w:rPr>
          <w:rFonts w:ascii="Arial" w:hAnsi="Arial" w:cs="Arial"/>
          <w:sz w:val="22"/>
          <w:szCs w:val="22"/>
        </w:rPr>
        <w:t xml:space="preserve"> de l</w:t>
      </w:r>
      <w:r w:rsidR="00FB6E69">
        <w:rPr>
          <w:rFonts w:ascii="Arial" w:hAnsi="Arial" w:cs="Arial"/>
          <w:sz w:val="22"/>
          <w:szCs w:val="22"/>
        </w:rPr>
        <w:t>’</w:t>
      </w:r>
      <w:r w:rsidR="004F508E">
        <w:rPr>
          <w:rFonts w:ascii="Arial" w:hAnsi="Arial" w:cs="Arial"/>
          <w:sz w:val="22"/>
          <w:szCs w:val="22"/>
        </w:rPr>
        <w:t>Université fédérale du nord-e</w:t>
      </w:r>
      <w:r w:rsidR="006F38E5">
        <w:rPr>
          <w:rFonts w:ascii="Arial" w:hAnsi="Arial" w:cs="Arial"/>
          <w:sz w:val="22"/>
          <w:szCs w:val="22"/>
        </w:rPr>
        <w:t>st ; l</w:t>
      </w:r>
      <w:r w:rsidR="00FB6E69">
        <w:rPr>
          <w:rFonts w:ascii="Arial" w:hAnsi="Arial" w:cs="Arial"/>
          <w:sz w:val="22"/>
          <w:szCs w:val="22"/>
        </w:rPr>
        <w:t>’</w:t>
      </w:r>
      <w:r w:rsidR="006F38E5">
        <w:rPr>
          <w:rFonts w:ascii="Arial" w:hAnsi="Arial" w:cs="Arial"/>
          <w:sz w:val="22"/>
          <w:szCs w:val="22"/>
        </w:rPr>
        <w:t>Institut de recherche des écoles nationales ; et le centre de l</w:t>
      </w:r>
      <w:r w:rsidR="00FB6E69">
        <w:rPr>
          <w:rFonts w:ascii="Arial" w:hAnsi="Arial" w:cs="Arial"/>
          <w:sz w:val="22"/>
          <w:szCs w:val="22"/>
        </w:rPr>
        <w:t>’</w:t>
      </w:r>
      <w:r w:rsidR="006F38E5">
        <w:rPr>
          <w:rFonts w:ascii="Arial" w:hAnsi="Arial" w:cs="Arial"/>
          <w:sz w:val="22"/>
          <w:szCs w:val="22"/>
        </w:rPr>
        <w:t xml:space="preserve">Olonkho de la </w:t>
      </w:r>
      <w:r w:rsidR="006F38E5" w:rsidRPr="006F38E5">
        <w:rPr>
          <w:rFonts w:ascii="Arial" w:hAnsi="Arial" w:cs="Arial"/>
          <w:sz w:val="22"/>
          <w:szCs w:val="22"/>
        </w:rPr>
        <w:t>République</w:t>
      </w:r>
      <w:r w:rsidR="006F38E5">
        <w:rPr>
          <w:rFonts w:ascii="Arial" w:hAnsi="Arial" w:cs="Arial"/>
          <w:sz w:val="22"/>
          <w:szCs w:val="22"/>
        </w:rPr>
        <w:t xml:space="preserve"> de Iakoutie. </w:t>
      </w:r>
    </w:p>
    <w:sectPr w:rsidR="00C068A0" w:rsidRPr="00F054C6" w:rsidSect="00CD655C">
      <w:headerReference w:type="even" r:id="rId14"/>
      <w:headerReference w:type="default" r:id="rId15"/>
      <w:headerReference w:type="first" r:id="rId16"/>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90FAD" w14:textId="77777777" w:rsidR="003574A2" w:rsidRDefault="003574A2" w:rsidP="00655736">
      <w:r>
        <w:separator/>
      </w:r>
    </w:p>
  </w:endnote>
  <w:endnote w:type="continuationSeparator" w:id="0">
    <w:p w14:paraId="52DCF75A" w14:textId="77777777" w:rsidR="003574A2" w:rsidRDefault="003574A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D1BBA" w14:textId="77777777" w:rsidR="003574A2" w:rsidRDefault="003574A2" w:rsidP="00655736">
      <w:r>
        <w:separator/>
      </w:r>
    </w:p>
  </w:footnote>
  <w:footnote w:type="continuationSeparator" w:id="0">
    <w:p w14:paraId="2BC3B486" w14:textId="77777777" w:rsidR="003574A2" w:rsidRDefault="003574A2" w:rsidP="00655736">
      <w:r>
        <w:continuationSeparator/>
      </w:r>
    </w:p>
  </w:footnote>
  <w:footnote w:id="1">
    <w:p w14:paraId="0D5740CD" w14:textId="3C880C10" w:rsidR="003574A2" w:rsidRPr="00207B7C" w:rsidRDefault="003574A2" w:rsidP="00207B7C">
      <w:pPr>
        <w:pStyle w:val="FootnoteText"/>
        <w:tabs>
          <w:tab w:val="left" w:pos="284"/>
        </w:tabs>
        <w:spacing w:after="0" w:line="240" w:lineRule="auto"/>
        <w:ind w:left="284" w:hanging="284"/>
        <w:jc w:val="both"/>
        <w:rPr>
          <w:rFonts w:ascii="Arial" w:hAnsi="Arial" w:cs="Arial"/>
          <w:lang w:val="fr-FR" w:eastAsia="fr-FR"/>
        </w:rPr>
      </w:pPr>
      <w:r w:rsidRPr="00207B7C">
        <w:rPr>
          <w:rStyle w:val="FootnoteReference"/>
          <w:rFonts w:ascii="Arial" w:hAnsi="Arial" w:cs="Arial"/>
          <w:vertAlign w:val="baseline"/>
          <w:lang w:val="en-GB"/>
        </w:rPr>
        <w:footnoteRef/>
      </w:r>
      <w:r w:rsidRPr="006C7A57">
        <w:rPr>
          <w:rFonts w:ascii="Arial" w:hAnsi="Arial" w:cs="Arial"/>
          <w:lang w:val="fr-FR"/>
        </w:rPr>
        <w:t>.</w:t>
      </w:r>
      <w:r w:rsidRPr="006C7A57">
        <w:rPr>
          <w:rFonts w:ascii="Arial" w:hAnsi="Arial" w:cs="Arial"/>
          <w:lang w:val="fr-FR"/>
        </w:rPr>
        <w:tab/>
      </w:r>
      <w:r w:rsidRPr="00207B7C">
        <w:rPr>
          <w:rFonts w:ascii="Arial" w:hAnsi="Arial" w:cs="Arial"/>
          <w:lang w:val="fr-FR"/>
        </w:rPr>
        <w:t>Les rapports sur l’état d’éléments inscrits sur la Liste de sauvegarde urgente sont soumis quatre ans après l’inscription, sur le formulaire ICH-11 (Paragraphes 160-164 des Directives opérationnelles).</w:t>
      </w:r>
    </w:p>
  </w:footnote>
  <w:footnote w:id="2">
    <w:p w14:paraId="675DB8FC" w14:textId="5132CCA9" w:rsidR="003574A2" w:rsidRPr="00207B7C" w:rsidRDefault="003574A2" w:rsidP="00503226">
      <w:pPr>
        <w:pStyle w:val="FootnoteText"/>
        <w:tabs>
          <w:tab w:val="left" w:pos="284"/>
        </w:tabs>
        <w:spacing w:after="0" w:line="240" w:lineRule="auto"/>
        <w:ind w:left="284" w:hanging="284"/>
        <w:jc w:val="both"/>
        <w:rPr>
          <w:rFonts w:ascii="Arial" w:hAnsi="Arial"/>
          <w:lang w:val="fr-FR"/>
        </w:rPr>
      </w:pPr>
      <w:r w:rsidRPr="00207B7C">
        <w:rPr>
          <w:rStyle w:val="FootnoteReference"/>
          <w:rFonts w:ascii="Arial" w:hAnsi="Arial"/>
          <w:vertAlign w:val="baseline"/>
          <w:lang w:val="fr-FR"/>
        </w:rPr>
        <w:footnoteRef/>
      </w:r>
      <w:r w:rsidRPr="00207B7C">
        <w:rPr>
          <w:rFonts w:ascii="Arial" w:hAnsi="Arial"/>
          <w:lang w:val="fr-FR"/>
        </w:rPr>
        <w:t>.</w:t>
      </w:r>
      <w:r w:rsidRPr="00207B7C">
        <w:rPr>
          <w:rFonts w:ascii="Arial" w:hAnsi="Arial"/>
          <w:lang w:val="fr-FR"/>
        </w:rPr>
        <w:tab/>
        <w:t>« </w:t>
      </w:r>
      <w:r w:rsidRPr="00207B7C">
        <w:rPr>
          <w:rFonts w:ascii="Arial" w:hAnsi="Arial" w:cs="Arial"/>
          <w:lang w:val="fr-FR" w:eastAsia="fr-FR"/>
        </w:rPr>
        <w:t xml:space="preserve">Le baile chino » a été inscrit lors de le neuvième session du Comité en novembre 2014, soit quelques jours avant la date limite statutaire pour la soumission du rapport périodique du cycle 2015. Le Chili a cependant fait état de l’élément dans le présent rapport. </w:t>
      </w:r>
    </w:p>
  </w:footnote>
  <w:footnote w:id="3">
    <w:p w14:paraId="118E8473" w14:textId="485BA727" w:rsidR="003574A2" w:rsidRPr="00BF7E15" w:rsidRDefault="003574A2" w:rsidP="006A77FB">
      <w:pPr>
        <w:pStyle w:val="FootnoteText"/>
        <w:spacing w:after="0" w:line="240" w:lineRule="auto"/>
        <w:ind w:left="284" w:hanging="284"/>
        <w:jc w:val="both"/>
        <w:rPr>
          <w:lang w:val="fr-FR"/>
        </w:rPr>
      </w:pPr>
      <w:r w:rsidRPr="00207B7C">
        <w:rPr>
          <w:rStyle w:val="FootnoteReference"/>
          <w:rFonts w:ascii="Arial" w:hAnsi="Arial"/>
          <w:vertAlign w:val="baseline"/>
          <w:lang w:val="fr-FR"/>
        </w:rPr>
        <w:footnoteRef/>
      </w:r>
      <w:r w:rsidRPr="00207B7C">
        <w:rPr>
          <w:rFonts w:ascii="Arial" w:hAnsi="Arial" w:cs="Arial"/>
          <w:lang w:val="fr-FR" w:eastAsia="fr-FR"/>
        </w:rPr>
        <w:t>.</w:t>
      </w:r>
      <w:r w:rsidRPr="00207B7C">
        <w:rPr>
          <w:rFonts w:ascii="Arial" w:hAnsi="Arial" w:cs="Arial"/>
          <w:lang w:val="fr-FR" w:eastAsia="fr-FR"/>
        </w:rPr>
        <w:tab/>
        <w:t xml:space="preserve">« L’Ichapekene Piesta, la plus grande fête de Saint Ignace de Moxos », élément inscrit sur la Liste représentative en 2012 n’est pas présenté dans le rapport de l’État partie. Le rapport de l’État plurinational de Bolivie devant normalement être reçu le 15 décembre 2012, l’État partie n’a présenté dans son rapport que les trois éléments inscrits à cette date. </w:t>
      </w:r>
    </w:p>
  </w:footnote>
  <w:footnote w:id="4">
    <w:p w14:paraId="7BD1050F" w14:textId="07189CBA" w:rsidR="003574A2" w:rsidRPr="003574A2" w:rsidRDefault="003574A2" w:rsidP="003574A2">
      <w:pPr>
        <w:pStyle w:val="FootnoteText"/>
        <w:spacing w:line="240" w:lineRule="auto"/>
        <w:ind w:left="284" w:hanging="284"/>
        <w:jc w:val="both"/>
        <w:rPr>
          <w:rFonts w:ascii="Arial" w:hAnsi="Arial" w:cs="Arial"/>
          <w:lang w:val="fr-FR" w:eastAsia="fr-FR"/>
        </w:rPr>
      </w:pPr>
      <w:r w:rsidRPr="003574A2">
        <w:rPr>
          <w:rStyle w:val="FootnoteReference"/>
          <w:rFonts w:ascii="Arial" w:hAnsi="Arial" w:cs="Arial"/>
          <w:vertAlign w:val="baseline"/>
          <w:lang w:val="fr-FR"/>
        </w:rPr>
        <w:footnoteRef/>
      </w:r>
      <w:r w:rsidRPr="003574A2">
        <w:rPr>
          <w:rFonts w:ascii="Arial" w:hAnsi="Arial" w:cs="Arial"/>
          <w:lang w:val="fr-FR"/>
        </w:rPr>
        <w:t>.</w:t>
      </w:r>
      <w:r w:rsidRPr="003574A2">
        <w:rPr>
          <w:rFonts w:ascii="Arial" w:hAnsi="Arial" w:cs="Arial"/>
          <w:lang w:val="fr-FR"/>
        </w:rPr>
        <w:tab/>
      </w:r>
      <w:r w:rsidRPr="00A9447D">
        <w:rPr>
          <w:rFonts w:ascii="Arial" w:hAnsi="Arial" w:cs="Arial"/>
          <w:lang w:val="fr-FR" w:eastAsia="fr-FR"/>
        </w:rPr>
        <w:t>Le Chili et l</w:t>
      </w:r>
      <w:r>
        <w:rPr>
          <w:rFonts w:ascii="Arial" w:hAnsi="Arial" w:cs="Arial"/>
          <w:lang w:val="fr-FR" w:eastAsia="fr-FR"/>
        </w:rPr>
        <w:t xml:space="preserve">’État plurinational de Bolivie ont présenté chacun une meilleure pratique de </w:t>
      </w:r>
      <w:r w:rsidRPr="00A9447D">
        <w:rPr>
          <w:rFonts w:ascii="Arial" w:hAnsi="Arial" w:cs="Arial"/>
          <w:lang w:val="fr-FR" w:eastAsia="fr-FR"/>
        </w:rPr>
        <w:t>sauvegarde</w:t>
      </w:r>
      <w:r>
        <w:rPr>
          <w:rFonts w:ascii="Arial" w:hAnsi="Arial" w:cs="Arial"/>
          <w:lang w:val="fr-FR" w:eastAsia="fr-FR"/>
        </w:rPr>
        <w:t xml:space="preserve"> sélectionnée dans le Registre des meilleures pratiques de sauvegarde. Toutefois le total pour ce mécanisme est d’un seul élément car il s’agit pour chaque pays de la même </w:t>
      </w:r>
      <w:r w:rsidRPr="00A9447D">
        <w:rPr>
          <w:rFonts w:ascii="Arial" w:hAnsi="Arial" w:cs="Arial"/>
          <w:lang w:val="fr-FR" w:eastAsia="fr-FR"/>
        </w:rPr>
        <w:t xml:space="preserve">proposition </w:t>
      </w:r>
      <w:r>
        <w:rPr>
          <w:rFonts w:ascii="Arial" w:hAnsi="Arial" w:cs="Arial"/>
          <w:lang w:val="fr-FR" w:eastAsia="fr-FR"/>
        </w:rPr>
        <w:t xml:space="preserve">multinationale soumise en 2009 « La </w:t>
      </w:r>
      <w:r w:rsidRPr="00A9447D">
        <w:rPr>
          <w:rFonts w:ascii="Arial" w:hAnsi="Arial" w:cs="Arial"/>
          <w:lang w:val="fr-FR" w:eastAsia="fr-FR"/>
        </w:rPr>
        <w:t>sauvegarde</w:t>
      </w:r>
      <w:r>
        <w:rPr>
          <w:rFonts w:ascii="Arial" w:hAnsi="Arial" w:cs="Arial"/>
          <w:lang w:val="fr-FR" w:eastAsia="fr-FR"/>
        </w:rPr>
        <w:t xml:space="preserve"> du patrimoine culturel immatériel des communautés Aymara de la Bolivie, du Chili et du Pérou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7F024" w14:textId="77777777" w:rsidR="003574A2" w:rsidRPr="00C23A97" w:rsidRDefault="003574A2">
    <w:pPr>
      <w:pStyle w:val="Header"/>
      <w:rPr>
        <w:rFonts w:ascii="Arial" w:hAnsi="Arial" w:cs="Arial"/>
        <w:lang w:val="en-GB"/>
      </w:rPr>
    </w:pPr>
    <w:r>
      <w:rPr>
        <w:rFonts w:ascii="Arial" w:hAnsi="Arial" w:cs="Arial"/>
        <w:sz w:val="20"/>
        <w:szCs w:val="20"/>
        <w:lang w:val="en-GB"/>
      </w:rPr>
      <w:t>ITH/15/10.COM</w:t>
    </w:r>
    <w:r w:rsidRPr="00C23A97">
      <w:rPr>
        <w:rFonts w:ascii="Arial" w:hAnsi="Arial" w:cs="Arial"/>
        <w:sz w:val="20"/>
        <w:szCs w:val="20"/>
        <w:lang w:val="en-GB"/>
      </w:rPr>
      <w:t>/</w:t>
    </w:r>
    <w:r>
      <w:rPr>
        <w:rFonts w:ascii="Arial" w:hAnsi="Arial" w:cs="Arial"/>
        <w:sz w:val="20"/>
        <w:szCs w:val="20"/>
        <w:lang w:val="en-GB"/>
      </w:rPr>
      <w:t>6.a</w:t>
    </w:r>
    <w:r w:rsidRPr="00C23A97">
      <w:rPr>
        <w:rFonts w:ascii="Arial" w:hAnsi="Arial" w:cs="Arial"/>
        <w:sz w:val="20"/>
        <w:szCs w:val="20"/>
        <w:lang w:val="en-GB"/>
      </w:rPr>
      <w:t xml:space="preserve"> –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sidR="006420E1">
      <w:rPr>
        <w:rStyle w:val="PageNumber"/>
        <w:rFonts w:ascii="Arial" w:hAnsi="Arial" w:cs="Arial"/>
        <w:noProof/>
        <w:sz w:val="20"/>
        <w:szCs w:val="20"/>
        <w:lang w:val="en-GB"/>
      </w:rPr>
      <w:t>76</w:t>
    </w:r>
    <w:r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23313" w14:textId="77777777" w:rsidR="003574A2" w:rsidRPr="0063300C" w:rsidRDefault="003574A2" w:rsidP="0063300C">
    <w:pPr>
      <w:pStyle w:val="Header"/>
      <w:jc w:val="right"/>
      <w:rPr>
        <w:rFonts w:ascii="Arial" w:hAnsi="Arial" w:cs="Arial"/>
        <w:lang w:val="en-GB"/>
      </w:rPr>
    </w:pPr>
    <w:r>
      <w:rPr>
        <w:rFonts w:ascii="Arial" w:hAnsi="Arial" w:cs="Arial"/>
        <w:sz w:val="20"/>
        <w:szCs w:val="20"/>
        <w:lang w:val="en-GB"/>
      </w:rPr>
      <w:t>ITH/15/10.COM</w:t>
    </w:r>
    <w:r w:rsidRPr="0063300C">
      <w:rPr>
        <w:rFonts w:ascii="Arial" w:hAnsi="Arial" w:cs="Arial"/>
        <w:sz w:val="20"/>
        <w:szCs w:val="20"/>
        <w:lang w:val="en-GB"/>
      </w:rPr>
      <w:t>/</w:t>
    </w:r>
    <w:r>
      <w:rPr>
        <w:rFonts w:ascii="Arial" w:hAnsi="Arial" w:cs="Arial"/>
        <w:sz w:val="20"/>
        <w:szCs w:val="20"/>
        <w:lang w:val="en-GB"/>
      </w:rPr>
      <w:t>6.a</w:t>
    </w:r>
    <w:r w:rsidRPr="0063300C">
      <w:rPr>
        <w:rFonts w:ascii="Arial" w:hAnsi="Arial" w:cs="Arial"/>
        <w:sz w:val="20"/>
        <w:szCs w:val="20"/>
        <w:lang w:val="en-GB"/>
      </w:rPr>
      <w:t xml:space="preserve"> – page </w:t>
    </w:r>
    <w:r w:rsidRPr="0063300C">
      <w:rPr>
        <w:rStyle w:val="PageNumber"/>
        <w:rFonts w:ascii="Arial" w:hAnsi="Arial" w:cs="Arial"/>
        <w:sz w:val="20"/>
        <w:szCs w:val="20"/>
        <w:lang w:val="en-GB"/>
      </w:rPr>
      <w:fldChar w:fldCharType="begin"/>
    </w:r>
    <w:r w:rsidRPr="0063300C">
      <w:rPr>
        <w:rStyle w:val="PageNumber"/>
        <w:rFonts w:ascii="Arial" w:hAnsi="Arial" w:cs="Arial"/>
        <w:sz w:val="20"/>
        <w:szCs w:val="20"/>
        <w:lang w:val="en-GB"/>
      </w:rPr>
      <w:instrText xml:space="preserve"> PAGE </w:instrText>
    </w:r>
    <w:r w:rsidRPr="0063300C">
      <w:rPr>
        <w:rStyle w:val="PageNumber"/>
        <w:rFonts w:ascii="Arial" w:hAnsi="Arial" w:cs="Arial"/>
        <w:sz w:val="20"/>
        <w:szCs w:val="20"/>
        <w:lang w:val="en-GB"/>
      </w:rPr>
      <w:fldChar w:fldCharType="separate"/>
    </w:r>
    <w:r w:rsidR="006420E1">
      <w:rPr>
        <w:rStyle w:val="PageNumber"/>
        <w:rFonts w:ascii="Arial" w:hAnsi="Arial" w:cs="Arial"/>
        <w:noProof/>
        <w:sz w:val="20"/>
        <w:szCs w:val="20"/>
        <w:lang w:val="en-GB"/>
      </w:rPr>
      <w:t>77</w:t>
    </w:r>
    <w:r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82F49" w14:textId="350ADC38" w:rsidR="003574A2" w:rsidRPr="00F32C23" w:rsidRDefault="003574A2">
    <w:pPr>
      <w:pStyle w:val="Header"/>
      <w:rPr>
        <w:lang w:val="en-GB"/>
      </w:rPr>
    </w:pPr>
    <w:r>
      <w:rPr>
        <w:noProof/>
      </w:rPr>
      <w:drawing>
        <wp:anchor distT="0" distB="0" distL="114300" distR="114300" simplePos="0" relativeHeight="251659264" behindDoc="0" locked="0" layoutInCell="1" allowOverlap="1" wp14:anchorId="6AFC5EA3" wp14:editId="0FD6EA1F">
          <wp:simplePos x="0" y="0"/>
          <wp:positionH relativeFrom="column">
            <wp:posOffset>-342900</wp:posOffset>
          </wp:positionH>
          <wp:positionV relativeFrom="paragraph">
            <wp:posOffset>-80313</wp:posOffset>
          </wp:positionV>
          <wp:extent cx="1943100" cy="1457628"/>
          <wp:effectExtent l="0" t="0" r="0" b="0"/>
          <wp:wrapNone/>
          <wp:docPr id="1"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14576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AAF14A" w14:textId="74928BD2" w:rsidR="003574A2" w:rsidRPr="00F30DC6" w:rsidRDefault="003574A2" w:rsidP="00655736">
    <w:pPr>
      <w:pStyle w:val="Header"/>
      <w:spacing w:after="520"/>
      <w:jc w:val="right"/>
      <w:rPr>
        <w:rFonts w:ascii="Arial" w:hAnsi="Arial" w:cs="Arial"/>
        <w:b/>
        <w:sz w:val="44"/>
        <w:szCs w:val="44"/>
        <w:lang w:val="en-GB"/>
      </w:rPr>
    </w:pPr>
    <w:r>
      <w:rPr>
        <w:rFonts w:ascii="Arial" w:hAnsi="Arial" w:cs="Arial"/>
        <w:b/>
        <w:sz w:val="44"/>
        <w:szCs w:val="44"/>
        <w:lang w:val="en-GB"/>
      </w:rPr>
      <w:t>10</w:t>
    </w:r>
    <w:r w:rsidRPr="00F30DC6">
      <w:rPr>
        <w:rFonts w:ascii="Arial" w:hAnsi="Arial" w:cs="Arial"/>
        <w:b/>
        <w:sz w:val="44"/>
        <w:szCs w:val="44"/>
        <w:lang w:val="en-GB"/>
      </w:rPr>
      <w:t xml:space="preserve"> COM</w:t>
    </w:r>
  </w:p>
  <w:p w14:paraId="4AF781B1" w14:textId="77777777" w:rsidR="003574A2" w:rsidRPr="00207E56" w:rsidRDefault="003574A2" w:rsidP="00655736">
    <w:pPr>
      <w:jc w:val="right"/>
      <w:rPr>
        <w:rFonts w:ascii="Arial" w:hAnsi="Arial" w:cs="Arial"/>
        <w:b/>
        <w:sz w:val="22"/>
        <w:szCs w:val="22"/>
      </w:rPr>
    </w:pPr>
    <w:r w:rsidRPr="00207E56">
      <w:rPr>
        <w:rFonts w:ascii="Arial" w:hAnsi="Arial" w:cs="Arial"/>
        <w:b/>
        <w:sz w:val="22"/>
        <w:szCs w:val="22"/>
      </w:rPr>
      <w:t>ITH/15/10.COM/6.a</w:t>
    </w:r>
  </w:p>
  <w:p w14:paraId="14374D07" w14:textId="660A3388" w:rsidR="003574A2" w:rsidRPr="00207E56" w:rsidRDefault="003574A2" w:rsidP="00655736">
    <w:pPr>
      <w:jc w:val="right"/>
      <w:rPr>
        <w:rFonts w:ascii="Arial" w:hAnsi="Arial" w:cs="Arial"/>
        <w:b/>
        <w:sz w:val="22"/>
        <w:szCs w:val="22"/>
      </w:rPr>
    </w:pPr>
    <w:r w:rsidRPr="00207E56">
      <w:rPr>
        <w:rFonts w:ascii="Arial" w:hAnsi="Arial" w:cs="Arial"/>
        <w:b/>
        <w:sz w:val="22"/>
        <w:szCs w:val="22"/>
      </w:rPr>
      <w:t xml:space="preserve">Paris, le </w:t>
    </w:r>
    <w:r>
      <w:rPr>
        <w:rFonts w:ascii="Arial" w:hAnsi="Arial" w:cs="Arial"/>
        <w:b/>
        <w:sz w:val="22"/>
        <w:szCs w:val="22"/>
      </w:rPr>
      <w:t>2</w:t>
    </w:r>
    <w:r w:rsidRPr="00207E56">
      <w:rPr>
        <w:rFonts w:ascii="Arial" w:hAnsi="Arial" w:cs="Arial"/>
        <w:b/>
        <w:sz w:val="22"/>
        <w:szCs w:val="22"/>
      </w:rPr>
      <w:t xml:space="preserve"> </w:t>
    </w:r>
    <w:r>
      <w:rPr>
        <w:rFonts w:ascii="Arial" w:hAnsi="Arial" w:cs="Arial"/>
        <w:b/>
        <w:sz w:val="22"/>
        <w:szCs w:val="22"/>
      </w:rPr>
      <w:t>novembre</w:t>
    </w:r>
    <w:r w:rsidRPr="00207E56">
      <w:rPr>
        <w:rFonts w:ascii="Arial" w:hAnsi="Arial" w:cs="Arial"/>
        <w:b/>
        <w:sz w:val="22"/>
        <w:szCs w:val="22"/>
      </w:rPr>
      <w:t xml:space="preserve"> 2015</w:t>
    </w:r>
  </w:p>
  <w:p w14:paraId="2182D2F6" w14:textId="52257E3A" w:rsidR="003574A2" w:rsidRPr="00207E56" w:rsidRDefault="003574A2" w:rsidP="00207E56">
    <w:pPr>
      <w:jc w:val="right"/>
      <w:rPr>
        <w:rFonts w:ascii="Arial" w:hAnsi="Arial" w:cs="Arial"/>
        <w:b/>
        <w:sz w:val="22"/>
        <w:szCs w:val="22"/>
      </w:rPr>
    </w:pPr>
    <w:r w:rsidRPr="00207E56">
      <w:rPr>
        <w:rFonts w:ascii="Arial" w:hAnsi="Arial" w:cs="Arial"/>
        <w:b/>
        <w:sz w:val="22"/>
        <w:szCs w:val="22"/>
      </w:rPr>
      <w:t>Original: anglais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7DA1"/>
    <w:multiLevelType w:val="hybridMultilevel"/>
    <w:tmpl w:val="02942190"/>
    <w:lvl w:ilvl="0" w:tplc="8C8EAC7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392C0A"/>
    <w:multiLevelType w:val="hybridMultilevel"/>
    <w:tmpl w:val="C10EE2CC"/>
    <w:lvl w:ilvl="0" w:tplc="6FB60848">
      <w:start w:val="1"/>
      <w:numFmt w:val="upperLetter"/>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C474C90"/>
    <w:multiLevelType w:val="hybridMultilevel"/>
    <w:tmpl w:val="C8A84F08"/>
    <w:lvl w:ilvl="0" w:tplc="08090015">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1" w15:restartNumberingAfterBreak="0">
    <w:nsid w:val="43B71665"/>
    <w:multiLevelType w:val="hybridMultilevel"/>
    <w:tmpl w:val="23968162"/>
    <w:lvl w:ilvl="0" w:tplc="C3B6A8A4">
      <w:start w:val="1"/>
      <w:numFmt w:val="decimal"/>
      <w:lvlText w:val="%1."/>
      <w:lvlJc w:val="left"/>
      <w:pPr>
        <w:ind w:left="360" w:hanging="360"/>
      </w:pPr>
      <w:rPr>
        <w:b w:val="0"/>
        <w:i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26EC8FB2">
      <w:start w:val="1"/>
      <w:numFmt w:val="decimal"/>
      <w:lvlText w:val="%4."/>
      <w:lvlJc w:val="left"/>
      <w:pPr>
        <w:ind w:left="2880" w:hanging="360"/>
      </w:pPr>
      <w:rPr>
        <w:b/>
      </w:rPr>
    </w:lvl>
    <w:lvl w:ilvl="4" w:tplc="0DACDB64">
      <w:start w:val="1"/>
      <w:numFmt w:val="lowerLetter"/>
      <w:lvlText w:val="(%5)"/>
      <w:lvlJc w:val="left"/>
      <w:pPr>
        <w:ind w:left="3600" w:hanging="360"/>
      </w:pPr>
      <w:rPr>
        <w:rFonts w:hint="default"/>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3" w15:restartNumberingAfterBreak="0">
    <w:nsid w:val="572B67F0"/>
    <w:multiLevelType w:val="hybridMultilevel"/>
    <w:tmpl w:val="02942190"/>
    <w:lvl w:ilvl="0" w:tplc="8C8EAC7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0149D8"/>
    <w:multiLevelType w:val="hybridMultilevel"/>
    <w:tmpl w:val="A3CE8C2C"/>
    <w:lvl w:ilvl="0" w:tplc="8D823B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8D72EE7"/>
    <w:multiLevelType w:val="hybridMultilevel"/>
    <w:tmpl w:val="C8A84F08"/>
    <w:lvl w:ilvl="0" w:tplc="08090015">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ADC2272"/>
    <w:multiLevelType w:val="hybridMultilevel"/>
    <w:tmpl w:val="E4F66A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7"/>
  </w:num>
  <w:num w:numId="3">
    <w:abstractNumId w:val="3"/>
  </w:num>
  <w:num w:numId="4">
    <w:abstractNumId w:val="18"/>
  </w:num>
  <w:num w:numId="5">
    <w:abstractNumId w:val="16"/>
  </w:num>
  <w:num w:numId="6">
    <w:abstractNumId w:val="2"/>
  </w:num>
  <w:num w:numId="7">
    <w:abstractNumId w:val="4"/>
  </w:num>
  <w:num w:numId="8">
    <w:abstractNumId w:val="12"/>
  </w:num>
  <w:num w:numId="9">
    <w:abstractNumId w:val="6"/>
  </w:num>
  <w:num w:numId="10">
    <w:abstractNumId w:val="8"/>
  </w:num>
  <w:num w:numId="11">
    <w:abstractNumId w:val="10"/>
  </w:num>
  <w:num w:numId="12">
    <w:abstractNumId w:val="9"/>
  </w:num>
  <w:num w:numId="13">
    <w:abstractNumId w:val="13"/>
  </w:num>
  <w:num w:numId="14">
    <w:abstractNumId w:val="11"/>
  </w:num>
  <w:num w:numId="15">
    <w:abstractNumId w:val="17"/>
  </w:num>
  <w:num w:numId="16">
    <w:abstractNumId w:val="1"/>
  </w:num>
  <w:num w:numId="17">
    <w:abstractNumId w:val="5"/>
  </w:num>
  <w:num w:numId="18">
    <w:abstractNumId w:val="14"/>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730"/>
    <w:rsid w:val="000046C3"/>
    <w:rsid w:val="000048ED"/>
    <w:rsid w:val="000062EC"/>
    <w:rsid w:val="0001195F"/>
    <w:rsid w:val="00012B2D"/>
    <w:rsid w:val="000139CB"/>
    <w:rsid w:val="00014E35"/>
    <w:rsid w:val="000160A2"/>
    <w:rsid w:val="00023073"/>
    <w:rsid w:val="000230EE"/>
    <w:rsid w:val="0003225B"/>
    <w:rsid w:val="000349D0"/>
    <w:rsid w:val="00034A2D"/>
    <w:rsid w:val="000350F0"/>
    <w:rsid w:val="00036440"/>
    <w:rsid w:val="00040540"/>
    <w:rsid w:val="00041A66"/>
    <w:rsid w:val="00043E09"/>
    <w:rsid w:val="00050001"/>
    <w:rsid w:val="00050685"/>
    <w:rsid w:val="0005176E"/>
    <w:rsid w:val="000519B3"/>
    <w:rsid w:val="00051B6A"/>
    <w:rsid w:val="00052F81"/>
    <w:rsid w:val="000551D7"/>
    <w:rsid w:val="00060C60"/>
    <w:rsid w:val="000611A3"/>
    <w:rsid w:val="0006187D"/>
    <w:rsid w:val="0006672E"/>
    <w:rsid w:val="0007255E"/>
    <w:rsid w:val="00073A7A"/>
    <w:rsid w:val="00073E6D"/>
    <w:rsid w:val="000765F7"/>
    <w:rsid w:val="00077AB7"/>
    <w:rsid w:val="00081C2C"/>
    <w:rsid w:val="00081CD8"/>
    <w:rsid w:val="00081D23"/>
    <w:rsid w:val="0008381B"/>
    <w:rsid w:val="0008755A"/>
    <w:rsid w:val="00087FE0"/>
    <w:rsid w:val="00090B52"/>
    <w:rsid w:val="000A244D"/>
    <w:rsid w:val="000A26C5"/>
    <w:rsid w:val="000A2A2C"/>
    <w:rsid w:val="000A4A7F"/>
    <w:rsid w:val="000A7F0E"/>
    <w:rsid w:val="000B039E"/>
    <w:rsid w:val="000B1225"/>
    <w:rsid w:val="000B1C8F"/>
    <w:rsid w:val="000B44D7"/>
    <w:rsid w:val="000B588D"/>
    <w:rsid w:val="000C0D61"/>
    <w:rsid w:val="000C2EA8"/>
    <w:rsid w:val="000C6562"/>
    <w:rsid w:val="000C738D"/>
    <w:rsid w:val="000C7DDC"/>
    <w:rsid w:val="000D1EFA"/>
    <w:rsid w:val="000D5C40"/>
    <w:rsid w:val="000D6E69"/>
    <w:rsid w:val="000E0061"/>
    <w:rsid w:val="000E1656"/>
    <w:rsid w:val="000E4837"/>
    <w:rsid w:val="000E6552"/>
    <w:rsid w:val="000F2703"/>
    <w:rsid w:val="000F2EE4"/>
    <w:rsid w:val="000F3A3F"/>
    <w:rsid w:val="000F5358"/>
    <w:rsid w:val="000F6480"/>
    <w:rsid w:val="00101DAC"/>
    <w:rsid w:val="00102557"/>
    <w:rsid w:val="0010301D"/>
    <w:rsid w:val="00103070"/>
    <w:rsid w:val="001036DB"/>
    <w:rsid w:val="00105676"/>
    <w:rsid w:val="001078EF"/>
    <w:rsid w:val="00107E12"/>
    <w:rsid w:val="001103CE"/>
    <w:rsid w:val="00112504"/>
    <w:rsid w:val="00112B48"/>
    <w:rsid w:val="00114491"/>
    <w:rsid w:val="00120B31"/>
    <w:rsid w:val="00122381"/>
    <w:rsid w:val="00126F6A"/>
    <w:rsid w:val="00130AF4"/>
    <w:rsid w:val="00133F02"/>
    <w:rsid w:val="00136800"/>
    <w:rsid w:val="00141B4E"/>
    <w:rsid w:val="00144657"/>
    <w:rsid w:val="00144948"/>
    <w:rsid w:val="00145E32"/>
    <w:rsid w:val="00145FE8"/>
    <w:rsid w:val="00155B48"/>
    <w:rsid w:val="00156FEE"/>
    <w:rsid w:val="001610D9"/>
    <w:rsid w:val="00164D56"/>
    <w:rsid w:val="00167B10"/>
    <w:rsid w:val="001722A0"/>
    <w:rsid w:val="0017402F"/>
    <w:rsid w:val="00175081"/>
    <w:rsid w:val="00180980"/>
    <w:rsid w:val="00184422"/>
    <w:rsid w:val="0019083E"/>
    <w:rsid w:val="0019100B"/>
    <w:rsid w:val="00193EE2"/>
    <w:rsid w:val="00196C1B"/>
    <w:rsid w:val="001A1739"/>
    <w:rsid w:val="001A6734"/>
    <w:rsid w:val="001A6969"/>
    <w:rsid w:val="001B0684"/>
    <w:rsid w:val="001B0F73"/>
    <w:rsid w:val="001B1804"/>
    <w:rsid w:val="001B44EB"/>
    <w:rsid w:val="001B65A1"/>
    <w:rsid w:val="001C20A6"/>
    <w:rsid w:val="001C2B9F"/>
    <w:rsid w:val="001C2DB7"/>
    <w:rsid w:val="001C4F0B"/>
    <w:rsid w:val="001C571D"/>
    <w:rsid w:val="001C7C1C"/>
    <w:rsid w:val="001D0DF1"/>
    <w:rsid w:val="001D2092"/>
    <w:rsid w:val="001D223E"/>
    <w:rsid w:val="001D2609"/>
    <w:rsid w:val="001D2D50"/>
    <w:rsid w:val="001D5A37"/>
    <w:rsid w:val="001D5C04"/>
    <w:rsid w:val="001D6FCE"/>
    <w:rsid w:val="001D7954"/>
    <w:rsid w:val="001D7F41"/>
    <w:rsid w:val="001E3069"/>
    <w:rsid w:val="001E7121"/>
    <w:rsid w:val="001F1AAE"/>
    <w:rsid w:val="001F2C6E"/>
    <w:rsid w:val="001F459F"/>
    <w:rsid w:val="001F792F"/>
    <w:rsid w:val="00202556"/>
    <w:rsid w:val="00203B0E"/>
    <w:rsid w:val="002042D5"/>
    <w:rsid w:val="00204553"/>
    <w:rsid w:val="00206B26"/>
    <w:rsid w:val="00207B7C"/>
    <w:rsid w:val="00207E56"/>
    <w:rsid w:val="002103E8"/>
    <w:rsid w:val="00212CE0"/>
    <w:rsid w:val="002134A5"/>
    <w:rsid w:val="00217496"/>
    <w:rsid w:val="00222302"/>
    <w:rsid w:val="00222A2D"/>
    <w:rsid w:val="00222B7E"/>
    <w:rsid w:val="00223029"/>
    <w:rsid w:val="00226850"/>
    <w:rsid w:val="002268E5"/>
    <w:rsid w:val="002315F6"/>
    <w:rsid w:val="0023319E"/>
    <w:rsid w:val="002331CD"/>
    <w:rsid w:val="00234176"/>
    <w:rsid w:val="00234745"/>
    <w:rsid w:val="00237BB9"/>
    <w:rsid w:val="002407AF"/>
    <w:rsid w:val="00240930"/>
    <w:rsid w:val="0024164F"/>
    <w:rsid w:val="00245198"/>
    <w:rsid w:val="002460BF"/>
    <w:rsid w:val="002473F2"/>
    <w:rsid w:val="00253B34"/>
    <w:rsid w:val="0025673C"/>
    <w:rsid w:val="0025681A"/>
    <w:rsid w:val="00256A5A"/>
    <w:rsid w:val="002662C0"/>
    <w:rsid w:val="0027466B"/>
    <w:rsid w:val="0027718B"/>
    <w:rsid w:val="0028025F"/>
    <w:rsid w:val="00280E19"/>
    <w:rsid w:val="002828FA"/>
    <w:rsid w:val="00282C30"/>
    <w:rsid w:val="002838A5"/>
    <w:rsid w:val="00285BB4"/>
    <w:rsid w:val="00286B90"/>
    <w:rsid w:val="00287DE2"/>
    <w:rsid w:val="002A2DE6"/>
    <w:rsid w:val="002A3BFE"/>
    <w:rsid w:val="002A4238"/>
    <w:rsid w:val="002A4388"/>
    <w:rsid w:val="002A489C"/>
    <w:rsid w:val="002A5D11"/>
    <w:rsid w:val="002A75BC"/>
    <w:rsid w:val="002B0524"/>
    <w:rsid w:val="002B13F2"/>
    <w:rsid w:val="002B23BA"/>
    <w:rsid w:val="002B36CD"/>
    <w:rsid w:val="002B6970"/>
    <w:rsid w:val="002C06A5"/>
    <w:rsid w:val="002C09E3"/>
    <w:rsid w:val="002C305C"/>
    <w:rsid w:val="002C6D87"/>
    <w:rsid w:val="002C6F1E"/>
    <w:rsid w:val="002C7B0E"/>
    <w:rsid w:val="002C7E67"/>
    <w:rsid w:val="002D07D2"/>
    <w:rsid w:val="002D3BCA"/>
    <w:rsid w:val="002E2F2A"/>
    <w:rsid w:val="002E4D12"/>
    <w:rsid w:val="002E5979"/>
    <w:rsid w:val="002F3867"/>
    <w:rsid w:val="002F6EF9"/>
    <w:rsid w:val="00301736"/>
    <w:rsid w:val="00301A55"/>
    <w:rsid w:val="00302F03"/>
    <w:rsid w:val="0030492A"/>
    <w:rsid w:val="00307157"/>
    <w:rsid w:val="00311AB7"/>
    <w:rsid w:val="0031263C"/>
    <w:rsid w:val="003126FD"/>
    <w:rsid w:val="00312E82"/>
    <w:rsid w:val="003153D1"/>
    <w:rsid w:val="003163C5"/>
    <w:rsid w:val="00317BF0"/>
    <w:rsid w:val="003225E2"/>
    <w:rsid w:val="003244A1"/>
    <w:rsid w:val="0032684C"/>
    <w:rsid w:val="00326C3E"/>
    <w:rsid w:val="0033748E"/>
    <w:rsid w:val="00340420"/>
    <w:rsid w:val="00344B58"/>
    <w:rsid w:val="00345CB4"/>
    <w:rsid w:val="003522B5"/>
    <w:rsid w:val="00353D79"/>
    <w:rsid w:val="003541CA"/>
    <w:rsid w:val="00354849"/>
    <w:rsid w:val="00355D58"/>
    <w:rsid w:val="003574A2"/>
    <w:rsid w:val="00365810"/>
    <w:rsid w:val="00365DD5"/>
    <w:rsid w:val="003665E3"/>
    <w:rsid w:val="003725BE"/>
    <w:rsid w:val="0037514B"/>
    <w:rsid w:val="00375D42"/>
    <w:rsid w:val="00376AD3"/>
    <w:rsid w:val="00381DA3"/>
    <w:rsid w:val="00383DAD"/>
    <w:rsid w:val="003849BB"/>
    <w:rsid w:val="00392952"/>
    <w:rsid w:val="00394B80"/>
    <w:rsid w:val="0039562F"/>
    <w:rsid w:val="003964C3"/>
    <w:rsid w:val="00396847"/>
    <w:rsid w:val="003971AF"/>
    <w:rsid w:val="003A715B"/>
    <w:rsid w:val="003A76C5"/>
    <w:rsid w:val="003A77E0"/>
    <w:rsid w:val="003B0408"/>
    <w:rsid w:val="003B1615"/>
    <w:rsid w:val="003B1FD6"/>
    <w:rsid w:val="003B3E9E"/>
    <w:rsid w:val="003B597E"/>
    <w:rsid w:val="003B6856"/>
    <w:rsid w:val="003B7CEE"/>
    <w:rsid w:val="003C137D"/>
    <w:rsid w:val="003C3C7B"/>
    <w:rsid w:val="003C714E"/>
    <w:rsid w:val="003D069C"/>
    <w:rsid w:val="003D1B68"/>
    <w:rsid w:val="003D1BA7"/>
    <w:rsid w:val="003D35E0"/>
    <w:rsid w:val="003D4116"/>
    <w:rsid w:val="003D53F6"/>
    <w:rsid w:val="003D7646"/>
    <w:rsid w:val="003E2B23"/>
    <w:rsid w:val="003E2E82"/>
    <w:rsid w:val="003E3ACC"/>
    <w:rsid w:val="003E42F0"/>
    <w:rsid w:val="003E4E62"/>
    <w:rsid w:val="003E53AE"/>
    <w:rsid w:val="003E5780"/>
    <w:rsid w:val="003E76CB"/>
    <w:rsid w:val="003F113A"/>
    <w:rsid w:val="003F1DB0"/>
    <w:rsid w:val="003F1E67"/>
    <w:rsid w:val="003F3E63"/>
    <w:rsid w:val="004005A1"/>
    <w:rsid w:val="00403810"/>
    <w:rsid w:val="00407480"/>
    <w:rsid w:val="00410C26"/>
    <w:rsid w:val="00412EA9"/>
    <w:rsid w:val="00414643"/>
    <w:rsid w:val="00415AA2"/>
    <w:rsid w:val="00415D83"/>
    <w:rsid w:val="0042122F"/>
    <w:rsid w:val="00421B07"/>
    <w:rsid w:val="00421CB7"/>
    <w:rsid w:val="004250D1"/>
    <w:rsid w:val="004251DD"/>
    <w:rsid w:val="00426413"/>
    <w:rsid w:val="004421E5"/>
    <w:rsid w:val="0044355E"/>
    <w:rsid w:val="0044423F"/>
    <w:rsid w:val="00450509"/>
    <w:rsid w:val="00451585"/>
    <w:rsid w:val="00452284"/>
    <w:rsid w:val="00456097"/>
    <w:rsid w:val="004567FE"/>
    <w:rsid w:val="00457C8E"/>
    <w:rsid w:val="00461033"/>
    <w:rsid w:val="00466C64"/>
    <w:rsid w:val="004679DD"/>
    <w:rsid w:val="0047208D"/>
    <w:rsid w:val="0047478B"/>
    <w:rsid w:val="00474D4B"/>
    <w:rsid w:val="00476184"/>
    <w:rsid w:val="004800A1"/>
    <w:rsid w:val="00481BB0"/>
    <w:rsid w:val="00483687"/>
    <w:rsid w:val="004856CA"/>
    <w:rsid w:val="00487E67"/>
    <w:rsid w:val="00491247"/>
    <w:rsid w:val="004929C6"/>
    <w:rsid w:val="00493C5D"/>
    <w:rsid w:val="004944DD"/>
    <w:rsid w:val="00494721"/>
    <w:rsid w:val="0049705E"/>
    <w:rsid w:val="004A1A4B"/>
    <w:rsid w:val="004A34A0"/>
    <w:rsid w:val="004A375C"/>
    <w:rsid w:val="004A49B2"/>
    <w:rsid w:val="004A4F1E"/>
    <w:rsid w:val="004B4E64"/>
    <w:rsid w:val="004C5054"/>
    <w:rsid w:val="004C7391"/>
    <w:rsid w:val="004D3B48"/>
    <w:rsid w:val="004D4F83"/>
    <w:rsid w:val="004D5A02"/>
    <w:rsid w:val="004D6916"/>
    <w:rsid w:val="004E0211"/>
    <w:rsid w:val="004E0C97"/>
    <w:rsid w:val="004E236A"/>
    <w:rsid w:val="004E3C20"/>
    <w:rsid w:val="004E6756"/>
    <w:rsid w:val="004E723F"/>
    <w:rsid w:val="004F0B9B"/>
    <w:rsid w:val="004F1945"/>
    <w:rsid w:val="004F2056"/>
    <w:rsid w:val="004F508E"/>
    <w:rsid w:val="005008A8"/>
    <w:rsid w:val="00503226"/>
    <w:rsid w:val="005075BC"/>
    <w:rsid w:val="005077AC"/>
    <w:rsid w:val="0051007C"/>
    <w:rsid w:val="005131B1"/>
    <w:rsid w:val="00515A73"/>
    <w:rsid w:val="00515D36"/>
    <w:rsid w:val="00526B7B"/>
    <w:rsid w:val="00526E26"/>
    <w:rsid w:val="00530582"/>
    <w:rsid w:val="005308CE"/>
    <w:rsid w:val="00530CF8"/>
    <w:rsid w:val="00531403"/>
    <w:rsid w:val="00534F75"/>
    <w:rsid w:val="0053533F"/>
    <w:rsid w:val="005468B2"/>
    <w:rsid w:val="00546D7A"/>
    <w:rsid w:val="00547554"/>
    <w:rsid w:val="00550887"/>
    <w:rsid w:val="005508D0"/>
    <w:rsid w:val="005509C3"/>
    <w:rsid w:val="0055297D"/>
    <w:rsid w:val="0055789C"/>
    <w:rsid w:val="0056202D"/>
    <w:rsid w:val="00562F8E"/>
    <w:rsid w:val="00570B13"/>
    <w:rsid w:val="0057439C"/>
    <w:rsid w:val="005757F0"/>
    <w:rsid w:val="00575E2F"/>
    <w:rsid w:val="00581B5E"/>
    <w:rsid w:val="00584EF9"/>
    <w:rsid w:val="00586947"/>
    <w:rsid w:val="00587612"/>
    <w:rsid w:val="005877C1"/>
    <w:rsid w:val="005905CA"/>
    <w:rsid w:val="00592421"/>
    <w:rsid w:val="005A2255"/>
    <w:rsid w:val="005A3FFC"/>
    <w:rsid w:val="005A5FF4"/>
    <w:rsid w:val="005A6B5F"/>
    <w:rsid w:val="005B0127"/>
    <w:rsid w:val="005B14E1"/>
    <w:rsid w:val="005B7A35"/>
    <w:rsid w:val="005C002D"/>
    <w:rsid w:val="005C070A"/>
    <w:rsid w:val="005C0B37"/>
    <w:rsid w:val="005C4B73"/>
    <w:rsid w:val="005D083F"/>
    <w:rsid w:val="005D441C"/>
    <w:rsid w:val="005D4908"/>
    <w:rsid w:val="005D5667"/>
    <w:rsid w:val="005D7D24"/>
    <w:rsid w:val="005E07B8"/>
    <w:rsid w:val="005E170B"/>
    <w:rsid w:val="005E1D2B"/>
    <w:rsid w:val="005E3BC5"/>
    <w:rsid w:val="005E3E4A"/>
    <w:rsid w:val="005E4F5B"/>
    <w:rsid w:val="005E7074"/>
    <w:rsid w:val="005F2BAF"/>
    <w:rsid w:val="00600D93"/>
    <w:rsid w:val="006038F9"/>
    <w:rsid w:val="00605A4D"/>
    <w:rsid w:val="006112FB"/>
    <w:rsid w:val="006120B6"/>
    <w:rsid w:val="0061406B"/>
    <w:rsid w:val="00617C18"/>
    <w:rsid w:val="006209DD"/>
    <w:rsid w:val="00620FFE"/>
    <w:rsid w:val="006223C8"/>
    <w:rsid w:val="00624D95"/>
    <w:rsid w:val="006302EA"/>
    <w:rsid w:val="0063169E"/>
    <w:rsid w:val="0063300C"/>
    <w:rsid w:val="00633241"/>
    <w:rsid w:val="006404B8"/>
    <w:rsid w:val="00641DF4"/>
    <w:rsid w:val="006420E1"/>
    <w:rsid w:val="0064240D"/>
    <w:rsid w:val="006428E7"/>
    <w:rsid w:val="0064634E"/>
    <w:rsid w:val="00652B99"/>
    <w:rsid w:val="006531AA"/>
    <w:rsid w:val="00654730"/>
    <w:rsid w:val="00655736"/>
    <w:rsid w:val="00657896"/>
    <w:rsid w:val="00657982"/>
    <w:rsid w:val="00662C99"/>
    <w:rsid w:val="00663635"/>
    <w:rsid w:val="00663B8D"/>
    <w:rsid w:val="006671CB"/>
    <w:rsid w:val="006674C6"/>
    <w:rsid w:val="006677F3"/>
    <w:rsid w:val="00670419"/>
    <w:rsid w:val="00674E58"/>
    <w:rsid w:val="00675E3C"/>
    <w:rsid w:val="0067653D"/>
    <w:rsid w:val="00681816"/>
    <w:rsid w:val="00681C2F"/>
    <w:rsid w:val="006831B2"/>
    <w:rsid w:val="006833A7"/>
    <w:rsid w:val="006845AF"/>
    <w:rsid w:val="00684D36"/>
    <w:rsid w:val="0068678B"/>
    <w:rsid w:val="00693FBB"/>
    <w:rsid w:val="00696C8D"/>
    <w:rsid w:val="0069718D"/>
    <w:rsid w:val="006A2AC2"/>
    <w:rsid w:val="006A3617"/>
    <w:rsid w:val="006A4F3E"/>
    <w:rsid w:val="006A56F3"/>
    <w:rsid w:val="006A77FB"/>
    <w:rsid w:val="006B20F7"/>
    <w:rsid w:val="006B238B"/>
    <w:rsid w:val="006C5307"/>
    <w:rsid w:val="006C56C2"/>
    <w:rsid w:val="006C7A57"/>
    <w:rsid w:val="006D2136"/>
    <w:rsid w:val="006D361D"/>
    <w:rsid w:val="006E0E9D"/>
    <w:rsid w:val="006E3D21"/>
    <w:rsid w:val="006E3EB8"/>
    <w:rsid w:val="006E46E4"/>
    <w:rsid w:val="006E560B"/>
    <w:rsid w:val="006E637C"/>
    <w:rsid w:val="006E6E55"/>
    <w:rsid w:val="006F38E5"/>
    <w:rsid w:val="006F5FA2"/>
    <w:rsid w:val="007008B9"/>
    <w:rsid w:val="00702DB4"/>
    <w:rsid w:val="0070768C"/>
    <w:rsid w:val="00711B49"/>
    <w:rsid w:val="00712997"/>
    <w:rsid w:val="0071534E"/>
    <w:rsid w:val="00715C8F"/>
    <w:rsid w:val="007167BA"/>
    <w:rsid w:val="00717DA5"/>
    <w:rsid w:val="0072340E"/>
    <w:rsid w:val="00726A71"/>
    <w:rsid w:val="007270E0"/>
    <w:rsid w:val="00731199"/>
    <w:rsid w:val="0073134A"/>
    <w:rsid w:val="00731C1A"/>
    <w:rsid w:val="00744484"/>
    <w:rsid w:val="00747566"/>
    <w:rsid w:val="00756C6E"/>
    <w:rsid w:val="007608A4"/>
    <w:rsid w:val="00770D98"/>
    <w:rsid w:val="00773188"/>
    <w:rsid w:val="00775D42"/>
    <w:rsid w:val="007803A9"/>
    <w:rsid w:val="0078301A"/>
    <w:rsid w:val="00783782"/>
    <w:rsid w:val="00783BFE"/>
    <w:rsid w:val="00784B8C"/>
    <w:rsid w:val="007858A5"/>
    <w:rsid w:val="0078731C"/>
    <w:rsid w:val="007879E1"/>
    <w:rsid w:val="00792124"/>
    <w:rsid w:val="007954E0"/>
    <w:rsid w:val="007A217A"/>
    <w:rsid w:val="007A3743"/>
    <w:rsid w:val="007A4F62"/>
    <w:rsid w:val="007B26EA"/>
    <w:rsid w:val="007B5113"/>
    <w:rsid w:val="007C11EE"/>
    <w:rsid w:val="007C2C18"/>
    <w:rsid w:val="007C3F1E"/>
    <w:rsid w:val="007C486C"/>
    <w:rsid w:val="007C6CA6"/>
    <w:rsid w:val="007C759E"/>
    <w:rsid w:val="007D167A"/>
    <w:rsid w:val="007D19A5"/>
    <w:rsid w:val="007D1F8F"/>
    <w:rsid w:val="007D3BAD"/>
    <w:rsid w:val="007D450F"/>
    <w:rsid w:val="007D5743"/>
    <w:rsid w:val="007D5CB8"/>
    <w:rsid w:val="007E03C1"/>
    <w:rsid w:val="007E3159"/>
    <w:rsid w:val="007E4224"/>
    <w:rsid w:val="007E5034"/>
    <w:rsid w:val="007E5533"/>
    <w:rsid w:val="007E787F"/>
    <w:rsid w:val="007F3448"/>
    <w:rsid w:val="007F47B4"/>
    <w:rsid w:val="00802033"/>
    <w:rsid w:val="00802A3D"/>
    <w:rsid w:val="00803547"/>
    <w:rsid w:val="0080504F"/>
    <w:rsid w:val="008067ED"/>
    <w:rsid w:val="00806D0B"/>
    <w:rsid w:val="00806ECB"/>
    <w:rsid w:val="00810852"/>
    <w:rsid w:val="00811A31"/>
    <w:rsid w:val="0081266E"/>
    <w:rsid w:val="0081359F"/>
    <w:rsid w:val="008157C8"/>
    <w:rsid w:val="00816978"/>
    <w:rsid w:val="008173A2"/>
    <w:rsid w:val="008230C9"/>
    <w:rsid w:val="00823A11"/>
    <w:rsid w:val="00835493"/>
    <w:rsid w:val="00836073"/>
    <w:rsid w:val="008423CA"/>
    <w:rsid w:val="00851961"/>
    <w:rsid w:val="0085405E"/>
    <w:rsid w:val="0085414A"/>
    <w:rsid w:val="00860F0B"/>
    <w:rsid w:val="0086269D"/>
    <w:rsid w:val="00864152"/>
    <w:rsid w:val="0086543A"/>
    <w:rsid w:val="00866DED"/>
    <w:rsid w:val="008724E5"/>
    <w:rsid w:val="00873714"/>
    <w:rsid w:val="008827C6"/>
    <w:rsid w:val="0088281B"/>
    <w:rsid w:val="00884A9D"/>
    <w:rsid w:val="0088512B"/>
    <w:rsid w:val="0088573A"/>
    <w:rsid w:val="00887836"/>
    <w:rsid w:val="00892A04"/>
    <w:rsid w:val="008A0E2D"/>
    <w:rsid w:val="008A1376"/>
    <w:rsid w:val="008A2B2D"/>
    <w:rsid w:val="008A3960"/>
    <w:rsid w:val="008A4E1E"/>
    <w:rsid w:val="008B0C8F"/>
    <w:rsid w:val="008B431D"/>
    <w:rsid w:val="008B4EEA"/>
    <w:rsid w:val="008B6342"/>
    <w:rsid w:val="008C1B22"/>
    <w:rsid w:val="008C1EDB"/>
    <w:rsid w:val="008C296C"/>
    <w:rsid w:val="008D4052"/>
    <w:rsid w:val="008D4305"/>
    <w:rsid w:val="008E1A85"/>
    <w:rsid w:val="008E1BB4"/>
    <w:rsid w:val="008E419E"/>
    <w:rsid w:val="008E5E06"/>
    <w:rsid w:val="008E5EF5"/>
    <w:rsid w:val="008E69E3"/>
    <w:rsid w:val="008E736D"/>
    <w:rsid w:val="008F26D1"/>
    <w:rsid w:val="008F3829"/>
    <w:rsid w:val="008F4710"/>
    <w:rsid w:val="008F4A25"/>
    <w:rsid w:val="008F6393"/>
    <w:rsid w:val="008F71EA"/>
    <w:rsid w:val="00905981"/>
    <w:rsid w:val="00910A60"/>
    <w:rsid w:val="00913FD6"/>
    <w:rsid w:val="00914FE1"/>
    <w:rsid w:val="009158DD"/>
    <w:rsid w:val="00915C0E"/>
    <w:rsid w:val="009160C6"/>
    <w:rsid w:val="009163A7"/>
    <w:rsid w:val="009170B8"/>
    <w:rsid w:val="00921EB9"/>
    <w:rsid w:val="00932FC2"/>
    <w:rsid w:val="00940D95"/>
    <w:rsid w:val="00942414"/>
    <w:rsid w:val="00944715"/>
    <w:rsid w:val="009463DD"/>
    <w:rsid w:val="00946D0B"/>
    <w:rsid w:val="00946F62"/>
    <w:rsid w:val="0094746A"/>
    <w:rsid w:val="00950FF9"/>
    <w:rsid w:val="00951112"/>
    <w:rsid w:val="009514C4"/>
    <w:rsid w:val="00955877"/>
    <w:rsid w:val="00957109"/>
    <w:rsid w:val="00957658"/>
    <w:rsid w:val="00960C80"/>
    <w:rsid w:val="00962586"/>
    <w:rsid w:val="00962C85"/>
    <w:rsid w:val="00963E1D"/>
    <w:rsid w:val="009646B7"/>
    <w:rsid w:val="009646DB"/>
    <w:rsid w:val="00964BED"/>
    <w:rsid w:val="009773AA"/>
    <w:rsid w:val="00981554"/>
    <w:rsid w:val="00983CC3"/>
    <w:rsid w:val="00984B30"/>
    <w:rsid w:val="009863A9"/>
    <w:rsid w:val="00986AA5"/>
    <w:rsid w:val="00990236"/>
    <w:rsid w:val="00990888"/>
    <w:rsid w:val="00990C08"/>
    <w:rsid w:val="009911E2"/>
    <w:rsid w:val="00993A2C"/>
    <w:rsid w:val="009A18CD"/>
    <w:rsid w:val="009A3F76"/>
    <w:rsid w:val="009A6A99"/>
    <w:rsid w:val="009A72F7"/>
    <w:rsid w:val="009B0811"/>
    <w:rsid w:val="009B42F5"/>
    <w:rsid w:val="009B580C"/>
    <w:rsid w:val="009B6985"/>
    <w:rsid w:val="009B735B"/>
    <w:rsid w:val="009C0263"/>
    <w:rsid w:val="009C1069"/>
    <w:rsid w:val="009C437B"/>
    <w:rsid w:val="009C56FD"/>
    <w:rsid w:val="009D1308"/>
    <w:rsid w:val="009D1FF9"/>
    <w:rsid w:val="009D5428"/>
    <w:rsid w:val="009D736D"/>
    <w:rsid w:val="009E0C93"/>
    <w:rsid w:val="009E58B3"/>
    <w:rsid w:val="009F21F3"/>
    <w:rsid w:val="00A0128D"/>
    <w:rsid w:val="00A03BD4"/>
    <w:rsid w:val="00A05ABE"/>
    <w:rsid w:val="00A12558"/>
    <w:rsid w:val="00A1331F"/>
    <w:rsid w:val="00A13903"/>
    <w:rsid w:val="00A13EF4"/>
    <w:rsid w:val="00A15EF5"/>
    <w:rsid w:val="00A21C0F"/>
    <w:rsid w:val="00A21D35"/>
    <w:rsid w:val="00A21DDE"/>
    <w:rsid w:val="00A33071"/>
    <w:rsid w:val="00A330B6"/>
    <w:rsid w:val="00A34ED5"/>
    <w:rsid w:val="00A3692B"/>
    <w:rsid w:val="00A37924"/>
    <w:rsid w:val="00A37C85"/>
    <w:rsid w:val="00A433C3"/>
    <w:rsid w:val="00A43602"/>
    <w:rsid w:val="00A43C1D"/>
    <w:rsid w:val="00A441DA"/>
    <w:rsid w:val="00A45DBF"/>
    <w:rsid w:val="00A50727"/>
    <w:rsid w:val="00A5358D"/>
    <w:rsid w:val="00A56343"/>
    <w:rsid w:val="00A600C8"/>
    <w:rsid w:val="00A60AF1"/>
    <w:rsid w:val="00A6429C"/>
    <w:rsid w:val="00A672EA"/>
    <w:rsid w:val="00A71850"/>
    <w:rsid w:val="00A71B3C"/>
    <w:rsid w:val="00A749C5"/>
    <w:rsid w:val="00A755A2"/>
    <w:rsid w:val="00A76768"/>
    <w:rsid w:val="00A835BF"/>
    <w:rsid w:val="00A86A64"/>
    <w:rsid w:val="00A9447D"/>
    <w:rsid w:val="00A94DFC"/>
    <w:rsid w:val="00AA18B7"/>
    <w:rsid w:val="00AA1B78"/>
    <w:rsid w:val="00AA3EC1"/>
    <w:rsid w:val="00AA4CCA"/>
    <w:rsid w:val="00AA6660"/>
    <w:rsid w:val="00AB2C36"/>
    <w:rsid w:val="00AB6DDE"/>
    <w:rsid w:val="00AB6F29"/>
    <w:rsid w:val="00AB70B6"/>
    <w:rsid w:val="00AB7C40"/>
    <w:rsid w:val="00AC1D69"/>
    <w:rsid w:val="00AC650E"/>
    <w:rsid w:val="00AD0AAC"/>
    <w:rsid w:val="00AD1A86"/>
    <w:rsid w:val="00AD26F0"/>
    <w:rsid w:val="00AD425B"/>
    <w:rsid w:val="00AE103E"/>
    <w:rsid w:val="00AE1D99"/>
    <w:rsid w:val="00AE2AF8"/>
    <w:rsid w:val="00AE3F62"/>
    <w:rsid w:val="00AE4D07"/>
    <w:rsid w:val="00AE7F97"/>
    <w:rsid w:val="00AF0A07"/>
    <w:rsid w:val="00AF4AEC"/>
    <w:rsid w:val="00AF625E"/>
    <w:rsid w:val="00AF6763"/>
    <w:rsid w:val="00AF6A41"/>
    <w:rsid w:val="00B00DCC"/>
    <w:rsid w:val="00B03D64"/>
    <w:rsid w:val="00B04168"/>
    <w:rsid w:val="00B053F4"/>
    <w:rsid w:val="00B11368"/>
    <w:rsid w:val="00B20DDF"/>
    <w:rsid w:val="00B26466"/>
    <w:rsid w:val="00B30A91"/>
    <w:rsid w:val="00B32F8A"/>
    <w:rsid w:val="00B40427"/>
    <w:rsid w:val="00B40F90"/>
    <w:rsid w:val="00B44516"/>
    <w:rsid w:val="00B46C5E"/>
    <w:rsid w:val="00B50CFB"/>
    <w:rsid w:val="00B5337D"/>
    <w:rsid w:val="00B55141"/>
    <w:rsid w:val="00B55B6A"/>
    <w:rsid w:val="00B64717"/>
    <w:rsid w:val="00B64837"/>
    <w:rsid w:val="00B66D88"/>
    <w:rsid w:val="00B67650"/>
    <w:rsid w:val="00B72662"/>
    <w:rsid w:val="00B72C5D"/>
    <w:rsid w:val="00B73155"/>
    <w:rsid w:val="00B74E89"/>
    <w:rsid w:val="00B74FB4"/>
    <w:rsid w:val="00B83308"/>
    <w:rsid w:val="00B837EC"/>
    <w:rsid w:val="00B84681"/>
    <w:rsid w:val="00B86B6B"/>
    <w:rsid w:val="00B90381"/>
    <w:rsid w:val="00B919BA"/>
    <w:rsid w:val="00B949D6"/>
    <w:rsid w:val="00B9506B"/>
    <w:rsid w:val="00B97266"/>
    <w:rsid w:val="00B978E0"/>
    <w:rsid w:val="00BA23D3"/>
    <w:rsid w:val="00BA35FE"/>
    <w:rsid w:val="00BA56F8"/>
    <w:rsid w:val="00BA7129"/>
    <w:rsid w:val="00BB04AF"/>
    <w:rsid w:val="00BB1BF0"/>
    <w:rsid w:val="00BB4401"/>
    <w:rsid w:val="00BB449C"/>
    <w:rsid w:val="00BB4C4A"/>
    <w:rsid w:val="00BB53CD"/>
    <w:rsid w:val="00BB5BC5"/>
    <w:rsid w:val="00BB601C"/>
    <w:rsid w:val="00BB66F7"/>
    <w:rsid w:val="00BC05C5"/>
    <w:rsid w:val="00BC7BE2"/>
    <w:rsid w:val="00BD030D"/>
    <w:rsid w:val="00BD178A"/>
    <w:rsid w:val="00BD34AD"/>
    <w:rsid w:val="00BD4A55"/>
    <w:rsid w:val="00BD52C9"/>
    <w:rsid w:val="00BD56C0"/>
    <w:rsid w:val="00BE08F2"/>
    <w:rsid w:val="00BE1D3F"/>
    <w:rsid w:val="00BE6354"/>
    <w:rsid w:val="00BE6DD8"/>
    <w:rsid w:val="00BF1845"/>
    <w:rsid w:val="00BF53B7"/>
    <w:rsid w:val="00BF6ABE"/>
    <w:rsid w:val="00BF7E15"/>
    <w:rsid w:val="00C04863"/>
    <w:rsid w:val="00C068A0"/>
    <w:rsid w:val="00C07B14"/>
    <w:rsid w:val="00C07B53"/>
    <w:rsid w:val="00C11F7B"/>
    <w:rsid w:val="00C138D1"/>
    <w:rsid w:val="00C1450A"/>
    <w:rsid w:val="00C174FB"/>
    <w:rsid w:val="00C21565"/>
    <w:rsid w:val="00C23A97"/>
    <w:rsid w:val="00C26B26"/>
    <w:rsid w:val="00C3172A"/>
    <w:rsid w:val="00C31F72"/>
    <w:rsid w:val="00C328CA"/>
    <w:rsid w:val="00C36B80"/>
    <w:rsid w:val="00C37117"/>
    <w:rsid w:val="00C41CC2"/>
    <w:rsid w:val="00C45E5F"/>
    <w:rsid w:val="00C46F39"/>
    <w:rsid w:val="00C5100C"/>
    <w:rsid w:val="00C529BD"/>
    <w:rsid w:val="00C52D61"/>
    <w:rsid w:val="00C53AD8"/>
    <w:rsid w:val="00C54F55"/>
    <w:rsid w:val="00C557DF"/>
    <w:rsid w:val="00C566F3"/>
    <w:rsid w:val="00C60C6B"/>
    <w:rsid w:val="00C64855"/>
    <w:rsid w:val="00C65141"/>
    <w:rsid w:val="00C70EA7"/>
    <w:rsid w:val="00C7516E"/>
    <w:rsid w:val="00C75770"/>
    <w:rsid w:val="00C76B03"/>
    <w:rsid w:val="00C809A2"/>
    <w:rsid w:val="00C845C7"/>
    <w:rsid w:val="00C8614F"/>
    <w:rsid w:val="00C920E1"/>
    <w:rsid w:val="00C971B5"/>
    <w:rsid w:val="00CA0639"/>
    <w:rsid w:val="00CA3327"/>
    <w:rsid w:val="00CA56BB"/>
    <w:rsid w:val="00CB16E6"/>
    <w:rsid w:val="00CB184E"/>
    <w:rsid w:val="00CB1E07"/>
    <w:rsid w:val="00CB5F69"/>
    <w:rsid w:val="00CB6400"/>
    <w:rsid w:val="00CB6C63"/>
    <w:rsid w:val="00CC3BF1"/>
    <w:rsid w:val="00CC7B3D"/>
    <w:rsid w:val="00CC7F4A"/>
    <w:rsid w:val="00CD115A"/>
    <w:rsid w:val="00CD655C"/>
    <w:rsid w:val="00CD783E"/>
    <w:rsid w:val="00CE3980"/>
    <w:rsid w:val="00CE5D1E"/>
    <w:rsid w:val="00CF20C1"/>
    <w:rsid w:val="00CF2906"/>
    <w:rsid w:val="00CF2B08"/>
    <w:rsid w:val="00CF4821"/>
    <w:rsid w:val="00CF4BCA"/>
    <w:rsid w:val="00CF7727"/>
    <w:rsid w:val="00CF77D4"/>
    <w:rsid w:val="00D00B2B"/>
    <w:rsid w:val="00D00D2B"/>
    <w:rsid w:val="00D04866"/>
    <w:rsid w:val="00D060A4"/>
    <w:rsid w:val="00D0765F"/>
    <w:rsid w:val="00D1171B"/>
    <w:rsid w:val="00D14907"/>
    <w:rsid w:val="00D17BD0"/>
    <w:rsid w:val="00D20852"/>
    <w:rsid w:val="00D230EE"/>
    <w:rsid w:val="00D24877"/>
    <w:rsid w:val="00D24F6B"/>
    <w:rsid w:val="00D30AEF"/>
    <w:rsid w:val="00D32CD1"/>
    <w:rsid w:val="00D346FC"/>
    <w:rsid w:val="00D34AE5"/>
    <w:rsid w:val="00D34F91"/>
    <w:rsid w:val="00D3651D"/>
    <w:rsid w:val="00D41D89"/>
    <w:rsid w:val="00D41DA5"/>
    <w:rsid w:val="00D42930"/>
    <w:rsid w:val="00D44CA2"/>
    <w:rsid w:val="00D53AD0"/>
    <w:rsid w:val="00D550A7"/>
    <w:rsid w:val="00D55835"/>
    <w:rsid w:val="00D57DF2"/>
    <w:rsid w:val="00D64D0C"/>
    <w:rsid w:val="00D64E61"/>
    <w:rsid w:val="00D657E0"/>
    <w:rsid w:val="00D66A35"/>
    <w:rsid w:val="00D71D28"/>
    <w:rsid w:val="00D7204F"/>
    <w:rsid w:val="00D725A0"/>
    <w:rsid w:val="00D8250F"/>
    <w:rsid w:val="00D82636"/>
    <w:rsid w:val="00D83682"/>
    <w:rsid w:val="00D85117"/>
    <w:rsid w:val="00D85869"/>
    <w:rsid w:val="00D900FA"/>
    <w:rsid w:val="00D909F6"/>
    <w:rsid w:val="00D90FAA"/>
    <w:rsid w:val="00D92C58"/>
    <w:rsid w:val="00D94D29"/>
    <w:rsid w:val="00D95C4C"/>
    <w:rsid w:val="00D96921"/>
    <w:rsid w:val="00D97088"/>
    <w:rsid w:val="00D97269"/>
    <w:rsid w:val="00D9779E"/>
    <w:rsid w:val="00DA072B"/>
    <w:rsid w:val="00DA285C"/>
    <w:rsid w:val="00DA36ED"/>
    <w:rsid w:val="00DB2077"/>
    <w:rsid w:val="00DB20F1"/>
    <w:rsid w:val="00DB246D"/>
    <w:rsid w:val="00DC25E7"/>
    <w:rsid w:val="00DC4D43"/>
    <w:rsid w:val="00DD224F"/>
    <w:rsid w:val="00DD5778"/>
    <w:rsid w:val="00DE34F1"/>
    <w:rsid w:val="00DE6160"/>
    <w:rsid w:val="00DE7AB0"/>
    <w:rsid w:val="00DF475B"/>
    <w:rsid w:val="00DF48D8"/>
    <w:rsid w:val="00DF4942"/>
    <w:rsid w:val="00DF6F04"/>
    <w:rsid w:val="00E01F63"/>
    <w:rsid w:val="00E02C71"/>
    <w:rsid w:val="00E06334"/>
    <w:rsid w:val="00E06C61"/>
    <w:rsid w:val="00E128F5"/>
    <w:rsid w:val="00E14318"/>
    <w:rsid w:val="00E15374"/>
    <w:rsid w:val="00E1643A"/>
    <w:rsid w:val="00E21BCE"/>
    <w:rsid w:val="00E24716"/>
    <w:rsid w:val="00E24940"/>
    <w:rsid w:val="00E34E94"/>
    <w:rsid w:val="00E36053"/>
    <w:rsid w:val="00E40DD1"/>
    <w:rsid w:val="00E45BC4"/>
    <w:rsid w:val="00E50AA6"/>
    <w:rsid w:val="00E60101"/>
    <w:rsid w:val="00E60557"/>
    <w:rsid w:val="00E6266C"/>
    <w:rsid w:val="00E627B1"/>
    <w:rsid w:val="00E62983"/>
    <w:rsid w:val="00E62F33"/>
    <w:rsid w:val="00E70169"/>
    <w:rsid w:val="00E72091"/>
    <w:rsid w:val="00E73814"/>
    <w:rsid w:val="00E73BE1"/>
    <w:rsid w:val="00E74E23"/>
    <w:rsid w:val="00E76B87"/>
    <w:rsid w:val="00E80163"/>
    <w:rsid w:val="00E807CD"/>
    <w:rsid w:val="00E817EE"/>
    <w:rsid w:val="00E84BAB"/>
    <w:rsid w:val="00E8649D"/>
    <w:rsid w:val="00E86A81"/>
    <w:rsid w:val="00E9376C"/>
    <w:rsid w:val="00EA0C62"/>
    <w:rsid w:val="00EA1684"/>
    <w:rsid w:val="00EA22E4"/>
    <w:rsid w:val="00EA335E"/>
    <w:rsid w:val="00EA3E1A"/>
    <w:rsid w:val="00EA528C"/>
    <w:rsid w:val="00EA580C"/>
    <w:rsid w:val="00EA7D82"/>
    <w:rsid w:val="00EB1EB1"/>
    <w:rsid w:val="00EC0FA6"/>
    <w:rsid w:val="00EC27E9"/>
    <w:rsid w:val="00EC6F8D"/>
    <w:rsid w:val="00ED1814"/>
    <w:rsid w:val="00ED1C99"/>
    <w:rsid w:val="00ED3E7C"/>
    <w:rsid w:val="00ED40BC"/>
    <w:rsid w:val="00ED5A35"/>
    <w:rsid w:val="00EE0208"/>
    <w:rsid w:val="00EE06FD"/>
    <w:rsid w:val="00EE0C8F"/>
    <w:rsid w:val="00EE363B"/>
    <w:rsid w:val="00EE6129"/>
    <w:rsid w:val="00EE737A"/>
    <w:rsid w:val="00EF1DB9"/>
    <w:rsid w:val="00EF2FB8"/>
    <w:rsid w:val="00EF34E2"/>
    <w:rsid w:val="00F01DE1"/>
    <w:rsid w:val="00F02B05"/>
    <w:rsid w:val="00F0549F"/>
    <w:rsid w:val="00F054C6"/>
    <w:rsid w:val="00F12869"/>
    <w:rsid w:val="00F13493"/>
    <w:rsid w:val="00F1434B"/>
    <w:rsid w:val="00F2025A"/>
    <w:rsid w:val="00F30DC6"/>
    <w:rsid w:val="00F32C23"/>
    <w:rsid w:val="00F33274"/>
    <w:rsid w:val="00F364F9"/>
    <w:rsid w:val="00F3722B"/>
    <w:rsid w:val="00F45E43"/>
    <w:rsid w:val="00F46933"/>
    <w:rsid w:val="00F5213F"/>
    <w:rsid w:val="00F52BA1"/>
    <w:rsid w:val="00F53DE9"/>
    <w:rsid w:val="00F55136"/>
    <w:rsid w:val="00F5638E"/>
    <w:rsid w:val="00F576CB"/>
    <w:rsid w:val="00F61FA6"/>
    <w:rsid w:val="00F62FEC"/>
    <w:rsid w:val="00F64898"/>
    <w:rsid w:val="00F66593"/>
    <w:rsid w:val="00F671BB"/>
    <w:rsid w:val="00F7035D"/>
    <w:rsid w:val="00F71A02"/>
    <w:rsid w:val="00F72426"/>
    <w:rsid w:val="00F725C3"/>
    <w:rsid w:val="00F72F85"/>
    <w:rsid w:val="00F77761"/>
    <w:rsid w:val="00F778C1"/>
    <w:rsid w:val="00F8073D"/>
    <w:rsid w:val="00F812E9"/>
    <w:rsid w:val="00F842FE"/>
    <w:rsid w:val="00F847F8"/>
    <w:rsid w:val="00F8559C"/>
    <w:rsid w:val="00F94663"/>
    <w:rsid w:val="00F94CD2"/>
    <w:rsid w:val="00F957FE"/>
    <w:rsid w:val="00F95ECB"/>
    <w:rsid w:val="00F96A62"/>
    <w:rsid w:val="00F97896"/>
    <w:rsid w:val="00FA0D63"/>
    <w:rsid w:val="00FA56B6"/>
    <w:rsid w:val="00FA5838"/>
    <w:rsid w:val="00FB1083"/>
    <w:rsid w:val="00FB1CBB"/>
    <w:rsid w:val="00FB39C6"/>
    <w:rsid w:val="00FB3D5A"/>
    <w:rsid w:val="00FB4C5A"/>
    <w:rsid w:val="00FB6E69"/>
    <w:rsid w:val="00FC1730"/>
    <w:rsid w:val="00FC3DE6"/>
    <w:rsid w:val="00FC7E9E"/>
    <w:rsid w:val="00FC7EE4"/>
    <w:rsid w:val="00FD1226"/>
    <w:rsid w:val="00FD13FA"/>
    <w:rsid w:val="00FD5C15"/>
    <w:rsid w:val="00FD6251"/>
    <w:rsid w:val="00FD66F1"/>
    <w:rsid w:val="00FF15CC"/>
    <w:rsid w:val="00FF232A"/>
    <w:rsid w:val="00FF3520"/>
    <w:rsid w:val="00FF4830"/>
    <w:rsid w:val="00FF4DFB"/>
    <w:rsid w:val="00FF4E6E"/>
    <w:rsid w:val="00FF754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210612B1"/>
  <w15:docId w15:val="{10E15312-3938-4084-914F-AA3C62D5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character" w:styleId="Hyperlink">
    <w:name w:val="Hyperlink"/>
    <w:uiPriority w:val="99"/>
    <w:unhideWhenUsed/>
    <w:rsid w:val="007E03C1"/>
    <w:rPr>
      <w:color w:val="0000FF"/>
      <w:u w:val="single"/>
    </w:rPr>
  </w:style>
  <w:style w:type="paragraph" w:styleId="FootnoteText">
    <w:name w:val="footnote text"/>
    <w:basedOn w:val="Normal"/>
    <w:link w:val="FootnoteTextChar"/>
    <w:uiPriority w:val="99"/>
    <w:unhideWhenUsed/>
    <w:rsid w:val="007E03C1"/>
    <w:pPr>
      <w:spacing w:after="200" w:line="276" w:lineRule="auto"/>
    </w:pPr>
    <w:rPr>
      <w:rFonts w:ascii="Calibri" w:eastAsia="SimSun" w:hAnsi="Calibri"/>
      <w:sz w:val="20"/>
      <w:szCs w:val="20"/>
      <w:lang w:val="x-none" w:eastAsia="zh-CN"/>
    </w:rPr>
  </w:style>
  <w:style w:type="character" w:customStyle="1" w:styleId="FootnoteTextChar">
    <w:name w:val="Footnote Text Char"/>
    <w:basedOn w:val="DefaultParagraphFont"/>
    <w:link w:val="FootnoteText"/>
    <w:uiPriority w:val="99"/>
    <w:rsid w:val="007E03C1"/>
    <w:rPr>
      <w:lang w:val="x-none" w:eastAsia="zh-CN"/>
    </w:rPr>
  </w:style>
  <w:style w:type="character" w:styleId="FootnoteReference">
    <w:name w:val="footnote reference"/>
    <w:uiPriority w:val="99"/>
    <w:unhideWhenUsed/>
    <w:rsid w:val="007E03C1"/>
    <w:rPr>
      <w:vertAlign w:val="superscript"/>
    </w:rPr>
  </w:style>
  <w:style w:type="character" w:styleId="FollowedHyperlink">
    <w:name w:val="FollowedHyperlink"/>
    <w:basedOn w:val="DefaultParagraphFont"/>
    <w:uiPriority w:val="99"/>
    <w:semiHidden/>
    <w:unhideWhenUsed/>
    <w:rsid w:val="00EE0208"/>
    <w:rPr>
      <w:color w:val="800080" w:themeColor="followedHyperlink"/>
      <w:u w:val="single"/>
    </w:rPr>
  </w:style>
  <w:style w:type="paragraph" w:styleId="ListParagraph">
    <w:name w:val="List Paragraph"/>
    <w:basedOn w:val="Normal"/>
    <w:uiPriority w:val="34"/>
    <w:rsid w:val="00A03BD4"/>
    <w:pPr>
      <w:ind w:left="720"/>
      <w:contextualSpacing/>
    </w:pPr>
  </w:style>
  <w:style w:type="paragraph" w:customStyle="1" w:styleId="formtext">
    <w:name w:val="formtext"/>
    <w:basedOn w:val="Normal"/>
    <w:rsid w:val="00C068A0"/>
    <w:pPr>
      <w:spacing w:before="80" w:after="80" w:line="240" w:lineRule="exact"/>
    </w:pPr>
    <w:rPr>
      <w:rFonts w:ascii="Arial" w:eastAsia="SimSun" w:hAnsi="Arial"/>
      <w:sz w:val="22"/>
      <w:szCs w:val="22"/>
      <w:lang w:val="en-US"/>
    </w:rPr>
  </w:style>
  <w:style w:type="character" w:customStyle="1" w:styleId="hps">
    <w:name w:val="hps"/>
    <w:rsid w:val="00681C2F"/>
  </w:style>
  <w:style w:type="character" w:styleId="CommentReference">
    <w:name w:val="annotation reference"/>
    <w:basedOn w:val="DefaultParagraphFont"/>
    <w:uiPriority w:val="99"/>
    <w:semiHidden/>
    <w:unhideWhenUsed/>
    <w:rsid w:val="009D1308"/>
    <w:rPr>
      <w:sz w:val="16"/>
      <w:szCs w:val="16"/>
    </w:rPr>
  </w:style>
  <w:style w:type="paragraph" w:styleId="CommentText">
    <w:name w:val="annotation text"/>
    <w:basedOn w:val="Normal"/>
    <w:link w:val="CommentTextChar"/>
    <w:uiPriority w:val="99"/>
    <w:semiHidden/>
    <w:unhideWhenUsed/>
    <w:rsid w:val="009D1308"/>
    <w:rPr>
      <w:sz w:val="20"/>
      <w:szCs w:val="20"/>
    </w:rPr>
  </w:style>
  <w:style w:type="character" w:customStyle="1" w:styleId="CommentTextChar">
    <w:name w:val="Comment Text Char"/>
    <w:basedOn w:val="DefaultParagraphFont"/>
    <w:link w:val="CommentText"/>
    <w:uiPriority w:val="99"/>
    <w:semiHidden/>
    <w:rsid w:val="009D130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D1308"/>
    <w:rPr>
      <w:b/>
      <w:bCs/>
    </w:rPr>
  </w:style>
  <w:style w:type="character" w:customStyle="1" w:styleId="CommentSubjectChar">
    <w:name w:val="Comment Subject Char"/>
    <w:basedOn w:val="CommentTextChar"/>
    <w:link w:val="CommentSubject"/>
    <w:uiPriority w:val="99"/>
    <w:semiHidden/>
    <w:rsid w:val="009D1308"/>
    <w:rPr>
      <w:rFonts w:ascii="Times New Roman" w:eastAsia="Times New Roman" w:hAnsi="Times New Roman"/>
      <w:b/>
      <w:bCs/>
    </w:rPr>
  </w:style>
  <w:style w:type="paragraph" w:styleId="Revision">
    <w:name w:val="Revision"/>
    <w:hidden/>
    <w:uiPriority w:val="99"/>
    <w:semiHidden/>
    <w:rsid w:val="00B40F9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567566">
      <w:bodyDiv w:val="1"/>
      <w:marLeft w:val="0"/>
      <w:marRight w:val="0"/>
      <w:marTop w:val="0"/>
      <w:marBottom w:val="0"/>
      <w:divBdr>
        <w:top w:val="none" w:sz="0" w:space="0" w:color="auto"/>
        <w:left w:val="none" w:sz="0" w:space="0" w:color="auto"/>
        <w:bottom w:val="none" w:sz="0" w:space="0" w:color="auto"/>
        <w:right w:val="none" w:sz="0" w:space="0" w:color="auto"/>
      </w:divBdr>
      <w:divsChild>
        <w:div w:id="150026814">
          <w:marLeft w:val="0"/>
          <w:marRight w:val="0"/>
          <w:marTop w:val="0"/>
          <w:marBottom w:val="0"/>
          <w:divBdr>
            <w:top w:val="none" w:sz="0" w:space="0" w:color="auto"/>
            <w:left w:val="none" w:sz="0" w:space="0" w:color="auto"/>
            <w:bottom w:val="none" w:sz="0" w:space="0" w:color="auto"/>
            <w:right w:val="none" w:sz="0" w:space="0" w:color="auto"/>
          </w:divBdr>
        </w:div>
        <w:div w:id="1809200467">
          <w:marLeft w:val="0"/>
          <w:marRight w:val="0"/>
          <w:marTop w:val="0"/>
          <w:marBottom w:val="0"/>
          <w:divBdr>
            <w:top w:val="none" w:sz="0" w:space="0" w:color="auto"/>
            <w:left w:val="none" w:sz="0" w:space="0" w:color="auto"/>
            <w:bottom w:val="none" w:sz="0" w:space="0" w:color="auto"/>
            <w:right w:val="none" w:sz="0" w:space="0" w:color="auto"/>
          </w:divBdr>
        </w:div>
        <w:div w:id="1188523799">
          <w:marLeft w:val="0"/>
          <w:marRight w:val="0"/>
          <w:marTop w:val="0"/>
          <w:marBottom w:val="0"/>
          <w:divBdr>
            <w:top w:val="none" w:sz="0" w:space="0" w:color="auto"/>
            <w:left w:val="none" w:sz="0" w:space="0" w:color="auto"/>
            <w:bottom w:val="none" w:sz="0" w:space="0" w:color="auto"/>
            <w:right w:val="none" w:sz="0" w:space="0" w:color="auto"/>
          </w:divBdr>
        </w:div>
        <w:div w:id="1834761668">
          <w:marLeft w:val="0"/>
          <w:marRight w:val="0"/>
          <w:marTop w:val="0"/>
          <w:marBottom w:val="0"/>
          <w:divBdr>
            <w:top w:val="none" w:sz="0" w:space="0" w:color="auto"/>
            <w:left w:val="none" w:sz="0" w:space="0" w:color="auto"/>
            <w:bottom w:val="none" w:sz="0" w:space="0" w:color="auto"/>
            <w:right w:val="none" w:sz="0" w:space="0" w:color="auto"/>
          </w:divBdr>
        </w:div>
      </w:divsChild>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373261089">
      <w:bodyDiv w:val="1"/>
      <w:marLeft w:val="0"/>
      <w:marRight w:val="0"/>
      <w:marTop w:val="0"/>
      <w:marBottom w:val="0"/>
      <w:divBdr>
        <w:top w:val="none" w:sz="0" w:space="0" w:color="auto"/>
        <w:left w:val="none" w:sz="0" w:space="0" w:color="auto"/>
        <w:bottom w:val="none" w:sz="0" w:space="0" w:color="auto"/>
        <w:right w:val="none" w:sz="0" w:space="0" w:color="auto"/>
      </w:divBdr>
      <w:divsChild>
        <w:div w:id="923614123">
          <w:marLeft w:val="0"/>
          <w:marRight w:val="0"/>
          <w:marTop w:val="0"/>
          <w:marBottom w:val="0"/>
          <w:divBdr>
            <w:top w:val="none" w:sz="0" w:space="0" w:color="auto"/>
            <w:left w:val="none" w:sz="0" w:space="0" w:color="auto"/>
            <w:bottom w:val="none" w:sz="0" w:space="0" w:color="auto"/>
            <w:right w:val="none" w:sz="0" w:space="0" w:color="auto"/>
          </w:divBdr>
        </w:div>
        <w:div w:id="993794600">
          <w:marLeft w:val="0"/>
          <w:marRight w:val="0"/>
          <w:marTop w:val="0"/>
          <w:marBottom w:val="0"/>
          <w:divBdr>
            <w:top w:val="none" w:sz="0" w:space="0" w:color="auto"/>
            <w:left w:val="none" w:sz="0" w:space="0" w:color="auto"/>
            <w:bottom w:val="none" w:sz="0" w:space="0" w:color="auto"/>
            <w:right w:val="none" w:sz="0" w:space="0" w:color="auto"/>
          </w:divBdr>
        </w:div>
        <w:div w:id="1950235484">
          <w:marLeft w:val="0"/>
          <w:marRight w:val="0"/>
          <w:marTop w:val="0"/>
          <w:marBottom w:val="0"/>
          <w:divBdr>
            <w:top w:val="none" w:sz="0" w:space="0" w:color="auto"/>
            <w:left w:val="none" w:sz="0" w:space="0" w:color="auto"/>
            <w:bottom w:val="none" w:sz="0" w:space="0" w:color="auto"/>
            <w:right w:val="none" w:sz="0" w:space="0" w:color="auto"/>
          </w:divBdr>
        </w:div>
        <w:div w:id="1204101994">
          <w:marLeft w:val="0"/>
          <w:marRight w:val="0"/>
          <w:marTop w:val="0"/>
          <w:marBottom w:val="0"/>
          <w:divBdr>
            <w:top w:val="none" w:sz="0" w:space="0" w:color="auto"/>
            <w:left w:val="none" w:sz="0" w:space="0" w:color="auto"/>
            <w:bottom w:val="none" w:sz="0" w:space="0" w:color="auto"/>
            <w:right w:val="none" w:sz="0" w:space="0" w:color="auto"/>
          </w:divBdr>
        </w:div>
        <w:div w:id="1000501167">
          <w:marLeft w:val="0"/>
          <w:marRight w:val="0"/>
          <w:marTop w:val="0"/>
          <w:marBottom w:val="0"/>
          <w:divBdr>
            <w:top w:val="none" w:sz="0" w:space="0" w:color="auto"/>
            <w:left w:val="none" w:sz="0" w:space="0" w:color="auto"/>
            <w:bottom w:val="none" w:sz="0" w:space="0" w:color="auto"/>
            <w:right w:val="none" w:sz="0" w:space="0" w:color="auto"/>
          </w:divBdr>
        </w:div>
        <w:div w:id="793790914">
          <w:marLeft w:val="0"/>
          <w:marRight w:val="0"/>
          <w:marTop w:val="0"/>
          <w:marBottom w:val="0"/>
          <w:divBdr>
            <w:top w:val="none" w:sz="0" w:space="0" w:color="auto"/>
            <w:left w:val="none" w:sz="0" w:space="0" w:color="auto"/>
            <w:bottom w:val="none" w:sz="0" w:space="0" w:color="auto"/>
            <w:right w:val="none" w:sz="0" w:space="0" w:color="auto"/>
          </w:divBdr>
        </w:div>
        <w:div w:id="831993797">
          <w:marLeft w:val="0"/>
          <w:marRight w:val="0"/>
          <w:marTop w:val="0"/>
          <w:marBottom w:val="0"/>
          <w:divBdr>
            <w:top w:val="none" w:sz="0" w:space="0" w:color="auto"/>
            <w:left w:val="none" w:sz="0" w:space="0" w:color="auto"/>
            <w:bottom w:val="none" w:sz="0" w:space="0" w:color="auto"/>
            <w:right w:val="none" w:sz="0" w:space="0" w:color="auto"/>
          </w:divBdr>
        </w:div>
        <w:div w:id="700325365">
          <w:marLeft w:val="0"/>
          <w:marRight w:val="0"/>
          <w:marTop w:val="0"/>
          <w:marBottom w:val="0"/>
          <w:divBdr>
            <w:top w:val="none" w:sz="0" w:space="0" w:color="auto"/>
            <w:left w:val="none" w:sz="0" w:space="0" w:color="auto"/>
            <w:bottom w:val="none" w:sz="0" w:space="0" w:color="auto"/>
            <w:right w:val="none" w:sz="0" w:space="0" w:color="auto"/>
          </w:divBdr>
        </w:div>
        <w:div w:id="1610890360">
          <w:marLeft w:val="0"/>
          <w:marRight w:val="0"/>
          <w:marTop w:val="0"/>
          <w:marBottom w:val="0"/>
          <w:divBdr>
            <w:top w:val="none" w:sz="0" w:space="0" w:color="auto"/>
            <w:left w:val="none" w:sz="0" w:space="0" w:color="auto"/>
            <w:bottom w:val="none" w:sz="0" w:space="0" w:color="auto"/>
            <w:right w:val="none" w:sz="0" w:space="0" w:color="auto"/>
          </w:divBdr>
        </w:div>
        <w:div w:id="1607154926">
          <w:marLeft w:val="0"/>
          <w:marRight w:val="0"/>
          <w:marTop w:val="0"/>
          <w:marBottom w:val="0"/>
          <w:divBdr>
            <w:top w:val="none" w:sz="0" w:space="0" w:color="auto"/>
            <w:left w:val="none" w:sz="0" w:space="0" w:color="auto"/>
            <w:bottom w:val="none" w:sz="0" w:space="0" w:color="auto"/>
            <w:right w:val="none" w:sz="0" w:space="0" w:color="auto"/>
          </w:divBdr>
        </w:div>
        <w:div w:id="399257725">
          <w:marLeft w:val="0"/>
          <w:marRight w:val="0"/>
          <w:marTop w:val="0"/>
          <w:marBottom w:val="0"/>
          <w:divBdr>
            <w:top w:val="none" w:sz="0" w:space="0" w:color="auto"/>
            <w:left w:val="none" w:sz="0" w:space="0" w:color="auto"/>
            <w:bottom w:val="none" w:sz="0" w:space="0" w:color="auto"/>
            <w:right w:val="none" w:sz="0" w:space="0" w:color="auto"/>
          </w:divBdr>
        </w:div>
      </w:divsChild>
    </w:div>
    <w:div w:id="1406102056">
      <w:bodyDiv w:val="1"/>
      <w:marLeft w:val="0"/>
      <w:marRight w:val="0"/>
      <w:marTop w:val="0"/>
      <w:marBottom w:val="0"/>
      <w:divBdr>
        <w:top w:val="none" w:sz="0" w:space="0" w:color="auto"/>
        <w:left w:val="none" w:sz="0" w:space="0" w:color="auto"/>
        <w:bottom w:val="none" w:sz="0" w:space="0" w:color="auto"/>
        <w:right w:val="none" w:sz="0" w:space="0" w:color="auto"/>
      </w:divBdr>
      <w:divsChild>
        <w:div w:id="1635713613">
          <w:marLeft w:val="0"/>
          <w:marRight w:val="0"/>
          <w:marTop w:val="0"/>
          <w:marBottom w:val="0"/>
          <w:divBdr>
            <w:top w:val="none" w:sz="0" w:space="0" w:color="auto"/>
            <w:left w:val="none" w:sz="0" w:space="0" w:color="auto"/>
            <w:bottom w:val="none" w:sz="0" w:space="0" w:color="auto"/>
            <w:right w:val="none" w:sz="0" w:space="0" w:color="auto"/>
          </w:divBdr>
        </w:div>
        <w:div w:id="1426685534">
          <w:marLeft w:val="0"/>
          <w:marRight w:val="0"/>
          <w:marTop w:val="0"/>
          <w:marBottom w:val="0"/>
          <w:divBdr>
            <w:top w:val="none" w:sz="0" w:space="0" w:color="auto"/>
            <w:left w:val="none" w:sz="0" w:space="0" w:color="auto"/>
            <w:bottom w:val="none" w:sz="0" w:space="0" w:color="auto"/>
            <w:right w:val="none" w:sz="0" w:space="0" w:color="auto"/>
          </w:divBdr>
        </w:div>
        <w:div w:id="100876798">
          <w:marLeft w:val="0"/>
          <w:marRight w:val="0"/>
          <w:marTop w:val="0"/>
          <w:marBottom w:val="0"/>
          <w:divBdr>
            <w:top w:val="none" w:sz="0" w:space="0" w:color="auto"/>
            <w:left w:val="none" w:sz="0" w:space="0" w:color="auto"/>
            <w:bottom w:val="none" w:sz="0" w:space="0" w:color="auto"/>
            <w:right w:val="none" w:sz="0" w:space="0" w:color="auto"/>
          </w:divBdr>
        </w:div>
        <w:div w:id="1213997657">
          <w:marLeft w:val="0"/>
          <w:marRight w:val="0"/>
          <w:marTop w:val="0"/>
          <w:marBottom w:val="0"/>
          <w:divBdr>
            <w:top w:val="none" w:sz="0" w:space="0" w:color="auto"/>
            <w:left w:val="none" w:sz="0" w:space="0" w:color="auto"/>
            <w:bottom w:val="none" w:sz="0" w:space="0" w:color="auto"/>
            <w:right w:val="none" w:sz="0" w:space="0" w:color="auto"/>
          </w:divBdr>
        </w:div>
      </w:divsChild>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759328242">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01217951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esco.org/culture/ich/index.php?lg=fr&amp;pg=00768&amp;key=591" TargetMode="External"/><Relationship Id="rId13" Type="http://schemas.openxmlformats.org/officeDocument/2006/relationships/hyperlink" Target="http://www.unesco.org/culture/ich/fr/Decisions/9.COM/5.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esco.org/culture/ich/fr/Decisions/8.COM/6.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sco.org/culture/ich/fr/Decisions/7.COM/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nesco.org/culture/ich/fr/Decisions/6.COM/6" TargetMode="External"/><Relationship Id="rId4" Type="http://schemas.openxmlformats.org/officeDocument/2006/relationships/settings" Target="settings.xml"/><Relationship Id="rId9" Type="http://schemas.openxmlformats.org/officeDocument/2006/relationships/hyperlink" Target="http://www.unesco.org/culture/ich/doc/src/ICH-10-2014-FR-additional_guidance.doc"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38503-FE61-4311-A58E-71C457065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Template>
  <TotalTime>47</TotalTime>
  <Pages>79</Pages>
  <Words>45554</Words>
  <Characters>250553</Characters>
  <Application>Microsoft Office Word</Application>
  <DocSecurity>0</DocSecurity>
  <Lines>2087</Lines>
  <Paragraphs>591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295516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CLT/CEH/ITH-G.Scepi</dc:creator>
  <cp:lastModifiedBy>c_duvelle</cp:lastModifiedBy>
  <cp:revision>10</cp:revision>
  <cp:lastPrinted>2011-08-06T10:22:00Z</cp:lastPrinted>
  <dcterms:created xsi:type="dcterms:W3CDTF">2015-10-29T16:48:00Z</dcterms:created>
  <dcterms:modified xsi:type="dcterms:W3CDTF">2015-11-02T08:56:00Z</dcterms:modified>
</cp:coreProperties>
</file>