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20" w:rsidRPr="00761349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761349">
        <w:rPr>
          <w:rFonts w:ascii="Arial" w:hAnsi="Arial" w:cs="Arial"/>
          <w:b/>
          <w:sz w:val="22"/>
          <w:szCs w:val="22"/>
        </w:rPr>
        <w:t>CONVENTION POUR LA SAUVEGARDE DU</w:t>
      </w:r>
      <w:r w:rsidRPr="00761349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:rsidR="00BC3420" w:rsidRPr="00761349" w:rsidRDefault="00BC3420" w:rsidP="00BC3420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761349">
        <w:rPr>
          <w:rFonts w:ascii="Arial" w:hAnsi="Arial" w:cs="Arial"/>
          <w:b/>
          <w:sz w:val="22"/>
          <w:szCs w:val="22"/>
        </w:rPr>
        <w:t>COMITÉ INTERGOUVERNEMENTAL DE SAUVEGARDE</w:t>
      </w:r>
      <w:r w:rsidRPr="00761349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:rsidR="00BC3420" w:rsidRPr="00761349" w:rsidRDefault="00803157" w:rsidP="00BC3420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Réunion</w:t>
      </w:r>
      <w:r w:rsidR="00A91141" w:rsidRPr="00761349">
        <w:rPr>
          <w:rFonts w:ascii="Arial" w:hAnsi="Arial" w:cs="Arial"/>
          <w:b/>
          <w:sz w:val="22"/>
          <w:szCs w:val="22"/>
        </w:rPr>
        <w:t xml:space="preserve"> du Bureau</w:t>
      </w:r>
    </w:p>
    <w:p w:rsidR="00BC3420" w:rsidRPr="00761349" w:rsidRDefault="00803157" w:rsidP="00803157">
      <w:pPr>
        <w:spacing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Siège de l’UNESCO, Paris, Salle</w:t>
      </w:r>
      <w:r w:rsidRPr="00803157">
        <w:rPr>
          <w:rFonts w:ascii="Arial" w:hAnsi="Arial" w:cs="Arial"/>
          <w:b/>
          <w:sz w:val="22"/>
          <w:szCs w:val="22"/>
        </w:rPr>
        <w:t> VIII</w:t>
      </w:r>
      <w:r w:rsidRPr="00761349">
        <w:rPr>
          <w:rFonts w:ascii="Arial" w:hAnsi="Arial" w:cs="Arial"/>
          <w:b/>
          <w:sz w:val="22"/>
          <w:szCs w:val="22"/>
        </w:rPr>
        <w:br/>
      </w:r>
      <w:r w:rsidR="00F97278">
        <w:rPr>
          <w:rFonts w:ascii="Arial" w:hAnsi="Arial" w:cs="Arial"/>
          <w:b/>
          <w:sz w:val="22"/>
          <w:szCs w:val="22"/>
        </w:rPr>
        <w:t>6 octobre 2015, 10 h</w:t>
      </w:r>
      <w:r w:rsidR="000E1E5C">
        <w:rPr>
          <w:rFonts w:ascii="Arial" w:hAnsi="Arial" w:cs="Arial"/>
          <w:b/>
          <w:sz w:val="22"/>
          <w:szCs w:val="22"/>
        </w:rPr>
        <w:t xml:space="preserve"> – </w:t>
      </w:r>
      <w:r w:rsidR="00F97278">
        <w:rPr>
          <w:rFonts w:ascii="Arial" w:hAnsi="Arial" w:cs="Arial"/>
          <w:b/>
          <w:sz w:val="22"/>
          <w:szCs w:val="22"/>
        </w:rPr>
        <w:t>13 h </w:t>
      </w:r>
    </w:p>
    <w:p w:rsidR="00BC3420" w:rsidRPr="00761349" w:rsidRDefault="002219DF" w:rsidP="00BC3420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761349">
        <w:rPr>
          <w:rFonts w:ascii="Arial" w:hAnsi="Arial" w:cs="Arial"/>
          <w:b/>
          <w:sz w:val="22"/>
          <w:szCs w:val="22"/>
          <w:u w:val="single"/>
        </w:rPr>
        <w:t>Point</w:t>
      </w:r>
      <w:r w:rsidR="0080315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557A9">
        <w:rPr>
          <w:rFonts w:ascii="Arial" w:hAnsi="Arial" w:cs="Arial"/>
          <w:b/>
          <w:sz w:val="22"/>
          <w:szCs w:val="22"/>
          <w:u w:val="single"/>
        </w:rPr>
        <w:t>4</w:t>
      </w:r>
      <w:r w:rsidR="00A91141" w:rsidRPr="00761349">
        <w:rPr>
          <w:rFonts w:ascii="Arial" w:hAnsi="Arial" w:cs="Arial"/>
          <w:b/>
          <w:sz w:val="22"/>
          <w:szCs w:val="22"/>
          <w:u w:val="single"/>
        </w:rPr>
        <w:t> </w:t>
      </w:r>
      <w:r w:rsidR="000E06B3">
        <w:rPr>
          <w:rFonts w:ascii="Arial" w:hAnsi="Arial" w:cs="Arial"/>
          <w:b/>
          <w:sz w:val="22"/>
          <w:szCs w:val="22"/>
          <w:u w:val="single"/>
        </w:rPr>
        <w:t>de l’ordre du jour provisoire</w:t>
      </w:r>
      <w:r w:rsidR="00A91141" w:rsidRPr="00761349">
        <w:rPr>
          <w:rFonts w:ascii="Arial" w:hAnsi="Arial" w:cs="Arial"/>
          <w:b/>
          <w:sz w:val="22"/>
          <w:szCs w:val="22"/>
          <w:u w:val="single"/>
        </w:rPr>
        <w:t>:</w:t>
      </w:r>
    </w:p>
    <w:p w:rsidR="00BC3420" w:rsidRPr="00761349" w:rsidRDefault="003673F6" w:rsidP="00BC3420">
      <w:pPr>
        <w:pStyle w:val="NoSpacing"/>
        <w:spacing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Examen d’un</w:t>
      </w:r>
      <w:r w:rsidR="00543D33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demande</w:t>
      </w:r>
      <w:r w:rsidR="00543D33">
        <w:rPr>
          <w:rFonts w:ascii="Arial" w:hAnsi="Arial" w:cs="Arial"/>
          <w:b/>
          <w:sz w:val="22"/>
          <w:szCs w:val="22"/>
        </w:rPr>
        <w:t xml:space="preserve"> d’assistance internationale</w:t>
      </w:r>
      <w:r w:rsidR="00A91141" w:rsidRPr="00761349">
        <w:rPr>
          <w:rFonts w:ascii="Arial" w:hAnsi="Arial" w:cs="Arial"/>
          <w:b/>
          <w:sz w:val="22"/>
          <w:szCs w:val="22"/>
        </w:rPr>
        <w:br/>
      </w:r>
      <w:r w:rsidR="00543D33">
        <w:rPr>
          <w:rFonts w:ascii="Arial" w:hAnsi="Arial" w:cs="Arial"/>
          <w:b/>
          <w:sz w:val="22"/>
          <w:szCs w:val="22"/>
        </w:rPr>
        <w:t>supérieure à 25 </w:t>
      </w:r>
      <w:r w:rsidR="00543D33" w:rsidRPr="00543D33">
        <w:rPr>
          <w:rFonts w:ascii="Arial" w:hAnsi="Arial" w:cs="Arial"/>
          <w:b/>
          <w:sz w:val="22"/>
          <w:szCs w:val="22"/>
        </w:rPr>
        <w:t>000</w:t>
      </w:r>
      <w:r w:rsidR="00543D33" w:rsidRPr="00803157">
        <w:rPr>
          <w:rFonts w:ascii="Arial" w:hAnsi="Arial" w:cs="Arial"/>
          <w:b/>
          <w:sz w:val="22"/>
          <w:szCs w:val="22"/>
        </w:rPr>
        <w:t> </w:t>
      </w:r>
      <w:r w:rsidR="00543D33" w:rsidRPr="00543D33">
        <w:rPr>
          <w:rFonts w:ascii="Arial" w:hAnsi="Arial" w:cs="Arial"/>
          <w:b/>
          <w:sz w:val="22"/>
          <w:szCs w:val="22"/>
        </w:rPr>
        <w:t>dollars des États-Unis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BC3420" w:rsidRPr="00761349" w:rsidTr="0019264E">
        <w:trPr>
          <w:jc w:val="center"/>
        </w:trPr>
        <w:tc>
          <w:tcPr>
            <w:tcW w:w="7825" w:type="dxa"/>
            <w:vAlign w:val="center"/>
          </w:tcPr>
          <w:p w:rsidR="00BC3420" w:rsidRPr="00761349" w:rsidRDefault="00BC3420" w:rsidP="0019264E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1349">
              <w:rPr>
                <w:rFonts w:ascii="Arial" w:hAnsi="Arial" w:cs="Arial"/>
                <w:b/>
                <w:sz w:val="22"/>
                <w:szCs w:val="22"/>
              </w:rPr>
              <w:t>Résumé</w:t>
            </w:r>
          </w:p>
          <w:p w:rsidR="00494FF0" w:rsidRPr="00ED1685" w:rsidRDefault="00ED1685" w:rsidP="00494FF0">
            <w:pPr>
              <w:pStyle w:val="Sansinterligne2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D1685">
              <w:rPr>
                <w:rFonts w:ascii="Arial" w:hAnsi="Arial" w:cs="Arial"/>
                <w:sz w:val="22"/>
                <w:szCs w:val="22"/>
              </w:rPr>
              <w:t>À sa neuvième session, le Comité a décidé</w:t>
            </w:r>
            <w:r>
              <w:rPr>
                <w:rFonts w:ascii="Arial" w:hAnsi="Arial" w:cs="Arial"/>
                <w:sz w:val="22"/>
                <w:szCs w:val="22"/>
              </w:rPr>
              <w:t xml:space="preserve"> d’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>appro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>ve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 manière </w:t>
            </w:r>
            <w:r w:rsidRPr="00ED1685">
              <w:rPr>
                <w:rFonts w:ascii="Arial" w:hAnsi="Arial" w:cs="Arial"/>
                <w:sz w:val="22"/>
                <w:szCs w:val="22"/>
              </w:rPr>
              <w:t>exception</w:t>
            </w:r>
            <w:r>
              <w:rPr>
                <w:rFonts w:ascii="Arial" w:hAnsi="Arial" w:cs="Arial"/>
                <w:sz w:val="22"/>
                <w:szCs w:val="22"/>
              </w:rPr>
              <w:t>nelle la demande d’a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 xml:space="preserve">ssistance </w:t>
            </w:r>
            <w:r w:rsidRPr="00ED1685">
              <w:rPr>
                <w:rFonts w:ascii="Arial" w:hAnsi="Arial" w:cs="Arial"/>
                <w:sz w:val="22"/>
                <w:szCs w:val="22"/>
              </w:rPr>
              <w:t>international</w:t>
            </w:r>
            <w:r>
              <w:rPr>
                <w:rFonts w:ascii="Arial" w:hAnsi="Arial" w:cs="Arial"/>
                <w:sz w:val="22"/>
                <w:szCs w:val="22"/>
              </w:rPr>
              <w:t xml:space="preserve">e du 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>udan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F70">
              <w:rPr>
                <w:rFonts w:ascii="Arial" w:hAnsi="Arial" w:cs="Arial"/>
                <w:sz w:val="22"/>
                <w:szCs w:val="22"/>
              </w:rPr>
              <w:t>pour</w:t>
            </w:r>
            <w:r w:rsidR="005552B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« </w:t>
            </w:r>
            <w:r w:rsidR="00502F70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502F70" w:rsidRPr="00ED1685">
              <w:rPr>
                <w:rFonts w:ascii="Arial" w:hAnsi="Arial" w:cs="Arial"/>
                <w:sz w:val="22"/>
                <w:szCs w:val="22"/>
              </w:rPr>
              <w:t xml:space="preserve">documentation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et </w:t>
            </w:r>
            <w:r w:rsidR="00502F70">
              <w:rPr>
                <w:rFonts w:ascii="Arial" w:hAnsi="Arial" w:cs="Arial"/>
                <w:sz w:val="22"/>
                <w:szCs w:val="22"/>
              </w:rPr>
              <w:t>l’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>invent</w:t>
            </w:r>
            <w:r>
              <w:rPr>
                <w:rFonts w:ascii="Arial" w:hAnsi="Arial" w:cs="Arial"/>
                <w:sz w:val="22"/>
                <w:szCs w:val="22"/>
              </w:rPr>
              <w:t>aire du patrimoine culturel immatériel d</w:t>
            </w:r>
            <w:r w:rsidR="00EE4AC4">
              <w:rPr>
                <w:rFonts w:ascii="Arial" w:hAnsi="Arial" w:cs="Arial"/>
                <w:sz w:val="22"/>
                <w:szCs w:val="22"/>
              </w:rPr>
              <w:t xml:space="preserve">ans </w:t>
            </w: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ED1685">
              <w:rPr>
                <w:rFonts w:ascii="Arial" w:hAnsi="Arial" w:cs="Arial"/>
                <w:sz w:val="22"/>
                <w:szCs w:val="22"/>
              </w:rPr>
              <w:t>République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du 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>udan</w:t>
            </w:r>
            <w:r>
              <w:rPr>
                <w:rFonts w:ascii="Arial" w:hAnsi="Arial" w:cs="Arial"/>
                <w:sz w:val="22"/>
                <w:szCs w:val="22"/>
              </w:rPr>
              <w:t> »</w:t>
            </w:r>
            <w:r w:rsidR="008B498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en raison des circonstances </w:t>
            </w:r>
            <w:r w:rsidR="000F2815">
              <w:rPr>
                <w:rFonts w:ascii="Arial" w:hAnsi="Arial" w:cs="Arial"/>
                <w:sz w:val="22"/>
                <w:szCs w:val="22"/>
              </w:rPr>
              <w:t xml:space="preserve">particulières </w:t>
            </w:r>
            <w:r>
              <w:rPr>
                <w:rFonts w:ascii="Arial" w:hAnsi="Arial" w:cs="Arial"/>
                <w:sz w:val="22"/>
                <w:szCs w:val="22"/>
              </w:rPr>
              <w:t xml:space="preserve">que connaît l’État </w:t>
            </w:r>
            <w:r w:rsidR="00EE5C9E">
              <w:rPr>
                <w:rFonts w:ascii="Arial" w:hAnsi="Arial" w:cs="Arial"/>
                <w:sz w:val="22"/>
                <w:szCs w:val="22"/>
              </w:rPr>
              <w:t>soumissionnaire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>(</w:t>
            </w:r>
            <w:r w:rsidRPr="00ED1685">
              <w:rPr>
                <w:rFonts w:ascii="Arial" w:hAnsi="Arial" w:cs="Arial"/>
                <w:sz w:val="22"/>
                <w:szCs w:val="22"/>
              </w:rPr>
              <w:t>décision 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 xml:space="preserve">9.COM 9.c.2). </w:t>
            </w:r>
            <w:r>
              <w:rPr>
                <w:rFonts w:ascii="Arial" w:hAnsi="Arial" w:cs="Arial"/>
                <w:sz w:val="22"/>
                <w:szCs w:val="22"/>
              </w:rPr>
              <w:t xml:space="preserve">Le Comité a également demandé au 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 xml:space="preserve">udan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>rev</w:t>
            </w:r>
            <w:r>
              <w:rPr>
                <w:rFonts w:ascii="Arial" w:hAnsi="Arial" w:cs="Arial"/>
                <w:sz w:val="22"/>
                <w:szCs w:val="22"/>
              </w:rPr>
              <w:t>oir sa demande conformément aux recomma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 xml:space="preserve">ndations </w:t>
            </w:r>
            <w:r>
              <w:rPr>
                <w:rFonts w:ascii="Arial" w:hAnsi="Arial" w:cs="Arial"/>
                <w:sz w:val="22"/>
                <w:szCs w:val="22"/>
              </w:rPr>
              <w:t>de l’</w:t>
            </w:r>
            <w:r w:rsidR="00EE4AC4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rgane </w:t>
            </w:r>
            <w:r w:rsidRPr="00ED1685">
              <w:rPr>
                <w:rFonts w:ascii="Arial" w:hAnsi="Arial" w:cs="Arial"/>
                <w:sz w:val="22"/>
                <w:szCs w:val="22"/>
              </w:rPr>
              <w:t>consultati</w:t>
            </w:r>
            <w:r>
              <w:rPr>
                <w:rFonts w:ascii="Arial" w:hAnsi="Arial" w:cs="Arial"/>
                <w:sz w:val="22"/>
                <w:szCs w:val="22"/>
              </w:rPr>
              <w:t xml:space="preserve">f et de la présenter au 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 xml:space="preserve">Bureau. </w:t>
            </w:r>
            <w:r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>pr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 xml:space="preserve">sent document </w:t>
            </w:r>
            <w:r>
              <w:rPr>
                <w:rFonts w:ascii="Arial" w:hAnsi="Arial" w:cs="Arial"/>
                <w:sz w:val="22"/>
                <w:szCs w:val="22"/>
              </w:rPr>
              <w:t>concerne la demande révisée</w:t>
            </w:r>
            <w:r w:rsidR="00494FF0" w:rsidRPr="00ED168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C3420" w:rsidRPr="00761349" w:rsidRDefault="00BC3420" w:rsidP="00A32E09">
            <w:pPr>
              <w:pStyle w:val="Sansinterligne2"/>
              <w:spacing w:before="200" w:after="200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1685">
              <w:rPr>
                <w:rFonts w:ascii="Arial" w:hAnsi="Arial" w:cs="Arial"/>
                <w:b/>
                <w:sz w:val="22"/>
                <w:szCs w:val="22"/>
              </w:rPr>
              <w:t>Décision requis</w:t>
            </w:r>
            <w:r w:rsidRPr="00761349">
              <w:rPr>
                <w:rFonts w:ascii="Arial" w:hAnsi="Arial" w:cs="Arial"/>
                <w:b/>
                <w:sz w:val="22"/>
                <w:szCs w:val="22"/>
              </w:rPr>
              <w:t xml:space="preserve">e : </w:t>
            </w:r>
            <w:r w:rsidRPr="00761349">
              <w:rPr>
                <w:rFonts w:ascii="Arial" w:hAnsi="Arial" w:cs="Arial"/>
                <w:bCs/>
                <w:sz w:val="22"/>
                <w:szCs w:val="22"/>
              </w:rPr>
              <w:t xml:space="preserve">paragraphe </w:t>
            </w:r>
            <w:r w:rsidR="003673F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</w:tbl>
    <w:p w:rsidR="00494FF0" w:rsidRPr="008B498F" w:rsidRDefault="00BC3420" w:rsidP="00494FF0">
      <w:pPr>
        <w:pStyle w:val="Paragraph"/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567" w:hanging="567"/>
        <w:rPr>
          <w:lang w:val="fr-FR"/>
        </w:rPr>
      </w:pPr>
      <w:r w:rsidRPr="00761349">
        <w:rPr>
          <w:lang w:val="fr-FR"/>
        </w:rPr>
        <w:br w:type="page"/>
      </w:r>
      <w:r w:rsidR="008B498F" w:rsidRPr="008B498F">
        <w:rPr>
          <w:lang w:val="fr-FR"/>
        </w:rPr>
        <w:lastRenderedPageBreak/>
        <w:t xml:space="preserve">À sa neuvième </w:t>
      </w:r>
      <w:r w:rsidR="00494FF0" w:rsidRPr="008B498F">
        <w:rPr>
          <w:lang w:val="fr-FR"/>
        </w:rPr>
        <w:t xml:space="preserve">session </w:t>
      </w:r>
      <w:r w:rsidR="008B498F" w:rsidRPr="008B498F">
        <w:rPr>
          <w:lang w:val="fr-FR"/>
        </w:rPr>
        <w:t xml:space="preserve">en </w:t>
      </w:r>
      <w:r w:rsidR="00494FF0" w:rsidRPr="008B498F">
        <w:rPr>
          <w:lang w:val="fr-FR"/>
        </w:rPr>
        <w:t xml:space="preserve">2014, </w:t>
      </w:r>
      <w:r w:rsidR="008066B5">
        <w:rPr>
          <w:shd w:val="clear" w:color="auto" w:fill="FFFFFF"/>
          <w:lang w:val="fr-FR"/>
        </w:rPr>
        <w:t xml:space="preserve">le Comité </w:t>
      </w:r>
      <w:r w:rsidR="008066B5" w:rsidRPr="008B498F">
        <w:rPr>
          <w:lang w:val="fr-FR"/>
        </w:rPr>
        <w:t xml:space="preserve">intergouvernemental </w:t>
      </w:r>
      <w:r w:rsidR="008066B5">
        <w:rPr>
          <w:lang w:val="fr-FR"/>
        </w:rPr>
        <w:t xml:space="preserve">de sauvegarde du patrimoine culturel immatériel a </w:t>
      </w:r>
      <w:r w:rsidR="00494FF0" w:rsidRPr="008B498F">
        <w:rPr>
          <w:rFonts w:cs="Times New Roman"/>
          <w:szCs w:val="24"/>
          <w:lang w:val="fr-FR"/>
        </w:rPr>
        <w:t>appro</w:t>
      </w:r>
      <w:r w:rsidR="008066B5">
        <w:rPr>
          <w:rFonts w:cs="Times New Roman"/>
          <w:szCs w:val="24"/>
          <w:lang w:val="fr-FR"/>
        </w:rPr>
        <w:t>uvé la demande d’a</w:t>
      </w:r>
      <w:r w:rsidR="00494FF0" w:rsidRPr="008B498F">
        <w:rPr>
          <w:rFonts w:cs="Times New Roman"/>
          <w:szCs w:val="24"/>
          <w:lang w:val="fr-FR"/>
        </w:rPr>
        <w:t xml:space="preserve">ssistance </w:t>
      </w:r>
      <w:r w:rsidR="008066B5" w:rsidRPr="008B498F">
        <w:rPr>
          <w:rFonts w:cs="Times New Roman"/>
          <w:szCs w:val="24"/>
          <w:lang w:val="fr-FR"/>
        </w:rPr>
        <w:t>international</w:t>
      </w:r>
      <w:r w:rsidR="008066B5">
        <w:rPr>
          <w:rFonts w:cs="Times New Roman"/>
          <w:szCs w:val="24"/>
          <w:lang w:val="fr-FR"/>
        </w:rPr>
        <w:t xml:space="preserve">e </w:t>
      </w:r>
      <w:r w:rsidR="000F2815">
        <w:rPr>
          <w:rFonts w:cs="Times New Roman"/>
          <w:szCs w:val="24"/>
          <w:lang w:val="fr-FR"/>
        </w:rPr>
        <w:t xml:space="preserve">pour </w:t>
      </w:r>
      <w:r w:rsidR="008066B5">
        <w:rPr>
          <w:rFonts w:cs="Times New Roman"/>
          <w:szCs w:val="24"/>
          <w:lang w:val="fr-FR"/>
        </w:rPr>
        <w:t>« </w:t>
      </w:r>
      <w:r w:rsidR="000F2815">
        <w:rPr>
          <w:lang w:val="fr-FR"/>
        </w:rPr>
        <w:t>la d</w:t>
      </w:r>
      <w:r w:rsidR="008066B5" w:rsidRPr="000F2815">
        <w:rPr>
          <w:lang w:val="fr-FR"/>
        </w:rPr>
        <w:t xml:space="preserve">ocumentation et </w:t>
      </w:r>
      <w:r w:rsidR="000F2815">
        <w:rPr>
          <w:lang w:val="fr-FR"/>
        </w:rPr>
        <w:t>l’</w:t>
      </w:r>
      <w:r w:rsidR="008066B5" w:rsidRPr="008066B5">
        <w:rPr>
          <w:lang w:val="fr-FR"/>
        </w:rPr>
        <w:t>inventaire du patrimoine culturel immatériel d</w:t>
      </w:r>
      <w:r w:rsidR="000F2815">
        <w:rPr>
          <w:lang w:val="fr-FR"/>
        </w:rPr>
        <w:t>ans</w:t>
      </w:r>
      <w:r w:rsidR="008066B5" w:rsidRPr="008066B5">
        <w:rPr>
          <w:lang w:val="fr-FR"/>
        </w:rPr>
        <w:t xml:space="preserve"> la République du Soudan » </w:t>
      </w:r>
      <w:r w:rsidR="00494FF0" w:rsidRPr="008066B5">
        <w:rPr>
          <w:rFonts w:cs="Times New Roman"/>
          <w:szCs w:val="24"/>
          <w:lang w:val="fr-FR"/>
        </w:rPr>
        <w:t>(</w:t>
      </w:r>
      <w:r w:rsidR="008066B5" w:rsidRPr="008066B5">
        <w:rPr>
          <w:rFonts w:cs="Times New Roman"/>
          <w:szCs w:val="24"/>
          <w:lang w:val="fr-FR"/>
        </w:rPr>
        <w:t>décision </w:t>
      </w:r>
      <w:r w:rsidR="00494FF0" w:rsidRPr="008066B5">
        <w:rPr>
          <w:rFonts w:cs="Times New Roman"/>
          <w:szCs w:val="24"/>
          <w:lang w:val="fr-FR"/>
        </w:rPr>
        <w:t>9.COM</w:t>
      </w:r>
      <w:r w:rsidR="00494FF0" w:rsidRPr="008066B5">
        <w:rPr>
          <w:b/>
          <w:caps/>
          <w:lang w:val="fr-FR"/>
        </w:rPr>
        <w:t> </w:t>
      </w:r>
      <w:r w:rsidR="00494FF0" w:rsidRPr="008066B5">
        <w:rPr>
          <w:rFonts w:cs="Times New Roman"/>
          <w:szCs w:val="24"/>
          <w:lang w:val="fr-FR"/>
        </w:rPr>
        <w:t>9.c.</w:t>
      </w:r>
      <w:r w:rsidR="00494FF0" w:rsidRPr="008B498F">
        <w:rPr>
          <w:rFonts w:cs="Times New Roman"/>
          <w:szCs w:val="24"/>
          <w:lang w:val="fr-FR"/>
        </w:rPr>
        <w:t xml:space="preserve">2). </w:t>
      </w:r>
      <w:r w:rsidR="008066B5">
        <w:rPr>
          <w:rFonts w:cs="Times New Roman"/>
          <w:szCs w:val="24"/>
          <w:lang w:val="fr-FR"/>
        </w:rPr>
        <w:t xml:space="preserve">Cette </w:t>
      </w:r>
      <w:r w:rsidR="008066B5" w:rsidRPr="008B498F">
        <w:rPr>
          <w:rFonts w:cs="Times New Roman"/>
          <w:szCs w:val="24"/>
          <w:lang w:val="fr-FR"/>
        </w:rPr>
        <w:t>décision</w:t>
      </w:r>
      <w:r w:rsidR="00494FF0" w:rsidRPr="008B498F">
        <w:rPr>
          <w:rFonts w:cs="Times New Roman"/>
          <w:szCs w:val="24"/>
          <w:lang w:val="fr-FR"/>
        </w:rPr>
        <w:t xml:space="preserve"> </w:t>
      </w:r>
      <w:r w:rsidR="008066B5">
        <w:rPr>
          <w:rFonts w:cs="Times New Roman"/>
          <w:szCs w:val="24"/>
          <w:lang w:val="fr-FR"/>
        </w:rPr>
        <w:t xml:space="preserve">a été prise de manière exceptionnelle en raison des circonstances </w:t>
      </w:r>
      <w:r w:rsidR="000F2815">
        <w:rPr>
          <w:rFonts w:cs="Times New Roman"/>
          <w:szCs w:val="24"/>
          <w:lang w:val="fr-FR"/>
        </w:rPr>
        <w:t xml:space="preserve">particulières </w:t>
      </w:r>
      <w:r w:rsidR="008066B5">
        <w:rPr>
          <w:rFonts w:cs="Times New Roman"/>
          <w:szCs w:val="24"/>
          <w:lang w:val="fr-FR"/>
        </w:rPr>
        <w:t xml:space="preserve">que connaît l’État </w:t>
      </w:r>
      <w:r w:rsidR="00EE5C9E">
        <w:rPr>
          <w:rFonts w:cs="Times New Roman"/>
          <w:szCs w:val="24"/>
          <w:lang w:val="fr-FR"/>
        </w:rPr>
        <w:t>soumissionnaire</w:t>
      </w:r>
      <w:r w:rsidR="00494FF0" w:rsidRPr="008B498F">
        <w:rPr>
          <w:rFonts w:cs="Times New Roman"/>
          <w:szCs w:val="24"/>
          <w:lang w:val="fr-FR"/>
        </w:rPr>
        <w:t xml:space="preserve">. </w:t>
      </w:r>
      <w:r w:rsidR="008066B5">
        <w:rPr>
          <w:rFonts w:cs="Times New Roman"/>
          <w:szCs w:val="24"/>
          <w:lang w:val="fr-FR"/>
        </w:rPr>
        <w:t xml:space="preserve">Prenant en </w:t>
      </w:r>
      <w:r w:rsidR="00494FF0" w:rsidRPr="008B498F">
        <w:rPr>
          <w:rFonts w:cs="Times New Roman"/>
          <w:szCs w:val="24"/>
          <w:lang w:val="fr-FR"/>
        </w:rPr>
        <w:t>consid</w:t>
      </w:r>
      <w:r w:rsidR="008066B5">
        <w:rPr>
          <w:rFonts w:cs="Times New Roman"/>
          <w:szCs w:val="24"/>
          <w:lang w:val="fr-FR"/>
        </w:rPr>
        <w:t>é</w:t>
      </w:r>
      <w:r w:rsidR="00494FF0" w:rsidRPr="008B498F">
        <w:rPr>
          <w:rFonts w:cs="Times New Roman"/>
          <w:szCs w:val="24"/>
          <w:lang w:val="fr-FR"/>
        </w:rPr>
        <w:t xml:space="preserve">ration </w:t>
      </w:r>
      <w:r w:rsidR="008066B5">
        <w:rPr>
          <w:rFonts w:cs="Times New Roman"/>
          <w:szCs w:val="24"/>
          <w:lang w:val="fr-FR"/>
        </w:rPr>
        <w:t xml:space="preserve">les </w:t>
      </w:r>
      <w:r w:rsidR="00494FF0" w:rsidRPr="008B498F">
        <w:rPr>
          <w:rFonts w:cs="Times New Roman"/>
          <w:szCs w:val="24"/>
          <w:lang w:val="fr-FR"/>
        </w:rPr>
        <w:t>recomm</w:t>
      </w:r>
      <w:r w:rsidR="008066B5">
        <w:rPr>
          <w:rFonts w:cs="Times New Roman"/>
          <w:szCs w:val="24"/>
          <w:lang w:val="fr-FR"/>
        </w:rPr>
        <w:t>a</w:t>
      </w:r>
      <w:r w:rsidR="00494FF0" w:rsidRPr="008B498F">
        <w:rPr>
          <w:rFonts w:cs="Times New Roman"/>
          <w:szCs w:val="24"/>
          <w:lang w:val="fr-FR"/>
        </w:rPr>
        <w:t xml:space="preserve">ndations </w:t>
      </w:r>
      <w:r w:rsidR="008066B5">
        <w:rPr>
          <w:rFonts w:cs="Times New Roman"/>
          <w:szCs w:val="24"/>
          <w:lang w:val="fr-FR"/>
        </w:rPr>
        <w:t>de l’</w:t>
      </w:r>
      <w:r w:rsidR="00EE4AC4">
        <w:rPr>
          <w:rFonts w:cs="Times New Roman"/>
          <w:szCs w:val="24"/>
          <w:lang w:val="fr-FR"/>
        </w:rPr>
        <w:t>O</w:t>
      </w:r>
      <w:r w:rsidR="008066B5">
        <w:rPr>
          <w:rFonts w:cs="Times New Roman"/>
          <w:szCs w:val="24"/>
          <w:lang w:val="fr-FR"/>
        </w:rPr>
        <w:t xml:space="preserve">rgane </w:t>
      </w:r>
      <w:r w:rsidR="008066B5" w:rsidRPr="008B498F">
        <w:rPr>
          <w:rFonts w:cs="Times New Roman"/>
          <w:szCs w:val="24"/>
          <w:lang w:val="fr-FR"/>
        </w:rPr>
        <w:t>consultati</w:t>
      </w:r>
      <w:r w:rsidR="008066B5">
        <w:rPr>
          <w:rFonts w:cs="Times New Roman"/>
          <w:szCs w:val="24"/>
          <w:lang w:val="fr-FR"/>
        </w:rPr>
        <w:t>f qui a évalué cette demande</w:t>
      </w:r>
      <w:r w:rsidR="00494FF0" w:rsidRPr="008B498F">
        <w:rPr>
          <w:rFonts w:cs="Times New Roman"/>
          <w:szCs w:val="24"/>
          <w:lang w:val="fr-FR"/>
        </w:rPr>
        <w:t xml:space="preserve">, </w:t>
      </w:r>
      <w:r w:rsidR="008066B5">
        <w:rPr>
          <w:rFonts w:cs="Times New Roman"/>
          <w:szCs w:val="24"/>
          <w:lang w:val="fr-FR"/>
        </w:rPr>
        <w:t xml:space="preserve">le </w:t>
      </w:r>
      <w:r w:rsidR="00494FF0" w:rsidRPr="008B498F">
        <w:rPr>
          <w:rFonts w:cs="Times New Roman"/>
          <w:szCs w:val="24"/>
          <w:lang w:val="fr-FR"/>
        </w:rPr>
        <w:t>Comit</w:t>
      </w:r>
      <w:r w:rsidR="008066B5">
        <w:rPr>
          <w:rFonts w:cs="Times New Roman"/>
          <w:szCs w:val="24"/>
          <w:lang w:val="fr-FR"/>
        </w:rPr>
        <w:t xml:space="preserve">é a toutefois considéré que de nombreux aspects de </w:t>
      </w:r>
      <w:r w:rsidR="005552BF">
        <w:rPr>
          <w:rFonts w:cs="Times New Roman"/>
          <w:szCs w:val="24"/>
          <w:lang w:val="fr-FR"/>
        </w:rPr>
        <w:t xml:space="preserve">cette dernière </w:t>
      </w:r>
      <w:r w:rsidR="008066B5">
        <w:rPr>
          <w:rFonts w:cs="Times New Roman"/>
          <w:szCs w:val="24"/>
          <w:lang w:val="fr-FR"/>
        </w:rPr>
        <w:t xml:space="preserve">appelaient des informations supplémentaires ou des </w:t>
      </w:r>
      <w:r w:rsidR="00494FF0" w:rsidRPr="008B498F">
        <w:rPr>
          <w:rFonts w:cs="Times New Roman"/>
          <w:szCs w:val="24"/>
          <w:lang w:val="fr-FR"/>
        </w:rPr>
        <w:t>clarification</w:t>
      </w:r>
      <w:r w:rsidR="008066B5">
        <w:rPr>
          <w:rFonts w:cs="Times New Roman"/>
          <w:szCs w:val="24"/>
          <w:lang w:val="fr-FR"/>
        </w:rPr>
        <w:t>s</w:t>
      </w:r>
      <w:r w:rsidR="00494FF0" w:rsidRPr="008B498F">
        <w:rPr>
          <w:rFonts w:cs="Times New Roman"/>
          <w:szCs w:val="24"/>
          <w:lang w:val="fr-FR"/>
        </w:rPr>
        <w:t xml:space="preserve"> </w:t>
      </w:r>
      <w:r w:rsidR="008066B5">
        <w:rPr>
          <w:rFonts w:cs="Times New Roman"/>
          <w:szCs w:val="24"/>
          <w:lang w:val="fr-FR"/>
        </w:rPr>
        <w:t xml:space="preserve">et a donc demandé à l’État </w:t>
      </w:r>
      <w:r w:rsidR="00EE5C9E">
        <w:rPr>
          <w:rFonts w:cs="Times New Roman"/>
          <w:szCs w:val="24"/>
          <w:lang w:val="fr-FR"/>
        </w:rPr>
        <w:t>soumissionnaire</w:t>
      </w:r>
      <w:r w:rsidR="008066B5">
        <w:rPr>
          <w:rFonts w:cs="Times New Roman"/>
          <w:szCs w:val="24"/>
          <w:lang w:val="fr-FR"/>
        </w:rPr>
        <w:t xml:space="preserve"> </w:t>
      </w:r>
      <w:r w:rsidR="000F2815">
        <w:rPr>
          <w:rFonts w:cs="Times New Roman"/>
          <w:szCs w:val="24"/>
          <w:lang w:val="fr-FR"/>
        </w:rPr>
        <w:t xml:space="preserve">de travailler </w:t>
      </w:r>
      <w:r w:rsidR="008066B5">
        <w:rPr>
          <w:rFonts w:cs="Times New Roman"/>
          <w:szCs w:val="24"/>
          <w:lang w:val="fr-FR"/>
        </w:rPr>
        <w:t xml:space="preserve">avec le </w:t>
      </w:r>
      <w:r w:rsidR="00494FF0" w:rsidRPr="008B498F">
        <w:rPr>
          <w:rFonts w:cs="Times New Roman"/>
          <w:szCs w:val="24"/>
          <w:lang w:val="fr-FR"/>
        </w:rPr>
        <w:t>Secr</w:t>
      </w:r>
      <w:r w:rsidR="008066B5">
        <w:rPr>
          <w:rFonts w:cs="Times New Roman"/>
          <w:szCs w:val="24"/>
          <w:lang w:val="fr-FR"/>
        </w:rPr>
        <w:t>é</w:t>
      </w:r>
      <w:r w:rsidR="00494FF0" w:rsidRPr="008B498F">
        <w:rPr>
          <w:rFonts w:cs="Times New Roman"/>
          <w:szCs w:val="24"/>
          <w:lang w:val="fr-FR"/>
        </w:rPr>
        <w:t xml:space="preserve">tariat </w:t>
      </w:r>
      <w:r w:rsidR="008066B5">
        <w:rPr>
          <w:rFonts w:cs="Times New Roman"/>
          <w:szCs w:val="24"/>
          <w:lang w:val="fr-FR"/>
        </w:rPr>
        <w:t xml:space="preserve">afin de présenter au </w:t>
      </w:r>
      <w:r w:rsidR="00494FF0" w:rsidRPr="008B498F">
        <w:rPr>
          <w:rFonts w:cs="Times New Roman"/>
          <w:szCs w:val="24"/>
          <w:lang w:val="fr-FR"/>
        </w:rPr>
        <w:t>Bureau</w:t>
      </w:r>
      <w:r w:rsidR="008066B5">
        <w:rPr>
          <w:rFonts w:cs="Times New Roman"/>
          <w:szCs w:val="24"/>
          <w:lang w:val="fr-FR"/>
        </w:rPr>
        <w:t>, dans un</w:t>
      </w:r>
      <w:r w:rsidR="000F2815">
        <w:rPr>
          <w:rFonts w:cs="Times New Roman"/>
          <w:szCs w:val="24"/>
          <w:lang w:val="fr-FR"/>
        </w:rPr>
        <w:t>e</w:t>
      </w:r>
      <w:r w:rsidR="008066B5">
        <w:rPr>
          <w:rFonts w:cs="Times New Roman"/>
          <w:szCs w:val="24"/>
          <w:lang w:val="fr-FR"/>
        </w:rPr>
        <w:t xml:space="preserve"> </w:t>
      </w:r>
      <w:r w:rsidR="000F2815">
        <w:rPr>
          <w:rFonts w:cs="Times New Roman"/>
          <w:szCs w:val="24"/>
          <w:lang w:val="fr-FR"/>
        </w:rPr>
        <w:t xml:space="preserve">période </w:t>
      </w:r>
      <w:r w:rsidR="008066B5">
        <w:rPr>
          <w:rFonts w:cs="Times New Roman"/>
          <w:szCs w:val="24"/>
          <w:lang w:val="fr-FR"/>
        </w:rPr>
        <w:t>maxim</w:t>
      </w:r>
      <w:r w:rsidR="000F2815">
        <w:rPr>
          <w:rFonts w:cs="Times New Roman"/>
          <w:szCs w:val="24"/>
          <w:lang w:val="fr-FR"/>
        </w:rPr>
        <w:t>ale</w:t>
      </w:r>
      <w:r w:rsidR="008066B5">
        <w:rPr>
          <w:rFonts w:cs="Times New Roman"/>
          <w:szCs w:val="24"/>
          <w:lang w:val="fr-FR"/>
        </w:rPr>
        <w:t xml:space="preserve"> de </w:t>
      </w:r>
      <w:r w:rsidR="00494FF0" w:rsidRPr="008B498F">
        <w:rPr>
          <w:rFonts w:cs="Times New Roman"/>
          <w:szCs w:val="24"/>
          <w:lang w:val="fr-FR"/>
        </w:rPr>
        <w:t>six mo</w:t>
      </w:r>
      <w:r w:rsidR="008066B5">
        <w:rPr>
          <w:rFonts w:cs="Times New Roman"/>
          <w:szCs w:val="24"/>
          <w:lang w:val="fr-FR"/>
        </w:rPr>
        <w:t xml:space="preserve">is, une demande révisée </w:t>
      </w:r>
      <w:r w:rsidR="000F2815">
        <w:rPr>
          <w:rFonts w:cs="Times New Roman"/>
          <w:szCs w:val="24"/>
          <w:lang w:val="fr-FR"/>
        </w:rPr>
        <w:t>conformément aux</w:t>
      </w:r>
      <w:r w:rsidR="008066B5">
        <w:rPr>
          <w:rFonts w:cs="Times New Roman"/>
          <w:szCs w:val="24"/>
          <w:lang w:val="fr-FR"/>
        </w:rPr>
        <w:t xml:space="preserve"> </w:t>
      </w:r>
      <w:r w:rsidR="00494FF0" w:rsidRPr="008B498F">
        <w:rPr>
          <w:rFonts w:cs="Times New Roman"/>
          <w:szCs w:val="24"/>
          <w:lang w:val="fr-FR"/>
        </w:rPr>
        <w:t>recomm</w:t>
      </w:r>
      <w:r w:rsidR="008066B5">
        <w:rPr>
          <w:rFonts w:cs="Times New Roman"/>
          <w:szCs w:val="24"/>
          <w:lang w:val="fr-FR"/>
        </w:rPr>
        <w:t>a</w:t>
      </w:r>
      <w:r w:rsidR="00494FF0" w:rsidRPr="008B498F">
        <w:rPr>
          <w:rFonts w:cs="Times New Roman"/>
          <w:szCs w:val="24"/>
          <w:lang w:val="fr-FR"/>
        </w:rPr>
        <w:t xml:space="preserve">ndations </w:t>
      </w:r>
      <w:r w:rsidR="008066B5">
        <w:rPr>
          <w:rFonts w:cs="Times New Roman"/>
          <w:szCs w:val="24"/>
          <w:lang w:val="fr-FR"/>
        </w:rPr>
        <w:t>de l’</w:t>
      </w:r>
      <w:r w:rsidR="000F2815">
        <w:rPr>
          <w:rFonts w:cs="Times New Roman"/>
          <w:szCs w:val="24"/>
          <w:lang w:val="fr-FR"/>
        </w:rPr>
        <w:t>O</w:t>
      </w:r>
      <w:r w:rsidR="008066B5">
        <w:rPr>
          <w:rFonts w:cs="Times New Roman"/>
          <w:szCs w:val="24"/>
          <w:lang w:val="fr-FR"/>
        </w:rPr>
        <w:t xml:space="preserve">rgane </w:t>
      </w:r>
      <w:r w:rsidR="008066B5" w:rsidRPr="008B498F">
        <w:rPr>
          <w:rFonts w:cs="Times New Roman"/>
          <w:szCs w:val="24"/>
          <w:lang w:val="fr-FR"/>
        </w:rPr>
        <w:t>consultati</w:t>
      </w:r>
      <w:r w:rsidR="008066B5">
        <w:rPr>
          <w:rFonts w:cs="Times New Roman"/>
          <w:szCs w:val="24"/>
          <w:lang w:val="fr-FR"/>
        </w:rPr>
        <w:t>f</w:t>
      </w:r>
      <w:r w:rsidR="00494FF0" w:rsidRPr="008B498F">
        <w:rPr>
          <w:rFonts w:cs="Times New Roman"/>
          <w:szCs w:val="24"/>
          <w:lang w:val="fr-FR"/>
        </w:rPr>
        <w:t>.</w:t>
      </w:r>
    </w:p>
    <w:p w:rsidR="00494FF0" w:rsidRPr="008B498F" w:rsidRDefault="008066B5" w:rsidP="00494FF0">
      <w:pPr>
        <w:pStyle w:val="Paragraph"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lang w:val="fr-FR"/>
        </w:rPr>
      </w:pPr>
      <w:r>
        <w:rPr>
          <w:lang w:val="fr-FR"/>
        </w:rPr>
        <w:t xml:space="preserve">Le </w:t>
      </w:r>
      <w:r w:rsidR="00494FF0" w:rsidRPr="008B498F">
        <w:rPr>
          <w:lang w:val="fr-FR"/>
        </w:rPr>
        <w:t>Secr</w:t>
      </w:r>
      <w:r>
        <w:rPr>
          <w:lang w:val="fr-FR"/>
        </w:rPr>
        <w:t>é</w:t>
      </w:r>
      <w:r w:rsidR="00494FF0" w:rsidRPr="008B498F">
        <w:rPr>
          <w:lang w:val="fr-FR"/>
        </w:rPr>
        <w:t xml:space="preserve">tariat </w:t>
      </w:r>
      <w:r>
        <w:rPr>
          <w:lang w:val="fr-FR"/>
        </w:rPr>
        <w:t xml:space="preserve">a amorcé son soutien au </w:t>
      </w:r>
      <w:r w:rsidR="00494FF0" w:rsidRPr="008B498F">
        <w:rPr>
          <w:lang w:val="fr-FR"/>
        </w:rPr>
        <w:t>S</w:t>
      </w:r>
      <w:r>
        <w:rPr>
          <w:lang w:val="fr-FR"/>
        </w:rPr>
        <w:t>o</w:t>
      </w:r>
      <w:r w:rsidR="00494FF0" w:rsidRPr="008B498F">
        <w:rPr>
          <w:lang w:val="fr-FR"/>
        </w:rPr>
        <w:t>udan</w:t>
      </w:r>
      <w:r>
        <w:rPr>
          <w:lang w:val="fr-FR"/>
        </w:rPr>
        <w:t xml:space="preserve"> le 17 décembre 2014 lors d’une réunion avec la Délégation permanente du </w:t>
      </w:r>
      <w:r w:rsidR="00494FF0" w:rsidRPr="008B498F">
        <w:rPr>
          <w:lang w:val="fr-FR"/>
        </w:rPr>
        <w:t>S</w:t>
      </w:r>
      <w:r>
        <w:rPr>
          <w:lang w:val="fr-FR"/>
        </w:rPr>
        <w:t>o</w:t>
      </w:r>
      <w:r w:rsidR="00494FF0" w:rsidRPr="008B498F">
        <w:rPr>
          <w:lang w:val="fr-FR"/>
        </w:rPr>
        <w:t xml:space="preserve">udan. </w:t>
      </w:r>
      <w:r>
        <w:rPr>
          <w:lang w:val="fr-FR"/>
        </w:rPr>
        <w:t xml:space="preserve">Durant cette réunion, la </w:t>
      </w:r>
      <w:r w:rsidR="00494FF0" w:rsidRPr="008B498F">
        <w:rPr>
          <w:lang w:val="fr-FR"/>
        </w:rPr>
        <w:t>d</w:t>
      </w:r>
      <w:r>
        <w:rPr>
          <w:lang w:val="fr-FR"/>
        </w:rPr>
        <w:t>é</w:t>
      </w:r>
      <w:r w:rsidR="00494FF0" w:rsidRPr="008B498F">
        <w:rPr>
          <w:lang w:val="fr-FR"/>
        </w:rPr>
        <w:t xml:space="preserve">cision </w:t>
      </w:r>
      <w:r>
        <w:rPr>
          <w:lang w:val="fr-FR"/>
        </w:rPr>
        <w:t xml:space="preserve">du </w:t>
      </w:r>
      <w:r w:rsidR="00494FF0" w:rsidRPr="008B498F">
        <w:rPr>
          <w:lang w:val="fr-FR"/>
        </w:rPr>
        <w:t>Com</w:t>
      </w:r>
      <w:r>
        <w:rPr>
          <w:lang w:val="fr-FR"/>
        </w:rPr>
        <w:t xml:space="preserve">ité fut </w:t>
      </w:r>
      <w:r w:rsidR="00872825">
        <w:rPr>
          <w:lang w:val="fr-FR"/>
        </w:rPr>
        <w:t xml:space="preserve">motivée de manière précise et la disponibilité du </w:t>
      </w:r>
      <w:r w:rsidR="00494FF0" w:rsidRPr="008B498F">
        <w:rPr>
          <w:lang w:val="fr-FR"/>
        </w:rPr>
        <w:t>Secr</w:t>
      </w:r>
      <w:r w:rsidR="00872825">
        <w:rPr>
          <w:lang w:val="fr-FR"/>
        </w:rPr>
        <w:t>é</w:t>
      </w:r>
      <w:r w:rsidR="00494FF0" w:rsidRPr="008B498F">
        <w:rPr>
          <w:lang w:val="fr-FR"/>
        </w:rPr>
        <w:t>tariat</w:t>
      </w:r>
      <w:r w:rsidR="00872825">
        <w:rPr>
          <w:lang w:val="fr-FR"/>
        </w:rPr>
        <w:t xml:space="preserve"> pour aider au processus de révision fut réitérée</w:t>
      </w:r>
      <w:r w:rsidR="00494FF0" w:rsidRPr="008B498F">
        <w:rPr>
          <w:lang w:val="fr-FR"/>
        </w:rPr>
        <w:t xml:space="preserve">. </w:t>
      </w:r>
      <w:r w:rsidR="00872825">
        <w:rPr>
          <w:lang w:val="fr-FR"/>
        </w:rPr>
        <w:t xml:space="preserve">Le </w:t>
      </w:r>
      <w:r w:rsidR="00494FF0" w:rsidRPr="008B498F">
        <w:rPr>
          <w:lang w:val="fr-FR"/>
        </w:rPr>
        <w:t>Secr</w:t>
      </w:r>
      <w:r w:rsidR="00872825">
        <w:rPr>
          <w:lang w:val="fr-FR"/>
        </w:rPr>
        <w:t>é</w:t>
      </w:r>
      <w:r w:rsidR="001E3DCF">
        <w:rPr>
          <w:lang w:val="fr-FR"/>
        </w:rPr>
        <w:t>tariat, grâce au bureau de l’</w:t>
      </w:r>
      <w:r w:rsidR="001E3DCF" w:rsidRPr="008B498F">
        <w:rPr>
          <w:lang w:val="fr-FR"/>
        </w:rPr>
        <w:t xml:space="preserve">UNESCO </w:t>
      </w:r>
      <w:r w:rsidR="001E3DCF">
        <w:rPr>
          <w:lang w:val="fr-FR"/>
        </w:rPr>
        <w:t xml:space="preserve">de </w:t>
      </w:r>
      <w:r w:rsidR="001E3DCF" w:rsidRPr="008B498F">
        <w:rPr>
          <w:lang w:val="fr-FR"/>
        </w:rPr>
        <w:t>Khartoum</w:t>
      </w:r>
      <w:r w:rsidR="001E3DCF">
        <w:rPr>
          <w:lang w:val="fr-FR"/>
        </w:rPr>
        <w:t xml:space="preserve">, au </w:t>
      </w:r>
      <w:r w:rsidR="001E3DCF" w:rsidRPr="008B498F">
        <w:rPr>
          <w:lang w:val="fr-FR"/>
        </w:rPr>
        <w:t>S</w:t>
      </w:r>
      <w:r w:rsidR="001E3DCF">
        <w:rPr>
          <w:lang w:val="fr-FR"/>
        </w:rPr>
        <w:t>o</w:t>
      </w:r>
      <w:r w:rsidR="001E3DCF" w:rsidRPr="008B498F">
        <w:rPr>
          <w:lang w:val="fr-FR"/>
        </w:rPr>
        <w:t>udan,</w:t>
      </w:r>
      <w:r w:rsidR="001E3DCF">
        <w:rPr>
          <w:lang w:val="fr-FR"/>
        </w:rPr>
        <w:t xml:space="preserve"> </w:t>
      </w:r>
      <w:r w:rsidR="00872825">
        <w:rPr>
          <w:lang w:val="fr-FR"/>
        </w:rPr>
        <w:t xml:space="preserve">a ensuite </w:t>
      </w:r>
      <w:r w:rsidR="00494FF0" w:rsidRPr="008B498F">
        <w:rPr>
          <w:lang w:val="fr-FR"/>
        </w:rPr>
        <w:t>continu</w:t>
      </w:r>
      <w:r w:rsidR="00872825">
        <w:rPr>
          <w:lang w:val="fr-FR"/>
        </w:rPr>
        <w:t xml:space="preserve">é d’apporter son soutien aux autorités nationales </w:t>
      </w:r>
      <w:r w:rsidR="00872825" w:rsidRPr="008B498F">
        <w:rPr>
          <w:lang w:val="fr-FR"/>
        </w:rPr>
        <w:t>s</w:t>
      </w:r>
      <w:r w:rsidR="00872825">
        <w:rPr>
          <w:lang w:val="fr-FR"/>
        </w:rPr>
        <w:t>o</w:t>
      </w:r>
      <w:r w:rsidR="00872825" w:rsidRPr="008B498F">
        <w:rPr>
          <w:lang w:val="fr-FR"/>
        </w:rPr>
        <w:t>udan</w:t>
      </w:r>
      <w:r w:rsidR="00872825">
        <w:rPr>
          <w:lang w:val="fr-FR"/>
        </w:rPr>
        <w:t>ai</w:t>
      </w:r>
      <w:r w:rsidR="00872825" w:rsidRPr="008B498F">
        <w:rPr>
          <w:lang w:val="fr-FR"/>
        </w:rPr>
        <w:t>se</w:t>
      </w:r>
      <w:r w:rsidR="00872825">
        <w:rPr>
          <w:lang w:val="fr-FR"/>
        </w:rPr>
        <w:t>s</w:t>
      </w:r>
      <w:r w:rsidR="00872825" w:rsidRPr="008B498F">
        <w:rPr>
          <w:lang w:val="fr-FR"/>
        </w:rPr>
        <w:t xml:space="preserve"> </w:t>
      </w:r>
      <w:r w:rsidR="00872825">
        <w:rPr>
          <w:lang w:val="fr-FR"/>
        </w:rPr>
        <w:t xml:space="preserve">sur les questions </w:t>
      </w:r>
      <w:r w:rsidR="00494FF0" w:rsidRPr="008B498F">
        <w:rPr>
          <w:lang w:val="fr-FR"/>
        </w:rPr>
        <w:t>concept</w:t>
      </w:r>
      <w:r w:rsidR="00872825">
        <w:rPr>
          <w:lang w:val="fr-FR"/>
        </w:rPr>
        <w:t>uelles telles que l’</w:t>
      </w:r>
      <w:r w:rsidR="00494FF0" w:rsidRPr="008B498F">
        <w:rPr>
          <w:lang w:val="fr-FR"/>
        </w:rPr>
        <w:t xml:space="preserve">importance </w:t>
      </w:r>
      <w:r w:rsidR="00872825">
        <w:rPr>
          <w:lang w:val="fr-FR"/>
        </w:rPr>
        <w:t xml:space="preserve">de la </w:t>
      </w:r>
      <w:r w:rsidR="00494FF0" w:rsidRPr="008B498F">
        <w:rPr>
          <w:lang w:val="fr-FR"/>
        </w:rPr>
        <w:t xml:space="preserve">participation </w:t>
      </w:r>
      <w:r w:rsidR="00872825">
        <w:rPr>
          <w:lang w:val="fr-FR"/>
        </w:rPr>
        <w:t xml:space="preserve">des communautés à la mise en œuvre des </w:t>
      </w:r>
      <w:r w:rsidR="00494FF0" w:rsidRPr="008B498F">
        <w:rPr>
          <w:lang w:val="fr-FR"/>
        </w:rPr>
        <w:t>activit</w:t>
      </w:r>
      <w:r w:rsidR="00872825">
        <w:rPr>
          <w:lang w:val="fr-FR"/>
        </w:rPr>
        <w:t>é</w:t>
      </w:r>
      <w:r w:rsidR="00494FF0" w:rsidRPr="008B498F">
        <w:rPr>
          <w:lang w:val="fr-FR"/>
        </w:rPr>
        <w:t>s</w:t>
      </w:r>
      <w:r w:rsidR="00872825">
        <w:rPr>
          <w:lang w:val="fr-FR"/>
        </w:rPr>
        <w:t xml:space="preserve"> proposées</w:t>
      </w:r>
      <w:r w:rsidR="00494FF0" w:rsidRPr="008B498F">
        <w:rPr>
          <w:lang w:val="fr-FR"/>
        </w:rPr>
        <w:t xml:space="preserve">, </w:t>
      </w:r>
      <w:r w:rsidR="00872825">
        <w:rPr>
          <w:lang w:val="fr-FR"/>
        </w:rPr>
        <w:t xml:space="preserve">ainsi que sur des aspects </w:t>
      </w:r>
      <w:r w:rsidR="00494FF0" w:rsidRPr="008B498F">
        <w:rPr>
          <w:lang w:val="fr-FR"/>
        </w:rPr>
        <w:t>techni</w:t>
      </w:r>
      <w:r w:rsidR="00872825">
        <w:rPr>
          <w:lang w:val="fr-FR"/>
        </w:rPr>
        <w:t xml:space="preserve">ques comprenant le caractère </w:t>
      </w:r>
      <w:r w:rsidR="001E3DCF">
        <w:rPr>
          <w:lang w:val="fr-FR"/>
        </w:rPr>
        <w:t>exhaustif</w:t>
      </w:r>
      <w:r w:rsidR="00872825">
        <w:rPr>
          <w:lang w:val="fr-FR"/>
        </w:rPr>
        <w:t xml:space="preserve"> du calendrier et du </w:t>
      </w:r>
      <w:r w:rsidR="00494FF0" w:rsidRPr="008B498F">
        <w:rPr>
          <w:lang w:val="fr-FR"/>
        </w:rPr>
        <w:t xml:space="preserve">budget. </w:t>
      </w:r>
      <w:r w:rsidR="00872825">
        <w:rPr>
          <w:lang w:val="fr-FR"/>
        </w:rPr>
        <w:t xml:space="preserve">La demande </w:t>
      </w:r>
      <w:r w:rsidR="00494FF0" w:rsidRPr="008B498F">
        <w:rPr>
          <w:lang w:val="fr-FR"/>
        </w:rPr>
        <w:t>r</w:t>
      </w:r>
      <w:r w:rsidR="00872825">
        <w:rPr>
          <w:lang w:val="fr-FR"/>
        </w:rPr>
        <w:t xml:space="preserve">évisée a été soumise au </w:t>
      </w:r>
      <w:r w:rsidR="00494FF0" w:rsidRPr="008B498F">
        <w:rPr>
          <w:lang w:val="fr-FR"/>
        </w:rPr>
        <w:t>Secr</w:t>
      </w:r>
      <w:r w:rsidR="00872825">
        <w:rPr>
          <w:lang w:val="fr-FR"/>
        </w:rPr>
        <w:t>é</w:t>
      </w:r>
      <w:r w:rsidR="00494FF0" w:rsidRPr="008B498F">
        <w:rPr>
          <w:lang w:val="fr-FR"/>
        </w:rPr>
        <w:t xml:space="preserve">tariat </w:t>
      </w:r>
      <w:r w:rsidR="00872825">
        <w:rPr>
          <w:lang w:val="fr-FR"/>
        </w:rPr>
        <w:t xml:space="preserve">le </w:t>
      </w:r>
      <w:r w:rsidR="00494FF0" w:rsidRPr="008B498F">
        <w:rPr>
          <w:lang w:val="fr-FR"/>
        </w:rPr>
        <w:t>22</w:t>
      </w:r>
      <w:r w:rsidR="00872825">
        <w:rPr>
          <w:lang w:val="fr-FR"/>
        </w:rPr>
        <w:t xml:space="preserve"> juin </w:t>
      </w:r>
      <w:r w:rsidR="00494FF0" w:rsidRPr="008B498F">
        <w:rPr>
          <w:lang w:val="fr-FR"/>
        </w:rPr>
        <w:t xml:space="preserve">2015, </w:t>
      </w:r>
      <w:r w:rsidR="00872825">
        <w:rPr>
          <w:lang w:val="fr-FR"/>
        </w:rPr>
        <w:t xml:space="preserve">soit environ un mois après la date limite établie par le </w:t>
      </w:r>
      <w:r w:rsidR="00494FF0" w:rsidRPr="008B498F">
        <w:rPr>
          <w:lang w:val="fr-FR"/>
        </w:rPr>
        <w:t>Com</w:t>
      </w:r>
      <w:r w:rsidR="00872825">
        <w:rPr>
          <w:lang w:val="fr-FR"/>
        </w:rPr>
        <w:t>ité</w:t>
      </w:r>
      <w:r w:rsidR="00494FF0" w:rsidRPr="008B498F">
        <w:rPr>
          <w:lang w:val="fr-FR"/>
        </w:rPr>
        <w:t xml:space="preserve">. </w:t>
      </w:r>
      <w:r w:rsidR="00872825">
        <w:rPr>
          <w:lang w:val="fr-FR"/>
        </w:rPr>
        <w:t xml:space="preserve">Il est demandé ici au Bureau d’estimer si la </w:t>
      </w:r>
      <w:r w:rsidR="00494FF0" w:rsidRPr="008B498F">
        <w:rPr>
          <w:lang w:val="fr-FR"/>
        </w:rPr>
        <w:t>r</w:t>
      </w:r>
      <w:r w:rsidR="00872825">
        <w:rPr>
          <w:lang w:val="fr-FR"/>
        </w:rPr>
        <w:t>é</w:t>
      </w:r>
      <w:r w:rsidR="00494FF0" w:rsidRPr="008B498F">
        <w:rPr>
          <w:lang w:val="fr-FR"/>
        </w:rPr>
        <w:t xml:space="preserve">vision </w:t>
      </w:r>
      <w:r w:rsidR="00872825">
        <w:rPr>
          <w:lang w:val="fr-FR"/>
        </w:rPr>
        <w:t xml:space="preserve">répond de manière adéquate aux </w:t>
      </w:r>
      <w:r w:rsidR="00494FF0" w:rsidRPr="008B498F">
        <w:rPr>
          <w:lang w:val="fr-FR"/>
        </w:rPr>
        <w:t>recomm</w:t>
      </w:r>
      <w:r w:rsidR="00872825">
        <w:rPr>
          <w:lang w:val="fr-FR"/>
        </w:rPr>
        <w:t>a</w:t>
      </w:r>
      <w:r w:rsidR="00494FF0" w:rsidRPr="008B498F">
        <w:rPr>
          <w:lang w:val="fr-FR"/>
        </w:rPr>
        <w:t xml:space="preserve">ndations </w:t>
      </w:r>
      <w:r w:rsidR="00872825">
        <w:rPr>
          <w:lang w:val="fr-FR"/>
        </w:rPr>
        <w:t>de l’</w:t>
      </w:r>
      <w:r w:rsidR="000F2815">
        <w:rPr>
          <w:lang w:val="fr-FR"/>
        </w:rPr>
        <w:t>O</w:t>
      </w:r>
      <w:r w:rsidR="00872825">
        <w:rPr>
          <w:lang w:val="fr-FR"/>
        </w:rPr>
        <w:t xml:space="preserve">rgane </w:t>
      </w:r>
      <w:r w:rsidR="00872825" w:rsidRPr="008B498F">
        <w:rPr>
          <w:lang w:val="fr-FR"/>
        </w:rPr>
        <w:t>consultati</w:t>
      </w:r>
      <w:r w:rsidR="00872825">
        <w:rPr>
          <w:lang w:val="fr-FR"/>
        </w:rPr>
        <w:t>f rappelées dans la décision mentionnée ci-dessus</w:t>
      </w:r>
      <w:r w:rsidR="00494FF0" w:rsidRPr="008B498F">
        <w:rPr>
          <w:lang w:val="fr-FR"/>
        </w:rPr>
        <w:t>.</w:t>
      </w:r>
    </w:p>
    <w:p w:rsidR="00494FF0" w:rsidRPr="00C110CE" w:rsidRDefault="00494FF0" w:rsidP="00494FF0">
      <w:pPr>
        <w:pStyle w:val="NoSpacing1"/>
        <w:keepNext/>
        <w:numPr>
          <w:ilvl w:val="0"/>
          <w:numId w:val="21"/>
        </w:numPr>
        <w:tabs>
          <w:tab w:val="left" w:pos="567"/>
        </w:tabs>
        <w:spacing w:before="360" w:after="240"/>
        <w:ind w:hanging="720"/>
        <w:jc w:val="both"/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Projet</w:t>
      </w:r>
      <w:proofErr w:type="spellEnd"/>
      <w:r>
        <w:rPr>
          <w:rFonts w:ascii="Arial" w:hAnsi="Arial" w:cs="Arial"/>
          <w:b/>
          <w:lang w:val="en-GB"/>
        </w:rPr>
        <w:t xml:space="preserve"> de </w:t>
      </w:r>
      <w:proofErr w:type="spellStart"/>
      <w:r w:rsidRPr="00C110CE">
        <w:rPr>
          <w:rFonts w:ascii="Arial" w:hAnsi="Arial" w:cs="Arial"/>
          <w:b/>
          <w:lang w:val="en-GB"/>
        </w:rPr>
        <w:t>d</w:t>
      </w:r>
      <w:r>
        <w:rPr>
          <w:rFonts w:ascii="Arial" w:hAnsi="Arial" w:cs="Arial"/>
          <w:b/>
          <w:lang w:val="en-GB"/>
        </w:rPr>
        <w:t>é</w:t>
      </w:r>
      <w:r w:rsidRPr="00C110CE">
        <w:rPr>
          <w:rFonts w:ascii="Arial" w:hAnsi="Arial" w:cs="Arial"/>
          <w:b/>
          <w:lang w:val="en-GB"/>
        </w:rPr>
        <w:t>cision</w:t>
      </w:r>
      <w:proofErr w:type="spellEnd"/>
    </w:p>
    <w:p w:rsidR="00494FF0" w:rsidRPr="000F2815" w:rsidRDefault="00494FF0" w:rsidP="00494FF0">
      <w:pPr>
        <w:pStyle w:val="Paragraph"/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567" w:hanging="567"/>
        <w:rPr>
          <w:lang w:val="fr-FR"/>
        </w:rPr>
      </w:pPr>
      <w:r w:rsidRPr="00D45AF2">
        <w:rPr>
          <w:lang w:val="fr-FR"/>
        </w:rPr>
        <w:t xml:space="preserve">Le Bureau du Comité intergouvernemental souhaitera peut-être </w:t>
      </w:r>
      <w:r>
        <w:rPr>
          <w:lang w:val="fr-FR"/>
        </w:rPr>
        <w:t>adopter l</w:t>
      </w:r>
      <w:r w:rsidR="00EE4AC4">
        <w:rPr>
          <w:lang w:val="fr-FR"/>
        </w:rPr>
        <w:t>a</w:t>
      </w:r>
      <w:r>
        <w:rPr>
          <w:lang w:val="fr-FR"/>
        </w:rPr>
        <w:t xml:space="preserve"> décision suivante</w:t>
      </w:r>
      <w:r w:rsidRPr="00D45AF2">
        <w:rPr>
          <w:lang w:val="fr-FR"/>
        </w:rPr>
        <w:t> :</w:t>
      </w:r>
    </w:p>
    <w:p w:rsidR="00494FF0" w:rsidRPr="000F2815" w:rsidRDefault="00494FF0" w:rsidP="00494FF0">
      <w:pPr>
        <w:pStyle w:val="Marge"/>
        <w:keepNext/>
        <w:spacing w:before="360"/>
        <w:ind w:left="1134" w:hanging="567"/>
        <w:rPr>
          <w:rFonts w:cs="Arial"/>
          <w:b/>
          <w:caps/>
          <w:szCs w:val="22"/>
        </w:rPr>
      </w:pPr>
      <w:r w:rsidRPr="000F2815">
        <w:rPr>
          <w:rFonts w:cs="Arial"/>
          <w:b/>
          <w:caps/>
          <w:szCs w:val="22"/>
        </w:rPr>
        <w:t>PROJET DE DÉCISION 10.COM 2.BUR </w:t>
      </w:r>
      <w:r w:rsidR="009557A9">
        <w:rPr>
          <w:rFonts w:cs="Arial"/>
          <w:b/>
          <w:caps/>
          <w:szCs w:val="22"/>
        </w:rPr>
        <w:t>4</w:t>
      </w:r>
      <w:r w:rsidRPr="000F2815">
        <w:rPr>
          <w:rFonts w:cs="Arial"/>
          <w:b/>
          <w:caps/>
          <w:szCs w:val="22"/>
        </w:rPr>
        <w:t xml:space="preserve"> </w:t>
      </w:r>
    </w:p>
    <w:p w:rsidR="00494FF0" w:rsidRDefault="00494FF0" w:rsidP="00494FF0">
      <w:pPr>
        <w:pStyle w:val="COMParaDecision"/>
        <w:numPr>
          <w:ilvl w:val="0"/>
          <w:numId w:val="0"/>
        </w:numPr>
        <w:ind w:left="567"/>
        <w:jc w:val="left"/>
      </w:pPr>
      <w:r>
        <w:t xml:space="preserve">Le </w:t>
      </w:r>
      <w:r w:rsidR="001D4582">
        <w:t>Comité</w:t>
      </w:r>
      <w:r>
        <w:t>,</w:t>
      </w:r>
    </w:p>
    <w:p w:rsidR="00494FF0" w:rsidRPr="00345CB4" w:rsidRDefault="00494FF0" w:rsidP="00494FF0">
      <w:pPr>
        <w:pStyle w:val="COMParaDecision"/>
        <w:ind w:left="1134" w:hanging="567"/>
      </w:pPr>
      <w:r w:rsidRPr="00761349">
        <w:t xml:space="preserve">Rappelant </w:t>
      </w:r>
      <w:r w:rsidRPr="00761349">
        <w:rPr>
          <w:snapToGrid w:val="0"/>
          <w:u w:val="none"/>
          <w:lang w:eastAsia="en-US"/>
        </w:rPr>
        <w:t>le chapitre V de la Convention et le chapitre I des Directives opérationnelles,</w:t>
      </w:r>
    </w:p>
    <w:p w:rsidR="00494FF0" w:rsidRPr="00F80562" w:rsidRDefault="00494FF0" w:rsidP="00494FF0">
      <w:pPr>
        <w:pStyle w:val="COMParaDecision"/>
        <w:ind w:left="1134" w:hanging="567"/>
      </w:pPr>
      <w:r>
        <w:t xml:space="preserve">Ayant </w:t>
      </w:r>
      <w:r w:rsidRPr="00345CB4">
        <w:t>examin</w:t>
      </w:r>
      <w:r>
        <w:t>é</w:t>
      </w:r>
      <w:r w:rsidRPr="00494FF0">
        <w:rPr>
          <w:u w:val="none"/>
        </w:rPr>
        <w:t xml:space="preserve"> </w:t>
      </w:r>
      <w:r>
        <w:rPr>
          <w:u w:val="none"/>
        </w:rPr>
        <w:t xml:space="preserve">le </w:t>
      </w:r>
      <w:r w:rsidRPr="00F32C23">
        <w:rPr>
          <w:u w:val="none"/>
        </w:rPr>
        <w:t>doc</w:t>
      </w:r>
      <w:r>
        <w:rPr>
          <w:u w:val="none"/>
        </w:rPr>
        <w:t xml:space="preserve">ument </w:t>
      </w:r>
      <w:r w:rsidRPr="00AE6E3C">
        <w:rPr>
          <w:u w:val="none"/>
        </w:rPr>
        <w:t>ITH/15/10.COM 2.BUR</w:t>
      </w:r>
      <w:r w:rsidRPr="00FA341A">
        <w:rPr>
          <w:u w:val="none"/>
        </w:rPr>
        <w:t>/</w:t>
      </w:r>
      <w:r w:rsidR="009557A9" w:rsidRPr="00FA341A">
        <w:rPr>
          <w:u w:val="none"/>
        </w:rPr>
        <w:t>4</w:t>
      </w:r>
      <w:r>
        <w:rPr>
          <w:u w:val="none"/>
        </w:rPr>
        <w:t xml:space="preserve"> ainsi que la demande d’assistance internationale </w:t>
      </w:r>
      <w:r w:rsidRPr="00F80562">
        <w:rPr>
          <w:u w:val="none"/>
        </w:rPr>
        <w:t>00978,</w:t>
      </w:r>
      <w:bookmarkStart w:id="0" w:name="_GoBack"/>
      <w:bookmarkEnd w:id="0"/>
    </w:p>
    <w:p w:rsidR="00494FF0" w:rsidRPr="005A51EE" w:rsidRDefault="001D4582" w:rsidP="00494FF0">
      <w:pPr>
        <w:pStyle w:val="COMParaDecision"/>
        <w:ind w:left="1134" w:hanging="567"/>
      </w:pPr>
      <w:r>
        <w:t>Rappelant en outre</w:t>
      </w:r>
      <w:r w:rsidRPr="001D4582">
        <w:rPr>
          <w:u w:val="none"/>
        </w:rPr>
        <w:t xml:space="preserve"> le </w:t>
      </w:r>
      <w:r w:rsidRPr="005417F8">
        <w:rPr>
          <w:u w:val="none"/>
        </w:rPr>
        <w:t xml:space="preserve">document </w:t>
      </w:r>
      <w:r w:rsidR="00494FF0" w:rsidRPr="005417F8">
        <w:rPr>
          <w:u w:val="none"/>
        </w:rPr>
        <w:t>I</w:t>
      </w:r>
      <w:r w:rsidR="00494FF0">
        <w:rPr>
          <w:u w:val="none"/>
        </w:rPr>
        <w:t xml:space="preserve">TH/14/9.COM 9.c, </w:t>
      </w:r>
      <w:r>
        <w:rPr>
          <w:u w:val="none"/>
        </w:rPr>
        <w:t>ainsi que la décision</w:t>
      </w:r>
      <w:r w:rsidR="00494FF0" w:rsidRPr="005417F8">
        <w:rPr>
          <w:u w:val="none"/>
        </w:rPr>
        <w:t xml:space="preserve"> 9.COM</w:t>
      </w:r>
      <w:r w:rsidR="00494FF0" w:rsidRPr="000F2815">
        <w:rPr>
          <w:b/>
          <w:caps/>
          <w:u w:val="none"/>
        </w:rPr>
        <w:t> </w:t>
      </w:r>
      <w:r w:rsidR="00494FF0" w:rsidRPr="005417F8">
        <w:rPr>
          <w:u w:val="none"/>
        </w:rPr>
        <w:t>9</w:t>
      </w:r>
      <w:r w:rsidR="00494FF0">
        <w:rPr>
          <w:u w:val="none"/>
        </w:rPr>
        <w:t>.c.2,</w:t>
      </w:r>
    </w:p>
    <w:p w:rsidR="00494FF0" w:rsidRPr="00827260" w:rsidRDefault="00872825" w:rsidP="00494FF0">
      <w:pPr>
        <w:pStyle w:val="COMParaDecision"/>
        <w:ind w:left="1134" w:hanging="567"/>
      </w:pPr>
      <w:r>
        <w:t xml:space="preserve">Prend </w:t>
      </w:r>
      <w:r w:rsidR="00494FF0">
        <w:t>note</w:t>
      </w:r>
      <w:r w:rsidR="00494FF0">
        <w:rPr>
          <w:u w:val="none"/>
        </w:rPr>
        <w:t xml:space="preserve"> </w:t>
      </w:r>
      <w:r>
        <w:rPr>
          <w:u w:val="none"/>
        </w:rPr>
        <w:t xml:space="preserve">du fait que le </w:t>
      </w:r>
      <w:r w:rsidR="00494FF0">
        <w:rPr>
          <w:u w:val="none"/>
        </w:rPr>
        <w:t>S</w:t>
      </w:r>
      <w:r>
        <w:rPr>
          <w:u w:val="none"/>
        </w:rPr>
        <w:t>o</w:t>
      </w:r>
      <w:r w:rsidR="00494FF0">
        <w:rPr>
          <w:u w:val="none"/>
        </w:rPr>
        <w:t xml:space="preserve">udan </w:t>
      </w:r>
      <w:r>
        <w:rPr>
          <w:u w:val="none"/>
        </w:rPr>
        <w:t xml:space="preserve">a </w:t>
      </w:r>
      <w:r w:rsidR="00494FF0">
        <w:rPr>
          <w:u w:val="none"/>
        </w:rPr>
        <w:t>s</w:t>
      </w:r>
      <w:r>
        <w:rPr>
          <w:u w:val="none"/>
        </w:rPr>
        <w:t>oumis une demande d’a</w:t>
      </w:r>
      <w:r w:rsidR="00494FF0">
        <w:rPr>
          <w:u w:val="none"/>
        </w:rPr>
        <w:t xml:space="preserve">ssistance </w:t>
      </w:r>
      <w:r>
        <w:rPr>
          <w:u w:val="none"/>
        </w:rPr>
        <w:t xml:space="preserve">internationale </w:t>
      </w:r>
      <w:r w:rsidR="00502F70">
        <w:rPr>
          <w:u w:val="none"/>
        </w:rPr>
        <w:t xml:space="preserve">pour </w:t>
      </w:r>
      <w:r w:rsidR="00502F70" w:rsidRPr="00502F70">
        <w:rPr>
          <w:b/>
          <w:u w:val="none"/>
        </w:rPr>
        <w:t>La</w:t>
      </w:r>
      <w:r w:rsidR="00502F70">
        <w:rPr>
          <w:u w:val="none"/>
        </w:rPr>
        <w:t xml:space="preserve"> </w:t>
      </w:r>
      <w:r w:rsidR="00502F70">
        <w:rPr>
          <w:b/>
          <w:u w:val="none"/>
        </w:rPr>
        <w:t>d</w:t>
      </w:r>
      <w:r w:rsidR="00494FF0" w:rsidRPr="00F80562">
        <w:rPr>
          <w:b/>
          <w:u w:val="none"/>
        </w:rPr>
        <w:t xml:space="preserve">ocumentation </w:t>
      </w:r>
      <w:r w:rsidR="00502F70">
        <w:rPr>
          <w:b/>
          <w:u w:val="none"/>
        </w:rPr>
        <w:t>et l’inventaire du patrimoine culturel immatériel d</w:t>
      </w:r>
      <w:r w:rsidR="00EE4AC4">
        <w:rPr>
          <w:b/>
          <w:u w:val="none"/>
        </w:rPr>
        <w:t>ans</w:t>
      </w:r>
      <w:r w:rsidR="00502F70">
        <w:rPr>
          <w:b/>
          <w:u w:val="none"/>
        </w:rPr>
        <w:t xml:space="preserve"> la </w:t>
      </w:r>
      <w:r w:rsidR="00502F70" w:rsidRPr="00F80562">
        <w:rPr>
          <w:b/>
          <w:u w:val="none"/>
        </w:rPr>
        <w:t>République</w:t>
      </w:r>
      <w:r w:rsidR="00494FF0" w:rsidRPr="00F80562">
        <w:rPr>
          <w:b/>
          <w:u w:val="none"/>
        </w:rPr>
        <w:t xml:space="preserve"> </w:t>
      </w:r>
      <w:r w:rsidR="00502F70">
        <w:rPr>
          <w:b/>
          <w:u w:val="none"/>
        </w:rPr>
        <w:t xml:space="preserve">du </w:t>
      </w:r>
      <w:r w:rsidR="00494FF0" w:rsidRPr="00F80562">
        <w:rPr>
          <w:b/>
          <w:u w:val="none"/>
        </w:rPr>
        <w:t>S</w:t>
      </w:r>
      <w:r w:rsidR="00502F70">
        <w:rPr>
          <w:b/>
          <w:u w:val="none"/>
        </w:rPr>
        <w:t>o</w:t>
      </w:r>
      <w:r w:rsidR="00494FF0" w:rsidRPr="00F80562">
        <w:rPr>
          <w:b/>
          <w:u w:val="none"/>
        </w:rPr>
        <w:t>udan (</w:t>
      </w:r>
      <w:r w:rsidR="00502F70" w:rsidRPr="00502F70">
        <w:rPr>
          <w:b/>
          <w:u w:val="none"/>
        </w:rPr>
        <w:t>Projet pilote dans les régions du Kordofan et du Nil Bleu</w:t>
      </w:r>
      <w:r w:rsidR="00494FF0" w:rsidRPr="00F80562">
        <w:rPr>
          <w:b/>
          <w:u w:val="none"/>
        </w:rPr>
        <w:t>)</w:t>
      </w:r>
      <w:r w:rsidR="00502F70">
        <w:rPr>
          <w:b/>
          <w:u w:val="none"/>
        </w:rPr>
        <w:t> </w:t>
      </w:r>
      <w:r w:rsidR="00494FF0" w:rsidRPr="00F80562">
        <w:rPr>
          <w:b/>
          <w:u w:val="none"/>
        </w:rPr>
        <w:t>:</w:t>
      </w:r>
    </w:p>
    <w:p w:rsidR="00494FF0" w:rsidRDefault="00502F70" w:rsidP="00494FF0">
      <w:pPr>
        <w:pStyle w:val="COMParaDecision"/>
        <w:numPr>
          <w:ilvl w:val="0"/>
          <w:numId w:val="0"/>
        </w:numPr>
        <w:ind w:left="1134"/>
        <w:rPr>
          <w:u w:val="none"/>
        </w:rPr>
      </w:pPr>
      <w:r>
        <w:rPr>
          <w:u w:val="none"/>
        </w:rPr>
        <w:t xml:space="preserve">Le </w:t>
      </w:r>
      <w:r w:rsidR="00494FF0" w:rsidRPr="00827260">
        <w:rPr>
          <w:u w:val="none"/>
        </w:rPr>
        <w:t>projet</w:t>
      </w:r>
      <w:r>
        <w:rPr>
          <w:u w:val="none"/>
        </w:rPr>
        <w:t xml:space="preserve"> vise à </w:t>
      </w:r>
      <w:r w:rsidR="000F2815">
        <w:rPr>
          <w:u w:val="none"/>
        </w:rPr>
        <w:t xml:space="preserve">dresser </w:t>
      </w:r>
      <w:r>
        <w:rPr>
          <w:u w:val="none"/>
        </w:rPr>
        <w:t xml:space="preserve">un inventaire </w:t>
      </w:r>
      <w:r w:rsidR="00494FF0" w:rsidRPr="00827260">
        <w:rPr>
          <w:u w:val="none"/>
        </w:rPr>
        <w:t>pilot</w:t>
      </w:r>
      <w:r>
        <w:rPr>
          <w:u w:val="none"/>
        </w:rPr>
        <w:t xml:space="preserve">e du patrimoine culturel immatériel des régions du </w:t>
      </w:r>
      <w:r w:rsidR="00494FF0" w:rsidRPr="00827260">
        <w:rPr>
          <w:u w:val="none"/>
        </w:rPr>
        <w:t xml:space="preserve">Kordofan </w:t>
      </w:r>
      <w:r>
        <w:rPr>
          <w:u w:val="none"/>
        </w:rPr>
        <w:t>et du Nil Bleu</w:t>
      </w:r>
      <w:r w:rsidR="00494FF0" w:rsidRPr="00827260">
        <w:rPr>
          <w:u w:val="none"/>
        </w:rPr>
        <w:t xml:space="preserve">, </w:t>
      </w:r>
      <w:r w:rsidR="000F2815">
        <w:rPr>
          <w:u w:val="none"/>
        </w:rPr>
        <w:t>à travers la documentation et l’</w:t>
      </w:r>
      <w:r w:rsidR="00AB76E3">
        <w:rPr>
          <w:u w:val="none"/>
        </w:rPr>
        <w:t>inventaire</w:t>
      </w:r>
      <w:r w:rsidR="000F2815">
        <w:rPr>
          <w:u w:val="none"/>
        </w:rPr>
        <w:t>, pour</w:t>
      </w:r>
      <w:r>
        <w:rPr>
          <w:u w:val="none"/>
        </w:rPr>
        <w:t xml:space="preserve"> </w:t>
      </w:r>
      <w:r w:rsidR="00494FF0" w:rsidRPr="00827260">
        <w:rPr>
          <w:u w:val="none"/>
        </w:rPr>
        <w:t>contribu</w:t>
      </w:r>
      <w:r>
        <w:rPr>
          <w:u w:val="none"/>
        </w:rPr>
        <w:t xml:space="preserve">er à </w:t>
      </w:r>
      <w:r w:rsidR="000F2815">
        <w:rPr>
          <w:u w:val="none"/>
        </w:rPr>
        <w:t>l’établissement d’</w:t>
      </w:r>
      <w:r>
        <w:rPr>
          <w:u w:val="none"/>
        </w:rPr>
        <w:t xml:space="preserve">un inventaire plus </w:t>
      </w:r>
      <w:r w:rsidR="000F2815">
        <w:rPr>
          <w:u w:val="none"/>
        </w:rPr>
        <w:t xml:space="preserve">important à l’échelle </w:t>
      </w:r>
      <w:r>
        <w:rPr>
          <w:u w:val="none"/>
        </w:rPr>
        <w:t xml:space="preserve">du </w:t>
      </w:r>
      <w:r w:rsidR="00494FF0" w:rsidRPr="00827260">
        <w:rPr>
          <w:u w:val="none"/>
        </w:rPr>
        <w:t>S</w:t>
      </w:r>
      <w:r>
        <w:rPr>
          <w:u w:val="none"/>
        </w:rPr>
        <w:t>o</w:t>
      </w:r>
      <w:r w:rsidR="00494FF0" w:rsidRPr="00827260">
        <w:rPr>
          <w:u w:val="none"/>
        </w:rPr>
        <w:t xml:space="preserve">udan. </w:t>
      </w:r>
      <w:r w:rsidR="000F2815">
        <w:rPr>
          <w:u w:val="none"/>
        </w:rPr>
        <w:t>Un nombre important d’</w:t>
      </w:r>
      <w:r>
        <w:rPr>
          <w:u w:val="none"/>
        </w:rPr>
        <w:t>études</w:t>
      </w:r>
      <w:r w:rsidR="00494FF0" w:rsidRPr="00827260">
        <w:rPr>
          <w:u w:val="none"/>
        </w:rPr>
        <w:t xml:space="preserve">, </w:t>
      </w:r>
      <w:r w:rsidR="000F2815">
        <w:rPr>
          <w:u w:val="none"/>
        </w:rPr>
        <w:t xml:space="preserve">de </w:t>
      </w:r>
      <w:r w:rsidR="00494FF0" w:rsidRPr="00827260">
        <w:rPr>
          <w:u w:val="none"/>
        </w:rPr>
        <w:t>collect</w:t>
      </w:r>
      <w:r w:rsidR="000F2815">
        <w:rPr>
          <w:u w:val="none"/>
        </w:rPr>
        <w:t>ions,</w:t>
      </w:r>
      <w:r w:rsidR="00494FF0" w:rsidRPr="00827260">
        <w:rPr>
          <w:u w:val="none"/>
        </w:rPr>
        <w:t xml:space="preserve"> </w:t>
      </w:r>
      <w:r w:rsidR="000F2815">
        <w:rPr>
          <w:u w:val="none"/>
        </w:rPr>
        <w:t xml:space="preserve">de </w:t>
      </w:r>
      <w:r w:rsidR="00494FF0" w:rsidRPr="00827260">
        <w:rPr>
          <w:u w:val="none"/>
        </w:rPr>
        <w:t xml:space="preserve">bibliographies, </w:t>
      </w:r>
      <w:r>
        <w:rPr>
          <w:u w:val="none"/>
        </w:rPr>
        <w:t>de photos et d</w:t>
      </w:r>
      <w:r w:rsidR="000F2815">
        <w:rPr>
          <w:u w:val="none"/>
        </w:rPr>
        <w:t>’</w:t>
      </w:r>
      <w:r>
        <w:rPr>
          <w:u w:val="none"/>
        </w:rPr>
        <w:t>enregistrements audiovisuels</w:t>
      </w:r>
      <w:r w:rsidR="000F2815">
        <w:rPr>
          <w:u w:val="none"/>
        </w:rPr>
        <w:t xml:space="preserve"> existent mais aucun inventaire de ce type</w:t>
      </w:r>
      <w:r w:rsidR="00494FF0" w:rsidRPr="00827260">
        <w:rPr>
          <w:u w:val="none"/>
        </w:rPr>
        <w:t xml:space="preserve">. </w:t>
      </w:r>
      <w:r w:rsidR="000F2815">
        <w:rPr>
          <w:u w:val="none"/>
        </w:rPr>
        <w:t>L</w:t>
      </w:r>
      <w:r>
        <w:rPr>
          <w:u w:val="none"/>
        </w:rPr>
        <w:t xml:space="preserve">e </w:t>
      </w:r>
      <w:r w:rsidR="00494FF0" w:rsidRPr="00827260">
        <w:rPr>
          <w:u w:val="none"/>
        </w:rPr>
        <w:t>projet propose</w:t>
      </w:r>
      <w:r>
        <w:rPr>
          <w:u w:val="none"/>
        </w:rPr>
        <w:t xml:space="preserve"> </w:t>
      </w:r>
      <w:r w:rsidR="000F2815">
        <w:rPr>
          <w:u w:val="none"/>
        </w:rPr>
        <w:t>donc d</w:t>
      </w:r>
      <w:r>
        <w:rPr>
          <w:u w:val="none"/>
        </w:rPr>
        <w:t>’élabor</w:t>
      </w:r>
      <w:r w:rsidR="000F2815">
        <w:rPr>
          <w:u w:val="none"/>
        </w:rPr>
        <w:t>er</w:t>
      </w:r>
      <w:r>
        <w:rPr>
          <w:u w:val="none"/>
        </w:rPr>
        <w:t xml:space="preserve"> une </w:t>
      </w:r>
      <w:r w:rsidRPr="00827260">
        <w:rPr>
          <w:u w:val="none"/>
        </w:rPr>
        <w:t>stratégie</w:t>
      </w:r>
      <w:r w:rsidR="00494FF0" w:rsidRPr="00827260">
        <w:rPr>
          <w:u w:val="none"/>
        </w:rPr>
        <w:t xml:space="preserve"> </w:t>
      </w:r>
      <w:r w:rsidRPr="00827260">
        <w:rPr>
          <w:u w:val="none"/>
        </w:rPr>
        <w:t>national</w:t>
      </w:r>
      <w:r>
        <w:rPr>
          <w:u w:val="none"/>
        </w:rPr>
        <w:t>e</w:t>
      </w:r>
      <w:r w:rsidRPr="00827260">
        <w:rPr>
          <w:u w:val="none"/>
        </w:rPr>
        <w:t xml:space="preserve"> </w:t>
      </w:r>
      <w:r>
        <w:rPr>
          <w:u w:val="none"/>
        </w:rPr>
        <w:t xml:space="preserve">et </w:t>
      </w:r>
      <w:r w:rsidR="000F2815">
        <w:rPr>
          <w:u w:val="none"/>
        </w:rPr>
        <w:t xml:space="preserve">de mettre en place </w:t>
      </w:r>
      <w:r>
        <w:rPr>
          <w:u w:val="none"/>
        </w:rPr>
        <w:t xml:space="preserve">une structure </w:t>
      </w:r>
      <w:r w:rsidRPr="00827260">
        <w:rPr>
          <w:u w:val="none"/>
        </w:rPr>
        <w:t>opérationnel</w:t>
      </w:r>
      <w:r>
        <w:rPr>
          <w:u w:val="none"/>
        </w:rPr>
        <w:t>le</w:t>
      </w:r>
      <w:r w:rsidR="00494FF0" w:rsidRPr="00827260">
        <w:rPr>
          <w:u w:val="none"/>
        </w:rPr>
        <w:t xml:space="preserve"> </w:t>
      </w:r>
      <w:r>
        <w:rPr>
          <w:u w:val="none"/>
        </w:rPr>
        <w:t xml:space="preserve">de </w:t>
      </w:r>
      <w:r w:rsidR="00494FF0" w:rsidRPr="00827260">
        <w:rPr>
          <w:u w:val="none"/>
        </w:rPr>
        <w:t xml:space="preserve">documentation </w:t>
      </w:r>
      <w:r>
        <w:rPr>
          <w:u w:val="none"/>
        </w:rPr>
        <w:t>et d’</w:t>
      </w:r>
      <w:r w:rsidR="00494FF0" w:rsidRPr="00827260">
        <w:rPr>
          <w:u w:val="none"/>
        </w:rPr>
        <w:t>invent</w:t>
      </w:r>
      <w:r>
        <w:rPr>
          <w:u w:val="none"/>
        </w:rPr>
        <w:t>aire</w:t>
      </w:r>
      <w:r w:rsidR="000F2815">
        <w:rPr>
          <w:u w:val="none"/>
        </w:rPr>
        <w:t>,</w:t>
      </w:r>
      <w:r>
        <w:rPr>
          <w:u w:val="none"/>
        </w:rPr>
        <w:t xml:space="preserve"> </w:t>
      </w:r>
      <w:r w:rsidR="000F2815">
        <w:rPr>
          <w:u w:val="none"/>
        </w:rPr>
        <w:t>avec</w:t>
      </w:r>
      <w:r>
        <w:rPr>
          <w:u w:val="none"/>
        </w:rPr>
        <w:t xml:space="preserve"> des ateliers de formation </w:t>
      </w:r>
      <w:r w:rsidR="00494FF0" w:rsidRPr="00827260">
        <w:rPr>
          <w:u w:val="none"/>
        </w:rPr>
        <w:t>pr</w:t>
      </w:r>
      <w:r>
        <w:rPr>
          <w:u w:val="none"/>
        </w:rPr>
        <w:t>é</w:t>
      </w:r>
      <w:r w:rsidR="00494FF0" w:rsidRPr="00827260">
        <w:rPr>
          <w:u w:val="none"/>
        </w:rPr>
        <w:t>limina</w:t>
      </w:r>
      <w:r>
        <w:rPr>
          <w:u w:val="none"/>
        </w:rPr>
        <w:t xml:space="preserve">ires </w:t>
      </w:r>
      <w:r w:rsidR="000F2815">
        <w:rPr>
          <w:u w:val="none"/>
        </w:rPr>
        <w:t>portant sur les</w:t>
      </w:r>
      <w:r>
        <w:rPr>
          <w:u w:val="none"/>
        </w:rPr>
        <w:t xml:space="preserve"> </w:t>
      </w:r>
      <w:r w:rsidR="00494FF0" w:rsidRPr="00827260">
        <w:rPr>
          <w:u w:val="none"/>
        </w:rPr>
        <w:t xml:space="preserve">concepts </w:t>
      </w:r>
      <w:r>
        <w:rPr>
          <w:u w:val="none"/>
        </w:rPr>
        <w:t>et mé</w:t>
      </w:r>
      <w:r w:rsidR="00494FF0" w:rsidRPr="00827260">
        <w:rPr>
          <w:u w:val="none"/>
        </w:rPr>
        <w:t>thod</w:t>
      </w:r>
      <w:r>
        <w:rPr>
          <w:u w:val="none"/>
        </w:rPr>
        <w:t>e</w:t>
      </w:r>
      <w:r w:rsidR="00494FF0" w:rsidRPr="00827260">
        <w:rPr>
          <w:u w:val="none"/>
        </w:rPr>
        <w:t xml:space="preserve">s, </w:t>
      </w:r>
      <w:r w:rsidR="000F2815">
        <w:rPr>
          <w:u w:val="none"/>
        </w:rPr>
        <w:t>le</w:t>
      </w:r>
      <w:r>
        <w:rPr>
          <w:u w:val="none"/>
        </w:rPr>
        <w:t xml:space="preserve"> travail de terrain et la collecte de </w:t>
      </w:r>
      <w:r w:rsidR="00494FF0" w:rsidRPr="00827260">
        <w:rPr>
          <w:u w:val="none"/>
        </w:rPr>
        <w:t>d</w:t>
      </w:r>
      <w:r>
        <w:rPr>
          <w:u w:val="none"/>
        </w:rPr>
        <w:t>onnées</w:t>
      </w:r>
      <w:r w:rsidR="00494FF0" w:rsidRPr="00827260">
        <w:rPr>
          <w:u w:val="none"/>
        </w:rPr>
        <w:t xml:space="preserve">. </w:t>
      </w:r>
      <w:r>
        <w:rPr>
          <w:u w:val="none"/>
        </w:rPr>
        <w:t>Le proje</w:t>
      </w:r>
      <w:r w:rsidR="00494FF0" w:rsidRPr="00827260">
        <w:rPr>
          <w:u w:val="none"/>
        </w:rPr>
        <w:t xml:space="preserve">t </w:t>
      </w:r>
      <w:r w:rsidR="000F2815">
        <w:rPr>
          <w:u w:val="none"/>
        </w:rPr>
        <w:t>passerait en revue les</w:t>
      </w:r>
      <w:r>
        <w:rPr>
          <w:u w:val="none"/>
        </w:rPr>
        <w:t xml:space="preserve"> </w:t>
      </w:r>
      <w:r w:rsidR="000F2815">
        <w:rPr>
          <w:u w:val="none"/>
        </w:rPr>
        <w:t xml:space="preserve">études </w:t>
      </w:r>
      <w:r>
        <w:rPr>
          <w:u w:val="none"/>
        </w:rPr>
        <w:t>existant</w:t>
      </w:r>
      <w:r w:rsidR="000F2815">
        <w:rPr>
          <w:u w:val="none"/>
        </w:rPr>
        <w:t>e</w:t>
      </w:r>
      <w:r>
        <w:rPr>
          <w:u w:val="none"/>
        </w:rPr>
        <w:t>s</w:t>
      </w:r>
      <w:r w:rsidR="00494FF0" w:rsidRPr="00827260">
        <w:rPr>
          <w:u w:val="none"/>
        </w:rPr>
        <w:t xml:space="preserve">, </w:t>
      </w:r>
      <w:r w:rsidR="000F2815">
        <w:rPr>
          <w:u w:val="none"/>
        </w:rPr>
        <w:t>établirait la création</w:t>
      </w:r>
      <w:r>
        <w:rPr>
          <w:u w:val="none"/>
        </w:rPr>
        <w:t xml:space="preserve"> d’une base de données et d’un site </w:t>
      </w:r>
      <w:r w:rsidR="00AB76E3">
        <w:rPr>
          <w:u w:val="none"/>
        </w:rPr>
        <w:t>Internet</w:t>
      </w:r>
      <w:r w:rsidR="00494FF0" w:rsidRPr="00827260">
        <w:rPr>
          <w:u w:val="none"/>
        </w:rPr>
        <w:t xml:space="preserve">, </w:t>
      </w:r>
      <w:r w:rsidR="000F2815">
        <w:rPr>
          <w:u w:val="none"/>
        </w:rPr>
        <w:t xml:space="preserve">l’achat </w:t>
      </w:r>
      <w:r>
        <w:rPr>
          <w:u w:val="none"/>
        </w:rPr>
        <w:t>d’é</w:t>
      </w:r>
      <w:r w:rsidR="00494FF0" w:rsidRPr="00827260">
        <w:rPr>
          <w:u w:val="none"/>
        </w:rPr>
        <w:t>quip</w:t>
      </w:r>
      <w:r>
        <w:rPr>
          <w:u w:val="none"/>
        </w:rPr>
        <w:t>e</w:t>
      </w:r>
      <w:r w:rsidR="00494FF0" w:rsidRPr="00827260">
        <w:rPr>
          <w:u w:val="none"/>
        </w:rPr>
        <w:t xml:space="preserve">ment </w:t>
      </w:r>
      <w:r>
        <w:rPr>
          <w:u w:val="none"/>
        </w:rPr>
        <w:t>utilis</w:t>
      </w:r>
      <w:r w:rsidR="000F2815">
        <w:rPr>
          <w:u w:val="none"/>
        </w:rPr>
        <w:t>able</w:t>
      </w:r>
      <w:r>
        <w:rPr>
          <w:u w:val="none"/>
        </w:rPr>
        <w:t xml:space="preserve"> par cinq équipes d’inventaire spécialement formées</w:t>
      </w:r>
      <w:r w:rsidR="00494FF0" w:rsidRPr="00827260">
        <w:rPr>
          <w:u w:val="none"/>
        </w:rPr>
        <w:t xml:space="preserve">, </w:t>
      </w:r>
      <w:r w:rsidR="000F2815">
        <w:rPr>
          <w:u w:val="none"/>
        </w:rPr>
        <w:t>d</w:t>
      </w:r>
      <w:r w:rsidR="00783ECD">
        <w:rPr>
          <w:u w:val="none"/>
        </w:rPr>
        <w:t>e</w:t>
      </w:r>
      <w:r w:rsidR="000F2815">
        <w:rPr>
          <w:u w:val="none"/>
        </w:rPr>
        <w:t>s</w:t>
      </w:r>
      <w:r w:rsidR="00783ECD">
        <w:rPr>
          <w:u w:val="none"/>
        </w:rPr>
        <w:t xml:space="preserve"> trava</w:t>
      </w:r>
      <w:r w:rsidR="000F2815">
        <w:rPr>
          <w:u w:val="none"/>
        </w:rPr>
        <w:t>ux</w:t>
      </w:r>
      <w:r w:rsidR="00783ECD">
        <w:rPr>
          <w:u w:val="none"/>
        </w:rPr>
        <w:t xml:space="preserve"> de terrain </w:t>
      </w:r>
      <w:r w:rsidR="000F2815">
        <w:rPr>
          <w:u w:val="none"/>
        </w:rPr>
        <w:t xml:space="preserve">afin </w:t>
      </w:r>
      <w:r w:rsidR="00783ECD">
        <w:rPr>
          <w:u w:val="none"/>
        </w:rPr>
        <w:t>de document</w:t>
      </w:r>
      <w:r w:rsidR="000F2815">
        <w:rPr>
          <w:u w:val="none"/>
        </w:rPr>
        <w:t>er</w:t>
      </w:r>
      <w:r w:rsidR="00783ECD">
        <w:rPr>
          <w:u w:val="none"/>
        </w:rPr>
        <w:t xml:space="preserve"> </w:t>
      </w:r>
      <w:r w:rsidR="000F2815">
        <w:rPr>
          <w:u w:val="none"/>
        </w:rPr>
        <w:t>l</w:t>
      </w:r>
      <w:r w:rsidR="00783ECD">
        <w:rPr>
          <w:u w:val="none"/>
        </w:rPr>
        <w:t xml:space="preserve">es </w:t>
      </w:r>
      <w:r w:rsidR="00494FF0" w:rsidRPr="00827260">
        <w:rPr>
          <w:u w:val="none"/>
        </w:rPr>
        <w:t xml:space="preserve">expressions, </w:t>
      </w:r>
      <w:r w:rsidR="00783ECD">
        <w:rPr>
          <w:u w:val="none"/>
        </w:rPr>
        <w:t>l</w:t>
      </w:r>
      <w:r w:rsidR="000F2815">
        <w:rPr>
          <w:u w:val="none"/>
        </w:rPr>
        <w:t>e</w:t>
      </w:r>
      <w:r w:rsidR="00783ECD">
        <w:rPr>
          <w:u w:val="none"/>
        </w:rPr>
        <w:t xml:space="preserve"> </w:t>
      </w:r>
      <w:r w:rsidR="000F2815" w:rsidRPr="00827260">
        <w:rPr>
          <w:u w:val="none"/>
        </w:rPr>
        <w:t>class</w:t>
      </w:r>
      <w:r w:rsidR="000F2815">
        <w:rPr>
          <w:u w:val="none"/>
        </w:rPr>
        <w:t xml:space="preserve">ement </w:t>
      </w:r>
      <w:r w:rsidR="00783ECD">
        <w:rPr>
          <w:u w:val="none"/>
        </w:rPr>
        <w:t xml:space="preserve">des données </w:t>
      </w:r>
      <w:r w:rsidR="00494FF0" w:rsidRPr="00827260">
        <w:rPr>
          <w:u w:val="none"/>
        </w:rPr>
        <w:t>collect</w:t>
      </w:r>
      <w:r w:rsidR="00783ECD">
        <w:rPr>
          <w:u w:val="none"/>
        </w:rPr>
        <w:t xml:space="preserve">ées et </w:t>
      </w:r>
      <w:r w:rsidR="00AB76E3">
        <w:rPr>
          <w:u w:val="none"/>
        </w:rPr>
        <w:t xml:space="preserve">la préparation </w:t>
      </w:r>
      <w:r w:rsidR="00783ECD">
        <w:rPr>
          <w:u w:val="none"/>
        </w:rPr>
        <w:t xml:space="preserve">de </w:t>
      </w:r>
      <w:r w:rsidR="00494FF0" w:rsidRPr="00827260">
        <w:rPr>
          <w:u w:val="none"/>
        </w:rPr>
        <w:t>list</w:t>
      </w:r>
      <w:r w:rsidR="00783ECD">
        <w:rPr>
          <w:u w:val="none"/>
        </w:rPr>
        <w:t>e</w:t>
      </w:r>
      <w:r w:rsidR="00494FF0" w:rsidRPr="00827260">
        <w:rPr>
          <w:u w:val="none"/>
        </w:rPr>
        <w:t xml:space="preserve">s </w:t>
      </w:r>
      <w:r w:rsidR="00783ECD">
        <w:rPr>
          <w:u w:val="none"/>
        </w:rPr>
        <w:t xml:space="preserve">du patrimoine de chaque </w:t>
      </w:r>
      <w:r w:rsidR="00494FF0" w:rsidRPr="00827260">
        <w:rPr>
          <w:u w:val="none"/>
        </w:rPr>
        <w:t>r</w:t>
      </w:r>
      <w:r w:rsidR="00783ECD">
        <w:rPr>
          <w:u w:val="none"/>
        </w:rPr>
        <w:t>é</w:t>
      </w:r>
      <w:r w:rsidR="00494FF0" w:rsidRPr="00827260">
        <w:rPr>
          <w:u w:val="none"/>
        </w:rPr>
        <w:t xml:space="preserve">gion. </w:t>
      </w:r>
      <w:r w:rsidR="005B1B84">
        <w:rPr>
          <w:u w:val="none"/>
        </w:rPr>
        <w:t xml:space="preserve">Le projet </w:t>
      </w:r>
      <w:r w:rsidR="00AB76E3">
        <w:rPr>
          <w:u w:val="none"/>
        </w:rPr>
        <w:t xml:space="preserve">vise également à </w:t>
      </w:r>
      <w:r w:rsidR="005B1B84">
        <w:rPr>
          <w:u w:val="none"/>
        </w:rPr>
        <w:t xml:space="preserve">renforcer les </w:t>
      </w:r>
      <w:r w:rsidR="00494FF0" w:rsidRPr="00827260">
        <w:rPr>
          <w:u w:val="none"/>
        </w:rPr>
        <w:t>capacit</w:t>
      </w:r>
      <w:r w:rsidR="005B1B84">
        <w:rPr>
          <w:u w:val="none"/>
        </w:rPr>
        <w:t>és de</w:t>
      </w:r>
      <w:r w:rsidR="00AB76E3">
        <w:rPr>
          <w:u w:val="none"/>
        </w:rPr>
        <w:t xml:space="preserve"> </w:t>
      </w:r>
      <w:r w:rsidR="00AB76E3">
        <w:rPr>
          <w:u w:val="none"/>
        </w:rPr>
        <w:lastRenderedPageBreak/>
        <w:t xml:space="preserve">tous les acteurs impliqués dans le </w:t>
      </w:r>
      <w:r w:rsidR="005B1B84">
        <w:rPr>
          <w:u w:val="none"/>
        </w:rPr>
        <w:t>proje</w:t>
      </w:r>
      <w:r w:rsidR="00494FF0" w:rsidRPr="00827260">
        <w:rPr>
          <w:u w:val="none"/>
        </w:rPr>
        <w:t>t</w:t>
      </w:r>
      <w:r w:rsidR="00AB76E3">
        <w:rPr>
          <w:u w:val="none"/>
        </w:rPr>
        <w:t xml:space="preserve"> et à </w:t>
      </w:r>
      <w:r w:rsidR="005B1B84">
        <w:rPr>
          <w:u w:val="none"/>
        </w:rPr>
        <w:t>sensibiliser les communautés locales à l’</w:t>
      </w:r>
      <w:r w:rsidR="00494FF0" w:rsidRPr="00827260">
        <w:rPr>
          <w:u w:val="none"/>
        </w:rPr>
        <w:t xml:space="preserve">importance </w:t>
      </w:r>
      <w:r w:rsidR="005B1B84">
        <w:rPr>
          <w:u w:val="none"/>
        </w:rPr>
        <w:t>de leur patrimoine culturel immatériel</w:t>
      </w:r>
      <w:r w:rsidR="00AB76E3">
        <w:rPr>
          <w:u w:val="none"/>
        </w:rPr>
        <w:t>, en</w:t>
      </w:r>
      <w:r w:rsidR="005B1B84">
        <w:rPr>
          <w:u w:val="none"/>
        </w:rPr>
        <w:t xml:space="preserve"> leur permett</w:t>
      </w:r>
      <w:r w:rsidR="00AB76E3">
        <w:rPr>
          <w:u w:val="none"/>
        </w:rPr>
        <w:t>ant</w:t>
      </w:r>
      <w:r w:rsidR="005B1B84">
        <w:rPr>
          <w:u w:val="none"/>
        </w:rPr>
        <w:t xml:space="preserve"> de </w:t>
      </w:r>
      <w:r w:rsidR="00494FF0" w:rsidRPr="00827260">
        <w:rPr>
          <w:u w:val="none"/>
        </w:rPr>
        <w:t>particip</w:t>
      </w:r>
      <w:r w:rsidR="005B1B84">
        <w:rPr>
          <w:u w:val="none"/>
        </w:rPr>
        <w:t xml:space="preserve">er à </w:t>
      </w:r>
      <w:r w:rsidR="00AB76E3">
        <w:rPr>
          <w:u w:val="none"/>
        </w:rPr>
        <w:t>l</w:t>
      </w:r>
      <w:r w:rsidR="005B1B84">
        <w:rPr>
          <w:u w:val="none"/>
        </w:rPr>
        <w:t xml:space="preserve">a </w:t>
      </w:r>
      <w:r w:rsidR="00494FF0" w:rsidRPr="00827260">
        <w:rPr>
          <w:u w:val="none"/>
        </w:rPr>
        <w:t xml:space="preserve">documentation </w:t>
      </w:r>
      <w:r w:rsidR="005B1B84">
        <w:rPr>
          <w:u w:val="none"/>
        </w:rPr>
        <w:t xml:space="preserve">et </w:t>
      </w:r>
      <w:r w:rsidR="00AB76E3">
        <w:rPr>
          <w:u w:val="none"/>
        </w:rPr>
        <w:t>au processus</w:t>
      </w:r>
      <w:r w:rsidR="005B1B84">
        <w:rPr>
          <w:u w:val="none"/>
        </w:rPr>
        <w:t xml:space="preserve"> </w:t>
      </w:r>
      <w:r w:rsidR="00AB76E3">
        <w:rPr>
          <w:u w:val="none"/>
        </w:rPr>
        <w:t>d’</w:t>
      </w:r>
      <w:r w:rsidR="00494FF0" w:rsidRPr="00827260">
        <w:rPr>
          <w:u w:val="none"/>
        </w:rPr>
        <w:t>invent</w:t>
      </w:r>
      <w:r w:rsidR="005B1B84">
        <w:rPr>
          <w:u w:val="none"/>
        </w:rPr>
        <w:t>aire</w:t>
      </w:r>
      <w:r w:rsidR="00494FF0" w:rsidRPr="00827260">
        <w:rPr>
          <w:u w:val="none"/>
        </w:rPr>
        <w:t xml:space="preserve">. </w:t>
      </w:r>
      <w:r w:rsidR="005B1B84">
        <w:rPr>
          <w:u w:val="none"/>
        </w:rPr>
        <w:t xml:space="preserve">Les </w:t>
      </w:r>
      <w:r w:rsidR="00494FF0">
        <w:rPr>
          <w:u w:val="none"/>
        </w:rPr>
        <w:t>r</w:t>
      </w:r>
      <w:r w:rsidR="005B1B84">
        <w:rPr>
          <w:u w:val="none"/>
        </w:rPr>
        <w:t>é</w:t>
      </w:r>
      <w:r w:rsidR="00494FF0" w:rsidRPr="00827260">
        <w:rPr>
          <w:u w:val="none"/>
        </w:rPr>
        <w:t>sult</w:t>
      </w:r>
      <w:r w:rsidR="005B1B84">
        <w:rPr>
          <w:u w:val="none"/>
        </w:rPr>
        <w:t>at</w:t>
      </w:r>
      <w:r w:rsidR="00494FF0" w:rsidRPr="00827260">
        <w:rPr>
          <w:u w:val="none"/>
        </w:rPr>
        <w:t xml:space="preserve">s </w:t>
      </w:r>
      <w:r w:rsidR="005B1B84">
        <w:rPr>
          <w:u w:val="none"/>
        </w:rPr>
        <w:t xml:space="preserve">de l’inventaire seraient diffusés </w:t>
      </w:r>
      <w:r w:rsidR="00AB76E3">
        <w:rPr>
          <w:u w:val="none"/>
        </w:rPr>
        <w:t xml:space="preserve">via </w:t>
      </w:r>
      <w:r w:rsidR="005B1B84">
        <w:rPr>
          <w:u w:val="none"/>
        </w:rPr>
        <w:t xml:space="preserve">des </w:t>
      </w:r>
      <w:r w:rsidR="00494FF0" w:rsidRPr="00827260">
        <w:rPr>
          <w:u w:val="none"/>
        </w:rPr>
        <w:t xml:space="preserve">publications </w:t>
      </w:r>
      <w:r w:rsidR="005B1B84">
        <w:rPr>
          <w:u w:val="none"/>
        </w:rPr>
        <w:t>et I</w:t>
      </w:r>
      <w:r w:rsidR="00494FF0" w:rsidRPr="00827260">
        <w:rPr>
          <w:u w:val="none"/>
        </w:rPr>
        <w:t>nternet</w:t>
      </w:r>
      <w:r w:rsidR="005B1B84">
        <w:rPr>
          <w:u w:val="none"/>
        </w:rPr>
        <w:t> </w:t>
      </w:r>
      <w:r w:rsidR="00494FF0">
        <w:rPr>
          <w:u w:val="none"/>
        </w:rPr>
        <w:t>;</w:t>
      </w:r>
    </w:p>
    <w:p w:rsidR="00494FF0" w:rsidRDefault="005B1B84" w:rsidP="00494FF0">
      <w:pPr>
        <w:pStyle w:val="COMParaDecision"/>
        <w:ind w:left="1134" w:hanging="567"/>
        <w:rPr>
          <w:u w:val="none"/>
        </w:rPr>
      </w:pPr>
      <w:r>
        <w:t>Prend note en outre</w:t>
      </w:r>
      <w:r w:rsidR="00494FF0">
        <w:rPr>
          <w:u w:val="none"/>
        </w:rPr>
        <w:t xml:space="preserve"> </w:t>
      </w:r>
      <w:r>
        <w:rPr>
          <w:u w:val="none"/>
        </w:rPr>
        <w:t xml:space="preserve">que cette </w:t>
      </w:r>
      <w:r w:rsidR="00494FF0">
        <w:rPr>
          <w:u w:val="none"/>
        </w:rPr>
        <w:t>assistance concern</w:t>
      </w:r>
      <w:r>
        <w:rPr>
          <w:u w:val="none"/>
        </w:rPr>
        <w:t xml:space="preserve">e </w:t>
      </w:r>
      <w:r w:rsidR="007D3D74">
        <w:rPr>
          <w:u w:val="none"/>
        </w:rPr>
        <w:t>l’appui</w:t>
      </w:r>
      <w:r>
        <w:rPr>
          <w:u w:val="none"/>
        </w:rPr>
        <w:t xml:space="preserve"> </w:t>
      </w:r>
      <w:r w:rsidR="007D3D74">
        <w:rPr>
          <w:u w:val="none"/>
        </w:rPr>
        <w:t xml:space="preserve">à </w:t>
      </w:r>
      <w:r>
        <w:rPr>
          <w:u w:val="none"/>
        </w:rPr>
        <w:t>un proje</w:t>
      </w:r>
      <w:r w:rsidR="00494FF0">
        <w:rPr>
          <w:u w:val="none"/>
        </w:rPr>
        <w:t xml:space="preserve">t </w:t>
      </w:r>
      <w:r w:rsidR="007D3D74">
        <w:rPr>
          <w:u w:val="none"/>
        </w:rPr>
        <w:t xml:space="preserve">conduit </w:t>
      </w:r>
      <w:r>
        <w:rPr>
          <w:u w:val="none"/>
        </w:rPr>
        <w:t xml:space="preserve">au niveau </w:t>
      </w:r>
      <w:r w:rsidR="00494FF0">
        <w:rPr>
          <w:u w:val="none"/>
        </w:rPr>
        <w:t>national</w:t>
      </w:r>
      <w:r>
        <w:rPr>
          <w:u w:val="none"/>
        </w:rPr>
        <w:t xml:space="preserve"> vis</w:t>
      </w:r>
      <w:r w:rsidR="007D3D74">
        <w:rPr>
          <w:u w:val="none"/>
        </w:rPr>
        <w:t>ant</w:t>
      </w:r>
      <w:r>
        <w:rPr>
          <w:u w:val="none"/>
        </w:rPr>
        <w:t xml:space="preserve"> la sauvegarde du patrimoine culturel immatériel, conformément à l’a</w:t>
      </w:r>
      <w:r w:rsidR="00494FF0">
        <w:rPr>
          <w:u w:val="none"/>
        </w:rPr>
        <w:t>rticle</w:t>
      </w:r>
      <w:r>
        <w:rPr>
          <w:u w:val="none"/>
        </w:rPr>
        <w:t> </w:t>
      </w:r>
      <w:r w:rsidR="00494FF0">
        <w:rPr>
          <w:u w:val="none"/>
        </w:rPr>
        <w:t xml:space="preserve">20 </w:t>
      </w:r>
      <w:r>
        <w:rPr>
          <w:u w:val="none"/>
        </w:rPr>
        <w:t xml:space="preserve">de la </w:t>
      </w:r>
      <w:r w:rsidR="00494FF0">
        <w:rPr>
          <w:u w:val="none"/>
        </w:rPr>
        <w:t>Convention</w:t>
      </w:r>
      <w:r>
        <w:rPr>
          <w:u w:val="none"/>
        </w:rPr>
        <w:t>, et qu’il prend la forme de l’octroi d’un don, conformément à l’a</w:t>
      </w:r>
      <w:r w:rsidR="00494FF0">
        <w:rPr>
          <w:u w:val="none"/>
        </w:rPr>
        <w:t>rticle</w:t>
      </w:r>
      <w:r>
        <w:rPr>
          <w:u w:val="none"/>
        </w:rPr>
        <w:t> </w:t>
      </w:r>
      <w:r w:rsidR="00494FF0">
        <w:rPr>
          <w:u w:val="none"/>
        </w:rPr>
        <w:t>21</w:t>
      </w:r>
      <w:r>
        <w:rPr>
          <w:u w:val="none"/>
        </w:rPr>
        <w:t> </w:t>
      </w:r>
      <w:r w:rsidR="00494FF0">
        <w:rPr>
          <w:u w:val="none"/>
        </w:rPr>
        <w:t xml:space="preserve">(g) </w:t>
      </w:r>
      <w:r>
        <w:rPr>
          <w:u w:val="none"/>
        </w:rPr>
        <w:t xml:space="preserve">de la </w:t>
      </w:r>
      <w:r w:rsidR="00494FF0">
        <w:rPr>
          <w:u w:val="none"/>
        </w:rPr>
        <w:t>Convention</w:t>
      </w:r>
      <w:r>
        <w:rPr>
          <w:u w:val="none"/>
        </w:rPr>
        <w:t> </w:t>
      </w:r>
      <w:r w:rsidR="00494FF0">
        <w:rPr>
          <w:u w:val="none"/>
        </w:rPr>
        <w:t>;</w:t>
      </w:r>
    </w:p>
    <w:p w:rsidR="00494FF0" w:rsidRDefault="005B1B84" w:rsidP="00494FF0">
      <w:pPr>
        <w:pStyle w:val="COMParaDecision"/>
        <w:ind w:left="1134" w:hanging="567"/>
        <w:rPr>
          <w:u w:val="none"/>
        </w:rPr>
      </w:pPr>
      <w:r>
        <w:t>Prend note également</w:t>
      </w:r>
      <w:r w:rsidR="00494FF0">
        <w:rPr>
          <w:u w:val="none"/>
        </w:rPr>
        <w:t xml:space="preserve"> </w:t>
      </w:r>
      <w:r>
        <w:rPr>
          <w:u w:val="none"/>
        </w:rPr>
        <w:t xml:space="preserve">que le </w:t>
      </w:r>
      <w:r w:rsidR="00494FF0">
        <w:rPr>
          <w:u w:val="none"/>
        </w:rPr>
        <w:t>S</w:t>
      </w:r>
      <w:r>
        <w:rPr>
          <w:u w:val="none"/>
        </w:rPr>
        <w:t>o</w:t>
      </w:r>
      <w:r w:rsidR="00494FF0">
        <w:rPr>
          <w:u w:val="none"/>
        </w:rPr>
        <w:t xml:space="preserve">udan </w:t>
      </w:r>
      <w:r>
        <w:rPr>
          <w:u w:val="none"/>
        </w:rPr>
        <w:t xml:space="preserve">a demandé une </w:t>
      </w:r>
      <w:r w:rsidR="00494FF0">
        <w:rPr>
          <w:u w:val="none"/>
        </w:rPr>
        <w:t xml:space="preserve">allocation </w:t>
      </w:r>
      <w:r>
        <w:rPr>
          <w:u w:val="none"/>
        </w:rPr>
        <w:t xml:space="preserve">de </w:t>
      </w:r>
      <w:r w:rsidR="00494FF0">
        <w:rPr>
          <w:u w:val="none"/>
        </w:rPr>
        <w:t>174</w:t>
      </w:r>
      <w:r>
        <w:rPr>
          <w:u w:val="none"/>
        </w:rPr>
        <w:t> </w:t>
      </w:r>
      <w:r w:rsidR="00494FF0">
        <w:rPr>
          <w:u w:val="none"/>
        </w:rPr>
        <w:t>480</w:t>
      </w:r>
      <w:r>
        <w:rPr>
          <w:u w:val="none"/>
        </w:rPr>
        <w:t> dollars des États-Unis au Fonds du patrimoine culturel pour la mise en œuvre du proje</w:t>
      </w:r>
      <w:r w:rsidR="00494FF0">
        <w:rPr>
          <w:u w:val="none"/>
        </w:rPr>
        <w:t>t</w:t>
      </w:r>
      <w:r>
        <w:rPr>
          <w:u w:val="none"/>
        </w:rPr>
        <w:t> </w:t>
      </w:r>
      <w:r w:rsidR="00494FF0">
        <w:rPr>
          <w:u w:val="none"/>
        </w:rPr>
        <w:t>;</w:t>
      </w:r>
    </w:p>
    <w:p w:rsidR="00494FF0" w:rsidRPr="00745701" w:rsidRDefault="00494FF0" w:rsidP="00494FF0">
      <w:pPr>
        <w:pStyle w:val="COMParaDecision"/>
        <w:ind w:left="1134" w:hanging="567"/>
      </w:pPr>
      <w:r>
        <w:t>Consid</w:t>
      </w:r>
      <w:r w:rsidR="005B1B84">
        <w:t>ère</w:t>
      </w:r>
      <w:r w:rsidR="007D3D74">
        <w:t xml:space="preserve"> que</w:t>
      </w:r>
      <w:r w:rsidR="006B6B8C">
        <w:rPr>
          <w:u w:val="none"/>
        </w:rPr>
        <w:t xml:space="preserve">, </w:t>
      </w:r>
      <w:r w:rsidR="00EE5C9E">
        <w:rPr>
          <w:u w:val="none"/>
        </w:rPr>
        <w:t>d’après l</w:t>
      </w:r>
      <w:r w:rsidR="007D3D74">
        <w:rPr>
          <w:u w:val="none"/>
        </w:rPr>
        <w:t>’</w:t>
      </w:r>
      <w:r w:rsidR="00EE5C9E">
        <w:rPr>
          <w:u w:val="none"/>
        </w:rPr>
        <w:t xml:space="preserve">information </w:t>
      </w:r>
      <w:r w:rsidR="007D3D74">
        <w:rPr>
          <w:u w:val="none"/>
        </w:rPr>
        <w:t xml:space="preserve">contenue </w:t>
      </w:r>
      <w:r w:rsidR="00EE5C9E">
        <w:rPr>
          <w:u w:val="none"/>
        </w:rPr>
        <w:t xml:space="preserve">dans le dossier révisé </w:t>
      </w:r>
      <w:r w:rsidRPr="006C7334">
        <w:rPr>
          <w:u w:val="none"/>
        </w:rPr>
        <w:t xml:space="preserve">00978, </w:t>
      </w:r>
      <w:r w:rsidR="00EE5C9E">
        <w:rPr>
          <w:u w:val="none"/>
        </w:rPr>
        <w:t xml:space="preserve">la demande </w:t>
      </w:r>
      <w:r w:rsidR="006B6B8C">
        <w:rPr>
          <w:u w:val="none"/>
        </w:rPr>
        <w:t xml:space="preserve">répond aux critères d’octroi d’une assistance </w:t>
      </w:r>
      <w:r w:rsidR="006B6B8C" w:rsidRPr="006C7334">
        <w:rPr>
          <w:u w:val="none"/>
        </w:rPr>
        <w:t>international</w:t>
      </w:r>
      <w:r w:rsidR="006B6B8C">
        <w:rPr>
          <w:u w:val="none"/>
        </w:rPr>
        <w:t>e dé</w:t>
      </w:r>
      <w:r w:rsidR="007D3D74">
        <w:rPr>
          <w:u w:val="none"/>
        </w:rPr>
        <w:t>finis</w:t>
      </w:r>
      <w:r w:rsidR="006B6B8C">
        <w:rPr>
          <w:u w:val="none"/>
        </w:rPr>
        <w:t xml:space="preserve"> </w:t>
      </w:r>
      <w:r w:rsidR="007D3D74">
        <w:rPr>
          <w:u w:val="none"/>
        </w:rPr>
        <w:t xml:space="preserve">dans les </w:t>
      </w:r>
      <w:r w:rsidRPr="006C7334">
        <w:rPr>
          <w:u w:val="none"/>
        </w:rPr>
        <w:t>paragraph</w:t>
      </w:r>
      <w:r w:rsidR="006B6B8C">
        <w:rPr>
          <w:u w:val="none"/>
        </w:rPr>
        <w:t>es </w:t>
      </w:r>
      <w:r w:rsidRPr="006C7334">
        <w:rPr>
          <w:u w:val="none"/>
        </w:rPr>
        <w:t xml:space="preserve">10 </w:t>
      </w:r>
      <w:r w:rsidR="006B6B8C">
        <w:rPr>
          <w:u w:val="none"/>
        </w:rPr>
        <w:t xml:space="preserve">et </w:t>
      </w:r>
      <w:r w:rsidRPr="006C7334">
        <w:rPr>
          <w:u w:val="none"/>
        </w:rPr>
        <w:t xml:space="preserve">12 </w:t>
      </w:r>
      <w:r w:rsidR="005B1B84">
        <w:rPr>
          <w:u w:val="none"/>
        </w:rPr>
        <w:t xml:space="preserve">des </w:t>
      </w:r>
      <w:r w:rsidRPr="006C7334">
        <w:rPr>
          <w:u w:val="none"/>
        </w:rPr>
        <w:t>Directives</w:t>
      </w:r>
      <w:r w:rsidR="00EE5C9E">
        <w:rPr>
          <w:u w:val="none"/>
        </w:rPr>
        <w:t xml:space="preserve"> opérationnelles </w:t>
      </w:r>
      <w:r w:rsidR="007D3D74">
        <w:rPr>
          <w:u w:val="none"/>
        </w:rPr>
        <w:t>comme suit</w:t>
      </w:r>
      <w:r w:rsidRPr="006C7334">
        <w:rPr>
          <w:u w:val="none"/>
        </w:rPr>
        <w:t>:</w:t>
      </w:r>
    </w:p>
    <w:p w:rsidR="00494FF0" w:rsidRPr="00745701" w:rsidRDefault="00EE5C9E" w:rsidP="00494FF0">
      <w:pPr>
        <w:pStyle w:val="COMParaDecision"/>
        <w:numPr>
          <w:ilvl w:val="0"/>
          <w:numId w:val="0"/>
        </w:numPr>
        <w:ind w:left="1134"/>
        <w:rPr>
          <w:u w:val="none"/>
        </w:rPr>
      </w:pPr>
      <w:r>
        <w:rPr>
          <w:b/>
          <w:u w:val="none"/>
        </w:rPr>
        <w:t>Critère </w:t>
      </w:r>
      <w:r w:rsidR="00494FF0" w:rsidRPr="00745701">
        <w:rPr>
          <w:b/>
          <w:u w:val="none"/>
        </w:rPr>
        <w:t>A.1</w:t>
      </w:r>
      <w:r>
        <w:rPr>
          <w:b/>
          <w:u w:val="none"/>
        </w:rPr>
        <w:t> </w:t>
      </w:r>
      <w:r w:rsidR="00494FF0" w:rsidRPr="00745701">
        <w:rPr>
          <w:b/>
          <w:u w:val="none"/>
        </w:rPr>
        <w:t>:</w:t>
      </w:r>
      <w:r w:rsidR="00494FF0" w:rsidRPr="00745701">
        <w:rPr>
          <w:u w:val="none"/>
        </w:rPr>
        <w:t xml:space="preserve"> </w:t>
      </w:r>
      <w:r w:rsidR="006B6B8C">
        <w:rPr>
          <w:u w:val="none"/>
        </w:rPr>
        <w:t xml:space="preserve">la demande démontre de manière appropriée la </w:t>
      </w:r>
      <w:r w:rsidR="00494FF0" w:rsidRPr="00745701">
        <w:rPr>
          <w:u w:val="none"/>
        </w:rPr>
        <w:t xml:space="preserve">participation </w:t>
      </w:r>
      <w:r w:rsidR="006B6B8C">
        <w:rPr>
          <w:u w:val="none"/>
        </w:rPr>
        <w:t xml:space="preserve">des communautés </w:t>
      </w:r>
      <w:r w:rsidR="006B6B8C" w:rsidRPr="00745701">
        <w:rPr>
          <w:u w:val="none"/>
        </w:rPr>
        <w:t>local</w:t>
      </w:r>
      <w:r w:rsidR="006B6B8C">
        <w:rPr>
          <w:u w:val="none"/>
        </w:rPr>
        <w:t>es</w:t>
      </w:r>
      <w:r w:rsidR="006B6B8C" w:rsidRPr="00745701">
        <w:rPr>
          <w:u w:val="none"/>
        </w:rPr>
        <w:t xml:space="preserve"> </w:t>
      </w:r>
      <w:r w:rsidR="006B6B8C">
        <w:rPr>
          <w:u w:val="none"/>
        </w:rPr>
        <w:t>des deux ré</w:t>
      </w:r>
      <w:r w:rsidR="00494FF0">
        <w:rPr>
          <w:u w:val="none"/>
        </w:rPr>
        <w:t xml:space="preserve">gions </w:t>
      </w:r>
      <w:r w:rsidR="006B6B8C">
        <w:rPr>
          <w:u w:val="none"/>
        </w:rPr>
        <w:t>à l’é</w:t>
      </w:r>
      <w:r w:rsidR="00494FF0">
        <w:rPr>
          <w:u w:val="none"/>
        </w:rPr>
        <w:t xml:space="preserve">laboration </w:t>
      </w:r>
      <w:r w:rsidR="006B6B8C">
        <w:rPr>
          <w:u w:val="none"/>
        </w:rPr>
        <w:t>de la demande</w:t>
      </w:r>
      <w:r w:rsidR="00494FF0">
        <w:rPr>
          <w:u w:val="none"/>
        </w:rPr>
        <w:t xml:space="preserve">, </w:t>
      </w:r>
      <w:r w:rsidR="006B6B8C">
        <w:rPr>
          <w:u w:val="none"/>
        </w:rPr>
        <w:t xml:space="preserve">un </w:t>
      </w:r>
      <w:r w:rsidR="00494FF0">
        <w:rPr>
          <w:u w:val="none"/>
        </w:rPr>
        <w:t>group</w:t>
      </w:r>
      <w:r w:rsidR="006B6B8C">
        <w:rPr>
          <w:u w:val="none"/>
        </w:rPr>
        <w:t>e</w:t>
      </w:r>
      <w:r w:rsidR="00494FF0">
        <w:rPr>
          <w:u w:val="none"/>
        </w:rPr>
        <w:t xml:space="preserve"> </w:t>
      </w:r>
      <w:r w:rsidR="006B6B8C">
        <w:rPr>
          <w:u w:val="none"/>
        </w:rPr>
        <w:t xml:space="preserve">de représentants ayant été désigné après des </w:t>
      </w:r>
      <w:r w:rsidR="00494FF0">
        <w:rPr>
          <w:u w:val="none"/>
        </w:rPr>
        <w:t xml:space="preserve">consultations </w:t>
      </w:r>
      <w:r w:rsidR="006B6B8C">
        <w:rPr>
          <w:u w:val="none"/>
        </w:rPr>
        <w:t xml:space="preserve">dans chacun des cinq </w:t>
      </w:r>
      <w:r w:rsidR="00492619">
        <w:rPr>
          <w:u w:val="none"/>
        </w:rPr>
        <w:t>é</w:t>
      </w:r>
      <w:r w:rsidR="006B6B8C">
        <w:rPr>
          <w:u w:val="none"/>
        </w:rPr>
        <w:t xml:space="preserve">tats où sont situées les deux </w:t>
      </w:r>
      <w:r w:rsidR="00494FF0">
        <w:rPr>
          <w:u w:val="none"/>
        </w:rPr>
        <w:t>r</w:t>
      </w:r>
      <w:r w:rsidR="006B6B8C">
        <w:rPr>
          <w:u w:val="none"/>
        </w:rPr>
        <w:t>é</w:t>
      </w:r>
      <w:r w:rsidR="00494FF0">
        <w:rPr>
          <w:u w:val="none"/>
        </w:rPr>
        <w:t>gions</w:t>
      </w:r>
      <w:r w:rsidR="006B6B8C">
        <w:rPr>
          <w:u w:val="none"/>
        </w:rPr>
        <w:t> </w:t>
      </w:r>
      <w:r w:rsidR="00494FF0">
        <w:rPr>
          <w:u w:val="none"/>
        </w:rPr>
        <w:t xml:space="preserve">; </w:t>
      </w:r>
      <w:r w:rsidR="006B6B8C">
        <w:rPr>
          <w:u w:val="none"/>
        </w:rPr>
        <w:t>s’agissant de la mise en œuvre</w:t>
      </w:r>
      <w:r w:rsidR="00494FF0">
        <w:rPr>
          <w:u w:val="none"/>
        </w:rPr>
        <w:t xml:space="preserve">, </w:t>
      </w:r>
      <w:r w:rsidR="006B6B8C">
        <w:rPr>
          <w:u w:val="none"/>
        </w:rPr>
        <w:t xml:space="preserve">le </w:t>
      </w:r>
      <w:r w:rsidR="00494FF0">
        <w:rPr>
          <w:u w:val="none"/>
        </w:rPr>
        <w:t>profil</w:t>
      </w:r>
      <w:r w:rsidR="006B6B8C">
        <w:rPr>
          <w:u w:val="none"/>
        </w:rPr>
        <w:t xml:space="preserve"> des parties prenantes a été clairement défini et leur implication dans chaque </w:t>
      </w:r>
      <w:r w:rsidR="00494FF0">
        <w:rPr>
          <w:u w:val="none"/>
        </w:rPr>
        <w:t>activit</w:t>
      </w:r>
      <w:r w:rsidR="006B6B8C">
        <w:rPr>
          <w:u w:val="none"/>
        </w:rPr>
        <w:t>é du proje</w:t>
      </w:r>
      <w:r w:rsidR="00494FF0">
        <w:rPr>
          <w:u w:val="none"/>
        </w:rPr>
        <w:t>t</w:t>
      </w:r>
      <w:r w:rsidR="006B6B8C">
        <w:rPr>
          <w:u w:val="none"/>
        </w:rPr>
        <w:t xml:space="preserve"> est prévue</w:t>
      </w:r>
      <w:r w:rsidR="00494FF0" w:rsidRPr="00745701">
        <w:rPr>
          <w:u w:val="none"/>
        </w:rPr>
        <w:t>.</w:t>
      </w:r>
    </w:p>
    <w:p w:rsidR="00494FF0" w:rsidRPr="00745701" w:rsidRDefault="00EE5C9E" w:rsidP="00494FF0">
      <w:pPr>
        <w:pStyle w:val="COMParaDecision"/>
        <w:numPr>
          <w:ilvl w:val="0"/>
          <w:numId w:val="0"/>
        </w:numPr>
        <w:ind w:left="1134"/>
        <w:rPr>
          <w:u w:val="none"/>
        </w:rPr>
      </w:pPr>
      <w:r>
        <w:rPr>
          <w:b/>
          <w:u w:val="none"/>
        </w:rPr>
        <w:t>Critère </w:t>
      </w:r>
      <w:r w:rsidR="00494FF0" w:rsidRPr="00745701">
        <w:rPr>
          <w:b/>
          <w:u w:val="none"/>
        </w:rPr>
        <w:t>A.2</w:t>
      </w:r>
      <w:r>
        <w:rPr>
          <w:b/>
          <w:u w:val="none"/>
        </w:rPr>
        <w:t> </w:t>
      </w:r>
      <w:r w:rsidR="00494FF0" w:rsidRPr="00B204B3">
        <w:rPr>
          <w:b/>
          <w:u w:val="none"/>
        </w:rPr>
        <w:t>:</w:t>
      </w:r>
      <w:r w:rsidR="00494FF0" w:rsidRPr="00745701">
        <w:rPr>
          <w:u w:val="none"/>
        </w:rPr>
        <w:t xml:space="preserve"> </w:t>
      </w:r>
      <w:r w:rsidR="00552EAA">
        <w:rPr>
          <w:u w:val="none"/>
        </w:rPr>
        <w:t xml:space="preserve">le </w:t>
      </w:r>
      <w:r w:rsidR="00213686">
        <w:rPr>
          <w:u w:val="none"/>
        </w:rPr>
        <w:t>montant de l’</w:t>
      </w:r>
      <w:r w:rsidR="00494FF0" w:rsidRPr="00745701">
        <w:rPr>
          <w:u w:val="none"/>
        </w:rPr>
        <w:t xml:space="preserve">assistance </w:t>
      </w:r>
      <w:r w:rsidR="00213686">
        <w:rPr>
          <w:u w:val="none"/>
        </w:rPr>
        <w:t>demandé pour les activités prévues</w:t>
      </w:r>
      <w:r w:rsidR="001F1E53">
        <w:rPr>
          <w:u w:val="none"/>
        </w:rPr>
        <w:t xml:space="preserve">, activités </w:t>
      </w:r>
      <w:r w:rsidR="00213686">
        <w:rPr>
          <w:u w:val="none"/>
        </w:rPr>
        <w:t>qui compren</w:t>
      </w:r>
      <w:r w:rsidR="001F1E53">
        <w:rPr>
          <w:u w:val="none"/>
        </w:rPr>
        <w:t xml:space="preserve">nent </w:t>
      </w:r>
      <w:r w:rsidR="00213686">
        <w:rPr>
          <w:u w:val="none"/>
        </w:rPr>
        <w:t xml:space="preserve">des actions importantes à mener ainsi que </w:t>
      </w:r>
      <w:r w:rsidR="001F1E53">
        <w:rPr>
          <w:u w:val="none"/>
        </w:rPr>
        <w:t xml:space="preserve">leur </w:t>
      </w:r>
      <w:r w:rsidR="00552EAA">
        <w:rPr>
          <w:u w:val="none"/>
        </w:rPr>
        <w:t xml:space="preserve">lien </w:t>
      </w:r>
      <w:r w:rsidR="001F1E53">
        <w:rPr>
          <w:u w:val="none"/>
        </w:rPr>
        <w:t xml:space="preserve">avec </w:t>
      </w:r>
      <w:r w:rsidR="00552EAA">
        <w:rPr>
          <w:u w:val="none"/>
        </w:rPr>
        <w:t>les résultats escomptés</w:t>
      </w:r>
      <w:r w:rsidR="001F1E53">
        <w:rPr>
          <w:u w:val="none"/>
        </w:rPr>
        <w:t xml:space="preserve">, </w:t>
      </w:r>
      <w:r w:rsidR="00213686">
        <w:rPr>
          <w:u w:val="none"/>
        </w:rPr>
        <w:t xml:space="preserve">est jugé </w:t>
      </w:r>
      <w:r w:rsidR="00494FF0" w:rsidRPr="00745701">
        <w:rPr>
          <w:u w:val="none"/>
        </w:rPr>
        <w:t>appropri</w:t>
      </w:r>
      <w:r w:rsidR="00213686">
        <w:rPr>
          <w:u w:val="none"/>
        </w:rPr>
        <w:t>é</w:t>
      </w:r>
      <w:r w:rsidR="00494FF0" w:rsidRPr="00745701">
        <w:rPr>
          <w:u w:val="none"/>
        </w:rPr>
        <w:t>.</w:t>
      </w:r>
    </w:p>
    <w:p w:rsidR="00494FF0" w:rsidRPr="00745701" w:rsidRDefault="00EE5C9E" w:rsidP="00494FF0">
      <w:pPr>
        <w:pStyle w:val="COMParaDecision"/>
        <w:numPr>
          <w:ilvl w:val="0"/>
          <w:numId w:val="0"/>
        </w:numPr>
        <w:ind w:left="1134"/>
        <w:rPr>
          <w:u w:val="none"/>
        </w:rPr>
      </w:pPr>
      <w:r>
        <w:rPr>
          <w:b/>
          <w:u w:val="none"/>
        </w:rPr>
        <w:t>Critère </w:t>
      </w:r>
      <w:r w:rsidR="00494FF0" w:rsidRPr="00745701">
        <w:rPr>
          <w:b/>
          <w:u w:val="none"/>
        </w:rPr>
        <w:t>A.3</w:t>
      </w:r>
      <w:r>
        <w:rPr>
          <w:b/>
          <w:u w:val="none"/>
        </w:rPr>
        <w:t> </w:t>
      </w:r>
      <w:r w:rsidR="00494FF0" w:rsidRPr="00745701">
        <w:rPr>
          <w:b/>
          <w:u w:val="none"/>
        </w:rPr>
        <w:t>:</w:t>
      </w:r>
      <w:r w:rsidR="00494FF0" w:rsidRPr="00745701">
        <w:rPr>
          <w:u w:val="none"/>
        </w:rPr>
        <w:t xml:space="preserve"> </w:t>
      </w:r>
      <w:r w:rsidR="00552EAA">
        <w:rPr>
          <w:u w:val="none"/>
        </w:rPr>
        <w:t xml:space="preserve">la demande est bien </w:t>
      </w:r>
      <w:r w:rsidR="00494FF0" w:rsidRPr="00745701">
        <w:rPr>
          <w:u w:val="none"/>
        </w:rPr>
        <w:t>structur</w:t>
      </w:r>
      <w:r w:rsidR="00552EAA">
        <w:rPr>
          <w:u w:val="none"/>
        </w:rPr>
        <w:t xml:space="preserve">ée et décrit une </w:t>
      </w:r>
      <w:r w:rsidR="00494FF0" w:rsidRPr="00745701">
        <w:rPr>
          <w:u w:val="none"/>
        </w:rPr>
        <w:t>s</w:t>
      </w:r>
      <w:r w:rsidR="00552EAA">
        <w:rPr>
          <w:u w:val="none"/>
        </w:rPr>
        <w:t>é</w:t>
      </w:r>
      <w:r w:rsidR="00494FF0" w:rsidRPr="00745701">
        <w:rPr>
          <w:u w:val="none"/>
        </w:rPr>
        <w:t>rie</w:t>
      </w:r>
      <w:r w:rsidR="00552EAA">
        <w:rPr>
          <w:u w:val="none"/>
        </w:rPr>
        <w:t xml:space="preserve"> d’</w:t>
      </w:r>
      <w:r w:rsidR="00494FF0" w:rsidRPr="00745701">
        <w:rPr>
          <w:u w:val="none"/>
        </w:rPr>
        <w:t>activit</w:t>
      </w:r>
      <w:r w:rsidR="00552EAA">
        <w:rPr>
          <w:u w:val="none"/>
        </w:rPr>
        <w:t>é</w:t>
      </w:r>
      <w:r w:rsidR="00494FF0" w:rsidRPr="00745701">
        <w:rPr>
          <w:u w:val="none"/>
        </w:rPr>
        <w:t xml:space="preserve">s </w:t>
      </w:r>
      <w:r w:rsidR="00552EAA">
        <w:rPr>
          <w:u w:val="none"/>
        </w:rPr>
        <w:t xml:space="preserve">de manière suffisamment précise ; elle est </w:t>
      </w:r>
      <w:r w:rsidR="00494FF0">
        <w:rPr>
          <w:u w:val="none"/>
        </w:rPr>
        <w:t>accompa</w:t>
      </w:r>
      <w:r w:rsidR="00552EAA">
        <w:rPr>
          <w:u w:val="none"/>
        </w:rPr>
        <w:t>gnée d’un budget détaillé</w:t>
      </w:r>
      <w:r w:rsidR="00494FF0">
        <w:rPr>
          <w:u w:val="none"/>
        </w:rPr>
        <w:t xml:space="preserve">, </w:t>
      </w:r>
      <w:r w:rsidR="00552EAA">
        <w:rPr>
          <w:u w:val="none"/>
        </w:rPr>
        <w:t xml:space="preserve">même si quelques incohérences techniques mineures demeurent </w:t>
      </w:r>
      <w:r w:rsidR="001E70EC">
        <w:rPr>
          <w:u w:val="none"/>
        </w:rPr>
        <w:t xml:space="preserve">au niveau </w:t>
      </w:r>
      <w:r w:rsidR="00552EAA">
        <w:rPr>
          <w:u w:val="none"/>
        </w:rPr>
        <w:t xml:space="preserve">des activités planifiées, du </w:t>
      </w:r>
      <w:r w:rsidR="00494FF0">
        <w:rPr>
          <w:u w:val="none"/>
        </w:rPr>
        <w:t xml:space="preserve">budget </w:t>
      </w:r>
      <w:r w:rsidR="00552EAA">
        <w:rPr>
          <w:u w:val="none"/>
        </w:rPr>
        <w:t>et du calendrier fournis</w:t>
      </w:r>
      <w:r w:rsidR="00494FF0">
        <w:rPr>
          <w:u w:val="none"/>
        </w:rPr>
        <w:t xml:space="preserve">. </w:t>
      </w:r>
      <w:r w:rsidR="00552EAA">
        <w:rPr>
          <w:u w:val="none"/>
        </w:rPr>
        <w:t xml:space="preserve">La durée de </w:t>
      </w:r>
      <w:r w:rsidR="00494FF0" w:rsidRPr="00745701">
        <w:rPr>
          <w:u w:val="none"/>
        </w:rPr>
        <w:t>2</w:t>
      </w:r>
      <w:r w:rsidR="00494FF0">
        <w:rPr>
          <w:u w:val="none"/>
        </w:rPr>
        <w:t>2</w:t>
      </w:r>
      <w:r w:rsidR="00552EAA">
        <w:rPr>
          <w:u w:val="none"/>
        </w:rPr>
        <w:t xml:space="preserve"> mois </w:t>
      </w:r>
      <w:r w:rsidR="00494FF0" w:rsidRPr="009B300C">
        <w:rPr>
          <w:u w:val="none"/>
        </w:rPr>
        <w:t>(</w:t>
      </w:r>
      <w:r w:rsidR="00552EAA">
        <w:rPr>
          <w:u w:val="none"/>
        </w:rPr>
        <w:t xml:space="preserve">et non </w:t>
      </w:r>
      <w:r w:rsidR="00494FF0" w:rsidRPr="009B300C">
        <w:rPr>
          <w:u w:val="none"/>
        </w:rPr>
        <w:t>24</w:t>
      </w:r>
      <w:r w:rsidR="00552EAA">
        <w:rPr>
          <w:u w:val="none"/>
        </w:rPr>
        <w:t xml:space="preserve"> mois, comme cela est indiqué de manière erronée dans certaines parties du </w:t>
      </w:r>
      <w:r w:rsidR="00494FF0" w:rsidRPr="009B300C">
        <w:rPr>
          <w:u w:val="none"/>
        </w:rPr>
        <w:t>form</w:t>
      </w:r>
      <w:r w:rsidR="00552EAA">
        <w:rPr>
          <w:u w:val="none"/>
        </w:rPr>
        <w:t>ulaire</w:t>
      </w:r>
      <w:r w:rsidR="00494FF0" w:rsidRPr="009B300C">
        <w:rPr>
          <w:u w:val="none"/>
        </w:rPr>
        <w:t>)</w:t>
      </w:r>
      <w:r w:rsidR="00494FF0" w:rsidRPr="00745701">
        <w:rPr>
          <w:u w:val="none"/>
        </w:rPr>
        <w:t xml:space="preserve"> </w:t>
      </w:r>
      <w:r w:rsidR="00552EAA">
        <w:rPr>
          <w:u w:val="none"/>
        </w:rPr>
        <w:t xml:space="preserve">est </w:t>
      </w:r>
      <w:r w:rsidR="00494FF0" w:rsidRPr="00745701">
        <w:rPr>
          <w:u w:val="none"/>
        </w:rPr>
        <w:t>r</w:t>
      </w:r>
      <w:r w:rsidR="00552EAA">
        <w:rPr>
          <w:u w:val="none"/>
        </w:rPr>
        <w:t>é</w:t>
      </w:r>
      <w:r w:rsidR="00494FF0" w:rsidRPr="00745701">
        <w:rPr>
          <w:u w:val="none"/>
        </w:rPr>
        <w:t>alist</w:t>
      </w:r>
      <w:r w:rsidR="00552EAA">
        <w:rPr>
          <w:u w:val="none"/>
        </w:rPr>
        <w:t xml:space="preserve">e pour mener toutes les </w:t>
      </w:r>
      <w:r w:rsidR="00494FF0">
        <w:rPr>
          <w:u w:val="none"/>
        </w:rPr>
        <w:t>activit</w:t>
      </w:r>
      <w:r w:rsidR="00552EAA">
        <w:rPr>
          <w:u w:val="none"/>
        </w:rPr>
        <w:t>é</w:t>
      </w:r>
      <w:r w:rsidR="00494FF0">
        <w:rPr>
          <w:u w:val="none"/>
        </w:rPr>
        <w:t>s</w:t>
      </w:r>
      <w:r w:rsidR="00552EAA">
        <w:rPr>
          <w:u w:val="none"/>
        </w:rPr>
        <w:t xml:space="preserve"> planifiées</w:t>
      </w:r>
      <w:r w:rsidR="00494FF0">
        <w:rPr>
          <w:u w:val="none"/>
        </w:rPr>
        <w:t xml:space="preserve">. </w:t>
      </w:r>
      <w:r w:rsidR="00F76DB5">
        <w:rPr>
          <w:u w:val="none"/>
          <w:shd w:val="clear" w:color="auto" w:fill="FFFFFF"/>
        </w:rPr>
        <w:t>Par ailleurs</w:t>
      </w:r>
      <w:r w:rsidR="00494FF0" w:rsidRPr="00745701">
        <w:rPr>
          <w:u w:val="none"/>
        </w:rPr>
        <w:t xml:space="preserve">, </w:t>
      </w:r>
      <w:r w:rsidR="00F76DB5">
        <w:rPr>
          <w:u w:val="none"/>
        </w:rPr>
        <w:t xml:space="preserve">la demande prend pleinement en compte le </w:t>
      </w:r>
      <w:r w:rsidR="00494FF0" w:rsidRPr="00745701">
        <w:rPr>
          <w:u w:val="none"/>
        </w:rPr>
        <w:t>fa</w:t>
      </w:r>
      <w:r w:rsidR="00F76DB5">
        <w:rPr>
          <w:u w:val="none"/>
        </w:rPr>
        <w:t>i</w:t>
      </w:r>
      <w:r w:rsidR="00494FF0" w:rsidRPr="00745701">
        <w:rPr>
          <w:u w:val="none"/>
        </w:rPr>
        <w:t xml:space="preserve">t </w:t>
      </w:r>
      <w:r w:rsidR="00F76DB5">
        <w:rPr>
          <w:u w:val="none"/>
        </w:rPr>
        <w:t>que le pays</w:t>
      </w:r>
      <w:r w:rsidR="00494FF0" w:rsidRPr="00745701">
        <w:rPr>
          <w:u w:val="none"/>
        </w:rPr>
        <w:t xml:space="preserve">, </w:t>
      </w:r>
      <w:r w:rsidR="00F76DB5">
        <w:rPr>
          <w:u w:val="none"/>
        </w:rPr>
        <w:t>y compris les zones concernées par le projet</w:t>
      </w:r>
      <w:r w:rsidR="00494FF0" w:rsidRPr="00745701">
        <w:rPr>
          <w:u w:val="none"/>
        </w:rPr>
        <w:t>, continue</w:t>
      </w:r>
      <w:r w:rsidR="00F76DB5">
        <w:rPr>
          <w:u w:val="none"/>
        </w:rPr>
        <w:t xml:space="preserve"> de souffrir de conflits internes </w:t>
      </w:r>
      <w:r w:rsidR="00F76DB5" w:rsidRPr="00745701">
        <w:rPr>
          <w:u w:val="none"/>
        </w:rPr>
        <w:t>récurrent</w:t>
      </w:r>
      <w:r w:rsidR="00F76DB5">
        <w:rPr>
          <w:u w:val="none"/>
        </w:rPr>
        <w:t xml:space="preserve">s et de </w:t>
      </w:r>
      <w:r w:rsidR="00494FF0" w:rsidRPr="00745701">
        <w:rPr>
          <w:u w:val="none"/>
        </w:rPr>
        <w:t>tensions</w:t>
      </w:r>
      <w:r w:rsidR="00F76DB5">
        <w:rPr>
          <w:u w:val="none"/>
        </w:rPr>
        <w:t> ; ainsi, l’importance accordée au rôle que l’</w:t>
      </w:r>
      <w:r w:rsidR="00494FF0" w:rsidRPr="00745701">
        <w:rPr>
          <w:u w:val="none"/>
        </w:rPr>
        <w:t>invent</w:t>
      </w:r>
      <w:r w:rsidR="00F76DB5">
        <w:rPr>
          <w:u w:val="none"/>
        </w:rPr>
        <w:t xml:space="preserve">aire des </w:t>
      </w:r>
      <w:r w:rsidR="00F76DB5" w:rsidRPr="00745701">
        <w:rPr>
          <w:u w:val="none"/>
        </w:rPr>
        <w:t>éléments</w:t>
      </w:r>
      <w:r w:rsidR="00494FF0" w:rsidRPr="00745701">
        <w:rPr>
          <w:u w:val="none"/>
        </w:rPr>
        <w:t xml:space="preserve"> </w:t>
      </w:r>
      <w:r w:rsidR="00F76DB5">
        <w:rPr>
          <w:u w:val="none"/>
        </w:rPr>
        <w:t>du patrimoine culturel immatériel peut jouer en faveur de la paix et de la cohé</w:t>
      </w:r>
      <w:r w:rsidR="00494FF0" w:rsidRPr="00745701">
        <w:rPr>
          <w:u w:val="none"/>
        </w:rPr>
        <w:t xml:space="preserve">sion </w:t>
      </w:r>
      <w:r w:rsidR="00F76DB5" w:rsidRPr="00745701">
        <w:rPr>
          <w:u w:val="none"/>
        </w:rPr>
        <w:t>social</w:t>
      </w:r>
      <w:r w:rsidR="00F76DB5">
        <w:rPr>
          <w:u w:val="none"/>
        </w:rPr>
        <w:t>e</w:t>
      </w:r>
      <w:r w:rsidR="00F76DB5" w:rsidRPr="00745701">
        <w:rPr>
          <w:u w:val="none"/>
        </w:rPr>
        <w:t xml:space="preserve"> </w:t>
      </w:r>
      <w:r w:rsidR="00F76DB5">
        <w:rPr>
          <w:u w:val="none"/>
        </w:rPr>
        <w:t xml:space="preserve">est </w:t>
      </w:r>
      <w:r w:rsidR="00494FF0">
        <w:rPr>
          <w:u w:val="none"/>
        </w:rPr>
        <w:t>particul</w:t>
      </w:r>
      <w:r w:rsidR="00F76DB5">
        <w:rPr>
          <w:u w:val="none"/>
        </w:rPr>
        <w:t xml:space="preserve">ièrement </w:t>
      </w:r>
      <w:r w:rsidR="00494FF0" w:rsidRPr="00745701">
        <w:rPr>
          <w:u w:val="none"/>
        </w:rPr>
        <w:t>pertinent</w:t>
      </w:r>
      <w:r w:rsidR="00F76DB5">
        <w:rPr>
          <w:u w:val="none"/>
        </w:rPr>
        <w:t>e</w:t>
      </w:r>
      <w:r w:rsidR="00494FF0">
        <w:rPr>
          <w:u w:val="none"/>
        </w:rPr>
        <w:t>.</w:t>
      </w:r>
    </w:p>
    <w:p w:rsidR="00494FF0" w:rsidRPr="00745701" w:rsidRDefault="00EE5C9E" w:rsidP="00494FF0">
      <w:pPr>
        <w:pStyle w:val="COMParaDecision"/>
        <w:numPr>
          <w:ilvl w:val="0"/>
          <w:numId w:val="0"/>
        </w:numPr>
        <w:ind w:left="1134"/>
        <w:rPr>
          <w:u w:val="none"/>
        </w:rPr>
      </w:pPr>
      <w:r>
        <w:rPr>
          <w:b/>
          <w:u w:val="none"/>
        </w:rPr>
        <w:t>Critère </w:t>
      </w:r>
      <w:r w:rsidR="00494FF0" w:rsidRPr="00745701">
        <w:rPr>
          <w:b/>
          <w:u w:val="none"/>
        </w:rPr>
        <w:t>A.4</w:t>
      </w:r>
      <w:r>
        <w:rPr>
          <w:b/>
          <w:u w:val="none"/>
        </w:rPr>
        <w:t> </w:t>
      </w:r>
      <w:r w:rsidR="00494FF0" w:rsidRPr="00B204B3">
        <w:rPr>
          <w:b/>
          <w:u w:val="none"/>
        </w:rPr>
        <w:t>:</w:t>
      </w:r>
      <w:r w:rsidR="00494FF0" w:rsidRPr="00745701">
        <w:rPr>
          <w:u w:val="none"/>
        </w:rPr>
        <w:t xml:space="preserve"> </w:t>
      </w:r>
      <w:r w:rsidR="00F76DB5">
        <w:rPr>
          <w:u w:val="none"/>
        </w:rPr>
        <w:t xml:space="preserve">l’établissement planifié d’une stratégie-cadre </w:t>
      </w:r>
      <w:r w:rsidR="00494FF0">
        <w:rPr>
          <w:u w:val="none"/>
        </w:rPr>
        <w:t>national</w:t>
      </w:r>
      <w:r w:rsidR="00F76DB5">
        <w:rPr>
          <w:u w:val="none"/>
        </w:rPr>
        <w:t xml:space="preserve">e devrait </w:t>
      </w:r>
      <w:r w:rsidR="004871D0">
        <w:rPr>
          <w:u w:val="none"/>
        </w:rPr>
        <w:t xml:space="preserve">constituer une base solide pour </w:t>
      </w:r>
      <w:r w:rsidR="00F76DB5">
        <w:rPr>
          <w:u w:val="none"/>
        </w:rPr>
        <w:t>poursui</w:t>
      </w:r>
      <w:r w:rsidR="004871D0">
        <w:rPr>
          <w:u w:val="none"/>
        </w:rPr>
        <w:t>vre</w:t>
      </w:r>
      <w:r w:rsidR="00F76DB5">
        <w:rPr>
          <w:u w:val="none"/>
        </w:rPr>
        <w:t xml:space="preserve"> la </w:t>
      </w:r>
      <w:r w:rsidR="00494FF0">
        <w:rPr>
          <w:u w:val="none"/>
        </w:rPr>
        <w:t xml:space="preserve">documentation </w:t>
      </w:r>
      <w:r w:rsidR="00F76DB5">
        <w:rPr>
          <w:u w:val="none"/>
        </w:rPr>
        <w:t>et l’</w:t>
      </w:r>
      <w:r w:rsidR="00494FF0">
        <w:rPr>
          <w:u w:val="none"/>
        </w:rPr>
        <w:t>invent</w:t>
      </w:r>
      <w:r w:rsidR="00F76DB5">
        <w:rPr>
          <w:u w:val="none"/>
        </w:rPr>
        <w:t xml:space="preserve">aire, et contribuer à la sauvegarde du patrimoine culturel immatériel du </w:t>
      </w:r>
      <w:r w:rsidR="00494FF0">
        <w:rPr>
          <w:u w:val="none"/>
        </w:rPr>
        <w:t>S</w:t>
      </w:r>
      <w:r w:rsidR="00F76DB5">
        <w:rPr>
          <w:u w:val="none"/>
        </w:rPr>
        <w:t>o</w:t>
      </w:r>
      <w:r w:rsidR="00494FF0">
        <w:rPr>
          <w:u w:val="none"/>
        </w:rPr>
        <w:t xml:space="preserve">udan </w:t>
      </w:r>
      <w:r w:rsidR="00F76DB5">
        <w:rPr>
          <w:u w:val="none"/>
        </w:rPr>
        <w:t>après l’achèvement du proje</w:t>
      </w:r>
      <w:r w:rsidR="00494FF0">
        <w:rPr>
          <w:u w:val="none"/>
        </w:rPr>
        <w:t xml:space="preserve">t </w:t>
      </w:r>
      <w:r w:rsidR="00F76DB5">
        <w:rPr>
          <w:u w:val="none"/>
        </w:rPr>
        <w:t>e</w:t>
      </w:r>
      <w:r w:rsidR="00494FF0">
        <w:rPr>
          <w:u w:val="none"/>
        </w:rPr>
        <w:t xml:space="preserve">n question. </w:t>
      </w:r>
      <w:r w:rsidR="00F76DB5">
        <w:rPr>
          <w:u w:val="none"/>
        </w:rPr>
        <w:t>Par ailleurs</w:t>
      </w:r>
      <w:r w:rsidR="00494FF0">
        <w:rPr>
          <w:u w:val="none"/>
        </w:rPr>
        <w:t xml:space="preserve">, </w:t>
      </w:r>
      <w:r w:rsidR="00F76DB5">
        <w:rPr>
          <w:u w:val="none"/>
        </w:rPr>
        <w:t xml:space="preserve">l’implication d’un </w:t>
      </w:r>
      <w:r w:rsidR="00492619">
        <w:rPr>
          <w:u w:val="none"/>
        </w:rPr>
        <w:t>large éventail</w:t>
      </w:r>
      <w:r w:rsidR="00F76DB5">
        <w:rPr>
          <w:u w:val="none"/>
        </w:rPr>
        <w:t xml:space="preserve"> de </w:t>
      </w:r>
      <w:r w:rsidR="00494FF0">
        <w:rPr>
          <w:u w:val="none"/>
        </w:rPr>
        <w:t>part</w:t>
      </w:r>
      <w:r w:rsidR="00F76DB5">
        <w:rPr>
          <w:u w:val="none"/>
        </w:rPr>
        <w:t>e</w:t>
      </w:r>
      <w:r w:rsidR="00494FF0">
        <w:rPr>
          <w:u w:val="none"/>
        </w:rPr>
        <w:t>n</w:t>
      </w:r>
      <w:r w:rsidR="00F76DB5">
        <w:rPr>
          <w:u w:val="none"/>
        </w:rPr>
        <w:t>ai</w:t>
      </w:r>
      <w:r w:rsidR="00494FF0">
        <w:rPr>
          <w:u w:val="none"/>
        </w:rPr>
        <w:t>r</w:t>
      </w:r>
      <w:r w:rsidR="00F76DB5">
        <w:rPr>
          <w:u w:val="none"/>
        </w:rPr>
        <w:t>e</w:t>
      </w:r>
      <w:r w:rsidR="00494FF0">
        <w:rPr>
          <w:u w:val="none"/>
        </w:rPr>
        <w:t xml:space="preserve">s </w:t>
      </w:r>
      <w:r w:rsidR="00F76DB5">
        <w:rPr>
          <w:u w:val="none"/>
        </w:rPr>
        <w:t>lors de la mise en œuvre du proje</w:t>
      </w:r>
      <w:r w:rsidR="00494FF0">
        <w:rPr>
          <w:u w:val="none"/>
        </w:rPr>
        <w:t xml:space="preserve">t </w:t>
      </w:r>
      <w:r w:rsidR="00F76DB5">
        <w:rPr>
          <w:u w:val="none"/>
        </w:rPr>
        <w:t xml:space="preserve">devrait être particulièrement utile pour la poursuite des activités de renforcement des </w:t>
      </w:r>
      <w:r w:rsidR="00494FF0">
        <w:rPr>
          <w:u w:val="none"/>
        </w:rPr>
        <w:t>capacit</w:t>
      </w:r>
      <w:r w:rsidR="00F76DB5">
        <w:rPr>
          <w:u w:val="none"/>
        </w:rPr>
        <w:t xml:space="preserve">és et des activités pédagogiques ou de </w:t>
      </w:r>
      <w:r w:rsidR="00494FF0">
        <w:rPr>
          <w:u w:val="none"/>
        </w:rPr>
        <w:t>promotion</w:t>
      </w:r>
      <w:r w:rsidR="00F76DB5">
        <w:rPr>
          <w:u w:val="none"/>
        </w:rPr>
        <w:t xml:space="preserve"> qui visent à sensibiliser davantage à l’</w:t>
      </w:r>
      <w:r w:rsidR="00494FF0">
        <w:rPr>
          <w:u w:val="none"/>
        </w:rPr>
        <w:t xml:space="preserve">importance </w:t>
      </w:r>
      <w:r w:rsidR="00F76DB5">
        <w:rPr>
          <w:u w:val="none"/>
        </w:rPr>
        <w:t xml:space="preserve">de la sauvegarde du patrimoine culturel immatériel aux niveaux </w:t>
      </w:r>
      <w:r w:rsidR="00494FF0">
        <w:rPr>
          <w:u w:val="none"/>
        </w:rPr>
        <w:t xml:space="preserve">local </w:t>
      </w:r>
      <w:r w:rsidR="00F76DB5">
        <w:rPr>
          <w:u w:val="none"/>
        </w:rPr>
        <w:t xml:space="preserve">et </w:t>
      </w:r>
      <w:r w:rsidR="00494FF0">
        <w:rPr>
          <w:u w:val="none"/>
        </w:rPr>
        <w:t>national.</w:t>
      </w:r>
    </w:p>
    <w:p w:rsidR="00494FF0" w:rsidRPr="00745701" w:rsidRDefault="00EE5C9E" w:rsidP="00494FF0">
      <w:pPr>
        <w:pStyle w:val="COMParaDecision"/>
        <w:numPr>
          <w:ilvl w:val="0"/>
          <w:numId w:val="0"/>
        </w:numPr>
        <w:ind w:left="1134"/>
        <w:rPr>
          <w:u w:val="none"/>
        </w:rPr>
      </w:pPr>
      <w:r>
        <w:rPr>
          <w:b/>
          <w:u w:val="none"/>
        </w:rPr>
        <w:t>Critère </w:t>
      </w:r>
      <w:r w:rsidR="00494FF0" w:rsidRPr="00745701">
        <w:rPr>
          <w:b/>
          <w:u w:val="none"/>
        </w:rPr>
        <w:t>A.5</w:t>
      </w:r>
      <w:r>
        <w:rPr>
          <w:b/>
          <w:u w:val="none"/>
        </w:rPr>
        <w:t> </w:t>
      </w:r>
      <w:r w:rsidR="00494FF0" w:rsidRPr="00745701">
        <w:rPr>
          <w:b/>
          <w:u w:val="none"/>
        </w:rPr>
        <w:t>:</w:t>
      </w:r>
      <w:r w:rsidR="00494FF0" w:rsidRPr="00745701">
        <w:rPr>
          <w:u w:val="none"/>
        </w:rPr>
        <w:t xml:space="preserve"> </w:t>
      </w:r>
      <w:r w:rsidR="00F76DB5">
        <w:rPr>
          <w:u w:val="none"/>
        </w:rPr>
        <w:t xml:space="preserve">l’État soumissionnaire partage les coûts des activités prévues et s’engage à y contribuer pour </w:t>
      </w:r>
      <w:r w:rsidR="00494FF0" w:rsidRPr="00745701">
        <w:rPr>
          <w:u w:val="none"/>
        </w:rPr>
        <w:t>21</w:t>
      </w:r>
      <w:r w:rsidR="00F76DB5">
        <w:rPr>
          <w:u w:val="none"/>
        </w:rPr>
        <w:t> </w:t>
      </w:r>
      <w:r w:rsidR="00494FF0" w:rsidRPr="00745701">
        <w:rPr>
          <w:u w:val="none"/>
        </w:rPr>
        <w:t>450</w:t>
      </w:r>
      <w:r w:rsidR="00F76DB5">
        <w:rPr>
          <w:u w:val="none"/>
        </w:rPr>
        <w:t> dollars des États-Unis</w:t>
      </w:r>
      <w:r w:rsidR="00494FF0" w:rsidRPr="00745701">
        <w:rPr>
          <w:u w:val="none"/>
        </w:rPr>
        <w:t xml:space="preserve">, </w:t>
      </w:r>
      <w:r w:rsidR="00F76DB5">
        <w:rPr>
          <w:u w:val="none"/>
        </w:rPr>
        <w:t xml:space="preserve">soit </w:t>
      </w:r>
      <w:r w:rsidR="00494FF0" w:rsidRPr="00745701">
        <w:rPr>
          <w:u w:val="none"/>
        </w:rPr>
        <w:t>1</w:t>
      </w:r>
      <w:r w:rsidR="00494FF0">
        <w:rPr>
          <w:u w:val="none"/>
        </w:rPr>
        <w:t>2</w:t>
      </w:r>
      <w:r w:rsidR="00F76DB5">
        <w:rPr>
          <w:u w:val="none"/>
        </w:rPr>
        <w:t> </w:t>
      </w:r>
      <w:r w:rsidR="00494FF0" w:rsidRPr="00745701">
        <w:rPr>
          <w:u w:val="none"/>
        </w:rPr>
        <w:t xml:space="preserve">% </w:t>
      </w:r>
      <w:r w:rsidR="00F76DB5">
        <w:rPr>
          <w:u w:val="none"/>
        </w:rPr>
        <w:t xml:space="preserve">environ du budget </w:t>
      </w:r>
      <w:r w:rsidR="00494FF0" w:rsidRPr="00745701">
        <w:rPr>
          <w:u w:val="none"/>
        </w:rPr>
        <w:t xml:space="preserve">total </w:t>
      </w:r>
      <w:r w:rsidR="00F76DB5">
        <w:rPr>
          <w:u w:val="none"/>
        </w:rPr>
        <w:t>du proje</w:t>
      </w:r>
      <w:r w:rsidR="00494FF0" w:rsidRPr="00745701">
        <w:rPr>
          <w:u w:val="none"/>
        </w:rPr>
        <w:t>t.</w:t>
      </w:r>
    </w:p>
    <w:p w:rsidR="00494FF0" w:rsidRPr="00745701" w:rsidRDefault="00EE5C9E" w:rsidP="00494FF0">
      <w:pPr>
        <w:pStyle w:val="COMParaDecision"/>
        <w:numPr>
          <w:ilvl w:val="0"/>
          <w:numId w:val="0"/>
        </w:numPr>
        <w:ind w:left="1134"/>
        <w:rPr>
          <w:u w:val="none"/>
        </w:rPr>
      </w:pPr>
      <w:r>
        <w:rPr>
          <w:b/>
          <w:u w:val="none"/>
        </w:rPr>
        <w:t>Critère </w:t>
      </w:r>
      <w:r w:rsidR="00494FF0" w:rsidRPr="00745701">
        <w:rPr>
          <w:b/>
          <w:u w:val="none"/>
        </w:rPr>
        <w:t>A.6</w:t>
      </w:r>
      <w:r>
        <w:rPr>
          <w:b/>
          <w:u w:val="none"/>
        </w:rPr>
        <w:t> </w:t>
      </w:r>
      <w:r w:rsidR="00494FF0" w:rsidRPr="00745701">
        <w:rPr>
          <w:b/>
          <w:u w:val="none"/>
        </w:rPr>
        <w:t>:</w:t>
      </w:r>
      <w:r w:rsidR="00494FF0" w:rsidRPr="00745701">
        <w:rPr>
          <w:u w:val="none"/>
        </w:rPr>
        <w:t xml:space="preserve"> </w:t>
      </w:r>
      <w:r w:rsidR="00830FBA">
        <w:rPr>
          <w:u w:val="none"/>
        </w:rPr>
        <w:t>l’</w:t>
      </w:r>
      <w:r w:rsidR="00494FF0" w:rsidRPr="00745701">
        <w:rPr>
          <w:u w:val="none"/>
        </w:rPr>
        <w:t>objecti</w:t>
      </w:r>
      <w:r w:rsidR="00830FBA">
        <w:rPr>
          <w:u w:val="none"/>
        </w:rPr>
        <w:t>f principal du projet</w:t>
      </w:r>
      <w:r w:rsidR="00494FF0" w:rsidRPr="00745701">
        <w:rPr>
          <w:u w:val="none"/>
        </w:rPr>
        <w:t xml:space="preserve"> </w:t>
      </w:r>
      <w:r w:rsidR="00830FBA">
        <w:rPr>
          <w:u w:val="none"/>
        </w:rPr>
        <w:t xml:space="preserve">est de renforcer les </w:t>
      </w:r>
      <w:r w:rsidR="00494FF0" w:rsidRPr="00745701">
        <w:rPr>
          <w:u w:val="none"/>
        </w:rPr>
        <w:t>capacit</w:t>
      </w:r>
      <w:r w:rsidR="00830FBA">
        <w:rPr>
          <w:u w:val="none"/>
        </w:rPr>
        <w:t>é</w:t>
      </w:r>
      <w:r w:rsidR="00494FF0" w:rsidRPr="00745701">
        <w:rPr>
          <w:u w:val="none"/>
        </w:rPr>
        <w:t xml:space="preserve">s </w:t>
      </w:r>
      <w:r w:rsidR="00830FBA">
        <w:rPr>
          <w:u w:val="none"/>
        </w:rPr>
        <w:t xml:space="preserve">du </w:t>
      </w:r>
      <w:r w:rsidR="00494FF0" w:rsidRPr="00745701">
        <w:rPr>
          <w:u w:val="none"/>
        </w:rPr>
        <w:t>S</w:t>
      </w:r>
      <w:r w:rsidR="00830FBA">
        <w:rPr>
          <w:u w:val="none"/>
        </w:rPr>
        <w:t>o</w:t>
      </w:r>
      <w:r w:rsidR="00494FF0" w:rsidRPr="00745701">
        <w:rPr>
          <w:u w:val="none"/>
        </w:rPr>
        <w:t>udan</w:t>
      </w:r>
      <w:r w:rsidR="00830FBA">
        <w:rPr>
          <w:u w:val="none"/>
        </w:rPr>
        <w:t xml:space="preserve"> grâce aux activités pilotes menées dans les régions du </w:t>
      </w:r>
      <w:r w:rsidR="00370FD4" w:rsidRPr="00745701">
        <w:rPr>
          <w:u w:val="none"/>
        </w:rPr>
        <w:t>Kordofan</w:t>
      </w:r>
      <w:r w:rsidR="00370FD4" w:rsidDel="00370FD4">
        <w:rPr>
          <w:u w:val="none"/>
        </w:rPr>
        <w:t xml:space="preserve"> </w:t>
      </w:r>
      <w:r w:rsidR="00830FBA">
        <w:rPr>
          <w:u w:val="none"/>
        </w:rPr>
        <w:t xml:space="preserve">et du </w:t>
      </w:r>
      <w:r w:rsidR="00370FD4">
        <w:rPr>
          <w:u w:val="none"/>
        </w:rPr>
        <w:t>Nil Bleu</w:t>
      </w:r>
      <w:r w:rsidR="00494FF0" w:rsidRPr="00745701">
        <w:rPr>
          <w:u w:val="none"/>
        </w:rPr>
        <w:t xml:space="preserve">, </w:t>
      </w:r>
      <w:r w:rsidR="00830FBA">
        <w:rPr>
          <w:u w:val="none"/>
        </w:rPr>
        <w:t>d’</w:t>
      </w:r>
      <w:r w:rsidR="00494FF0" w:rsidRPr="00745701">
        <w:rPr>
          <w:u w:val="none"/>
        </w:rPr>
        <w:t>identif</w:t>
      </w:r>
      <w:r w:rsidR="00830FBA">
        <w:rPr>
          <w:u w:val="none"/>
        </w:rPr>
        <w:t xml:space="preserve">ier et de </w:t>
      </w:r>
      <w:r w:rsidR="00494FF0" w:rsidRPr="00745701">
        <w:rPr>
          <w:u w:val="none"/>
        </w:rPr>
        <w:t>document</w:t>
      </w:r>
      <w:r w:rsidR="00830FBA">
        <w:rPr>
          <w:u w:val="none"/>
        </w:rPr>
        <w:t>er</w:t>
      </w:r>
      <w:r w:rsidR="00494FF0" w:rsidRPr="00745701">
        <w:rPr>
          <w:u w:val="none"/>
        </w:rPr>
        <w:t xml:space="preserve"> </w:t>
      </w:r>
      <w:r w:rsidR="00830FBA">
        <w:rPr>
          <w:u w:val="none"/>
        </w:rPr>
        <w:t xml:space="preserve">le patrimoine vivant en vue de sauvegarder la </w:t>
      </w:r>
      <w:r w:rsidR="00494FF0" w:rsidRPr="00745701">
        <w:rPr>
          <w:u w:val="none"/>
        </w:rPr>
        <w:t>diversit</w:t>
      </w:r>
      <w:r w:rsidR="00830FBA">
        <w:rPr>
          <w:u w:val="none"/>
        </w:rPr>
        <w:t xml:space="preserve">é des pratiques </w:t>
      </w:r>
      <w:r w:rsidR="00494FF0" w:rsidRPr="00745701">
        <w:rPr>
          <w:u w:val="none"/>
        </w:rPr>
        <w:t>tradition</w:t>
      </w:r>
      <w:r w:rsidR="00830FBA">
        <w:rPr>
          <w:u w:val="none"/>
        </w:rPr>
        <w:t>nelles</w:t>
      </w:r>
      <w:r w:rsidR="00494FF0" w:rsidRPr="00745701">
        <w:rPr>
          <w:u w:val="none"/>
        </w:rPr>
        <w:t xml:space="preserve">, </w:t>
      </w:r>
      <w:r w:rsidR="001F1E53">
        <w:rPr>
          <w:u w:val="none"/>
        </w:rPr>
        <w:t>d</w:t>
      </w:r>
      <w:r w:rsidR="00830FBA">
        <w:rPr>
          <w:u w:val="none"/>
        </w:rPr>
        <w:t xml:space="preserve">es savoirs et </w:t>
      </w:r>
      <w:r w:rsidR="001F1E53">
        <w:rPr>
          <w:u w:val="none"/>
        </w:rPr>
        <w:t>de</w:t>
      </w:r>
      <w:r w:rsidR="00830FBA">
        <w:rPr>
          <w:u w:val="none"/>
        </w:rPr>
        <w:t>s compétences qui existent dans le pays</w:t>
      </w:r>
      <w:r w:rsidR="00494FF0" w:rsidRPr="00745701">
        <w:rPr>
          <w:u w:val="none"/>
        </w:rPr>
        <w:t>.</w:t>
      </w:r>
      <w:r w:rsidR="00494FF0">
        <w:rPr>
          <w:u w:val="none"/>
        </w:rPr>
        <w:t xml:space="preserve"> </w:t>
      </w:r>
      <w:r w:rsidR="00370FD4">
        <w:rPr>
          <w:u w:val="none"/>
        </w:rPr>
        <w:t>Au nombre des parties prenantes clés figurent</w:t>
      </w:r>
      <w:r w:rsidR="00830FBA">
        <w:rPr>
          <w:u w:val="none"/>
        </w:rPr>
        <w:t xml:space="preserve"> les </w:t>
      </w:r>
      <w:r w:rsidR="00494FF0">
        <w:rPr>
          <w:u w:val="none"/>
        </w:rPr>
        <w:t>institutions</w:t>
      </w:r>
      <w:r w:rsidR="00830FBA">
        <w:rPr>
          <w:u w:val="none"/>
        </w:rPr>
        <w:t xml:space="preserve"> gouvernementales</w:t>
      </w:r>
      <w:r w:rsidR="00494FF0">
        <w:rPr>
          <w:u w:val="none"/>
        </w:rPr>
        <w:t xml:space="preserve">, </w:t>
      </w:r>
      <w:r w:rsidR="00830FBA">
        <w:rPr>
          <w:u w:val="none"/>
        </w:rPr>
        <w:t xml:space="preserve">les responsables </w:t>
      </w:r>
      <w:r w:rsidR="00494FF0">
        <w:rPr>
          <w:u w:val="none"/>
        </w:rPr>
        <w:t>poli</w:t>
      </w:r>
      <w:r w:rsidR="00830FBA">
        <w:rPr>
          <w:u w:val="none"/>
        </w:rPr>
        <w:t>tiques</w:t>
      </w:r>
      <w:r w:rsidR="00494FF0">
        <w:rPr>
          <w:u w:val="none"/>
        </w:rPr>
        <w:t xml:space="preserve">, </w:t>
      </w:r>
      <w:r w:rsidR="00830FBA">
        <w:rPr>
          <w:u w:val="none"/>
        </w:rPr>
        <w:t xml:space="preserve">les </w:t>
      </w:r>
      <w:r w:rsidR="00494FF0">
        <w:rPr>
          <w:u w:val="none"/>
        </w:rPr>
        <w:t>universit</w:t>
      </w:r>
      <w:r w:rsidR="00830FBA">
        <w:rPr>
          <w:u w:val="none"/>
        </w:rPr>
        <w:t>é</w:t>
      </w:r>
      <w:r w:rsidR="00494FF0">
        <w:rPr>
          <w:u w:val="none"/>
        </w:rPr>
        <w:t xml:space="preserve">s, </w:t>
      </w:r>
      <w:r w:rsidR="00830FBA">
        <w:rPr>
          <w:u w:val="none"/>
        </w:rPr>
        <w:t>les ONG et les communautés</w:t>
      </w:r>
      <w:r w:rsidR="00494FF0">
        <w:rPr>
          <w:u w:val="none"/>
        </w:rPr>
        <w:t xml:space="preserve">. </w:t>
      </w:r>
      <w:r w:rsidR="00A01A6C">
        <w:rPr>
          <w:u w:val="none"/>
        </w:rPr>
        <w:t xml:space="preserve">Le contenu des activités du plan de formation montre que ces parties prenantes pourront renforcer leurs </w:t>
      </w:r>
      <w:r w:rsidR="00494FF0">
        <w:rPr>
          <w:u w:val="none"/>
        </w:rPr>
        <w:t>capacit</w:t>
      </w:r>
      <w:r w:rsidR="00A01A6C">
        <w:rPr>
          <w:u w:val="none"/>
        </w:rPr>
        <w:t xml:space="preserve">és dans </w:t>
      </w:r>
      <w:r w:rsidR="00494FF0">
        <w:rPr>
          <w:u w:val="none"/>
        </w:rPr>
        <w:t>diff</w:t>
      </w:r>
      <w:r w:rsidR="00A01A6C">
        <w:rPr>
          <w:u w:val="none"/>
        </w:rPr>
        <w:t>é</w:t>
      </w:r>
      <w:r w:rsidR="00494FF0">
        <w:rPr>
          <w:u w:val="none"/>
        </w:rPr>
        <w:t>rent</w:t>
      </w:r>
      <w:r w:rsidR="001F1E53">
        <w:rPr>
          <w:u w:val="none"/>
        </w:rPr>
        <w:t>s</w:t>
      </w:r>
      <w:r w:rsidR="00494FF0">
        <w:rPr>
          <w:u w:val="none"/>
        </w:rPr>
        <w:t xml:space="preserve"> </w:t>
      </w:r>
      <w:r w:rsidR="00A01A6C">
        <w:rPr>
          <w:u w:val="none"/>
        </w:rPr>
        <w:t>domaines</w:t>
      </w:r>
      <w:r w:rsidR="00494FF0">
        <w:rPr>
          <w:u w:val="none"/>
        </w:rPr>
        <w:t xml:space="preserve">, </w:t>
      </w:r>
      <w:r w:rsidR="00A01A6C">
        <w:rPr>
          <w:u w:val="none"/>
        </w:rPr>
        <w:t xml:space="preserve">dont celui de la connaissance de la </w:t>
      </w:r>
      <w:r w:rsidR="00494FF0">
        <w:rPr>
          <w:u w:val="none"/>
        </w:rPr>
        <w:t>Convention</w:t>
      </w:r>
      <w:r w:rsidR="00A01A6C">
        <w:rPr>
          <w:u w:val="none"/>
        </w:rPr>
        <w:t xml:space="preserve"> de 2003</w:t>
      </w:r>
      <w:r w:rsidR="00494FF0">
        <w:rPr>
          <w:u w:val="none"/>
        </w:rPr>
        <w:t xml:space="preserve">, </w:t>
      </w:r>
      <w:r w:rsidR="00A01A6C">
        <w:rPr>
          <w:u w:val="none"/>
        </w:rPr>
        <w:t>ainsi que celui des compétences et de la méthodologie</w:t>
      </w:r>
      <w:r w:rsidR="00494FF0">
        <w:rPr>
          <w:u w:val="none"/>
        </w:rPr>
        <w:t xml:space="preserve"> </w:t>
      </w:r>
      <w:r w:rsidR="00A01A6C">
        <w:rPr>
          <w:u w:val="none"/>
        </w:rPr>
        <w:t>nécessaires</w:t>
      </w:r>
      <w:r w:rsidR="00494FF0">
        <w:rPr>
          <w:u w:val="none"/>
        </w:rPr>
        <w:t xml:space="preserve"> </w:t>
      </w:r>
      <w:r w:rsidR="00A01A6C">
        <w:rPr>
          <w:u w:val="none"/>
        </w:rPr>
        <w:t xml:space="preserve">pour participer à la </w:t>
      </w:r>
      <w:r w:rsidR="00494FF0">
        <w:rPr>
          <w:u w:val="none"/>
        </w:rPr>
        <w:t xml:space="preserve">documentation </w:t>
      </w:r>
      <w:r w:rsidR="00A01A6C">
        <w:rPr>
          <w:u w:val="none"/>
        </w:rPr>
        <w:t>et à l’établissement d’un inventaire</w:t>
      </w:r>
      <w:r w:rsidR="00494FF0">
        <w:rPr>
          <w:u w:val="none"/>
        </w:rPr>
        <w:t>.</w:t>
      </w:r>
    </w:p>
    <w:p w:rsidR="00494FF0" w:rsidRDefault="00EE5C9E" w:rsidP="00494FF0">
      <w:pPr>
        <w:pStyle w:val="COMParaDecision"/>
        <w:numPr>
          <w:ilvl w:val="0"/>
          <w:numId w:val="0"/>
        </w:numPr>
        <w:ind w:left="1134"/>
        <w:rPr>
          <w:u w:val="none"/>
        </w:rPr>
      </w:pPr>
      <w:r>
        <w:rPr>
          <w:b/>
          <w:u w:val="none"/>
        </w:rPr>
        <w:t>Critère </w:t>
      </w:r>
      <w:r w:rsidR="00494FF0" w:rsidRPr="00745701">
        <w:rPr>
          <w:b/>
          <w:u w:val="none"/>
        </w:rPr>
        <w:t>A.7</w:t>
      </w:r>
      <w:r>
        <w:rPr>
          <w:b/>
          <w:u w:val="none"/>
        </w:rPr>
        <w:t> </w:t>
      </w:r>
      <w:r w:rsidR="00494FF0" w:rsidRPr="00745701">
        <w:rPr>
          <w:b/>
          <w:u w:val="none"/>
        </w:rPr>
        <w:t>:</w:t>
      </w:r>
      <w:r w:rsidR="00494FF0" w:rsidRPr="00745701">
        <w:rPr>
          <w:u w:val="none"/>
        </w:rPr>
        <w:t xml:space="preserve"> </w:t>
      </w:r>
      <w:r w:rsidR="00314079">
        <w:rPr>
          <w:u w:val="none"/>
        </w:rPr>
        <w:t xml:space="preserve">le </w:t>
      </w:r>
      <w:r w:rsidR="00494FF0" w:rsidRPr="00745701">
        <w:rPr>
          <w:u w:val="none"/>
        </w:rPr>
        <w:t>S</w:t>
      </w:r>
      <w:r w:rsidR="00314079">
        <w:rPr>
          <w:u w:val="none"/>
        </w:rPr>
        <w:t>o</w:t>
      </w:r>
      <w:r w:rsidR="00494FF0" w:rsidRPr="00745701">
        <w:rPr>
          <w:u w:val="none"/>
        </w:rPr>
        <w:t xml:space="preserve">udan </w:t>
      </w:r>
      <w:r w:rsidR="00314079">
        <w:rPr>
          <w:u w:val="none"/>
        </w:rPr>
        <w:t xml:space="preserve">a </w:t>
      </w:r>
      <w:r w:rsidR="00494FF0" w:rsidRPr="00745701">
        <w:rPr>
          <w:u w:val="none"/>
        </w:rPr>
        <w:t>b</w:t>
      </w:r>
      <w:r w:rsidR="00314079">
        <w:rPr>
          <w:u w:val="none"/>
        </w:rPr>
        <w:t xml:space="preserve">énéficié en </w:t>
      </w:r>
      <w:r w:rsidR="00494FF0" w:rsidRPr="00745701">
        <w:rPr>
          <w:u w:val="none"/>
        </w:rPr>
        <w:t xml:space="preserve">2009 </w:t>
      </w:r>
      <w:r w:rsidR="00314079">
        <w:rPr>
          <w:u w:val="none"/>
        </w:rPr>
        <w:t xml:space="preserve">d’une assistance </w:t>
      </w:r>
      <w:r w:rsidR="00314079" w:rsidRPr="00745701">
        <w:rPr>
          <w:u w:val="none"/>
        </w:rPr>
        <w:t>international</w:t>
      </w:r>
      <w:r w:rsidR="00314079">
        <w:rPr>
          <w:u w:val="none"/>
        </w:rPr>
        <w:t>e</w:t>
      </w:r>
      <w:r w:rsidR="00314079" w:rsidRPr="00745701">
        <w:rPr>
          <w:u w:val="none"/>
        </w:rPr>
        <w:t xml:space="preserve"> </w:t>
      </w:r>
      <w:r w:rsidR="00314079">
        <w:rPr>
          <w:u w:val="none"/>
        </w:rPr>
        <w:t xml:space="preserve">du Fonds du </w:t>
      </w:r>
      <w:r w:rsidR="001F1E53">
        <w:rPr>
          <w:u w:val="none"/>
        </w:rPr>
        <w:t>p</w:t>
      </w:r>
      <w:r w:rsidR="00314079">
        <w:rPr>
          <w:u w:val="none"/>
        </w:rPr>
        <w:t xml:space="preserve">atrimoine culturel immatériel pour un montant de </w:t>
      </w:r>
      <w:r w:rsidR="00494FF0" w:rsidRPr="00745701">
        <w:rPr>
          <w:u w:val="none"/>
        </w:rPr>
        <w:t>12</w:t>
      </w:r>
      <w:r w:rsidR="00314079">
        <w:rPr>
          <w:u w:val="none"/>
        </w:rPr>
        <w:t> </w:t>
      </w:r>
      <w:r w:rsidR="00494FF0" w:rsidRPr="00745701">
        <w:rPr>
          <w:u w:val="none"/>
        </w:rPr>
        <w:t>167</w:t>
      </w:r>
      <w:r w:rsidR="00314079">
        <w:rPr>
          <w:u w:val="none"/>
        </w:rPr>
        <w:t xml:space="preserve"> dollars des États-Unis afin d’élaborer une stratégie de numérisation des archives du folklore et de la musique traditionnelle du </w:t>
      </w:r>
      <w:r w:rsidR="00494FF0" w:rsidRPr="00745701">
        <w:rPr>
          <w:u w:val="none"/>
        </w:rPr>
        <w:t>S</w:t>
      </w:r>
      <w:r w:rsidR="00314079">
        <w:rPr>
          <w:u w:val="none"/>
        </w:rPr>
        <w:t>o</w:t>
      </w:r>
      <w:r w:rsidR="00494FF0" w:rsidRPr="00745701">
        <w:rPr>
          <w:u w:val="none"/>
        </w:rPr>
        <w:t>udan</w:t>
      </w:r>
      <w:r w:rsidR="00314079">
        <w:rPr>
          <w:u w:val="none"/>
        </w:rPr>
        <w:t> </w:t>
      </w:r>
      <w:r w:rsidR="00494FF0" w:rsidRPr="00745701">
        <w:rPr>
          <w:u w:val="none"/>
        </w:rPr>
        <w:t xml:space="preserve">; </w:t>
      </w:r>
      <w:r w:rsidR="00314079">
        <w:rPr>
          <w:u w:val="none"/>
        </w:rPr>
        <w:t xml:space="preserve">les tâches </w:t>
      </w:r>
      <w:r w:rsidR="00EF387F">
        <w:rPr>
          <w:u w:val="none"/>
        </w:rPr>
        <w:t>stipulées par</w:t>
      </w:r>
      <w:r w:rsidR="00314079">
        <w:rPr>
          <w:u w:val="none"/>
        </w:rPr>
        <w:t xml:space="preserve"> le contra</w:t>
      </w:r>
      <w:r w:rsidR="00494FF0" w:rsidRPr="00745701">
        <w:rPr>
          <w:u w:val="none"/>
        </w:rPr>
        <w:t xml:space="preserve">t </w:t>
      </w:r>
      <w:r w:rsidR="00EF387F">
        <w:rPr>
          <w:u w:val="none"/>
        </w:rPr>
        <w:t>en lien avec</w:t>
      </w:r>
      <w:r w:rsidR="00314079">
        <w:rPr>
          <w:u w:val="none"/>
        </w:rPr>
        <w:t xml:space="preserve"> ce </w:t>
      </w:r>
      <w:r w:rsidR="00830FBA">
        <w:rPr>
          <w:u w:val="none"/>
        </w:rPr>
        <w:t>projet</w:t>
      </w:r>
      <w:r w:rsidR="00494FF0" w:rsidRPr="00745701">
        <w:rPr>
          <w:u w:val="none"/>
        </w:rPr>
        <w:t xml:space="preserve"> </w:t>
      </w:r>
      <w:r w:rsidR="00EF387F">
        <w:rPr>
          <w:u w:val="none"/>
        </w:rPr>
        <w:t>ont été effectuées</w:t>
      </w:r>
      <w:r w:rsidR="00494FF0" w:rsidRPr="00745701">
        <w:rPr>
          <w:u w:val="none"/>
        </w:rPr>
        <w:t xml:space="preserve"> </w:t>
      </w:r>
      <w:r w:rsidR="00EF387F">
        <w:rPr>
          <w:u w:val="none"/>
        </w:rPr>
        <w:t>conformément aux</w:t>
      </w:r>
      <w:r w:rsidR="00314079">
        <w:rPr>
          <w:u w:val="none"/>
        </w:rPr>
        <w:t xml:space="preserve"> réglementations de l’</w:t>
      </w:r>
      <w:r w:rsidR="00494FF0" w:rsidRPr="00745701">
        <w:rPr>
          <w:u w:val="none"/>
        </w:rPr>
        <w:t>UNESCO.</w:t>
      </w:r>
    </w:p>
    <w:p w:rsidR="00494FF0" w:rsidRPr="00385726" w:rsidRDefault="00494FF0" w:rsidP="00494FF0">
      <w:pPr>
        <w:pStyle w:val="COMParaDecision"/>
        <w:numPr>
          <w:ilvl w:val="0"/>
          <w:numId w:val="0"/>
        </w:numPr>
        <w:ind w:left="1134"/>
        <w:rPr>
          <w:u w:val="none"/>
        </w:rPr>
      </w:pPr>
      <w:r>
        <w:rPr>
          <w:b/>
          <w:u w:val="none"/>
        </w:rPr>
        <w:t>Consid</w:t>
      </w:r>
      <w:r w:rsidR="006D1C22">
        <w:rPr>
          <w:b/>
          <w:u w:val="none"/>
        </w:rPr>
        <w:t>é</w:t>
      </w:r>
      <w:r>
        <w:rPr>
          <w:b/>
          <w:u w:val="none"/>
        </w:rPr>
        <w:t>ration</w:t>
      </w:r>
      <w:r w:rsidR="00EE5C9E">
        <w:rPr>
          <w:b/>
          <w:u w:val="none"/>
        </w:rPr>
        <w:t> </w:t>
      </w:r>
      <w:r>
        <w:rPr>
          <w:b/>
          <w:u w:val="none"/>
        </w:rPr>
        <w:t>10(b)</w:t>
      </w:r>
      <w:r w:rsidR="00EE5C9E">
        <w:rPr>
          <w:b/>
          <w:u w:val="none"/>
        </w:rPr>
        <w:t> </w:t>
      </w:r>
      <w:r>
        <w:rPr>
          <w:b/>
          <w:u w:val="none"/>
        </w:rPr>
        <w:t>:</w:t>
      </w:r>
      <w:r>
        <w:rPr>
          <w:u w:val="none"/>
        </w:rPr>
        <w:t xml:space="preserve"> </w:t>
      </w:r>
      <w:r w:rsidR="006D1C22">
        <w:rPr>
          <w:u w:val="none"/>
        </w:rPr>
        <w:t xml:space="preserve">la demande mentionne un effet multiplicateur </w:t>
      </w:r>
      <w:r w:rsidRPr="00A97230">
        <w:rPr>
          <w:u w:val="none"/>
        </w:rPr>
        <w:t>potenti</w:t>
      </w:r>
      <w:r w:rsidR="006D1C22">
        <w:rPr>
          <w:u w:val="none"/>
        </w:rPr>
        <w:t>e</w:t>
      </w:r>
      <w:r w:rsidRPr="00A97230">
        <w:rPr>
          <w:u w:val="none"/>
        </w:rPr>
        <w:t>l</w:t>
      </w:r>
      <w:r w:rsidR="006D1C22">
        <w:rPr>
          <w:u w:val="none"/>
        </w:rPr>
        <w:t xml:space="preserve"> en matière de financement</w:t>
      </w:r>
      <w:r w:rsidR="001F1E53">
        <w:rPr>
          <w:u w:val="none"/>
        </w:rPr>
        <w:t>s</w:t>
      </w:r>
      <w:r w:rsidR="006D1C22">
        <w:rPr>
          <w:u w:val="none"/>
        </w:rPr>
        <w:t xml:space="preserve"> </w:t>
      </w:r>
      <w:r w:rsidR="001F1E53">
        <w:rPr>
          <w:u w:val="none"/>
        </w:rPr>
        <w:t xml:space="preserve">attendus, </w:t>
      </w:r>
      <w:r>
        <w:rPr>
          <w:u w:val="none"/>
        </w:rPr>
        <w:t>particu</w:t>
      </w:r>
      <w:r w:rsidR="006D1C22">
        <w:rPr>
          <w:u w:val="none"/>
        </w:rPr>
        <w:t>lièrement du secteur des télécommunications</w:t>
      </w:r>
      <w:r>
        <w:rPr>
          <w:u w:val="none"/>
        </w:rPr>
        <w:t xml:space="preserve">. </w:t>
      </w:r>
      <w:r w:rsidR="006D1C22">
        <w:rPr>
          <w:u w:val="none"/>
        </w:rPr>
        <w:t>Une coopération</w:t>
      </w:r>
      <w:r>
        <w:rPr>
          <w:u w:val="none"/>
        </w:rPr>
        <w:t xml:space="preserve"> </w:t>
      </w:r>
      <w:r w:rsidR="006D1C22">
        <w:rPr>
          <w:u w:val="none"/>
        </w:rPr>
        <w:t xml:space="preserve">renforcée avec divers partenaires </w:t>
      </w:r>
      <w:r>
        <w:rPr>
          <w:u w:val="none"/>
        </w:rPr>
        <w:t>nationa</w:t>
      </w:r>
      <w:r w:rsidR="006D1C22">
        <w:rPr>
          <w:u w:val="none"/>
        </w:rPr>
        <w:t xml:space="preserve">ux et </w:t>
      </w:r>
      <w:r>
        <w:rPr>
          <w:u w:val="none"/>
        </w:rPr>
        <w:t>internationa</w:t>
      </w:r>
      <w:r w:rsidR="006D1C22">
        <w:rPr>
          <w:u w:val="none"/>
        </w:rPr>
        <w:t xml:space="preserve">ux est également </w:t>
      </w:r>
      <w:r>
        <w:rPr>
          <w:u w:val="none"/>
        </w:rPr>
        <w:t>envisag</w:t>
      </w:r>
      <w:r w:rsidR="006D1C22">
        <w:rPr>
          <w:u w:val="none"/>
        </w:rPr>
        <w:t>ée au profit de contributions techniques supplémentaires dans les domaines de la photographie</w:t>
      </w:r>
      <w:r>
        <w:rPr>
          <w:u w:val="none"/>
        </w:rPr>
        <w:t xml:space="preserve">, </w:t>
      </w:r>
      <w:r w:rsidR="006D1C22">
        <w:rPr>
          <w:u w:val="none"/>
        </w:rPr>
        <w:t xml:space="preserve">des </w:t>
      </w:r>
      <w:r>
        <w:rPr>
          <w:u w:val="none"/>
        </w:rPr>
        <w:t>technolog</w:t>
      </w:r>
      <w:r w:rsidR="006D1C22">
        <w:rPr>
          <w:u w:val="none"/>
        </w:rPr>
        <w:t>ies de l’information et de la numérisation</w:t>
      </w:r>
      <w:r>
        <w:rPr>
          <w:u w:val="none"/>
        </w:rPr>
        <w:t>.</w:t>
      </w:r>
    </w:p>
    <w:p w:rsidR="00494FF0" w:rsidRPr="00516BE9" w:rsidRDefault="00006606" w:rsidP="00494FF0">
      <w:pPr>
        <w:pStyle w:val="COMParaDecision"/>
        <w:ind w:left="1134" w:hanging="567"/>
        <w:rPr>
          <w:u w:val="none"/>
        </w:rPr>
      </w:pPr>
      <w:r>
        <w:t>Félicite</w:t>
      </w:r>
      <w:r>
        <w:rPr>
          <w:u w:val="none"/>
        </w:rPr>
        <w:t xml:space="preserve"> l’État soumissionnaire pour ses efforts au cours du processus de </w:t>
      </w:r>
      <w:r w:rsidR="00494FF0">
        <w:rPr>
          <w:u w:val="none"/>
        </w:rPr>
        <w:t>r</w:t>
      </w:r>
      <w:r>
        <w:rPr>
          <w:u w:val="none"/>
        </w:rPr>
        <w:t>é</w:t>
      </w:r>
      <w:r w:rsidR="00494FF0">
        <w:rPr>
          <w:u w:val="none"/>
        </w:rPr>
        <w:t xml:space="preserve">vision </w:t>
      </w:r>
      <w:r>
        <w:rPr>
          <w:u w:val="none"/>
        </w:rPr>
        <w:t>afin d’</w:t>
      </w:r>
      <w:r w:rsidR="00494FF0">
        <w:rPr>
          <w:u w:val="none"/>
        </w:rPr>
        <w:t>align</w:t>
      </w:r>
      <w:r>
        <w:rPr>
          <w:u w:val="none"/>
        </w:rPr>
        <w:t>er</w:t>
      </w:r>
      <w:r w:rsidR="00494FF0">
        <w:rPr>
          <w:u w:val="none"/>
        </w:rPr>
        <w:t xml:space="preserve"> </w:t>
      </w:r>
      <w:r>
        <w:rPr>
          <w:u w:val="none"/>
        </w:rPr>
        <w:t xml:space="preserve">la demande </w:t>
      </w:r>
      <w:r w:rsidR="001F1E53">
        <w:rPr>
          <w:u w:val="none"/>
        </w:rPr>
        <w:t>avec le</w:t>
      </w:r>
      <w:r>
        <w:rPr>
          <w:u w:val="none"/>
        </w:rPr>
        <w:t xml:space="preserve"> contexte spécifique</w:t>
      </w:r>
      <w:r w:rsidR="00494FF0">
        <w:rPr>
          <w:u w:val="none"/>
        </w:rPr>
        <w:t xml:space="preserve"> </w:t>
      </w:r>
      <w:r>
        <w:rPr>
          <w:u w:val="none"/>
        </w:rPr>
        <w:t xml:space="preserve">du pays et pour avoir </w:t>
      </w:r>
      <w:r w:rsidR="00494FF0">
        <w:rPr>
          <w:u w:val="none"/>
        </w:rPr>
        <w:t>reco</w:t>
      </w:r>
      <w:r>
        <w:rPr>
          <w:u w:val="none"/>
        </w:rPr>
        <w:t xml:space="preserve">nnu les besoins des communautés en matière de sauvegarde de leur patrimoine vivant en période de </w:t>
      </w:r>
      <w:r w:rsidR="00494FF0">
        <w:rPr>
          <w:u w:val="none"/>
        </w:rPr>
        <w:t>conflit</w:t>
      </w:r>
      <w:r>
        <w:rPr>
          <w:u w:val="none"/>
        </w:rPr>
        <w:t> </w:t>
      </w:r>
      <w:r w:rsidR="00494FF0">
        <w:rPr>
          <w:u w:val="none"/>
        </w:rPr>
        <w:t>;</w:t>
      </w:r>
    </w:p>
    <w:p w:rsidR="00494FF0" w:rsidRDefault="00494FF0" w:rsidP="00494FF0">
      <w:pPr>
        <w:pStyle w:val="COMParaDecision"/>
        <w:ind w:left="1134" w:hanging="567"/>
        <w:rPr>
          <w:u w:val="none"/>
        </w:rPr>
      </w:pPr>
      <w:r w:rsidRPr="00C14331">
        <w:t>D</w:t>
      </w:r>
      <w:r w:rsidR="001F1E53">
        <w:t>é</w:t>
      </w:r>
      <w:r w:rsidRPr="00C14331">
        <w:t>cide</w:t>
      </w:r>
      <w:r>
        <w:rPr>
          <w:u w:val="none"/>
        </w:rPr>
        <w:t xml:space="preserve"> </w:t>
      </w:r>
      <w:r w:rsidR="00006606">
        <w:rPr>
          <w:u w:val="none"/>
        </w:rPr>
        <w:t xml:space="preserve">que le dossier répond aux </w:t>
      </w:r>
      <w:r>
        <w:rPr>
          <w:u w:val="none"/>
        </w:rPr>
        <w:t>recomm</w:t>
      </w:r>
      <w:r w:rsidR="00006606">
        <w:rPr>
          <w:u w:val="none"/>
        </w:rPr>
        <w:t>a</w:t>
      </w:r>
      <w:r>
        <w:rPr>
          <w:u w:val="none"/>
        </w:rPr>
        <w:t xml:space="preserve">ndations </w:t>
      </w:r>
      <w:r w:rsidR="00006606">
        <w:rPr>
          <w:u w:val="none"/>
        </w:rPr>
        <w:t>de l’</w:t>
      </w:r>
      <w:r w:rsidR="00194748">
        <w:rPr>
          <w:u w:val="none"/>
        </w:rPr>
        <w:t>O</w:t>
      </w:r>
      <w:r w:rsidR="00006606">
        <w:rPr>
          <w:u w:val="none"/>
        </w:rPr>
        <w:t xml:space="preserve">rgane consultatif et à la demande du </w:t>
      </w:r>
      <w:r w:rsidRPr="006C7334">
        <w:rPr>
          <w:u w:val="none"/>
        </w:rPr>
        <w:t>Com</w:t>
      </w:r>
      <w:r w:rsidR="00006606">
        <w:rPr>
          <w:u w:val="none"/>
        </w:rPr>
        <w:t>ité dans sa dé</w:t>
      </w:r>
      <w:r w:rsidRPr="006C7334">
        <w:rPr>
          <w:u w:val="none"/>
        </w:rPr>
        <w:t>cision</w:t>
      </w:r>
      <w:r w:rsidR="00006606">
        <w:rPr>
          <w:u w:val="none"/>
        </w:rPr>
        <w:t> </w:t>
      </w:r>
      <w:r w:rsidRPr="006C7334">
        <w:rPr>
          <w:u w:val="none"/>
        </w:rPr>
        <w:t>9.COM 9.c.2</w:t>
      </w:r>
      <w:r w:rsidR="00006606">
        <w:rPr>
          <w:u w:val="none"/>
        </w:rPr>
        <w:t> </w:t>
      </w:r>
      <w:r>
        <w:rPr>
          <w:u w:val="none"/>
        </w:rPr>
        <w:t>;</w:t>
      </w:r>
    </w:p>
    <w:p w:rsidR="00494FF0" w:rsidRDefault="00006606" w:rsidP="00494FF0">
      <w:pPr>
        <w:pStyle w:val="COMParaDecision"/>
        <w:ind w:left="1134" w:hanging="567"/>
        <w:rPr>
          <w:u w:val="none"/>
        </w:rPr>
      </w:pPr>
      <w:r>
        <w:t>Demande</w:t>
      </w:r>
      <w:r w:rsidR="00494FF0">
        <w:rPr>
          <w:u w:val="none"/>
        </w:rPr>
        <w:t xml:space="preserve"> </w:t>
      </w:r>
      <w:r>
        <w:rPr>
          <w:u w:val="none"/>
        </w:rPr>
        <w:t xml:space="preserve">au </w:t>
      </w:r>
      <w:r w:rsidR="00494FF0" w:rsidRPr="00F44024">
        <w:rPr>
          <w:u w:val="none"/>
        </w:rPr>
        <w:t>Secr</w:t>
      </w:r>
      <w:r>
        <w:rPr>
          <w:u w:val="none"/>
        </w:rPr>
        <w:t>é</w:t>
      </w:r>
      <w:r w:rsidR="00494FF0" w:rsidRPr="00F44024">
        <w:rPr>
          <w:u w:val="none"/>
        </w:rPr>
        <w:t xml:space="preserve">tariat </w:t>
      </w:r>
      <w:r>
        <w:rPr>
          <w:u w:val="none"/>
        </w:rPr>
        <w:t xml:space="preserve">de </w:t>
      </w:r>
      <w:r w:rsidR="00EF387F">
        <w:rPr>
          <w:u w:val="none"/>
        </w:rPr>
        <w:t>se mettre</w:t>
      </w:r>
      <w:r>
        <w:rPr>
          <w:u w:val="none"/>
        </w:rPr>
        <w:t xml:space="preserve"> </w:t>
      </w:r>
      <w:r w:rsidR="00EF387F">
        <w:rPr>
          <w:u w:val="none"/>
        </w:rPr>
        <w:t>d’</w:t>
      </w:r>
      <w:r>
        <w:rPr>
          <w:u w:val="none"/>
        </w:rPr>
        <w:t xml:space="preserve">accord avec l’État soumissionnaire sur les détails </w:t>
      </w:r>
      <w:r w:rsidR="00494FF0" w:rsidRPr="00F44024">
        <w:rPr>
          <w:u w:val="none"/>
        </w:rPr>
        <w:t>techni</w:t>
      </w:r>
      <w:r>
        <w:rPr>
          <w:u w:val="none"/>
        </w:rPr>
        <w:t>ques de l’</w:t>
      </w:r>
      <w:r w:rsidR="00494FF0" w:rsidRPr="00F44024">
        <w:rPr>
          <w:u w:val="none"/>
        </w:rPr>
        <w:t>assistance</w:t>
      </w:r>
      <w:r>
        <w:rPr>
          <w:u w:val="none"/>
        </w:rPr>
        <w:t xml:space="preserve"> après que les problèmes mineurs restants </w:t>
      </w:r>
      <w:r w:rsidR="00494FF0" w:rsidRPr="00F44024">
        <w:rPr>
          <w:u w:val="none"/>
        </w:rPr>
        <w:t>concern</w:t>
      </w:r>
      <w:r>
        <w:rPr>
          <w:u w:val="none"/>
        </w:rPr>
        <w:t>ant la demande auront été réglés </w:t>
      </w:r>
      <w:r w:rsidR="00494FF0">
        <w:rPr>
          <w:u w:val="none"/>
        </w:rPr>
        <w:t>;</w:t>
      </w:r>
    </w:p>
    <w:p w:rsidR="00494FF0" w:rsidRPr="00494FF0" w:rsidRDefault="00494FF0" w:rsidP="00494FF0">
      <w:pPr>
        <w:pStyle w:val="COMParaDecision"/>
        <w:ind w:left="1134" w:hanging="567"/>
      </w:pPr>
      <w:r w:rsidRPr="00F44024">
        <w:t>Encourage</w:t>
      </w:r>
      <w:r w:rsidRPr="00F44024">
        <w:rPr>
          <w:u w:val="none"/>
        </w:rPr>
        <w:t xml:space="preserve"> </w:t>
      </w:r>
      <w:r w:rsidR="00006606">
        <w:rPr>
          <w:u w:val="none"/>
        </w:rPr>
        <w:t>l’État soumissionnaire</w:t>
      </w:r>
      <w:r w:rsidRPr="00F44024">
        <w:rPr>
          <w:u w:val="none"/>
        </w:rPr>
        <w:t xml:space="preserve">, </w:t>
      </w:r>
      <w:r w:rsidR="00006606">
        <w:rPr>
          <w:u w:val="none"/>
        </w:rPr>
        <w:t xml:space="preserve">faisant écho aux </w:t>
      </w:r>
      <w:r w:rsidRPr="00F44024">
        <w:rPr>
          <w:u w:val="none"/>
        </w:rPr>
        <w:t>encouragement</w:t>
      </w:r>
      <w:r w:rsidR="00006606">
        <w:rPr>
          <w:u w:val="none"/>
        </w:rPr>
        <w:t>s</w:t>
      </w:r>
      <w:r w:rsidRPr="00F44024">
        <w:rPr>
          <w:u w:val="none"/>
        </w:rPr>
        <w:t xml:space="preserve"> </w:t>
      </w:r>
      <w:r w:rsidR="00006606">
        <w:rPr>
          <w:u w:val="none"/>
        </w:rPr>
        <w:t xml:space="preserve">adressés par le </w:t>
      </w:r>
      <w:r w:rsidRPr="00F44024">
        <w:rPr>
          <w:u w:val="none"/>
        </w:rPr>
        <w:t>Com</w:t>
      </w:r>
      <w:r w:rsidR="00006606">
        <w:rPr>
          <w:u w:val="none"/>
        </w:rPr>
        <w:t xml:space="preserve">ité à sa </w:t>
      </w:r>
      <w:r w:rsidR="00EF387F">
        <w:rPr>
          <w:u w:val="none"/>
        </w:rPr>
        <w:t>neuvième</w:t>
      </w:r>
      <w:r w:rsidR="00006606">
        <w:rPr>
          <w:u w:val="none"/>
        </w:rPr>
        <w:t> </w:t>
      </w:r>
      <w:r>
        <w:rPr>
          <w:u w:val="none"/>
        </w:rPr>
        <w:t>session</w:t>
      </w:r>
      <w:r w:rsidRPr="00F44024">
        <w:rPr>
          <w:u w:val="none"/>
        </w:rPr>
        <w:t xml:space="preserve">, </w:t>
      </w:r>
      <w:r w:rsidR="00006606">
        <w:rPr>
          <w:u w:val="none"/>
        </w:rPr>
        <w:t xml:space="preserve">pour que les activités de renforcement des </w:t>
      </w:r>
      <w:r w:rsidRPr="00F44024">
        <w:rPr>
          <w:u w:val="none"/>
        </w:rPr>
        <w:t>capacit</w:t>
      </w:r>
      <w:r w:rsidR="00006606">
        <w:rPr>
          <w:u w:val="none"/>
        </w:rPr>
        <w:t xml:space="preserve">és </w:t>
      </w:r>
      <w:r w:rsidR="0074413F">
        <w:rPr>
          <w:u w:val="none"/>
        </w:rPr>
        <w:t>soient mises en œuvre avec la participation</w:t>
      </w:r>
      <w:r w:rsidR="00D6068C">
        <w:rPr>
          <w:u w:val="none"/>
        </w:rPr>
        <w:t xml:space="preserve"> de formateurs </w:t>
      </w:r>
      <w:r w:rsidRPr="00F44024">
        <w:rPr>
          <w:u w:val="none"/>
        </w:rPr>
        <w:t>quali</w:t>
      </w:r>
      <w:r>
        <w:rPr>
          <w:u w:val="none"/>
        </w:rPr>
        <w:t>f</w:t>
      </w:r>
      <w:r w:rsidRPr="00F44024">
        <w:rPr>
          <w:u w:val="none"/>
        </w:rPr>
        <w:t>i</w:t>
      </w:r>
      <w:r w:rsidR="00D6068C">
        <w:rPr>
          <w:u w:val="none"/>
        </w:rPr>
        <w:t>és pleinement au fait des concepts et princip</w:t>
      </w:r>
      <w:r w:rsidRPr="00F44024">
        <w:rPr>
          <w:u w:val="none"/>
        </w:rPr>
        <w:t xml:space="preserve">es </w:t>
      </w:r>
      <w:r w:rsidR="00D6068C">
        <w:rPr>
          <w:u w:val="none"/>
        </w:rPr>
        <w:t xml:space="preserve">de la </w:t>
      </w:r>
      <w:r w:rsidRPr="00F44024">
        <w:rPr>
          <w:u w:val="none"/>
        </w:rPr>
        <w:t>Convention</w:t>
      </w:r>
      <w:r>
        <w:rPr>
          <w:u w:val="none"/>
        </w:rPr>
        <w:t xml:space="preserve">, </w:t>
      </w:r>
      <w:r w:rsidR="00D6068C">
        <w:rPr>
          <w:u w:val="none"/>
        </w:rPr>
        <w:t xml:space="preserve">et </w:t>
      </w:r>
      <w:r w:rsidR="00D6068C">
        <w:t>demande</w:t>
      </w:r>
      <w:r>
        <w:rPr>
          <w:u w:val="none"/>
        </w:rPr>
        <w:t xml:space="preserve"> </w:t>
      </w:r>
      <w:r w:rsidR="00D6068C">
        <w:rPr>
          <w:u w:val="none"/>
        </w:rPr>
        <w:t>au Secrétariat</w:t>
      </w:r>
      <w:r>
        <w:rPr>
          <w:u w:val="none"/>
        </w:rPr>
        <w:t xml:space="preserve"> </w:t>
      </w:r>
      <w:r w:rsidR="00D6068C">
        <w:rPr>
          <w:u w:val="none"/>
        </w:rPr>
        <w:t>de soutenir l’État soumissionnaire à cet égard </w:t>
      </w:r>
      <w:r>
        <w:rPr>
          <w:u w:val="none"/>
        </w:rPr>
        <w:t>;</w:t>
      </w:r>
    </w:p>
    <w:p w:rsidR="000932C3" w:rsidRPr="003673F6" w:rsidRDefault="00494FF0" w:rsidP="00494FF0">
      <w:pPr>
        <w:pStyle w:val="COMParaDecision"/>
        <w:ind w:left="1134" w:hanging="567"/>
      </w:pPr>
      <w:r>
        <w:t>Invite</w:t>
      </w:r>
      <w:r>
        <w:rPr>
          <w:u w:val="none"/>
        </w:rPr>
        <w:t xml:space="preserve"> </w:t>
      </w:r>
      <w:r w:rsidR="00D6068C">
        <w:rPr>
          <w:u w:val="none"/>
        </w:rPr>
        <w:t xml:space="preserve">l’État soumissionnaire à utiliser le formulaire </w:t>
      </w:r>
      <w:r w:rsidR="00D6068C" w:rsidRPr="00D6068C">
        <w:rPr>
          <w:snapToGrid w:val="0"/>
          <w:u w:val="none"/>
        </w:rPr>
        <w:t>ICH-04-R</w:t>
      </w:r>
      <w:r w:rsidR="00194748">
        <w:rPr>
          <w:snapToGrid w:val="0"/>
          <w:u w:val="none"/>
        </w:rPr>
        <w:t>ap</w:t>
      </w:r>
      <w:r w:rsidR="00D6068C" w:rsidRPr="00D6068C">
        <w:rPr>
          <w:snapToGrid w:val="0"/>
          <w:u w:val="none"/>
        </w:rPr>
        <w:t>port pour faire état de l’utilisation de l’assistance accordée en faveur de la sauvegarde du patrimoine culturel immatériel.</w:t>
      </w:r>
    </w:p>
    <w:sectPr w:rsidR="000932C3" w:rsidRPr="003673F6" w:rsidSect="006557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69" w:rsidRDefault="00472F69" w:rsidP="00655736">
      <w:r>
        <w:separator/>
      </w:r>
    </w:p>
    <w:p w:rsidR="00472F69" w:rsidRDefault="00472F69"/>
    <w:p w:rsidR="00472F69" w:rsidRDefault="00472F69" w:rsidP="002E58D4"/>
    <w:p w:rsidR="00472F69" w:rsidRDefault="00472F69" w:rsidP="002E58D4"/>
    <w:p w:rsidR="00472F69" w:rsidRDefault="00472F69" w:rsidP="002E58D4"/>
  </w:endnote>
  <w:endnote w:type="continuationSeparator" w:id="0">
    <w:p w:rsidR="00472F69" w:rsidRDefault="00472F69" w:rsidP="00655736">
      <w:r>
        <w:continuationSeparator/>
      </w:r>
    </w:p>
    <w:p w:rsidR="00472F69" w:rsidRDefault="00472F69"/>
    <w:p w:rsidR="00472F69" w:rsidRDefault="00472F69" w:rsidP="002E58D4"/>
    <w:p w:rsidR="00472F69" w:rsidRDefault="00472F69" w:rsidP="002E58D4"/>
    <w:p w:rsidR="00472F69" w:rsidRDefault="00472F69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A15" w:rsidRDefault="00E26A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A15" w:rsidRDefault="00E26A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A15" w:rsidRDefault="00E26A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69" w:rsidRDefault="00472F69" w:rsidP="00655736">
      <w:r>
        <w:separator/>
      </w:r>
    </w:p>
    <w:p w:rsidR="00472F69" w:rsidRDefault="00472F69"/>
    <w:p w:rsidR="00472F69" w:rsidRDefault="00472F69" w:rsidP="002E58D4"/>
    <w:p w:rsidR="00472F69" w:rsidRDefault="00472F69" w:rsidP="002E58D4"/>
    <w:p w:rsidR="00472F69" w:rsidRDefault="00472F69" w:rsidP="002E58D4"/>
  </w:footnote>
  <w:footnote w:type="continuationSeparator" w:id="0">
    <w:p w:rsidR="00472F69" w:rsidRDefault="00472F69" w:rsidP="00655736">
      <w:r>
        <w:continuationSeparator/>
      </w:r>
    </w:p>
    <w:p w:rsidR="00472F69" w:rsidRDefault="00472F69"/>
    <w:p w:rsidR="00472F69" w:rsidRDefault="00472F69" w:rsidP="002E58D4"/>
    <w:p w:rsidR="00472F69" w:rsidRDefault="00472F69" w:rsidP="002E58D4"/>
    <w:p w:rsidR="00472F69" w:rsidRDefault="00472F69" w:rsidP="002E58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86" w:rsidRPr="002E58D4" w:rsidRDefault="00213686" w:rsidP="002E58D4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ITH/15/</w:t>
    </w:r>
    <w:r>
      <w:rPr>
        <w:rFonts w:ascii="Arial" w:hAnsi="Arial" w:cs="Arial"/>
        <w:sz w:val="20"/>
        <w:szCs w:val="20"/>
        <w:lang w:val="en-GB"/>
      </w:rPr>
      <w:t>10.COM 2.BUR/</w:t>
    </w:r>
    <w:r w:rsidR="000E1E5C">
      <w:rPr>
        <w:rFonts w:ascii="Arial" w:hAnsi="Arial" w:cs="Arial"/>
        <w:sz w:val="20"/>
        <w:szCs w:val="20"/>
        <w:lang w:val="en-GB"/>
      </w:rPr>
      <w:t xml:space="preserve">4 </w:t>
    </w:r>
    <w:r w:rsidRPr="00EF563B">
      <w:rPr>
        <w:rFonts w:ascii="Arial" w:hAnsi="Arial" w:cs="Arial"/>
        <w:sz w:val="20"/>
        <w:szCs w:val="20"/>
        <w:lang w:val="en-US"/>
      </w:rPr>
      <w:t xml:space="preserve">– page </w:t>
    </w:r>
    <w:r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E26A15">
      <w:rPr>
        <w:rStyle w:val="PageNumber"/>
        <w:rFonts w:ascii="Arial" w:hAnsi="Arial" w:cs="Arial"/>
        <w:noProof/>
        <w:sz w:val="20"/>
        <w:szCs w:val="20"/>
        <w:lang w:val="en-US"/>
      </w:rPr>
      <w:t>4</w:t>
    </w:r>
    <w:r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86" w:rsidRPr="00BC3420" w:rsidRDefault="00213686" w:rsidP="00BC3420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ITH/15/</w:t>
    </w:r>
    <w:r w:rsidRPr="00CB66E1">
      <w:rPr>
        <w:rFonts w:ascii="Arial" w:hAnsi="Arial" w:cs="Arial"/>
        <w:sz w:val="20"/>
        <w:szCs w:val="20"/>
        <w:lang w:val="en-GB"/>
      </w:rPr>
      <w:t xml:space="preserve"> </w:t>
    </w:r>
    <w:r w:rsidRPr="00A32E09">
      <w:rPr>
        <w:rFonts w:ascii="Arial" w:hAnsi="Arial" w:cs="Arial"/>
        <w:sz w:val="20"/>
        <w:szCs w:val="20"/>
        <w:lang w:val="en-GB"/>
      </w:rPr>
      <w:t>COM </w:t>
    </w:r>
    <w:r w:rsidR="000E1E5C">
      <w:rPr>
        <w:rFonts w:ascii="Arial" w:hAnsi="Arial" w:cs="Arial"/>
        <w:sz w:val="20"/>
        <w:szCs w:val="20"/>
        <w:lang w:val="en-GB"/>
      </w:rPr>
      <w:t>2</w:t>
    </w:r>
    <w:r w:rsidRPr="00A32E09">
      <w:rPr>
        <w:rFonts w:ascii="Arial" w:hAnsi="Arial" w:cs="Arial"/>
        <w:sz w:val="20"/>
        <w:szCs w:val="20"/>
        <w:lang w:val="en-GB"/>
      </w:rPr>
      <w:t>.BUR/</w:t>
    </w:r>
    <w:r w:rsidR="000E1E5C">
      <w:rPr>
        <w:rFonts w:ascii="Arial" w:hAnsi="Arial" w:cs="Arial"/>
        <w:sz w:val="20"/>
        <w:szCs w:val="20"/>
        <w:lang w:val="en-GB"/>
      </w:rPr>
      <w:t xml:space="preserve">4 </w:t>
    </w:r>
    <w:r w:rsidRPr="00EF563B">
      <w:rPr>
        <w:rFonts w:ascii="Arial" w:hAnsi="Arial" w:cs="Arial"/>
        <w:sz w:val="20"/>
        <w:szCs w:val="20"/>
        <w:lang w:val="en-US"/>
      </w:rPr>
      <w:t xml:space="preserve">– page </w:t>
    </w:r>
    <w:r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E26A15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86" w:rsidRPr="008724E5" w:rsidRDefault="00213686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-377190</wp:posOffset>
          </wp:positionH>
          <wp:positionV relativeFrom="paragraph">
            <wp:posOffset>5080</wp:posOffset>
          </wp:positionV>
          <wp:extent cx="2038350" cy="1529080"/>
          <wp:effectExtent l="0" t="0" r="0" b="0"/>
          <wp:wrapNone/>
          <wp:docPr id="1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2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686" w:rsidRPr="00A91141" w:rsidRDefault="00213686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 w:rsidRPr="00A91141">
      <w:rPr>
        <w:rFonts w:ascii="Arial" w:hAnsi="Arial" w:cs="Arial"/>
        <w:b/>
        <w:sz w:val="44"/>
        <w:szCs w:val="44"/>
        <w:lang w:val="en-US"/>
      </w:rPr>
      <w:t xml:space="preserve">10 </w:t>
    </w:r>
    <w:r w:rsidRPr="00AA1D1D">
      <w:rPr>
        <w:rFonts w:ascii="Arial" w:hAnsi="Arial" w:cs="Arial"/>
        <w:b/>
        <w:sz w:val="44"/>
        <w:szCs w:val="44"/>
        <w:lang w:val="en-GB"/>
      </w:rPr>
      <w:t>COM </w:t>
    </w:r>
    <w:r>
      <w:rPr>
        <w:rFonts w:ascii="Arial" w:hAnsi="Arial" w:cs="Arial"/>
        <w:b/>
        <w:sz w:val="44"/>
        <w:szCs w:val="44"/>
        <w:lang w:val="en-GB"/>
      </w:rPr>
      <w:t>2 </w:t>
    </w:r>
    <w:r w:rsidRPr="00AA1D1D">
      <w:rPr>
        <w:rFonts w:ascii="Arial" w:hAnsi="Arial" w:cs="Arial"/>
        <w:b/>
        <w:sz w:val="44"/>
        <w:szCs w:val="44"/>
        <w:lang w:val="en-GB"/>
      </w:rPr>
      <w:t>BUR</w:t>
    </w:r>
  </w:p>
  <w:p w:rsidR="00213686" w:rsidRPr="000E06B3" w:rsidRDefault="00213686" w:rsidP="00655736">
    <w:pPr>
      <w:jc w:val="right"/>
      <w:rPr>
        <w:rFonts w:ascii="Arial" w:hAnsi="Arial" w:cs="Arial"/>
        <w:b/>
        <w:sz w:val="22"/>
        <w:szCs w:val="22"/>
        <w:lang w:val="en-GB"/>
      </w:rPr>
    </w:pPr>
    <w:r w:rsidRPr="000E06B3">
      <w:rPr>
        <w:rFonts w:ascii="Arial" w:hAnsi="Arial" w:cs="Arial"/>
        <w:b/>
        <w:sz w:val="22"/>
        <w:szCs w:val="22"/>
        <w:lang w:val="en-GB"/>
      </w:rPr>
      <w:t>ITH/15/10.COM 2.BUR/</w:t>
    </w:r>
    <w:r w:rsidR="009557A9" w:rsidRPr="000E06B3">
      <w:rPr>
        <w:rFonts w:ascii="Arial" w:hAnsi="Arial" w:cs="Arial"/>
        <w:b/>
        <w:sz w:val="22"/>
        <w:szCs w:val="22"/>
        <w:lang w:val="en-GB"/>
      </w:rPr>
      <w:t>4</w:t>
    </w:r>
  </w:p>
  <w:p w:rsidR="00213686" w:rsidRPr="002B3085" w:rsidRDefault="00213686" w:rsidP="00655736">
    <w:pPr>
      <w:jc w:val="right"/>
      <w:rPr>
        <w:rFonts w:ascii="Arial" w:hAnsi="Arial" w:cs="Arial"/>
        <w:b/>
        <w:sz w:val="22"/>
        <w:szCs w:val="22"/>
      </w:rPr>
    </w:pPr>
    <w:r w:rsidRPr="002B3085">
      <w:rPr>
        <w:rFonts w:ascii="Arial" w:hAnsi="Arial" w:cs="Arial"/>
        <w:b/>
        <w:sz w:val="22"/>
        <w:szCs w:val="22"/>
      </w:rPr>
      <w:t xml:space="preserve">Paris, </w:t>
    </w:r>
    <w:r w:rsidR="009557A9" w:rsidRPr="002B3085">
      <w:rPr>
        <w:rFonts w:ascii="Arial" w:hAnsi="Arial" w:cs="Arial"/>
        <w:b/>
        <w:sz w:val="22"/>
        <w:szCs w:val="22"/>
      </w:rPr>
      <w:t xml:space="preserve">23 septembre </w:t>
    </w:r>
    <w:r w:rsidRPr="002B3085">
      <w:rPr>
        <w:rFonts w:ascii="Arial" w:hAnsi="Arial" w:cs="Arial"/>
        <w:b/>
        <w:sz w:val="22"/>
        <w:szCs w:val="22"/>
      </w:rPr>
      <w:t>2015</w:t>
    </w:r>
  </w:p>
  <w:p w:rsidR="00213686" w:rsidRPr="002B3085" w:rsidRDefault="00213686" w:rsidP="003E2A08">
    <w:pPr>
      <w:jc w:val="right"/>
      <w:rPr>
        <w:rFonts w:ascii="Arial" w:hAnsi="Arial" w:cs="Arial"/>
        <w:b/>
        <w:sz w:val="22"/>
        <w:szCs w:val="22"/>
      </w:rPr>
    </w:pPr>
    <w:r w:rsidRPr="002B3085">
      <w:rPr>
        <w:rFonts w:ascii="Arial" w:hAnsi="Arial" w:cs="Arial"/>
        <w:b/>
        <w:sz w:val="22"/>
        <w:szCs w:val="22"/>
      </w:rPr>
      <w:t>Original : anglais</w:t>
    </w:r>
  </w:p>
  <w:p w:rsidR="00213686" w:rsidRPr="0057439C" w:rsidRDefault="002136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55C"/>
    <w:multiLevelType w:val="hybridMultilevel"/>
    <w:tmpl w:val="3B3CD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902D6"/>
    <w:multiLevelType w:val="hybridMultilevel"/>
    <w:tmpl w:val="40126DAC"/>
    <w:lvl w:ilvl="0" w:tplc="C02E1E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lang w:val="fr-FR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>
    <w:nsid w:val="12336DD9"/>
    <w:multiLevelType w:val="hybridMultilevel"/>
    <w:tmpl w:val="FBAE06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6BF2D02"/>
    <w:multiLevelType w:val="hybridMultilevel"/>
    <w:tmpl w:val="A17E05EC"/>
    <w:lvl w:ilvl="0" w:tplc="968AB6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lang w:val="fr-FR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>
      <w:start w:val="1"/>
      <w:numFmt w:val="lowerRoman"/>
      <w:lvlText w:val="%3."/>
      <w:lvlJc w:val="right"/>
      <w:pPr>
        <w:ind w:left="2367" w:hanging="180"/>
      </w:pPr>
    </w:lvl>
    <w:lvl w:ilvl="3" w:tplc="040C000F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07BFE"/>
    <w:multiLevelType w:val="hybridMultilevel"/>
    <w:tmpl w:val="A48E5304"/>
    <w:lvl w:ilvl="0" w:tplc="4B3A4790">
      <w:start w:val="1"/>
      <w:numFmt w:val="decimal"/>
      <w:pStyle w:val="COMParabodytext"/>
      <w:lvlText w:val="%1."/>
      <w:lvlJc w:val="left"/>
      <w:pPr>
        <w:ind w:left="720" w:hanging="360"/>
      </w:pPr>
      <w:rPr>
        <w:lang w:val="fr-FR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176BB"/>
    <w:multiLevelType w:val="hybridMultilevel"/>
    <w:tmpl w:val="8C643CC8"/>
    <w:lvl w:ilvl="0" w:tplc="0019040C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3676892"/>
    <w:multiLevelType w:val="hybridMultilevel"/>
    <w:tmpl w:val="D2C6A28A"/>
    <w:lvl w:ilvl="0" w:tplc="D1D0C9D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ED01A0A"/>
    <w:multiLevelType w:val="hybridMultilevel"/>
    <w:tmpl w:val="03CAD052"/>
    <w:lvl w:ilvl="0" w:tplc="C81ED8EA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260B9"/>
    <w:multiLevelType w:val="hybridMultilevel"/>
    <w:tmpl w:val="E85CBBD0"/>
    <w:lvl w:ilvl="0" w:tplc="42E600F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>
      <w:start w:val="1"/>
      <w:numFmt w:val="lowerRoman"/>
      <w:lvlText w:val="%3."/>
      <w:lvlJc w:val="right"/>
      <w:pPr>
        <w:ind w:left="2367" w:hanging="180"/>
      </w:pPr>
    </w:lvl>
    <w:lvl w:ilvl="3" w:tplc="040C000F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8"/>
  </w:num>
  <w:num w:numId="5">
    <w:abstractNumId w:val="17"/>
  </w:num>
  <w:num w:numId="6">
    <w:abstractNumId w:val="2"/>
  </w:num>
  <w:num w:numId="7">
    <w:abstractNumId w:val="5"/>
  </w:num>
  <w:num w:numId="8">
    <w:abstractNumId w:val="13"/>
  </w:num>
  <w:num w:numId="9">
    <w:abstractNumId w:val="9"/>
  </w:num>
  <w:num w:numId="10">
    <w:abstractNumId w:val="11"/>
  </w:num>
  <w:num w:numId="11">
    <w:abstractNumId w:val="8"/>
  </w:num>
  <w:num w:numId="12">
    <w:abstractNumId w:val="6"/>
  </w:num>
  <w:num w:numId="13">
    <w:abstractNumId w:val="19"/>
  </w:num>
  <w:num w:numId="14">
    <w:abstractNumId w:val="0"/>
  </w:num>
  <w:num w:numId="15">
    <w:abstractNumId w:val="14"/>
  </w:num>
  <w:num w:numId="16">
    <w:abstractNumId w:val="7"/>
  </w:num>
  <w:num w:numId="17">
    <w:abstractNumId w:val="16"/>
  </w:num>
  <w:num w:numId="18">
    <w:abstractNumId w:val="1"/>
  </w:num>
  <w:num w:numId="1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FC"/>
    <w:rsid w:val="00006606"/>
    <w:rsid w:val="00020BFC"/>
    <w:rsid w:val="00022428"/>
    <w:rsid w:val="000263BA"/>
    <w:rsid w:val="0003530D"/>
    <w:rsid w:val="00044AD2"/>
    <w:rsid w:val="0005176E"/>
    <w:rsid w:val="00053680"/>
    <w:rsid w:val="00063CE9"/>
    <w:rsid w:val="00066F4A"/>
    <w:rsid w:val="000670F8"/>
    <w:rsid w:val="00077AB7"/>
    <w:rsid w:val="00080E87"/>
    <w:rsid w:val="00081CD8"/>
    <w:rsid w:val="0008329C"/>
    <w:rsid w:val="000932C3"/>
    <w:rsid w:val="000A7F0E"/>
    <w:rsid w:val="000D1051"/>
    <w:rsid w:val="000E06B3"/>
    <w:rsid w:val="000E1E5C"/>
    <w:rsid w:val="000E6CD7"/>
    <w:rsid w:val="000F2815"/>
    <w:rsid w:val="000F3A3F"/>
    <w:rsid w:val="000F6086"/>
    <w:rsid w:val="00137F77"/>
    <w:rsid w:val="0014715D"/>
    <w:rsid w:val="00153845"/>
    <w:rsid w:val="00164D56"/>
    <w:rsid w:val="00165170"/>
    <w:rsid w:val="00167B10"/>
    <w:rsid w:val="001772E0"/>
    <w:rsid w:val="00185511"/>
    <w:rsid w:val="0019264E"/>
    <w:rsid w:val="00194748"/>
    <w:rsid w:val="0019489C"/>
    <w:rsid w:val="00196C1B"/>
    <w:rsid w:val="001A766C"/>
    <w:rsid w:val="001B0F73"/>
    <w:rsid w:val="001C157B"/>
    <w:rsid w:val="001C2B2E"/>
    <w:rsid w:val="001C459B"/>
    <w:rsid w:val="001C6DC4"/>
    <w:rsid w:val="001D2972"/>
    <w:rsid w:val="001D4582"/>
    <w:rsid w:val="001E3DCF"/>
    <w:rsid w:val="001E70EC"/>
    <w:rsid w:val="001F1E53"/>
    <w:rsid w:val="0020150F"/>
    <w:rsid w:val="00213686"/>
    <w:rsid w:val="002219DF"/>
    <w:rsid w:val="00222A2D"/>
    <w:rsid w:val="002407AF"/>
    <w:rsid w:val="00240F2C"/>
    <w:rsid w:val="00280D62"/>
    <w:rsid w:val="002A6C11"/>
    <w:rsid w:val="002A6F73"/>
    <w:rsid w:val="002B3085"/>
    <w:rsid w:val="002C0D14"/>
    <w:rsid w:val="002C0D2D"/>
    <w:rsid w:val="002E3D25"/>
    <w:rsid w:val="002E58D4"/>
    <w:rsid w:val="002F242A"/>
    <w:rsid w:val="002F7FD7"/>
    <w:rsid w:val="0030706F"/>
    <w:rsid w:val="00314079"/>
    <w:rsid w:val="00322A06"/>
    <w:rsid w:val="00332937"/>
    <w:rsid w:val="00356CAA"/>
    <w:rsid w:val="00366F18"/>
    <w:rsid w:val="003673F6"/>
    <w:rsid w:val="00370FD4"/>
    <w:rsid w:val="003845BE"/>
    <w:rsid w:val="00387719"/>
    <w:rsid w:val="00396428"/>
    <w:rsid w:val="003A175D"/>
    <w:rsid w:val="003A7CD2"/>
    <w:rsid w:val="003B5490"/>
    <w:rsid w:val="003C1678"/>
    <w:rsid w:val="003C78AF"/>
    <w:rsid w:val="003D069C"/>
    <w:rsid w:val="003E07D8"/>
    <w:rsid w:val="003E218C"/>
    <w:rsid w:val="003E2A08"/>
    <w:rsid w:val="003F113A"/>
    <w:rsid w:val="003F6CF1"/>
    <w:rsid w:val="004239C7"/>
    <w:rsid w:val="00430200"/>
    <w:rsid w:val="00440F9B"/>
    <w:rsid w:val="004421E5"/>
    <w:rsid w:val="00443880"/>
    <w:rsid w:val="00452284"/>
    <w:rsid w:val="00453472"/>
    <w:rsid w:val="00472F69"/>
    <w:rsid w:val="004846FE"/>
    <w:rsid w:val="00486948"/>
    <w:rsid w:val="00486AC6"/>
    <w:rsid w:val="004871D0"/>
    <w:rsid w:val="00491A7E"/>
    <w:rsid w:val="00491D70"/>
    <w:rsid w:val="00492619"/>
    <w:rsid w:val="00494FF0"/>
    <w:rsid w:val="0049705E"/>
    <w:rsid w:val="004A6925"/>
    <w:rsid w:val="004A6C72"/>
    <w:rsid w:val="004C0967"/>
    <w:rsid w:val="004C3F3E"/>
    <w:rsid w:val="004D7F87"/>
    <w:rsid w:val="004E63BF"/>
    <w:rsid w:val="00502F70"/>
    <w:rsid w:val="005236A7"/>
    <w:rsid w:val="00526B7B"/>
    <w:rsid w:val="005308CE"/>
    <w:rsid w:val="00543D33"/>
    <w:rsid w:val="00550D94"/>
    <w:rsid w:val="00552EAA"/>
    <w:rsid w:val="005552BF"/>
    <w:rsid w:val="0056060F"/>
    <w:rsid w:val="005620E2"/>
    <w:rsid w:val="005664F8"/>
    <w:rsid w:val="0057439C"/>
    <w:rsid w:val="00580F3E"/>
    <w:rsid w:val="00582435"/>
    <w:rsid w:val="005B0127"/>
    <w:rsid w:val="005B1B84"/>
    <w:rsid w:val="005C094D"/>
    <w:rsid w:val="005C141C"/>
    <w:rsid w:val="005C4B73"/>
    <w:rsid w:val="005F0ECE"/>
    <w:rsid w:val="005F1DA1"/>
    <w:rsid w:val="00600D93"/>
    <w:rsid w:val="00624E06"/>
    <w:rsid w:val="00627C5C"/>
    <w:rsid w:val="00635F5A"/>
    <w:rsid w:val="00655736"/>
    <w:rsid w:val="006573F7"/>
    <w:rsid w:val="0066364F"/>
    <w:rsid w:val="00663B8D"/>
    <w:rsid w:val="00687F24"/>
    <w:rsid w:val="006923BD"/>
    <w:rsid w:val="00696C8D"/>
    <w:rsid w:val="006A2AC2"/>
    <w:rsid w:val="006A3617"/>
    <w:rsid w:val="006B26AD"/>
    <w:rsid w:val="006B5001"/>
    <w:rsid w:val="006B6B8C"/>
    <w:rsid w:val="006D1C22"/>
    <w:rsid w:val="006D21D9"/>
    <w:rsid w:val="006D2536"/>
    <w:rsid w:val="006E46E4"/>
    <w:rsid w:val="006F4DA6"/>
    <w:rsid w:val="00707B1E"/>
    <w:rsid w:val="00717DBD"/>
    <w:rsid w:val="0074413F"/>
    <w:rsid w:val="00761349"/>
    <w:rsid w:val="00762C24"/>
    <w:rsid w:val="00764CF9"/>
    <w:rsid w:val="00783ECD"/>
    <w:rsid w:val="00784B8C"/>
    <w:rsid w:val="007D3D74"/>
    <w:rsid w:val="00803157"/>
    <w:rsid w:val="008055DE"/>
    <w:rsid w:val="008064F0"/>
    <w:rsid w:val="008066B5"/>
    <w:rsid w:val="008237A0"/>
    <w:rsid w:val="00823A11"/>
    <w:rsid w:val="00824EF7"/>
    <w:rsid w:val="00830FBA"/>
    <w:rsid w:val="00844105"/>
    <w:rsid w:val="0085414A"/>
    <w:rsid w:val="00860DEB"/>
    <w:rsid w:val="0086269D"/>
    <w:rsid w:val="00863302"/>
    <w:rsid w:val="008712A2"/>
    <w:rsid w:val="00871C8F"/>
    <w:rsid w:val="008724E5"/>
    <w:rsid w:val="00872825"/>
    <w:rsid w:val="0087421C"/>
    <w:rsid w:val="0087756E"/>
    <w:rsid w:val="00880142"/>
    <w:rsid w:val="00884A9D"/>
    <w:rsid w:val="008A4E1E"/>
    <w:rsid w:val="008B498F"/>
    <w:rsid w:val="008C296C"/>
    <w:rsid w:val="008D2FD1"/>
    <w:rsid w:val="008D3134"/>
    <w:rsid w:val="008D4305"/>
    <w:rsid w:val="008E5043"/>
    <w:rsid w:val="00913D86"/>
    <w:rsid w:val="00915B62"/>
    <w:rsid w:val="009163A7"/>
    <w:rsid w:val="00922E3E"/>
    <w:rsid w:val="00933C6B"/>
    <w:rsid w:val="00946B2A"/>
    <w:rsid w:val="00950F68"/>
    <w:rsid w:val="009523C1"/>
    <w:rsid w:val="0095371E"/>
    <w:rsid w:val="009557A9"/>
    <w:rsid w:val="00962119"/>
    <w:rsid w:val="009712A4"/>
    <w:rsid w:val="00974249"/>
    <w:rsid w:val="009A0697"/>
    <w:rsid w:val="009A18CD"/>
    <w:rsid w:val="009A2590"/>
    <w:rsid w:val="009B4755"/>
    <w:rsid w:val="009E1B50"/>
    <w:rsid w:val="009F17B5"/>
    <w:rsid w:val="00A01A6C"/>
    <w:rsid w:val="00A078D6"/>
    <w:rsid w:val="00A12558"/>
    <w:rsid w:val="00A13903"/>
    <w:rsid w:val="00A32E09"/>
    <w:rsid w:val="00A34ED5"/>
    <w:rsid w:val="00A443A6"/>
    <w:rsid w:val="00A45DBF"/>
    <w:rsid w:val="00A600BA"/>
    <w:rsid w:val="00A61C6E"/>
    <w:rsid w:val="00A755A2"/>
    <w:rsid w:val="00A8458C"/>
    <w:rsid w:val="00A903CF"/>
    <w:rsid w:val="00A90761"/>
    <w:rsid w:val="00A91141"/>
    <w:rsid w:val="00A976DC"/>
    <w:rsid w:val="00AA6E05"/>
    <w:rsid w:val="00AA7D32"/>
    <w:rsid w:val="00AB2C36"/>
    <w:rsid w:val="00AB537D"/>
    <w:rsid w:val="00AB76E3"/>
    <w:rsid w:val="00AC230B"/>
    <w:rsid w:val="00AD1A86"/>
    <w:rsid w:val="00AE103E"/>
    <w:rsid w:val="00AE6A61"/>
    <w:rsid w:val="00AF0A07"/>
    <w:rsid w:val="00AF5AE5"/>
    <w:rsid w:val="00AF625E"/>
    <w:rsid w:val="00AF721B"/>
    <w:rsid w:val="00B03E71"/>
    <w:rsid w:val="00B152B1"/>
    <w:rsid w:val="00B216FE"/>
    <w:rsid w:val="00B2299B"/>
    <w:rsid w:val="00B43004"/>
    <w:rsid w:val="00B43974"/>
    <w:rsid w:val="00B653B0"/>
    <w:rsid w:val="00B71C2E"/>
    <w:rsid w:val="00B80A05"/>
    <w:rsid w:val="00B90701"/>
    <w:rsid w:val="00BC0335"/>
    <w:rsid w:val="00BC3420"/>
    <w:rsid w:val="00BD52C9"/>
    <w:rsid w:val="00BE6354"/>
    <w:rsid w:val="00C15249"/>
    <w:rsid w:val="00C22C21"/>
    <w:rsid w:val="00C279FB"/>
    <w:rsid w:val="00C358C4"/>
    <w:rsid w:val="00C377F5"/>
    <w:rsid w:val="00C51625"/>
    <w:rsid w:val="00C57AA0"/>
    <w:rsid w:val="00C70EA7"/>
    <w:rsid w:val="00C748CE"/>
    <w:rsid w:val="00C7516E"/>
    <w:rsid w:val="00C77FB5"/>
    <w:rsid w:val="00C802B0"/>
    <w:rsid w:val="00C96DD2"/>
    <w:rsid w:val="00CB4FB0"/>
    <w:rsid w:val="00CB66E1"/>
    <w:rsid w:val="00CC69D3"/>
    <w:rsid w:val="00CF4132"/>
    <w:rsid w:val="00D20356"/>
    <w:rsid w:val="00D24877"/>
    <w:rsid w:val="00D45AF2"/>
    <w:rsid w:val="00D6068C"/>
    <w:rsid w:val="00D6334C"/>
    <w:rsid w:val="00D75D42"/>
    <w:rsid w:val="00DA36ED"/>
    <w:rsid w:val="00DB4A84"/>
    <w:rsid w:val="00DC7FFC"/>
    <w:rsid w:val="00DD2024"/>
    <w:rsid w:val="00DE34F1"/>
    <w:rsid w:val="00DF2185"/>
    <w:rsid w:val="00DF4942"/>
    <w:rsid w:val="00E114B7"/>
    <w:rsid w:val="00E11759"/>
    <w:rsid w:val="00E22288"/>
    <w:rsid w:val="00E26A15"/>
    <w:rsid w:val="00E32407"/>
    <w:rsid w:val="00E37836"/>
    <w:rsid w:val="00E531B4"/>
    <w:rsid w:val="00E627B1"/>
    <w:rsid w:val="00E62B4C"/>
    <w:rsid w:val="00E80CE1"/>
    <w:rsid w:val="00E81FA1"/>
    <w:rsid w:val="00E84C78"/>
    <w:rsid w:val="00E9376C"/>
    <w:rsid w:val="00EC2100"/>
    <w:rsid w:val="00ED1685"/>
    <w:rsid w:val="00ED5464"/>
    <w:rsid w:val="00ED7659"/>
    <w:rsid w:val="00EE4AC4"/>
    <w:rsid w:val="00EE5C9E"/>
    <w:rsid w:val="00EF387F"/>
    <w:rsid w:val="00F02EA8"/>
    <w:rsid w:val="00F06974"/>
    <w:rsid w:val="00F134B7"/>
    <w:rsid w:val="00F26FD6"/>
    <w:rsid w:val="00F36C16"/>
    <w:rsid w:val="00F576CB"/>
    <w:rsid w:val="00F636C1"/>
    <w:rsid w:val="00F73752"/>
    <w:rsid w:val="00F76DB5"/>
    <w:rsid w:val="00F97278"/>
    <w:rsid w:val="00FA341A"/>
    <w:rsid w:val="00FB6B2B"/>
    <w:rsid w:val="00FC2940"/>
    <w:rsid w:val="00FC4715"/>
    <w:rsid w:val="00FD1226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semiHidden="0" w:uiPriority="0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6F4D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CB66E1"/>
    <w:pPr>
      <w:ind w:left="708"/>
    </w:pPr>
    <w:rPr>
      <w:rFonts w:eastAsia="SimSun"/>
      <w:lang w:val="en-US" w:eastAsia="en-US"/>
    </w:rPr>
  </w:style>
  <w:style w:type="paragraph" w:customStyle="1" w:styleId="COMPara">
    <w:name w:val="COM Para"/>
    <w:qFormat/>
    <w:rsid w:val="00486AC6"/>
    <w:pPr>
      <w:spacing w:after="120"/>
      <w:ind w:left="720" w:hanging="36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DocMain">
    <w:name w:val="Doc_Main"/>
    <w:basedOn w:val="Normal"/>
    <w:uiPriority w:val="99"/>
    <w:qFormat/>
    <w:rsid w:val="00486AC6"/>
    <w:pPr>
      <w:spacing w:before="240" w:after="240"/>
      <w:ind w:left="720" w:hanging="360"/>
      <w:jc w:val="both"/>
    </w:pPr>
    <w:rPr>
      <w:rFonts w:ascii="Arial" w:eastAsia="SimSun" w:hAnsi="Arial" w:cs="Arial"/>
      <w:sz w:val="22"/>
      <w:szCs w:val="22"/>
      <w:lang w:eastAsia="zh-CN"/>
    </w:rPr>
  </w:style>
  <w:style w:type="character" w:customStyle="1" w:styleId="hps">
    <w:name w:val="hps"/>
    <w:rsid w:val="00486AC6"/>
  </w:style>
  <w:style w:type="paragraph" w:customStyle="1" w:styleId="NoSpacing1">
    <w:name w:val="No Spacing1"/>
    <w:uiPriority w:val="99"/>
    <w:qFormat/>
    <w:rsid w:val="00486AC6"/>
    <w:rPr>
      <w:sz w:val="22"/>
      <w:szCs w:val="22"/>
      <w:lang w:eastAsia="zh-CN"/>
    </w:rPr>
  </w:style>
  <w:style w:type="character" w:styleId="Hyperlink">
    <w:name w:val="Hyperlink"/>
    <w:uiPriority w:val="99"/>
    <w:unhideWhenUsed/>
    <w:rsid w:val="000932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4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055DE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D297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ParagraphChar">
    <w:name w:val="Paragraph Char"/>
    <w:link w:val="Paragraph"/>
    <w:locked/>
    <w:rsid w:val="00D45AF2"/>
    <w:rPr>
      <w:rFonts w:ascii="Arial" w:eastAsia="Times New Roman" w:hAnsi="Arial" w:cs="Arial"/>
      <w:sz w:val="22"/>
      <w:szCs w:val="22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D45AF2"/>
    <w:pPr>
      <w:tabs>
        <w:tab w:val="num" w:pos="360"/>
      </w:tabs>
      <w:snapToGrid w:val="0"/>
      <w:spacing w:after="240"/>
      <w:ind w:left="360" w:hanging="360"/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rsid w:val="00494FF0"/>
    <w:pPr>
      <w:spacing w:before="100" w:beforeAutospacing="1" w:after="100" w:afterAutospacing="1"/>
    </w:pPr>
    <w:rPr>
      <w:lang w:val="en-US" w:eastAsia="en-US"/>
    </w:rPr>
  </w:style>
  <w:style w:type="character" w:customStyle="1" w:styleId="MargeChar">
    <w:name w:val="Marge Char"/>
    <w:link w:val="Marge"/>
    <w:rsid w:val="00494FF0"/>
    <w:rPr>
      <w:rFonts w:ascii="Arial" w:eastAsia="Times New Roman" w:hAnsi="Arial"/>
      <w:snapToGrid w:val="0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2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59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59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semiHidden="0" w:uiPriority="0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6F4D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CB66E1"/>
    <w:pPr>
      <w:ind w:left="708"/>
    </w:pPr>
    <w:rPr>
      <w:rFonts w:eastAsia="SimSun"/>
      <w:lang w:val="en-US" w:eastAsia="en-US"/>
    </w:rPr>
  </w:style>
  <w:style w:type="paragraph" w:customStyle="1" w:styleId="COMPara">
    <w:name w:val="COM Para"/>
    <w:qFormat/>
    <w:rsid w:val="00486AC6"/>
    <w:pPr>
      <w:spacing w:after="120"/>
      <w:ind w:left="720" w:hanging="36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DocMain">
    <w:name w:val="Doc_Main"/>
    <w:basedOn w:val="Normal"/>
    <w:uiPriority w:val="99"/>
    <w:qFormat/>
    <w:rsid w:val="00486AC6"/>
    <w:pPr>
      <w:spacing w:before="240" w:after="240"/>
      <w:ind w:left="720" w:hanging="360"/>
      <w:jc w:val="both"/>
    </w:pPr>
    <w:rPr>
      <w:rFonts w:ascii="Arial" w:eastAsia="SimSun" w:hAnsi="Arial" w:cs="Arial"/>
      <w:sz w:val="22"/>
      <w:szCs w:val="22"/>
      <w:lang w:eastAsia="zh-CN"/>
    </w:rPr>
  </w:style>
  <w:style w:type="character" w:customStyle="1" w:styleId="hps">
    <w:name w:val="hps"/>
    <w:rsid w:val="00486AC6"/>
  </w:style>
  <w:style w:type="paragraph" w:customStyle="1" w:styleId="NoSpacing1">
    <w:name w:val="No Spacing1"/>
    <w:uiPriority w:val="99"/>
    <w:qFormat/>
    <w:rsid w:val="00486AC6"/>
    <w:rPr>
      <w:sz w:val="22"/>
      <w:szCs w:val="22"/>
      <w:lang w:eastAsia="zh-CN"/>
    </w:rPr>
  </w:style>
  <w:style w:type="character" w:styleId="Hyperlink">
    <w:name w:val="Hyperlink"/>
    <w:uiPriority w:val="99"/>
    <w:unhideWhenUsed/>
    <w:rsid w:val="000932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4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055DE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D297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ParagraphChar">
    <w:name w:val="Paragraph Char"/>
    <w:link w:val="Paragraph"/>
    <w:locked/>
    <w:rsid w:val="00D45AF2"/>
    <w:rPr>
      <w:rFonts w:ascii="Arial" w:eastAsia="Times New Roman" w:hAnsi="Arial" w:cs="Arial"/>
      <w:sz w:val="22"/>
      <w:szCs w:val="22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D45AF2"/>
    <w:pPr>
      <w:tabs>
        <w:tab w:val="num" w:pos="360"/>
      </w:tabs>
      <w:snapToGrid w:val="0"/>
      <w:spacing w:after="240"/>
      <w:ind w:left="360" w:hanging="360"/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rsid w:val="00494FF0"/>
    <w:pPr>
      <w:spacing w:before="100" w:beforeAutospacing="1" w:after="100" w:afterAutospacing="1"/>
    </w:pPr>
    <w:rPr>
      <w:lang w:val="en-US" w:eastAsia="en-US"/>
    </w:rPr>
  </w:style>
  <w:style w:type="character" w:customStyle="1" w:styleId="MargeChar">
    <w:name w:val="Marge Char"/>
    <w:link w:val="Marge"/>
    <w:rsid w:val="00494FF0"/>
    <w:rPr>
      <w:rFonts w:ascii="Arial" w:eastAsia="Times New Roman" w:hAnsi="Arial"/>
      <w:snapToGrid w:val="0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2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59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59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549A-A70B-484D-B04C-A87F14CC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1640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2015-09-24T16:40:00Z</dcterms:created>
  <dcterms:modified xsi:type="dcterms:W3CDTF">2015-09-24T16:40:00Z</dcterms:modified>
</cp:coreProperties>
</file>