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5AE5B" w14:textId="77777777" w:rsidR="0015461B" w:rsidRPr="00DE4E56" w:rsidRDefault="0015461B" w:rsidP="0015461B">
      <w:pPr>
        <w:spacing w:before="1440"/>
        <w:jc w:val="center"/>
        <w:rPr>
          <w:rFonts w:ascii="Arial" w:hAnsi="Arial" w:cs="Arial"/>
          <w:b/>
          <w:sz w:val="22"/>
          <w:szCs w:val="22"/>
        </w:rPr>
      </w:pPr>
      <w:r w:rsidRPr="00DE4E56">
        <w:rPr>
          <w:rFonts w:ascii="Arial" w:hAnsi="Arial"/>
          <w:b/>
          <w:sz w:val="22"/>
        </w:rPr>
        <w:t>CONVENTION FOR THE SAFEGUARDING OF THE</w:t>
      </w:r>
      <w:r w:rsidRPr="00DE4E56">
        <w:br/>
      </w:r>
      <w:r w:rsidRPr="00DE4E56">
        <w:rPr>
          <w:rFonts w:ascii="Arial" w:hAnsi="Arial"/>
          <w:b/>
          <w:sz w:val="22"/>
        </w:rPr>
        <w:t>INTANGIBLE CULTURAL HERITAGE</w:t>
      </w:r>
    </w:p>
    <w:p w14:paraId="61FEAB1A" w14:textId="77777777" w:rsidR="0015461B" w:rsidRPr="00DE4E56" w:rsidRDefault="0015461B" w:rsidP="0015461B">
      <w:pPr>
        <w:spacing w:before="1200"/>
        <w:jc w:val="center"/>
        <w:rPr>
          <w:rFonts w:ascii="Arial" w:hAnsi="Arial" w:cs="Arial"/>
          <w:b/>
          <w:sz w:val="22"/>
          <w:szCs w:val="22"/>
        </w:rPr>
      </w:pPr>
      <w:r w:rsidRPr="00DE4E56">
        <w:rPr>
          <w:rFonts w:ascii="Arial" w:hAnsi="Arial"/>
          <w:b/>
          <w:sz w:val="22"/>
        </w:rPr>
        <w:t>INTERGOVERNMENTAL COMMITTEE FOR THE</w:t>
      </w:r>
      <w:r w:rsidRPr="00DE4E56">
        <w:br/>
      </w:r>
      <w:r w:rsidRPr="00DE4E56">
        <w:rPr>
          <w:rFonts w:ascii="Arial" w:hAnsi="Arial"/>
          <w:b/>
          <w:sz w:val="22"/>
        </w:rPr>
        <w:t>SAFEGUARDING OF THE INTANGIBLE CULTURAL HERITAGE</w:t>
      </w:r>
    </w:p>
    <w:p w14:paraId="0E29B1F8" w14:textId="77777777" w:rsidR="0094416F" w:rsidRPr="0080497A" w:rsidRDefault="0094416F" w:rsidP="0094416F">
      <w:pPr>
        <w:spacing w:before="840"/>
        <w:jc w:val="center"/>
        <w:rPr>
          <w:rFonts w:ascii="Arial" w:hAnsi="Arial" w:cs="Arial"/>
          <w:b/>
          <w:sz w:val="22"/>
          <w:szCs w:val="22"/>
        </w:rPr>
      </w:pPr>
      <w:r w:rsidRPr="0080497A">
        <w:rPr>
          <w:rFonts w:ascii="Arial" w:hAnsi="Arial" w:cs="Arial"/>
          <w:b/>
          <w:sz w:val="22"/>
          <w:szCs w:val="22"/>
        </w:rPr>
        <w:t>Meeting of the Bureau</w:t>
      </w:r>
    </w:p>
    <w:p w14:paraId="709D3342" w14:textId="77777777" w:rsidR="0094416F" w:rsidRPr="00434776" w:rsidRDefault="0094416F" w:rsidP="0094416F">
      <w:pPr>
        <w:jc w:val="center"/>
        <w:rPr>
          <w:rFonts w:ascii="Arial" w:eastAsia="Malgun Gothic" w:hAnsi="Arial" w:cs="Arial"/>
          <w:b/>
          <w:sz w:val="22"/>
          <w:szCs w:val="22"/>
        </w:rPr>
      </w:pPr>
      <w:r>
        <w:rPr>
          <w:rFonts w:ascii="Arial" w:hAnsi="Arial"/>
          <w:b/>
          <w:sz w:val="22"/>
        </w:rPr>
        <w:t>UNESCO Headquarters, Paris, Room VIII</w:t>
      </w:r>
    </w:p>
    <w:p w14:paraId="59C465B5" w14:textId="6FACB2F9" w:rsidR="0094416F" w:rsidRPr="0080497A" w:rsidRDefault="0094416F" w:rsidP="0094416F">
      <w:pPr>
        <w:jc w:val="center"/>
        <w:rPr>
          <w:rFonts w:ascii="Arial" w:hAnsi="Arial" w:cs="Arial"/>
          <w:b/>
          <w:sz w:val="22"/>
          <w:szCs w:val="22"/>
        </w:rPr>
      </w:pPr>
      <w:r>
        <w:rPr>
          <w:rFonts w:ascii="Arial" w:hAnsi="Arial"/>
          <w:b/>
          <w:sz w:val="22"/>
        </w:rPr>
        <w:t>2</w:t>
      </w:r>
      <w:r w:rsidR="00851089">
        <w:rPr>
          <w:rFonts w:ascii="Arial" w:hAnsi="Arial"/>
          <w:b/>
          <w:sz w:val="22"/>
        </w:rPr>
        <w:t>2</w:t>
      </w:r>
      <w:r w:rsidRPr="000363E7">
        <w:rPr>
          <w:rFonts w:ascii="Arial" w:hAnsi="Arial"/>
          <w:b/>
          <w:sz w:val="22"/>
        </w:rPr>
        <w:t xml:space="preserve"> </w:t>
      </w:r>
      <w:r>
        <w:rPr>
          <w:rFonts w:ascii="Arial" w:hAnsi="Arial"/>
          <w:b/>
          <w:sz w:val="22"/>
        </w:rPr>
        <w:t>March</w:t>
      </w:r>
      <w:r w:rsidRPr="000363E7">
        <w:rPr>
          <w:rFonts w:ascii="Arial" w:hAnsi="Arial"/>
          <w:b/>
          <w:sz w:val="22"/>
        </w:rPr>
        <w:t> 201</w:t>
      </w:r>
      <w:r>
        <w:rPr>
          <w:rFonts w:ascii="Arial" w:hAnsi="Arial"/>
          <w:b/>
          <w:sz w:val="22"/>
        </w:rPr>
        <w:t>8</w:t>
      </w:r>
    </w:p>
    <w:p w14:paraId="207BD502" w14:textId="2D9803D9" w:rsidR="0015461B" w:rsidRPr="00CE3794" w:rsidRDefault="00DF42D0" w:rsidP="0015461B">
      <w:pPr>
        <w:pStyle w:val="Sansinterligne2"/>
        <w:spacing w:before="1200"/>
        <w:jc w:val="center"/>
        <w:rPr>
          <w:rFonts w:ascii="Arial" w:hAnsi="Arial" w:cs="Arial"/>
          <w:b/>
          <w:sz w:val="22"/>
          <w:szCs w:val="22"/>
        </w:rPr>
      </w:pPr>
      <w:r w:rsidRPr="00CE3794">
        <w:rPr>
          <w:rFonts w:ascii="Arial" w:hAnsi="Arial"/>
          <w:b/>
          <w:sz w:val="22"/>
          <w:u w:val="single"/>
        </w:rPr>
        <w:t xml:space="preserve">Item </w:t>
      </w:r>
      <w:r w:rsidR="007F0E0D" w:rsidRPr="00CE3794">
        <w:rPr>
          <w:rFonts w:ascii="Arial" w:hAnsi="Arial"/>
          <w:b/>
          <w:sz w:val="22"/>
          <w:u w:val="single"/>
        </w:rPr>
        <w:t>4</w:t>
      </w:r>
      <w:r w:rsidR="008E4E83">
        <w:rPr>
          <w:rFonts w:ascii="Arial" w:hAnsi="Arial"/>
          <w:b/>
          <w:sz w:val="22"/>
          <w:u w:val="single"/>
        </w:rPr>
        <w:t xml:space="preserve"> of the Provisional Agenda</w:t>
      </w:r>
      <w:r w:rsidR="0015461B" w:rsidRPr="00CE3794">
        <w:rPr>
          <w:rFonts w:ascii="Arial" w:hAnsi="Arial"/>
          <w:b/>
          <w:sz w:val="22"/>
        </w:rPr>
        <w:t>:</w:t>
      </w:r>
    </w:p>
    <w:p w14:paraId="49A77F2C" w14:textId="0F98375F" w:rsidR="0015461B" w:rsidRPr="00CE3794" w:rsidRDefault="00881985" w:rsidP="0015461B">
      <w:pPr>
        <w:pStyle w:val="Sansinterligne2"/>
        <w:spacing w:after="1200"/>
        <w:jc w:val="center"/>
        <w:rPr>
          <w:rFonts w:ascii="Arial" w:hAnsi="Arial" w:cs="Arial"/>
          <w:b/>
          <w:sz w:val="22"/>
          <w:szCs w:val="22"/>
        </w:rPr>
      </w:pPr>
      <w:r>
        <w:rPr>
          <w:rFonts w:ascii="Arial" w:hAnsi="Arial"/>
          <w:b/>
          <w:sz w:val="22"/>
        </w:rPr>
        <w:t>Discussion</w:t>
      </w:r>
      <w:r w:rsidRPr="00CE3794">
        <w:rPr>
          <w:rFonts w:ascii="Arial" w:hAnsi="Arial"/>
          <w:b/>
          <w:sz w:val="22"/>
        </w:rPr>
        <w:t xml:space="preserve"> </w:t>
      </w:r>
      <w:r w:rsidR="00145D58" w:rsidRPr="00CE3794">
        <w:rPr>
          <w:rFonts w:ascii="Arial" w:hAnsi="Arial"/>
          <w:b/>
          <w:sz w:val="22"/>
        </w:rPr>
        <w:t xml:space="preserve">on multiple submissions of </w:t>
      </w:r>
      <w:r w:rsidR="00145D58" w:rsidRPr="00CE3794">
        <w:rPr>
          <w:rFonts w:ascii="Arial" w:hAnsi="Arial"/>
          <w:b/>
          <w:sz w:val="22"/>
        </w:rPr>
        <w:br/>
        <w:t>International Assistance requests from a single country</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5461B" w:rsidRPr="00CE3794" w14:paraId="15E719C1" w14:textId="77777777" w:rsidTr="0015461B">
        <w:trPr>
          <w:jc w:val="center"/>
        </w:trPr>
        <w:tc>
          <w:tcPr>
            <w:tcW w:w="5670" w:type="dxa"/>
            <w:vAlign w:val="center"/>
          </w:tcPr>
          <w:p w14:paraId="39C6A5D5" w14:textId="77777777" w:rsidR="0015461B" w:rsidRPr="00CE3794" w:rsidRDefault="0015461B" w:rsidP="0015461B">
            <w:pPr>
              <w:pStyle w:val="Sansinterligne1"/>
              <w:spacing w:before="200" w:after="200"/>
              <w:jc w:val="center"/>
              <w:rPr>
                <w:rFonts w:ascii="Arial" w:hAnsi="Arial" w:cs="Arial"/>
                <w:b/>
                <w:sz w:val="22"/>
                <w:szCs w:val="22"/>
              </w:rPr>
            </w:pPr>
            <w:r w:rsidRPr="00CE3794">
              <w:rPr>
                <w:rFonts w:ascii="Arial" w:hAnsi="Arial"/>
                <w:b/>
                <w:sz w:val="22"/>
              </w:rPr>
              <w:t>Summary</w:t>
            </w:r>
          </w:p>
          <w:p w14:paraId="673EBFEB" w14:textId="6B085E62" w:rsidR="00232CED" w:rsidRPr="00CE3794" w:rsidRDefault="004F6235" w:rsidP="00232CED">
            <w:pPr>
              <w:pStyle w:val="Sansinterligne2"/>
              <w:spacing w:before="200" w:after="200"/>
              <w:jc w:val="both"/>
              <w:rPr>
                <w:rFonts w:ascii="Arial" w:hAnsi="Arial"/>
                <w:sz w:val="22"/>
              </w:rPr>
            </w:pPr>
            <w:r w:rsidRPr="00CE3794">
              <w:rPr>
                <w:rFonts w:ascii="Arial" w:hAnsi="Arial"/>
                <w:sz w:val="22"/>
              </w:rPr>
              <w:t xml:space="preserve">There </w:t>
            </w:r>
            <w:r w:rsidR="00557767" w:rsidRPr="00CE3794">
              <w:rPr>
                <w:rFonts w:ascii="Arial" w:hAnsi="Arial"/>
                <w:sz w:val="22"/>
              </w:rPr>
              <w:t>have</w:t>
            </w:r>
            <w:r w:rsidRPr="00CE3794">
              <w:rPr>
                <w:rFonts w:ascii="Arial" w:hAnsi="Arial"/>
                <w:sz w:val="22"/>
              </w:rPr>
              <w:t xml:space="preserve"> been an increasing number of International Assistance requests of less than US$100,000 submitted by a single country, eith</w:t>
            </w:r>
            <w:r w:rsidR="00232CED" w:rsidRPr="00CE3794">
              <w:rPr>
                <w:rFonts w:ascii="Arial" w:hAnsi="Arial"/>
                <w:sz w:val="22"/>
              </w:rPr>
              <w:t>er at the same time or in quick succession</w:t>
            </w:r>
            <w:r w:rsidRPr="00CE3794">
              <w:rPr>
                <w:rFonts w:ascii="Arial" w:hAnsi="Arial"/>
                <w:sz w:val="22"/>
              </w:rPr>
              <w:t>.</w:t>
            </w:r>
            <w:r w:rsidR="00232CED" w:rsidRPr="00CE3794">
              <w:rPr>
                <w:rFonts w:ascii="Arial" w:hAnsi="Arial"/>
                <w:sz w:val="22"/>
              </w:rPr>
              <w:t xml:space="preserve"> </w:t>
            </w:r>
            <w:r w:rsidRPr="00CE3794">
              <w:rPr>
                <w:rFonts w:ascii="Arial" w:hAnsi="Arial"/>
                <w:sz w:val="22"/>
              </w:rPr>
              <w:t>T</w:t>
            </w:r>
            <w:r w:rsidR="00232CED" w:rsidRPr="00CE3794">
              <w:rPr>
                <w:rFonts w:ascii="Arial" w:hAnsi="Arial"/>
                <w:sz w:val="22"/>
              </w:rPr>
              <w:t>he Bureau may wish</w:t>
            </w:r>
            <w:r w:rsidRPr="00CE3794">
              <w:rPr>
                <w:rFonts w:ascii="Arial" w:hAnsi="Arial"/>
                <w:sz w:val="22"/>
              </w:rPr>
              <w:t xml:space="preserve"> to reflect</w:t>
            </w:r>
            <w:r w:rsidR="00232CED" w:rsidRPr="00CE3794">
              <w:rPr>
                <w:rFonts w:ascii="Arial" w:hAnsi="Arial"/>
                <w:sz w:val="22"/>
              </w:rPr>
              <w:t xml:space="preserve"> on how to deal with </w:t>
            </w:r>
            <w:r w:rsidRPr="00CE3794">
              <w:rPr>
                <w:rFonts w:ascii="Arial" w:hAnsi="Arial"/>
                <w:sz w:val="22"/>
              </w:rPr>
              <w:t xml:space="preserve">such </w:t>
            </w:r>
            <w:r w:rsidR="00232CED" w:rsidRPr="00CE3794">
              <w:rPr>
                <w:rFonts w:ascii="Arial" w:hAnsi="Arial"/>
                <w:sz w:val="22"/>
              </w:rPr>
              <w:t>multiple submissions</w:t>
            </w:r>
            <w:r w:rsidR="00AB5B48" w:rsidRPr="00CE3794">
              <w:rPr>
                <w:rFonts w:ascii="Arial" w:hAnsi="Arial"/>
                <w:sz w:val="22"/>
              </w:rPr>
              <w:t xml:space="preserve"> in the future</w:t>
            </w:r>
            <w:r w:rsidRPr="00CE3794">
              <w:rPr>
                <w:rFonts w:ascii="Arial" w:hAnsi="Arial"/>
                <w:sz w:val="22"/>
              </w:rPr>
              <w:t xml:space="preserve">, particularly as regards </w:t>
            </w:r>
            <w:r w:rsidR="00AB5B48" w:rsidRPr="00CE3794">
              <w:rPr>
                <w:rFonts w:ascii="Arial" w:hAnsi="Arial"/>
                <w:sz w:val="22"/>
              </w:rPr>
              <w:t xml:space="preserve">the </w:t>
            </w:r>
            <w:r w:rsidRPr="00CE3794">
              <w:rPr>
                <w:rFonts w:ascii="Arial" w:hAnsi="Arial"/>
                <w:sz w:val="22"/>
              </w:rPr>
              <w:t>implication</w:t>
            </w:r>
            <w:r w:rsidR="00AB5B48" w:rsidRPr="00CE3794">
              <w:rPr>
                <w:rFonts w:ascii="Arial" w:hAnsi="Arial"/>
                <w:sz w:val="22"/>
              </w:rPr>
              <w:t>s</w:t>
            </w:r>
            <w:r w:rsidRPr="00CE3794">
              <w:rPr>
                <w:rFonts w:ascii="Arial" w:hAnsi="Arial"/>
                <w:sz w:val="22"/>
              </w:rPr>
              <w:t xml:space="preserve"> </w:t>
            </w:r>
            <w:r w:rsidR="00AB5B48" w:rsidRPr="00CE3794">
              <w:rPr>
                <w:rFonts w:ascii="Arial" w:hAnsi="Arial"/>
                <w:sz w:val="22"/>
              </w:rPr>
              <w:t xml:space="preserve">this has </w:t>
            </w:r>
            <w:r w:rsidRPr="00CE3794">
              <w:rPr>
                <w:rFonts w:ascii="Arial" w:hAnsi="Arial"/>
                <w:sz w:val="22"/>
              </w:rPr>
              <w:t>for the overall implementation of the Intangible Cultural Heritage Fund</w:t>
            </w:r>
            <w:r w:rsidR="00232CED" w:rsidRPr="00CE3794">
              <w:rPr>
                <w:rFonts w:ascii="Arial" w:hAnsi="Arial"/>
                <w:sz w:val="22"/>
              </w:rPr>
              <w:t xml:space="preserve">. The present document </w:t>
            </w:r>
            <w:r w:rsidRPr="00CE3794">
              <w:rPr>
                <w:rFonts w:ascii="Arial" w:hAnsi="Arial"/>
                <w:sz w:val="22"/>
              </w:rPr>
              <w:t xml:space="preserve">provides </w:t>
            </w:r>
            <w:r w:rsidR="00595F3A" w:rsidRPr="00CE3794">
              <w:rPr>
                <w:rFonts w:ascii="Arial" w:hAnsi="Arial"/>
                <w:sz w:val="22"/>
              </w:rPr>
              <w:t xml:space="preserve">background </w:t>
            </w:r>
            <w:r w:rsidR="00AB5B48" w:rsidRPr="00CE3794">
              <w:rPr>
                <w:rFonts w:ascii="Arial" w:hAnsi="Arial"/>
                <w:sz w:val="22"/>
              </w:rPr>
              <w:t xml:space="preserve">information </w:t>
            </w:r>
            <w:r w:rsidR="00595F3A" w:rsidRPr="00CE3794">
              <w:rPr>
                <w:rFonts w:ascii="Arial" w:hAnsi="Arial"/>
                <w:sz w:val="22"/>
              </w:rPr>
              <w:t xml:space="preserve">that may facilitate </w:t>
            </w:r>
            <w:r w:rsidR="00AB5B48" w:rsidRPr="00CE3794">
              <w:rPr>
                <w:rFonts w:ascii="Arial" w:hAnsi="Arial"/>
                <w:sz w:val="22"/>
              </w:rPr>
              <w:t>the initiation of</w:t>
            </w:r>
            <w:r w:rsidR="00595F3A" w:rsidRPr="00CE3794">
              <w:rPr>
                <w:rFonts w:ascii="Arial" w:hAnsi="Arial"/>
                <w:sz w:val="22"/>
              </w:rPr>
              <w:t xml:space="preserve"> such consideration</w:t>
            </w:r>
            <w:r w:rsidR="00AB5B48" w:rsidRPr="00CE3794">
              <w:rPr>
                <w:rFonts w:ascii="Arial" w:hAnsi="Arial"/>
                <w:sz w:val="22"/>
              </w:rPr>
              <w:t>s</w:t>
            </w:r>
            <w:r w:rsidR="00595F3A" w:rsidRPr="00CE3794">
              <w:rPr>
                <w:rFonts w:ascii="Arial" w:hAnsi="Arial"/>
                <w:sz w:val="22"/>
              </w:rPr>
              <w:t>.</w:t>
            </w:r>
          </w:p>
          <w:p w14:paraId="3F7C12B9" w14:textId="583F0946" w:rsidR="0015461B" w:rsidRPr="00CE3794" w:rsidRDefault="0015461B" w:rsidP="00232CED">
            <w:pPr>
              <w:pStyle w:val="Sansinterligne2"/>
              <w:spacing w:before="200" w:after="200"/>
              <w:jc w:val="both"/>
              <w:rPr>
                <w:rFonts w:ascii="Arial" w:eastAsia="Malgun Gothic" w:hAnsi="Arial" w:cs="Arial"/>
                <w:b/>
                <w:sz w:val="22"/>
                <w:szCs w:val="22"/>
              </w:rPr>
            </w:pPr>
            <w:r w:rsidRPr="00CE3794">
              <w:rPr>
                <w:rFonts w:ascii="Arial" w:hAnsi="Arial"/>
                <w:b/>
                <w:sz w:val="22"/>
              </w:rPr>
              <w:t xml:space="preserve">Decisions required: </w:t>
            </w:r>
            <w:r w:rsidR="00A13AB3" w:rsidRPr="00CE3794">
              <w:rPr>
                <w:rFonts w:ascii="Arial" w:hAnsi="Arial"/>
                <w:sz w:val="22"/>
              </w:rPr>
              <w:t>paragraph </w:t>
            </w:r>
            <w:r w:rsidR="00A340A9">
              <w:rPr>
                <w:rFonts w:ascii="Arial" w:hAnsi="Arial"/>
                <w:sz w:val="22"/>
              </w:rPr>
              <w:t>6</w:t>
            </w:r>
          </w:p>
        </w:tc>
      </w:tr>
    </w:tbl>
    <w:p w14:paraId="15658C62" w14:textId="20EC1DDD" w:rsidR="00707A41" w:rsidRPr="00CE3794" w:rsidRDefault="0015461B" w:rsidP="00E23404">
      <w:pPr>
        <w:pStyle w:val="DocMain"/>
        <w:numPr>
          <w:ilvl w:val="0"/>
          <w:numId w:val="2"/>
        </w:numPr>
        <w:tabs>
          <w:tab w:val="left" w:pos="567"/>
        </w:tabs>
        <w:spacing w:before="0" w:after="120"/>
        <w:ind w:left="567" w:hanging="567"/>
        <w:rPr>
          <w:rStyle w:val="hps"/>
        </w:rPr>
      </w:pPr>
      <w:r w:rsidRPr="00CE3794">
        <w:br w:type="page"/>
      </w:r>
      <w:r w:rsidR="00EA586B" w:rsidRPr="00CE3794">
        <w:lastRenderedPageBreak/>
        <w:t>As per</w:t>
      </w:r>
      <w:r w:rsidR="00245F08" w:rsidRPr="00CE3794">
        <w:t xml:space="preserve"> paragraph </w:t>
      </w:r>
      <w:r w:rsidR="00245F08" w:rsidRPr="00CE3794">
        <w:rPr>
          <w:rStyle w:val="hps"/>
        </w:rPr>
        <w:t>47</w:t>
      </w:r>
      <w:r w:rsidR="00245F08" w:rsidRPr="00CE3794">
        <w:t xml:space="preserve"> of the Operational Directives, International Assistance requests up to US$100,000 (except requests for preparatory assistance) </w:t>
      </w:r>
      <w:proofErr w:type="gramStart"/>
      <w:r w:rsidR="00245F08" w:rsidRPr="00CE3794">
        <w:t>can be submitted</w:t>
      </w:r>
      <w:proofErr w:type="gramEnd"/>
      <w:r w:rsidR="00245F08" w:rsidRPr="00CE3794">
        <w:t xml:space="preserve"> at any time. Paragraph 49 further provides that requests up to US$100,000 </w:t>
      </w:r>
      <w:proofErr w:type="gramStart"/>
      <w:r w:rsidR="00245F08" w:rsidRPr="00CE3794">
        <w:t>are examined and approved by the Bureau of the Committee</w:t>
      </w:r>
      <w:proofErr w:type="gramEnd"/>
      <w:r w:rsidR="00245F08" w:rsidRPr="00CE3794">
        <w:t>.</w:t>
      </w:r>
      <w:r w:rsidR="00EA586B" w:rsidRPr="00CE3794">
        <w:t xml:space="preserve"> The present Bureau </w:t>
      </w:r>
      <w:proofErr w:type="gramStart"/>
      <w:r w:rsidR="00EA586B" w:rsidRPr="00CE3794">
        <w:t xml:space="preserve">was </w:t>
      </w:r>
      <w:r w:rsidR="00027855" w:rsidRPr="00CE3794">
        <w:t>asked</w:t>
      </w:r>
      <w:proofErr w:type="gramEnd"/>
      <w:r w:rsidR="00027855" w:rsidRPr="00CE3794">
        <w:t xml:space="preserve"> </w:t>
      </w:r>
      <w:r w:rsidR="00EA586B" w:rsidRPr="00CE3794">
        <w:t>to examine four International Assistance requests submitted by Zimbabwe (</w:t>
      </w:r>
      <w:hyperlink r:id="rId8" w:history="1">
        <w:r w:rsidR="00CF63A5" w:rsidRPr="00612F26">
          <w:rPr>
            <w:rStyle w:val="Hyperlink"/>
          </w:rPr>
          <w:t>ITH/1</w:t>
        </w:r>
        <w:r w:rsidR="00851089" w:rsidRPr="00612F26">
          <w:rPr>
            <w:rStyle w:val="Hyperlink"/>
          </w:rPr>
          <w:t>8</w:t>
        </w:r>
        <w:r w:rsidR="00CF63A5" w:rsidRPr="00612F26">
          <w:rPr>
            <w:rStyle w:val="Hyperlink"/>
          </w:rPr>
          <w:t>/1</w:t>
        </w:r>
        <w:r w:rsidR="00851089" w:rsidRPr="00612F26">
          <w:rPr>
            <w:rStyle w:val="Hyperlink"/>
          </w:rPr>
          <w:t>3</w:t>
        </w:r>
        <w:r w:rsidR="00CF63A5" w:rsidRPr="00612F26">
          <w:rPr>
            <w:rStyle w:val="Hyperlink"/>
          </w:rPr>
          <w:t>.COM </w:t>
        </w:r>
        <w:r w:rsidR="00851089" w:rsidRPr="00612F26">
          <w:rPr>
            <w:rStyle w:val="Hyperlink"/>
          </w:rPr>
          <w:t>1</w:t>
        </w:r>
        <w:r w:rsidR="00CF63A5" w:rsidRPr="00612F26">
          <w:rPr>
            <w:rStyle w:val="Hyperlink"/>
          </w:rPr>
          <w:t>.B</w:t>
        </w:r>
        <w:bookmarkStart w:id="0" w:name="_GoBack"/>
        <w:bookmarkEnd w:id="0"/>
        <w:r w:rsidR="00CF63A5" w:rsidRPr="00612F26">
          <w:rPr>
            <w:rStyle w:val="Hyperlink"/>
          </w:rPr>
          <w:t>UR/</w:t>
        </w:r>
        <w:r w:rsidR="0078656A" w:rsidRPr="00612F26">
          <w:rPr>
            <w:rStyle w:val="Hyperlink"/>
          </w:rPr>
          <w:t>3</w:t>
        </w:r>
      </w:hyperlink>
      <w:r w:rsidR="00EA586B" w:rsidRPr="00CE3794">
        <w:t>)</w:t>
      </w:r>
      <w:r w:rsidR="00CF63A5" w:rsidRPr="00CE3794">
        <w:t xml:space="preserve">. </w:t>
      </w:r>
      <w:r w:rsidR="00707A41" w:rsidRPr="00CE3794">
        <w:rPr>
          <w:rStyle w:val="hps"/>
        </w:rPr>
        <w:t xml:space="preserve">It is somewhat unusual for the Bureau to </w:t>
      </w:r>
      <w:proofErr w:type="gramStart"/>
      <w:r w:rsidR="00707A41" w:rsidRPr="00CE3794">
        <w:rPr>
          <w:rStyle w:val="hps"/>
        </w:rPr>
        <w:t>be asked</w:t>
      </w:r>
      <w:proofErr w:type="gramEnd"/>
      <w:r w:rsidR="00707A41" w:rsidRPr="00CE3794">
        <w:rPr>
          <w:rStyle w:val="hps"/>
        </w:rPr>
        <w:t xml:space="preserve">, during one sitting, to examine multiple International Assistance requests of less than US$100,000 sent in by the same State Party. In the past, in various Bureau meetings requests </w:t>
      </w:r>
      <w:proofErr w:type="gramStart"/>
      <w:r w:rsidR="00707A41" w:rsidRPr="00CE3794">
        <w:rPr>
          <w:rStyle w:val="hps"/>
        </w:rPr>
        <w:t>have been examined</w:t>
      </w:r>
      <w:proofErr w:type="gramEnd"/>
      <w:r w:rsidR="00707A41" w:rsidRPr="00CE3794">
        <w:rPr>
          <w:rStyle w:val="hps"/>
        </w:rPr>
        <w:t xml:space="preserve"> even when they were concomitantly submitted by a single country, because not all requests are completed at the same pace. In other words, there may be an element of coincidence in the</w:t>
      </w:r>
      <w:r w:rsidR="00027855" w:rsidRPr="00CE3794">
        <w:rPr>
          <w:rStyle w:val="hps"/>
        </w:rPr>
        <w:t>se</w:t>
      </w:r>
      <w:r w:rsidR="00707A41" w:rsidRPr="00CE3794">
        <w:rPr>
          <w:rStyle w:val="hps"/>
        </w:rPr>
        <w:t xml:space="preserve"> four requests </w:t>
      </w:r>
      <w:proofErr w:type="gramStart"/>
      <w:r w:rsidR="00707A41" w:rsidRPr="00CE3794">
        <w:rPr>
          <w:rStyle w:val="hps"/>
        </w:rPr>
        <w:t>having been presented</w:t>
      </w:r>
      <w:proofErr w:type="gramEnd"/>
      <w:r w:rsidR="00707A41" w:rsidRPr="00CE3794">
        <w:rPr>
          <w:rStyle w:val="hps"/>
        </w:rPr>
        <w:t xml:space="preserve"> to the Bureau on this occasion. Having said that, the Secretariat has recently started to </w:t>
      </w:r>
      <w:r w:rsidR="002F436E" w:rsidRPr="00CE3794">
        <w:rPr>
          <w:rStyle w:val="hps"/>
        </w:rPr>
        <w:t>receive</w:t>
      </w:r>
      <w:r w:rsidR="00707A41" w:rsidRPr="00CE3794">
        <w:rPr>
          <w:rStyle w:val="hps"/>
        </w:rPr>
        <w:t xml:space="preserve"> several International Assistance requests, </w:t>
      </w:r>
      <w:proofErr w:type="gramStart"/>
      <w:r w:rsidR="00707A41" w:rsidRPr="00CE3794">
        <w:rPr>
          <w:rStyle w:val="hps"/>
        </w:rPr>
        <w:t xml:space="preserve">either </w:t>
      </w:r>
      <w:r w:rsidR="002F436E" w:rsidRPr="00CE3794">
        <w:rPr>
          <w:rStyle w:val="hps"/>
        </w:rPr>
        <w:t>submitted</w:t>
      </w:r>
      <w:proofErr w:type="gramEnd"/>
      <w:r w:rsidR="002F436E" w:rsidRPr="00CE3794">
        <w:rPr>
          <w:rStyle w:val="hps"/>
        </w:rPr>
        <w:t xml:space="preserve"> </w:t>
      </w:r>
      <w:r w:rsidR="00707A41" w:rsidRPr="00CE3794">
        <w:rPr>
          <w:rStyle w:val="hps"/>
        </w:rPr>
        <w:t>at the same time or one after the other in quick succession.</w:t>
      </w:r>
    </w:p>
    <w:p w14:paraId="73C7582D" w14:textId="4CAC5427" w:rsidR="00707A41" w:rsidRPr="00CE3794" w:rsidRDefault="00707A41" w:rsidP="00707A41">
      <w:pPr>
        <w:pStyle w:val="DocMain"/>
        <w:numPr>
          <w:ilvl w:val="0"/>
          <w:numId w:val="2"/>
        </w:numPr>
        <w:tabs>
          <w:tab w:val="left" w:pos="567"/>
        </w:tabs>
        <w:spacing w:before="0" w:after="120"/>
        <w:ind w:left="567" w:hanging="567"/>
        <w:rPr>
          <w:rStyle w:val="hps"/>
        </w:rPr>
      </w:pPr>
      <w:r w:rsidRPr="00CE3794">
        <w:rPr>
          <w:rStyle w:val="hps"/>
        </w:rPr>
        <w:t>The Operational Directives for the implementation of the Convention currently include no indications to guide submissions by States Parties to request financial assistance under the Intangible Cultural Heritage Fund, particularly in situations in which:</w:t>
      </w:r>
    </w:p>
    <w:p w14:paraId="418EA89D" w14:textId="5D90E764" w:rsidR="00707A41" w:rsidRPr="00CE3794" w:rsidRDefault="00707A41" w:rsidP="008E4E83">
      <w:pPr>
        <w:pStyle w:val="DocMain"/>
        <w:spacing w:before="0" w:after="120"/>
        <w:ind w:left="1134" w:hanging="567"/>
        <w:rPr>
          <w:rStyle w:val="hps"/>
        </w:rPr>
      </w:pPr>
      <w:r w:rsidRPr="00CE3794">
        <w:rPr>
          <w:rStyle w:val="hps"/>
        </w:rPr>
        <w:t>(a)</w:t>
      </w:r>
      <w:r w:rsidR="008E4E83">
        <w:rPr>
          <w:rStyle w:val="hps"/>
        </w:rPr>
        <w:tab/>
      </w:r>
      <w:proofErr w:type="gramStart"/>
      <w:r w:rsidRPr="00CE3794">
        <w:rPr>
          <w:rStyle w:val="hps"/>
        </w:rPr>
        <w:t>multiple</w:t>
      </w:r>
      <w:proofErr w:type="gramEnd"/>
      <w:r w:rsidRPr="00CE3794">
        <w:rPr>
          <w:rStyle w:val="hps"/>
        </w:rPr>
        <w:t xml:space="preserve"> requests are submitted by the same State Party;</w:t>
      </w:r>
    </w:p>
    <w:p w14:paraId="18E76907" w14:textId="1B09C3CB" w:rsidR="00707A41" w:rsidRPr="00CE3794" w:rsidRDefault="00707A41" w:rsidP="008E4E83">
      <w:pPr>
        <w:pStyle w:val="DocMain"/>
        <w:spacing w:before="0" w:after="120"/>
        <w:ind w:left="1134" w:hanging="567"/>
        <w:rPr>
          <w:rStyle w:val="hps"/>
        </w:rPr>
      </w:pPr>
      <w:r w:rsidRPr="00CE3794">
        <w:rPr>
          <w:rStyle w:val="hps"/>
        </w:rPr>
        <w:t>(b)</w:t>
      </w:r>
      <w:r w:rsidR="008E4E83">
        <w:rPr>
          <w:rStyle w:val="hps"/>
        </w:rPr>
        <w:tab/>
      </w:r>
      <w:proofErr w:type="gramStart"/>
      <w:r w:rsidRPr="00CE3794">
        <w:rPr>
          <w:rStyle w:val="hps"/>
        </w:rPr>
        <w:t>a</w:t>
      </w:r>
      <w:proofErr w:type="gramEnd"/>
      <w:r w:rsidRPr="00CE3794">
        <w:rPr>
          <w:rStyle w:val="hps"/>
        </w:rPr>
        <w:t xml:space="preserve"> new request(s) is submitted while there is another project under implementation with assistance from the Intangible Cultural Heritage Fund;</w:t>
      </w:r>
    </w:p>
    <w:p w14:paraId="00B4EACB" w14:textId="60A8FBC4" w:rsidR="00707A41" w:rsidRPr="00CE3794" w:rsidRDefault="00707A41" w:rsidP="008E4E83">
      <w:pPr>
        <w:pStyle w:val="DocMain"/>
        <w:spacing w:before="0" w:after="120"/>
        <w:ind w:left="1134" w:hanging="567"/>
        <w:rPr>
          <w:rStyle w:val="hps"/>
        </w:rPr>
      </w:pPr>
      <w:r w:rsidRPr="00CE3794">
        <w:rPr>
          <w:rStyle w:val="hps"/>
        </w:rPr>
        <w:t>(c)</w:t>
      </w:r>
      <w:r w:rsidR="008E4E83">
        <w:rPr>
          <w:rStyle w:val="hps"/>
        </w:rPr>
        <w:tab/>
      </w:r>
      <w:proofErr w:type="gramStart"/>
      <w:r w:rsidRPr="00CE3794">
        <w:rPr>
          <w:rStyle w:val="hps"/>
        </w:rPr>
        <w:t>a</w:t>
      </w:r>
      <w:proofErr w:type="gramEnd"/>
      <w:r w:rsidRPr="00CE3794">
        <w:rPr>
          <w:rStyle w:val="hps"/>
        </w:rPr>
        <w:t xml:space="preserve"> new request(s) is submitted when there is another file being completed for examination by the Bureau or the Committee for the same or different types of assistance.</w:t>
      </w:r>
    </w:p>
    <w:p w14:paraId="37A01888" w14:textId="4E72AF64" w:rsidR="00707A41" w:rsidRPr="00CE3794" w:rsidRDefault="00707A41" w:rsidP="00707A41">
      <w:pPr>
        <w:pStyle w:val="DocMain"/>
        <w:numPr>
          <w:ilvl w:val="0"/>
          <w:numId w:val="2"/>
        </w:numPr>
        <w:tabs>
          <w:tab w:val="left" w:pos="567"/>
        </w:tabs>
        <w:spacing w:before="0" w:after="120"/>
        <w:ind w:left="567" w:hanging="567"/>
        <w:rPr>
          <w:rStyle w:val="hps"/>
        </w:rPr>
      </w:pPr>
      <w:r w:rsidRPr="00CE3794">
        <w:rPr>
          <w:rStyle w:val="hps"/>
        </w:rPr>
        <w:t>On a few occasions</w:t>
      </w:r>
      <w:r w:rsidR="00027855" w:rsidRPr="00CE3794">
        <w:rPr>
          <w:rStyle w:val="hps"/>
        </w:rPr>
        <w:t xml:space="preserve"> so far</w:t>
      </w:r>
      <w:r w:rsidRPr="00CE3794">
        <w:rPr>
          <w:rStyle w:val="hps"/>
        </w:rPr>
        <w:t xml:space="preserve">, the Secretariat has considered that multiple requests submitted together or with an overlapping implementation period </w:t>
      </w:r>
      <w:proofErr w:type="gramStart"/>
      <w:r w:rsidRPr="00CE3794">
        <w:rPr>
          <w:rStyle w:val="hps"/>
        </w:rPr>
        <w:t>may be processed</w:t>
      </w:r>
      <w:proofErr w:type="gramEnd"/>
      <w:r w:rsidRPr="00CE3794">
        <w:rPr>
          <w:rStyle w:val="hps"/>
        </w:rPr>
        <w:t xml:space="preserve"> if they concern different implementing agencies. This approach </w:t>
      </w:r>
      <w:proofErr w:type="gramStart"/>
      <w:r w:rsidRPr="00CE3794">
        <w:rPr>
          <w:rStyle w:val="hps"/>
        </w:rPr>
        <w:t>has been taken</w:t>
      </w:r>
      <w:proofErr w:type="gramEnd"/>
      <w:r w:rsidRPr="00CE3794">
        <w:rPr>
          <w:rStyle w:val="hps"/>
        </w:rPr>
        <w:t xml:space="preserve"> on the understanding that different agencies within the country should be able to benefit from the Intangible Heritage Fund, as they may have different mandates and scopes of activities. At the same time, the advice to submitting States has also been not to put forward multiple requests for the same implementing agency in order to avoid privileging a single entity; this was also for an administrative reason, since UNESCO normally prefers to establish one contract with a given organization at any time. Should a new request be received while the same agency is in the process of implementing another project with financial assistance from the Intangible Cultural Heritage Fund, the Secretariat has </w:t>
      </w:r>
      <w:r w:rsidR="00027855" w:rsidRPr="00CE3794">
        <w:rPr>
          <w:rStyle w:val="hps"/>
        </w:rPr>
        <w:t>advised</w:t>
      </w:r>
      <w:r w:rsidRPr="00CE3794">
        <w:rPr>
          <w:rStyle w:val="hps"/>
        </w:rPr>
        <w:t xml:space="preserve"> submitting States to wait until the ongoing project is completed before asking for assistance with a new request.</w:t>
      </w:r>
    </w:p>
    <w:p w14:paraId="5E67CD75" w14:textId="6542CB00" w:rsidR="00B90629" w:rsidRPr="00CE3794" w:rsidRDefault="00707A41" w:rsidP="00707A41">
      <w:pPr>
        <w:pStyle w:val="DocMain"/>
        <w:numPr>
          <w:ilvl w:val="0"/>
          <w:numId w:val="2"/>
        </w:numPr>
        <w:tabs>
          <w:tab w:val="left" w:pos="567"/>
        </w:tabs>
        <w:spacing w:before="0" w:after="120"/>
        <w:ind w:left="567" w:hanging="567"/>
        <w:rPr>
          <w:rStyle w:val="hps"/>
        </w:rPr>
      </w:pPr>
      <w:r w:rsidRPr="00CE3794">
        <w:rPr>
          <w:rStyle w:val="hps"/>
        </w:rPr>
        <w:t xml:space="preserve">In reality, however, these principles </w:t>
      </w:r>
      <w:proofErr w:type="gramStart"/>
      <w:r w:rsidRPr="00CE3794">
        <w:rPr>
          <w:rStyle w:val="hps"/>
        </w:rPr>
        <w:t xml:space="preserve">were not </w:t>
      </w:r>
      <w:r w:rsidR="00027855" w:rsidRPr="00CE3794">
        <w:rPr>
          <w:rStyle w:val="hps"/>
        </w:rPr>
        <w:t xml:space="preserve">always </w:t>
      </w:r>
      <w:r w:rsidRPr="00CE3794">
        <w:rPr>
          <w:rStyle w:val="hps"/>
        </w:rPr>
        <w:t>followed</w:t>
      </w:r>
      <w:proofErr w:type="gramEnd"/>
      <w:r w:rsidRPr="00CE3794">
        <w:rPr>
          <w:rStyle w:val="hps"/>
        </w:rPr>
        <w:t xml:space="preserve"> to the letter when there were country-specific situations involved, and there have been a limited number of cases in which States were granted assistance for multiple projects with an overlapping implementation period. Having administered six cycles of the International Assistance mechanism, there seem to be a certain number of </w:t>
      </w:r>
      <w:r w:rsidR="00CF63A5" w:rsidRPr="00CE3794">
        <w:rPr>
          <w:rStyle w:val="hps"/>
        </w:rPr>
        <w:t xml:space="preserve">additional </w:t>
      </w:r>
      <w:r w:rsidRPr="00CE3794">
        <w:rPr>
          <w:rStyle w:val="hps"/>
        </w:rPr>
        <w:t xml:space="preserve">issues that need to </w:t>
      </w:r>
      <w:proofErr w:type="gramStart"/>
      <w:r w:rsidRPr="00CE3794">
        <w:rPr>
          <w:rStyle w:val="hps"/>
        </w:rPr>
        <w:t>be addressed</w:t>
      </w:r>
      <w:proofErr w:type="gramEnd"/>
      <w:r w:rsidRPr="00CE3794">
        <w:rPr>
          <w:rStyle w:val="hps"/>
        </w:rPr>
        <w:t>, such as the cumulative amount of assistance that a country may receive over a period of time and across</w:t>
      </w:r>
      <w:r w:rsidR="004E70AB" w:rsidRPr="00CE3794">
        <w:rPr>
          <w:rStyle w:val="hps"/>
        </w:rPr>
        <w:t xml:space="preserve"> different types of assistance. Another issue </w:t>
      </w:r>
      <w:r w:rsidR="00197055" w:rsidRPr="00CE3794">
        <w:rPr>
          <w:rStyle w:val="hps"/>
        </w:rPr>
        <w:t xml:space="preserve">that merits attention </w:t>
      </w:r>
      <w:r w:rsidR="004E70AB" w:rsidRPr="00CE3794">
        <w:rPr>
          <w:rStyle w:val="hps"/>
        </w:rPr>
        <w:t xml:space="preserve">is the interpretation and application of the criteria and </w:t>
      </w:r>
      <w:r w:rsidR="002724D8" w:rsidRPr="00CE3794">
        <w:rPr>
          <w:rStyle w:val="hps"/>
        </w:rPr>
        <w:t xml:space="preserve">considerations </w:t>
      </w:r>
      <w:r w:rsidR="00197055" w:rsidRPr="00CE3794">
        <w:rPr>
          <w:rStyle w:val="hps"/>
        </w:rPr>
        <w:t xml:space="preserve">concerning the eligibility and selection criteria of International Assistance requests </w:t>
      </w:r>
      <w:r w:rsidR="002724D8" w:rsidRPr="00CE3794">
        <w:rPr>
          <w:rStyle w:val="hps"/>
        </w:rPr>
        <w:t xml:space="preserve">that </w:t>
      </w:r>
      <w:proofErr w:type="gramStart"/>
      <w:r w:rsidR="002724D8" w:rsidRPr="00CE3794">
        <w:rPr>
          <w:rStyle w:val="hps"/>
        </w:rPr>
        <w:t>are currently provided</w:t>
      </w:r>
      <w:proofErr w:type="gramEnd"/>
      <w:r w:rsidR="002724D8" w:rsidRPr="00CE3794">
        <w:rPr>
          <w:rStyle w:val="hps"/>
        </w:rPr>
        <w:t xml:space="preserve"> in the Operational Directives</w:t>
      </w:r>
      <w:r w:rsidR="001F32A1" w:rsidRPr="00CE3794">
        <w:rPr>
          <w:rStyle w:val="hps"/>
        </w:rPr>
        <w:t xml:space="preserve"> under sub-chapter I.4</w:t>
      </w:r>
      <w:r w:rsidR="00197055" w:rsidRPr="00CE3794">
        <w:rPr>
          <w:rStyle w:val="hps"/>
        </w:rPr>
        <w:t>.</w:t>
      </w:r>
      <w:r w:rsidR="002724D8" w:rsidRPr="00CE3794">
        <w:rPr>
          <w:rStyle w:val="hps"/>
        </w:rPr>
        <w:t xml:space="preserve"> </w:t>
      </w:r>
      <w:r w:rsidR="00A53B9D" w:rsidRPr="00CE3794">
        <w:rPr>
          <w:rStyle w:val="hps"/>
        </w:rPr>
        <w:t>P</w:t>
      </w:r>
      <w:r w:rsidR="002724D8" w:rsidRPr="00CE3794">
        <w:rPr>
          <w:rStyle w:val="hps"/>
        </w:rPr>
        <w:t xml:space="preserve">aragraph 10 </w:t>
      </w:r>
      <w:r w:rsidR="00A53B9D" w:rsidRPr="00CE3794">
        <w:rPr>
          <w:rStyle w:val="hps"/>
        </w:rPr>
        <w:t xml:space="preserve">on </w:t>
      </w:r>
      <w:r w:rsidR="002724D8" w:rsidRPr="00CE3794">
        <w:rPr>
          <w:rStyle w:val="hps"/>
        </w:rPr>
        <w:t>the ‘principle of equitable geographical distribution’ and the ‘special needs of developing countries’ as well as criterion A.7 regarding ‘previously financed activities, if any, in line with all regulations and any conditions applied thereto’</w:t>
      </w:r>
      <w:r w:rsidR="00A53B9D" w:rsidRPr="00CE3794">
        <w:rPr>
          <w:rStyle w:val="hps"/>
        </w:rPr>
        <w:t xml:space="preserve"> are particularly relevant to the question at hand</w:t>
      </w:r>
      <w:r w:rsidR="00197055" w:rsidRPr="00CE3794">
        <w:rPr>
          <w:rStyle w:val="hps"/>
        </w:rPr>
        <w:t>.</w:t>
      </w:r>
    </w:p>
    <w:p w14:paraId="1D32A3A7" w14:textId="2A27908A" w:rsidR="00232CED" w:rsidRDefault="00707A41" w:rsidP="00707A41">
      <w:pPr>
        <w:pStyle w:val="DocMain"/>
        <w:numPr>
          <w:ilvl w:val="0"/>
          <w:numId w:val="2"/>
        </w:numPr>
        <w:tabs>
          <w:tab w:val="left" w:pos="567"/>
        </w:tabs>
        <w:spacing w:before="0" w:after="120"/>
        <w:ind w:left="567" w:hanging="567"/>
        <w:rPr>
          <w:rStyle w:val="hps"/>
        </w:rPr>
      </w:pPr>
      <w:proofErr w:type="gramStart"/>
      <w:r w:rsidRPr="00CE3794">
        <w:rPr>
          <w:rStyle w:val="hps"/>
        </w:rPr>
        <w:t xml:space="preserve">The Bureau may wish to take stock of the experiences of granting International Assistance so far and to reflect - on behalf of the Committee in the first instance - on how to deal </w:t>
      </w:r>
      <w:r w:rsidR="00800610" w:rsidRPr="00CE3794">
        <w:rPr>
          <w:rStyle w:val="hps"/>
        </w:rPr>
        <w:t xml:space="preserve">in the future </w:t>
      </w:r>
      <w:r w:rsidRPr="00CE3794">
        <w:rPr>
          <w:rStyle w:val="hps"/>
        </w:rPr>
        <w:t xml:space="preserve">with multiple submissions from a single State </w:t>
      </w:r>
      <w:r w:rsidR="00800610" w:rsidRPr="00CE3794">
        <w:rPr>
          <w:rStyle w:val="hps"/>
        </w:rPr>
        <w:t>imply</w:t>
      </w:r>
      <w:r w:rsidR="00A53B9D" w:rsidRPr="00CE3794">
        <w:rPr>
          <w:rStyle w:val="hps"/>
        </w:rPr>
        <w:t>ing</w:t>
      </w:r>
      <w:r w:rsidR="00800610" w:rsidRPr="00CE3794">
        <w:rPr>
          <w:rStyle w:val="hps"/>
        </w:rPr>
        <w:t xml:space="preserve"> </w:t>
      </w:r>
      <w:r w:rsidR="00A53B9D" w:rsidRPr="00CE3794">
        <w:rPr>
          <w:rStyle w:val="hps"/>
        </w:rPr>
        <w:t xml:space="preserve">an </w:t>
      </w:r>
      <w:r w:rsidR="00800610" w:rsidRPr="00CE3794">
        <w:rPr>
          <w:rStyle w:val="hps"/>
        </w:rPr>
        <w:t>overlapping implementation period</w:t>
      </w:r>
      <w:r w:rsidR="00A53B9D" w:rsidRPr="00CE3794">
        <w:rPr>
          <w:rStyle w:val="hps"/>
        </w:rPr>
        <w:t>,</w:t>
      </w:r>
      <w:r w:rsidR="002724D8" w:rsidRPr="00CE3794">
        <w:rPr>
          <w:rStyle w:val="hps"/>
        </w:rPr>
        <w:t xml:space="preserve"> and on the implications </w:t>
      </w:r>
      <w:r w:rsidR="00A53B9D" w:rsidRPr="00CE3794">
        <w:rPr>
          <w:rStyle w:val="hps"/>
        </w:rPr>
        <w:t xml:space="preserve">of this </w:t>
      </w:r>
      <w:r w:rsidR="002724D8" w:rsidRPr="00CE3794">
        <w:rPr>
          <w:rStyle w:val="hps"/>
        </w:rPr>
        <w:t xml:space="preserve">tendency </w:t>
      </w:r>
      <w:r w:rsidR="00A53B9D" w:rsidRPr="00CE3794">
        <w:rPr>
          <w:rStyle w:val="hps"/>
        </w:rPr>
        <w:t>for</w:t>
      </w:r>
      <w:r w:rsidR="002724D8" w:rsidRPr="00CE3794">
        <w:rPr>
          <w:rStyle w:val="hps"/>
        </w:rPr>
        <w:t xml:space="preserve"> the overall implementation of the Intangible Cultural Heritage Fund.</w:t>
      </w:r>
      <w:proofErr w:type="gramEnd"/>
      <w:r w:rsidR="002724D8">
        <w:rPr>
          <w:rStyle w:val="hps"/>
        </w:rPr>
        <w:t xml:space="preserve"> </w:t>
      </w:r>
      <w:r w:rsidR="00125291">
        <w:rPr>
          <w:rStyle w:val="hps"/>
        </w:rPr>
        <w:t xml:space="preserve">This is particularly </w:t>
      </w:r>
      <w:r w:rsidR="00990472">
        <w:rPr>
          <w:rStyle w:val="hps"/>
        </w:rPr>
        <w:t>timely</w:t>
      </w:r>
      <w:r w:rsidR="00125291">
        <w:rPr>
          <w:rStyle w:val="hps"/>
        </w:rPr>
        <w:t xml:space="preserve"> since the monetary implication of the multiple submissions </w:t>
      </w:r>
      <w:r w:rsidR="005C7F7D">
        <w:rPr>
          <w:rStyle w:val="hps"/>
        </w:rPr>
        <w:t>has become bigger</w:t>
      </w:r>
      <w:r w:rsidR="00125291">
        <w:rPr>
          <w:rStyle w:val="hps"/>
        </w:rPr>
        <w:t xml:space="preserve">, following the increase from US$25,000 to US$100,000 in June 2016 of the amount of request that the Bureau </w:t>
      </w:r>
      <w:proofErr w:type="gramStart"/>
      <w:r w:rsidR="00125291">
        <w:rPr>
          <w:rStyle w:val="hps"/>
        </w:rPr>
        <w:t>is mandated</w:t>
      </w:r>
      <w:proofErr w:type="gramEnd"/>
      <w:r w:rsidR="00125291">
        <w:rPr>
          <w:rStyle w:val="hps"/>
        </w:rPr>
        <w:t xml:space="preserve"> to examine. </w:t>
      </w:r>
      <w:r>
        <w:rPr>
          <w:rStyle w:val="hps"/>
        </w:rPr>
        <w:t xml:space="preserve">This exercise is </w:t>
      </w:r>
      <w:r w:rsidR="00990472">
        <w:rPr>
          <w:rStyle w:val="hps"/>
        </w:rPr>
        <w:lastRenderedPageBreak/>
        <w:t>also</w:t>
      </w:r>
      <w:r>
        <w:rPr>
          <w:rStyle w:val="hps"/>
        </w:rPr>
        <w:t xml:space="preserve"> </w:t>
      </w:r>
      <w:proofErr w:type="gramStart"/>
      <w:r>
        <w:rPr>
          <w:rStyle w:val="hps"/>
        </w:rPr>
        <w:t>important</w:t>
      </w:r>
      <w:proofErr w:type="gramEnd"/>
      <w:r w:rsidRPr="00A57626">
        <w:rPr>
          <w:rStyle w:val="hps"/>
        </w:rPr>
        <w:t xml:space="preserve"> </w:t>
      </w:r>
      <w:r>
        <w:rPr>
          <w:rStyle w:val="hps"/>
        </w:rPr>
        <w:t xml:space="preserve">as </w:t>
      </w:r>
      <w:r w:rsidR="00800610">
        <w:rPr>
          <w:rStyle w:val="hps"/>
        </w:rPr>
        <w:t>the issue</w:t>
      </w:r>
      <w:r w:rsidRPr="00A57626">
        <w:rPr>
          <w:rStyle w:val="hps"/>
        </w:rPr>
        <w:t xml:space="preserve"> </w:t>
      </w:r>
      <w:r w:rsidR="00990472">
        <w:rPr>
          <w:rStyle w:val="hps"/>
        </w:rPr>
        <w:t xml:space="preserve">under question </w:t>
      </w:r>
      <w:r w:rsidRPr="00A57626">
        <w:rPr>
          <w:rStyle w:val="hps"/>
        </w:rPr>
        <w:t xml:space="preserve">could become a recurrent </w:t>
      </w:r>
      <w:r>
        <w:rPr>
          <w:rStyle w:val="hps"/>
        </w:rPr>
        <w:t xml:space="preserve">matter since </w:t>
      </w:r>
      <w:r w:rsidR="00AD3B75">
        <w:rPr>
          <w:rStyle w:val="hps"/>
        </w:rPr>
        <w:t xml:space="preserve">the Bureau is receiving an increasing number of </w:t>
      </w:r>
      <w:r w:rsidRPr="00A57626">
        <w:rPr>
          <w:rStyle w:val="hps"/>
        </w:rPr>
        <w:t xml:space="preserve">International Assistance </w:t>
      </w:r>
      <w:r w:rsidR="00AD3B75">
        <w:rPr>
          <w:rStyle w:val="hps"/>
        </w:rPr>
        <w:t xml:space="preserve">requests and </w:t>
      </w:r>
      <w:r w:rsidR="00A53B9D">
        <w:rPr>
          <w:rStyle w:val="hps"/>
        </w:rPr>
        <w:t>this</w:t>
      </w:r>
      <w:r w:rsidR="00AD3B75">
        <w:rPr>
          <w:rStyle w:val="hps"/>
        </w:rPr>
        <w:t xml:space="preserve"> tendency is </w:t>
      </w:r>
      <w:r w:rsidR="001E5A44">
        <w:rPr>
          <w:rStyle w:val="hps"/>
        </w:rPr>
        <w:t>forecasted</w:t>
      </w:r>
      <w:r w:rsidR="00AD3B75">
        <w:rPr>
          <w:rStyle w:val="hps"/>
        </w:rPr>
        <w:t xml:space="preserve"> to continue with the planned operationalization of the International Assistance mechanism.</w:t>
      </w:r>
    </w:p>
    <w:p w14:paraId="29B4C7C7" w14:textId="77777777" w:rsidR="00707A41" w:rsidRPr="00BD0033" w:rsidRDefault="00707A41" w:rsidP="00707A41">
      <w:pPr>
        <w:pStyle w:val="DocMain"/>
        <w:numPr>
          <w:ilvl w:val="0"/>
          <w:numId w:val="2"/>
        </w:numPr>
        <w:tabs>
          <w:tab w:val="left" w:pos="567"/>
        </w:tabs>
        <w:spacing w:before="0" w:after="120"/>
        <w:ind w:left="567" w:hanging="567"/>
      </w:pPr>
      <w:r w:rsidRPr="00FF0A6C">
        <w:rPr>
          <w:lang w:eastAsia="zh-CN"/>
        </w:rPr>
        <w:t xml:space="preserve">The Bureau of the </w:t>
      </w:r>
      <w:r w:rsidRPr="00FF0A6C">
        <w:rPr>
          <w:rStyle w:val="hps"/>
        </w:rPr>
        <w:t>Intergovernmental</w:t>
      </w:r>
      <w:r w:rsidRPr="00FF0A6C">
        <w:rPr>
          <w:lang w:eastAsia="zh-CN"/>
        </w:rPr>
        <w:t xml:space="preserve"> Committee may wish to adopt the following decision:</w:t>
      </w:r>
    </w:p>
    <w:p w14:paraId="1760DE69" w14:textId="157C98E2" w:rsidR="00707A41" w:rsidRPr="003D7EFD" w:rsidRDefault="00707A41" w:rsidP="003D7EFD">
      <w:pPr>
        <w:pStyle w:val="COMPara"/>
        <w:keepNext/>
        <w:numPr>
          <w:ilvl w:val="0"/>
          <w:numId w:val="0"/>
        </w:numPr>
        <w:ind w:left="567"/>
        <w:rPr>
          <w:b/>
        </w:rPr>
      </w:pPr>
      <w:r w:rsidRPr="008E4E83">
        <w:rPr>
          <w:b/>
        </w:rPr>
        <w:t>DRAFT DECISION 1</w:t>
      </w:r>
      <w:r w:rsidR="00D72FD8">
        <w:rPr>
          <w:b/>
        </w:rPr>
        <w:t>3</w:t>
      </w:r>
      <w:r w:rsidRPr="008E4E83">
        <w:rPr>
          <w:b/>
        </w:rPr>
        <w:t xml:space="preserve">.COM </w:t>
      </w:r>
      <w:r w:rsidR="00D72FD8">
        <w:rPr>
          <w:b/>
        </w:rPr>
        <w:t>1</w:t>
      </w:r>
      <w:r w:rsidRPr="008E4E83">
        <w:rPr>
          <w:b/>
        </w:rPr>
        <w:t xml:space="preserve">.BUR </w:t>
      </w:r>
      <w:r w:rsidR="007F0E0D" w:rsidRPr="008E4E83">
        <w:rPr>
          <w:b/>
        </w:rPr>
        <w:t>4</w:t>
      </w:r>
    </w:p>
    <w:p w14:paraId="7A410FB3" w14:textId="77777777" w:rsidR="00707A41" w:rsidRPr="00A319C7" w:rsidRDefault="00707A41" w:rsidP="00707A41">
      <w:pPr>
        <w:keepNext/>
        <w:spacing w:before="120" w:after="120"/>
        <w:ind w:left="1134" w:hanging="567"/>
        <w:jc w:val="both"/>
        <w:rPr>
          <w:rFonts w:ascii="Arial" w:hAnsi="Arial" w:cs="Arial"/>
          <w:sz w:val="22"/>
          <w:szCs w:val="22"/>
        </w:rPr>
      </w:pPr>
      <w:r w:rsidRPr="00A319C7">
        <w:rPr>
          <w:rFonts w:ascii="Arial" w:hAnsi="Arial" w:cs="Arial"/>
          <w:sz w:val="22"/>
          <w:szCs w:val="22"/>
        </w:rPr>
        <w:t>The Bureau,</w:t>
      </w:r>
    </w:p>
    <w:p w14:paraId="2D0430A7" w14:textId="77777777" w:rsidR="00707A41" w:rsidRPr="00CF2BF4" w:rsidRDefault="00707A41" w:rsidP="003D7EFD">
      <w:pPr>
        <w:pStyle w:val="COMPara"/>
        <w:numPr>
          <w:ilvl w:val="0"/>
          <w:numId w:val="28"/>
        </w:numPr>
        <w:ind w:left="1134" w:hanging="567"/>
        <w:jc w:val="both"/>
        <w:rPr>
          <w:snapToGrid/>
        </w:rPr>
      </w:pPr>
      <w:r w:rsidRPr="00CF2BF4">
        <w:rPr>
          <w:snapToGrid/>
          <w:u w:val="single"/>
        </w:rPr>
        <w:t>Recalling</w:t>
      </w:r>
      <w:r>
        <w:rPr>
          <w:snapToGrid/>
        </w:rPr>
        <w:t xml:space="preserve"> Articles 22 and 23</w:t>
      </w:r>
      <w:r w:rsidRPr="00CF2BF4">
        <w:rPr>
          <w:snapToGrid/>
        </w:rPr>
        <w:t xml:space="preserve"> of the Convention as well as Chapter I.4 of the Operational Directives relating to the eligibility and criteria of International Assistance requests,</w:t>
      </w:r>
    </w:p>
    <w:p w14:paraId="6D2DE23E" w14:textId="2B74838A" w:rsidR="00393FEC" w:rsidRPr="008E4E83" w:rsidRDefault="00707A41" w:rsidP="008E4E83">
      <w:pPr>
        <w:pStyle w:val="COMPara"/>
        <w:numPr>
          <w:ilvl w:val="0"/>
          <w:numId w:val="28"/>
        </w:numPr>
        <w:ind w:left="1134" w:hanging="567"/>
        <w:jc w:val="both"/>
        <w:rPr>
          <w:snapToGrid/>
          <w:u w:val="single"/>
        </w:rPr>
      </w:pPr>
      <w:proofErr w:type="gramStart"/>
      <w:r w:rsidRPr="005E188C">
        <w:rPr>
          <w:u w:val="single"/>
        </w:rPr>
        <w:t>Request</w:t>
      </w:r>
      <w:r w:rsidR="00A53B9D">
        <w:rPr>
          <w:u w:val="single"/>
        </w:rPr>
        <w:t>s</w:t>
      </w:r>
      <w:r>
        <w:t xml:space="preserve"> that the </w:t>
      </w:r>
      <w:r w:rsidRPr="005113EE">
        <w:rPr>
          <w:snapToGrid/>
        </w:rPr>
        <w:t>Secretariat</w:t>
      </w:r>
      <w:r>
        <w:t xml:space="preserve"> assist the Bureau in taking stock of its experience related to the granting of International Assistance, particularly as regards the number and amount of assistance granted to a single country, together with any other pertinent administrative issues, so that the Bureau can examine them during its meeting scheduled in June 2018</w:t>
      </w:r>
      <w:r w:rsidR="00AD3B75">
        <w:t xml:space="preserve"> with a view to </w:t>
      </w:r>
      <w:r w:rsidR="00A53B9D">
        <w:t xml:space="preserve">proposing </w:t>
      </w:r>
      <w:r w:rsidR="00AD3B75">
        <w:t>appropriate measures</w:t>
      </w:r>
      <w:r w:rsidR="001E5A44">
        <w:t xml:space="preserve"> to the Committee</w:t>
      </w:r>
      <w:r w:rsidR="00A53B9D">
        <w:t>,</w:t>
      </w:r>
      <w:r w:rsidR="001E5A44">
        <w:t xml:space="preserve"> if </w:t>
      </w:r>
      <w:r w:rsidR="00A53B9D">
        <w:t xml:space="preserve">they are </w:t>
      </w:r>
      <w:r w:rsidR="001E5A44">
        <w:t>deemed necessary</w:t>
      </w:r>
      <w:r>
        <w:t>.</w:t>
      </w:r>
      <w:proofErr w:type="gramEnd"/>
    </w:p>
    <w:sectPr w:rsidR="00393FEC" w:rsidRPr="008E4E83" w:rsidSect="0015461B">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34A09" w14:textId="77777777" w:rsidR="004D05B3" w:rsidRDefault="004D05B3" w:rsidP="0015461B">
      <w:r>
        <w:separator/>
      </w:r>
    </w:p>
  </w:endnote>
  <w:endnote w:type="continuationSeparator" w:id="0">
    <w:p w14:paraId="5506CE57" w14:textId="77777777" w:rsidR="004D05B3" w:rsidRDefault="004D05B3" w:rsidP="0015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C24E3" w14:textId="77777777" w:rsidR="004D05B3" w:rsidRDefault="004D05B3" w:rsidP="0015461B">
      <w:r>
        <w:separator/>
      </w:r>
    </w:p>
  </w:footnote>
  <w:footnote w:type="continuationSeparator" w:id="0">
    <w:p w14:paraId="08A40155" w14:textId="77777777" w:rsidR="004D05B3" w:rsidRDefault="004D05B3" w:rsidP="0015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1F6E" w14:textId="709D31BB" w:rsidR="0015461B" w:rsidRPr="00C23A97" w:rsidRDefault="009576D4">
    <w:pPr>
      <w:pStyle w:val="Header"/>
      <w:rPr>
        <w:rFonts w:ascii="Arial" w:hAnsi="Arial" w:cs="Arial"/>
      </w:rPr>
    </w:pPr>
    <w:r>
      <w:rPr>
        <w:rFonts w:ascii="Arial" w:hAnsi="Arial"/>
      </w:rPr>
      <w:t>ITH/1</w:t>
    </w:r>
    <w:r w:rsidR="0094416F">
      <w:rPr>
        <w:rFonts w:ascii="Arial" w:hAnsi="Arial"/>
      </w:rPr>
      <w:t>8</w:t>
    </w:r>
    <w:r>
      <w:rPr>
        <w:rFonts w:ascii="Arial" w:hAnsi="Arial"/>
      </w:rPr>
      <w:t>/</w:t>
    </w:r>
    <w:r w:rsidR="000705BB">
      <w:rPr>
        <w:rFonts w:ascii="Arial" w:hAnsi="Arial"/>
      </w:rPr>
      <w:t>1</w:t>
    </w:r>
    <w:r w:rsidR="0094416F">
      <w:rPr>
        <w:rFonts w:ascii="Arial" w:hAnsi="Arial"/>
      </w:rPr>
      <w:t>3</w:t>
    </w:r>
    <w:r w:rsidR="000705BB">
      <w:rPr>
        <w:rFonts w:ascii="Arial" w:hAnsi="Arial"/>
      </w:rPr>
      <w:t>.COM </w:t>
    </w:r>
    <w:r w:rsidR="0094416F">
      <w:rPr>
        <w:rFonts w:ascii="Arial" w:hAnsi="Arial"/>
      </w:rPr>
      <w:t>1</w:t>
    </w:r>
    <w:r w:rsidR="000705BB">
      <w:rPr>
        <w:rFonts w:ascii="Arial" w:hAnsi="Arial"/>
      </w:rPr>
      <w:t>.BUR</w:t>
    </w:r>
    <w:r w:rsidR="000705BB" w:rsidRPr="008E4E83">
      <w:rPr>
        <w:rFonts w:ascii="Arial" w:hAnsi="Arial"/>
      </w:rPr>
      <w:t>/</w:t>
    </w:r>
    <w:r w:rsidR="007F0E0D" w:rsidRPr="008E4E83">
      <w:rPr>
        <w:rFonts w:ascii="Arial" w:hAnsi="Arial"/>
      </w:rPr>
      <w:t>4</w:t>
    </w:r>
    <w:r w:rsidR="007F0E0D">
      <w:rPr>
        <w:rFonts w:ascii="Arial" w:hAnsi="Arial"/>
      </w:rPr>
      <w:t xml:space="preserve"> </w:t>
    </w:r>
    <w:r>
      <w:rPr>
        <w:rFonts w:ascii="Arial" w:hAnsi="Arial" w:cs="Arial"/>
        <w:cs/>
      </w:rPr>
      <w:t xml:space="preserve">– </w:t>
    </w: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612F26">
      <w:rPr>
        <w:rStyle w:val="PageNumber"/>
        <w:rFonts w:ascii="Arial" w:hAnsi="Arial"/>
        <w:noProof/>
      </w:rPr>
      <w:t>2</w:t>
    </w:r>
    <w:r>
      <w:rPr>
        <w:rStyle w:val="PageNumber"/>
        <w:rFonts w:ascii="Arial" w:hAnsi="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918D" w14:textId="3CA974C0" w:rsidR="0015461B" w:rsidRPr="0063300C" w:rsidRDefault="000705BB" w:rsidP="0015461B">
    <w:pPr>
      <w:pStyle w:val="Header"/>
      <w:jc w:val="right"/>
      <w:rPr>
        <w:rFonts w:ascii="Arial" w:hAnsi="Arial" w:cs="Arial"/>
      </w:rPr>
    </w:pPr>
    <w:r>
      <w:rPr>
        <w:rFonts w:ascii="Arial" w:hAnsi="Arial"/>
      </w:rPr>
      <w:t>ITH/1</w:t>
    </w:r>
    <w:r w:rsidR="0094416F">
      <w:rPr>
        <w:rFonts w:ascii="Arial" w:hAnsi="Arial"/>
      </w:rPr>
      <w:t>8</w:t>
    </w:r>
    <w:r>
      <w:rPr>
        <w:rFonts w:ascii="Arial" w:hAnsi="Arial"/>
      </w:rPr>
      <w:t>/1</w:t>
    </w:r>
    <w:r w:rsidR="0094416F">
      <w:rPr>
        <w:rFonts w:ascii="Arial" w:hAnsi="Arial"/>
      </w:rPr>
      <w:t>3</w:t>
    </w:r>
    <w:r>
      <w:rPr>
        <w:rFonts w:ascii="Arial" w:hAnsi="Arial"/>
      </w:rPr>
      <w:t>.COM </w:t>
    </w:r>
    <w:r w:rsidR="0094416F">
      <w:rPr>
        <w:rFonts w:ascii="Arial" w:hAnsi="Arial"/>
      </w:rPr>
      <w:t>1</w:t>
    </w:r>
    <w:r>
      <w:rPr>
        <w:rFonts w:ascii="Arial" w:hAnsi="Arial"/>
      </w:rPr>
      <w:t>.BUR</w:t>
    </w:r>
    <w:r w:rsidRPr="008E4E83">
      <w:rPr>
        <w:rFonts w:ascii="Arial" w:hAnsi="Arial"/>
      </w:rPr>
      <w:t>/</w:t>
    </w:r>
    <w:r w:rsidR="00261A13" w:rsidRPr="008E4E83">
      <w:rPr>
        <w:rFonts w:ascii="Arial" w:hAnsi="Arial"/>
      </w:rPr>
      <w:t>4</w:t>
    </w:r>
    <w:r w:rsidR="0015461B">
      <w:rPr>
        <w:rFonts w:ascii="Arial" w:hAnsi="Arial"/>
      </w:rPr>
      <w:t xml:space="preserve"> </w:t>
    </w:r>
    <w:r w:rsidR="0015461B">
      <w:rPr>
        <w:rFonts w:ascii="Arial" w:hAnsi="Arial" w:cs="Arial"/>
        <w:cs/>
      </w:rPr>
      <w:t xml:space="preserve">– </w:t>
    </w:r>
    <w:r w:rsidR="0015461B">
      <w:rPr>
        <w:rFonts w:ascii="Arial" w:hAnsi="Arial"/>
      </w:rPr>
      <w:t xml:space="preserve">page </w:t>
    </w:r>
    <w:r w:rsidR="0015461B">
      <w:rPr>
        <w:rStyle w:val="PageNumber"/>
        <w:rFonts w:ascii="Arial" w:hAnsi="Arial"/>
      </w:rPr>
      <w:fldChar w:fldCharType="begin"/>
    </w:r>
    <w:r w:rsidR="0015461B">
      <w:rPr>
        <w:rStyle w:val="PageNumber"/>
        <w:rFonts w:ascii="Arial" w:hAnsi="Arial"/>
      </w:rPr>
      <w:instrText xml:space="preserve"> PAGE </w:instrText>
    </w:r>
    <w:r w:rsidR="0015461B">
      <w:rPr>
        <w:rStyle w:val="PageNumber"/>
        <w:rFonts w:ascii="Arial" w:hAnsi="Arial"/>
      </w:rPr>
      <w:fldChar w:fldCharType="separate"/>
    </w:r>
    <w:r w:rsidR="00612F26">
      <w:rPr>
        <w:rStyle w:val="PageNumber"/>
        <w:rFonts w:ascii="Arial" w:hAnsi="Arial"/>
        <w:noProof/>
      </w:rPr>
      <w:t>3</w:t>
    </w:r>
    <w:r w:rsidR="0015461B">
      <w:rPr>
        <w:rStyle w:val="PageNumber"/>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0A4E1" w14:textId="77777777" w:rsidR="0015461B" w:rsidRPr="008E4E83" w:rsidRDefault="00F80AF7">
    <w:pPr>
      <w:pStyle w:val="Header"/>
      <w:rPr>
        <w:rFonts w:ascii="Times New Roman" w:hAnsi="Times New Roman"/>
        <w:sz w:val="24"/>
      </w:rPr>
    </w:pPr>
    <w:r w:rsidRPr="008E4E83">
      <w:rPr>
        <w:rFonts w:ascii="Times New Roman" w:hAnsi="Times New Roman"/>
        <w:noProof/>
        <w:sz w:val="24"/>
        <w:lang w:val="en-US" w:eastAsia="ko-KR"/>
      </w:rPr>
      <w:drawing>
        <wp:anchor distT="0" distB="0" distL="114300" distR="114300" simplePos="0" relativeHeight="251658752" behindDoc="0" locked="0" layoutInCell="1" allowOverlap="1" wp14:anchorId="726F781A" wp14:editId="395F660C">
          <wp:simplePos x="0" y="0"/>
          <wp:positionH relativeFrom="column">
            <wp:posOffset>-567690</wp:posOffset>
          </wp:positionH>
          <wp:positionV relativeFrom="paragraph">
            <wp:posOffset>3810</wp:posOffset>
          </wp:positionV>
          <wp:extent cx="2228215" cy="1367790"/>
          <wp:effectExtent l="0" t="0" r="0" b="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12A8" w14:textId="761B159F" w:rsidR="0015461B" w:rsidRPr="00F30DC6" w:rsidRDefault="00A13AB3" w:rsidP="0015461B">
    <w:pPr>
      <w:pStyle w:val="Header"/>
      <w:spacing w:after="520"/>
      <w:jc w:val="right"/>
      <w:rPr>
        <w:rFonts w:ascii="Arial" w:hAnsi="Arial" w:cs="Arial"/>
        <w:b/>
        <w:sz w:val="44"/>
        <w:szCs w:val="44"/>
      </w:rPr>
    </w:pPr>
    <w:r>
      <w:rPr>
        <w:rFonts w:ascii="Arial" w:hAnsi="Arial"/>
        <w:b/>
        <w:sz w:val="44"/>
      </w:rPr>
      <w:t>1</w:t>
    </w:r>
    <w:r w:rsidR="0094416F">
      <w:rPr>
        <w:rFonts w:ascii="Arial" w:hAnsi="Arial"/>
        <w:b/>
        <w:sz w:val="44"/>
      </w:rPr>
      <w:t>3</w:t>
    </w:r>
    <w:r>
      <w:rPr>
        <w:rFonts w:ascii="Arial" w:hAnsi="Arial"/>
        <w:b/>
        <w:sz w:val="44"/>
      </w:rPr>
      <w:t> COM </w:t>
    </w:r>
    <w:r w:rsidR="0094416F">
      <w:rPr>
        <w:rFonts w:ascii="Arial" w:hAnsi="Arial"/>
        <w:b/>
        <w:sz w:val="44"/>
      </w:rPr>
      <w:t>1</w:t>
    </w:r>
    <w:r w:rsidR="0015461B">
      <w:rPr>
        <w:rFonts w:ascii="Arial" w:hAnsi="Arial"/>
        <w:b/>
        <w:sz w:val="44"/>
      </w:rPr>
      <w:t> BUR</w:t>
    </w:r>
  </w:p>
  <w:p w14:paraId="0362A119" w14:textId="164ED8A4" w:rsidR="0015461B" w:rsidRPr="009576D4" w:rsidRDefault="000705BB" w:rsidP="0015461B">
    <w:pPr>
      <w:jc w:val="right"/>
      <w:rPr>
        <w:rFonts w:ascii="Arial" w:eastAsia="Malgun Gothic" w:hAnsi="Arial" w:cs="Arial"/>
        <w:b/>
        <w:sz w:val="22"/>
        <w:szCs w:val="22"/>
      </w:rPr>
    </w:pPr>
    <w:r>
      <w:rPr>
        <w:rFonts w:ascii="Arial" w:hAnsi="Arial"/>
        <w:b/>
        <w:sz w:val="22"/>
      </w:rPr>
      <w:t>ITH/1</w:t>
    </w:r>
    <w:r w:rsidR="0094416F">
      <w:rPr>
        <w:rFonts w:ascii="Arial" w:hAnsi="Arial"/>
        <w:b/>
        <w:sz w:val="22"/>
      </w:rPr>
      <w:t>8</w:t>
    </w:r>
    <w:r>
      <w:rPr>
        <w:rFonts w:ascii="Arial" w:hAnsi="Arial"/>
        <w:b/>
        <w:sz w:val="22"/>
      </w:rPr>
      <w:t>/1</w:t>
    </w:r>
    <w:r w:rsidR="0094416F">
      <w:rPr>
        <w:rFonts w:ascii="Arial" w:hAnsi="Arial"/>
        <w:b/>
        <w:sz w:val="22"/>
      </w:rPr>
      <w:t>3</w:t>
    </w:r>
    <w:r>
      <w:rPr>
        <w:rFonts w:ascii="Arial" w:hAnsi="Arial"/>
        <w:b/>
        <w:sz w:val="22"/>
      </w:rPr>
      <w:t>.COM </w:t>
    </w:r>
    <w:r w:rsidR="0094416F">
      <w:rPr>
        <w:rFonts w:ascii="Arial" w:hAnsi="Arial"/>
        <w:b/>
        <w:sz w:val="22"/>
      </w:rPr>
      <w:t>1</w:t>
    </w:r>
    <w:r w:rsidR="00A13AB3">
      <w:rPr>
        <w:rFonts w:ascii="Arial" w:hAnsi="Arial"/>
        <w:b/>
        <w:sz w:val="22"/>
      </w:rPr>
      <w:t>.BUR</w:t>
    </w:r>
    <w:r w:rsidR="00A13AB3" w:rsidRPr="008E4E83">
      <w:rPr>
        <w:rFonts w:ascii="Arial" w:hAnsi="Arial"/>
        <w:b/>
        <w:sz w:val="22"/>
      </w:rPr>
      <w:t>/</w:t>
    </w:r>
    <w:r w:rsidR="007F0E0D" w:rsidRPr="008E4E83">
      <w:rPr>
        <w:rFonts w:ascii="Arial" w:hAnsi="Arial"/>
        <w:b/>
        <w:sz w:val="22"/>
      </w:rPr>
      <w:t>4</w:t>
    </w:r>
  </w:p>
  <w:p w14:paraId="79CAE0A5" w14:textId="764A8DFB" w:rsidR="0015461B" w:rsidRPr="009576D4" w:rsidRDefault="0015461B" w:rsidP="0015461B">
    <w:pPr>
      <w:jc w:val="right"/>
      <w:rPr>
        <w:rFonts w:ascii="Arial" w:eastAsia="Malgun Gothic" w:hAnsi="Arial" w:cs="Arial"/>
        <w:b/>
        <w:sz w:val="22"/>
        <w:szCs w:val="22"/>
      </w:rPr>
    </w:pPr>
    <w:r w:rsidRPr="009576D4">
      <w:rPr>
        <w:rFonts w:ascii="Arial" w:hAnsi="Arial"/>
        <w:b/>
        <w:sz w:val="22"/>
      </w:rPr>
      <w:t xml:space="preserve">Paris, </w:t>
    </w:r>
    <w:r w:rsidR="00BE1546">
      <w:rPr>
        <w:rFonts w:ascii="Arial" w:hAnsi="Arial"/>
        <w:b/>
        <w:sz w:val="22"/>
      </w:rPr>
      <w:t>12</w:t>
    </w:r>
    <w:r w:rsidR="0094416F">
      <w:rPr>
        <w:rFonts w:ascii="Arial" w:hAnsi="Arial"/>
        <w:b/>
        <w:sz w:val="22"/>
      </w:rPr>
      <w:t xml:space="preserve"> </w:t>
    </w:r>
    <w:r w:rsidR="00851089">
      <w:rPr>
        <w:rFonts w:ascii="Arial" w:hAnsi="Arial"/>
        <w:b/>
        <w:sz w:val="22"/>
      </w:rPr>
      <w:t>March</w:t>
    </w:r>
    <w:r w:rsidR="008E4E83">
      <w:rPr>
        <w:rFonts w:ascii="Arial" w:hAnsi="Arial"/>
        <w:b/>
        <w:sz w:val="22"/>
      </w:rPr>
      <w:t xml:space="preserve"> </w:t>
    </w:r>
    <w:r w:rsidR="0094416F">
      <w:rPr>
        <w:rFonts w:ascii="Arial" w:hAnsi="Arial"/>
        <w:b/>
        <w:sz w:val="22"/>
      </w:rPr>
      <w:t>2018</w:t>
    </w:r>
  </w:p>
  <w:p w14:paraId="16FBE6FD" w14:textId="29581DAC" w:rsidR="0015461B" w:rsidRPr="00F32C23" w:rsidRDefault="0015461B" w:rsidP="008E4E83">
    <w:pPr>
      <w:jc w:val="right"/>
    </w:pPr>
    <w:r w:rsidRPr="009576D4">
      <w:rPr>
        <w:rFonts w:ascii="Arial" w:hAnsi="Arial"/>
        <w:b/>
        <w:sz w:val="22"/>
      </w:rPr>
      <w:t>Original: 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FD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29C775EA"/>
    <w:multiLevelType w:val="multilevel"/>
    <w:tmpl w:val="D3DE7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B21B89"/>
    <w:multiLevelType w:val="hybridMultilevel"/>
    <w:tmpl w:val="119873A4"/>
    <w:lvl w:ilvl="0" w:tplc="165E7546">
      <w:start w:val="1"/>
      <w:numFmt w:val="upperLetter"/>
      <w:lvlText w:val="%1."/>
      <w:lvlJc w:val="left"/>
      <w:pPr>
        <w:ind w:left="720" w:hanging="360"/>
      </w:pPr>
    </w:lvl>
    <w:lvl w:ilvl="1" w:tplc="64AA31CC" w:tentative="1">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4" w15:restartNumberingAfterBreak="0">
    <w:nsid w:val="35F07BFE"/>
    <w:multiLevelType w:val="hybridMultilevel"/>
    <w:tmpl w:val="E24AD55A"/>
    <w:lvl w:ilvl="0" w:tplc="BFACB83E">
      <w:start w:val="1"/>
      <w:numFmt w:val="decimal"/>
      <w:pStyle w:val="COMPara"/>
      <w:lvlText w:val="%1."/>
      <w:lvlJc w:val="left"/>
      <w:pPr>
        <w:ind w:left="720" w:hanging="360"/>
      </w:pPr>
    </w:lvl>
    <w:lvl w:ilvl="1" w:tplc="B66AAC38">
      <w:start w:val="1"/>
      <w:numFmt w:val="lowerLetter"/>
      <w:lvlText w:val="%2."/>
      <w:lvlJc w:val="left"/>
      <w:pPr>
        <w:ind w:left="1440" w:hanging="360"/>
      </w:p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AAC014D0">
      <w:start w:val="1"/>
      <w:numFmt w:val="decimal"/>
      <w:pStyle w:val="COMParaDecision"/>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E81E6A26">
      <w:start w:val="1"/>
      <w:numFmt w:val="upperRoman"/>
      <w:pStyle w:val="Heading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8" w15:restartNumberingAfterBreak="0">
    <w:nsid w:val="3C5B31DA"/>
    <w:multiLevelType w:val="hybridMultilevel"/>
    <w:tmpl w:val="5E20848C"/>
    <w:lvl w:ilvl="0" w:tplc="B8120A96">
      <w:start w:val="1"/>
      <w:numFmt w:val="decimal"/>
      <w:lvlText w:val="%1."/>
      <w:lvlJc w:val="left"/>
      <w:pPr>
        <w:ind w:left="720" w:hanging="360"/>
      </w:pPr>
      <w:rPr>
        <w:rFonts w:ascii="Arial" w:hAnsi="Arial" w:hint="default"/>
      </w:rPr>
    </w:lvl>
    <w:lvl w:ilvl="1" w:tplc="5802B9C2" w:tentative="1">
      <w:start w:val="1"/>
      <w:numFmt w:val="lowerLetter"/>
      <w:lvlText w:val="%2."/>
      <w:lvlJc w:val="left"/>
      <w:pPr>
        <w:ind w:left="1440" w:hanging="360"/>
      </w:pPr>
    </w:lvl>
    <w:lvl w:ilvl="2" w:tplc="D09C9822" w:tentative="1">
      <w:start w:val="1"/>
      <w:numFmt w:val="lowerRoman"/>
      <w:lvlText w:val="%3."/>
      <w:lvlJc w:val="right"/>
      <w:pPr>
        <w:ind w:left="2160" w:hanging="180"/>
      </w:pPr>
    </w:lvl>
    <w:lvl w:ilvl="3" w:tplc="CE24CBF0" w:tentative="1">
      <w:start w:val="1"/>
      <w:numFmt w:val="decimal"/>
      <w:lvlText w:val="%4."/>
      <w:lvlJc w:val="left"/>
      <w:pPr>
        <w:ind w:left="2880" w:hanging="360"/>
      </w:pPr>
    </w:lvl>
    <w:lvl w:ilvl="4" w:tplc="52F26D82" w:tentative="1">
      <w:start w:val="1"/>
      <w:numFmt w:val="lowerLetter"/>
      <w:lvlText w:val="%5."/>
      <w:lvlJc w:val="left"/>
      <w:pPr>
        <w:ind w:left="3600" w:hanging="360"/>
      </w:pPr>
    </w:lvl>
    <w:lvl w:ilvl="5" w:tplc="B1F6CB84" w:tentative="1">
      <w:start w:val="1"/>
      <w:numFmt w:val="lowerRoman"/>
      <w:lvlText w:val="%6."/>
      <w:lvlJc w:val="right"/>
      <w:pPr>
        <w:ind w:left="4320" w:hanging="180"/>
      </w:pPr>
    </w:lvl>
    <w:lvl w:ilvl="6" w:tplc="0054D718" w:tentative="1">
      <w:start w:val="1"/>
      <w:numFmt w:val="decimal"/>
      <w:lvlText w:val="%7."/>
      <w:lvlJc w:val="left"/>
      <w:pPr>
        <w:ind w:left="5040" w:hanging="360"/>
      </w:pPr>
    </w:lvl>
    <w:lvl w:ilvl="7" w:tplc="6324C7CC" w:tentative="1">
      <w:start w:val="1"/>
      <w:numFmt w:val="lowerLetter"/>
      <w:lvlText w:val="%8."/>
      <w:lvlJc w:val="left"/>
      <w:pPr>
        <w:ind w:left="5760" w:hanging="360"/>
      </w:pPr>
    </w:lvl>
    <w:lvl w:ilvl="8" w:tplc="5E8A29E0" w:tentative="1">
      <w:start w:val="1"/>
      <w:numFmt w:val="lowerRoman"/>
      <w:lvlText w:val="%9."/>
      <w:lvlJc w:val="right"/>
      <w:pPr>
        <w:ind w:left="6480" w:hanging="180"/>
      </w:pPr>
    </w:lvl>
  </w:abstractNum>
  <w:abstractNum w:abstractNumId="9" w15:restartNumberingAfterBreak="0">
    <w:nsid w:val="4CC14BFE"/>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9CE0FA1"/>
    <w:multiLevelType w:val="hybridMultilevel"/>
    <w:tmpl w:val="8806D96A"/>
    <w:lvl w:ilvl="0" w:tplc="F8A80480">
      <w:start w:val="1"/>
      <w:numFmt w:val="decimal"/>
      <w:lvlText w:val="%1."/>
      <w:lvlJc w:val="left"/>
      <w:pPr>
        <w:ind w:left="1287" w:hanging="360"/>
      </w:pPr>
    </w:lvl>
    <w:lvl w:ilvl="1" w:tplc="13526FD4" w:tentative="1">
      <w:start w:val="1"/>
      <w:numFmt w:val="lowerLetter"/>
      <w:lvlText w:val="%2."/>
      <w:lvlJc w:val="left"/>
      <w:pPr>
        <w:ind w:left="2007" w:hanging="360"/>
      </w:pPr>
    </w:lvl>
    <w:lvl w:ilvl="2" w:tplc="B4384A90" w:tentative="1">
      <w:start w:val="1"/>
      <w:numFmt w:val="lowerRoman"/>
      <w:lvlText w:val="%3."/>
      <w:lvlJc w:val="right"/>
      <w:pPr>
        <w:ind w:left="2727" w:hanging="180"/>
      </w:pPr>
    </w:lvl>
    <w:lvl w:ilvl="3" w:tplc="C9D0B972" w:tentative="1">
      <w:start w:val="1"/>
      <w:numFmt w:val="decimal"/>
      <w:lvlText w:val="%4."/>
      <w:lvlJc w:val="left"/>
      <w:pPr>
        <w:ind w:left="3447" w:hanging="360"/>
      </w:pPr>
    </w:lvl>
    <w:lvl w:ilvl="4" w:tplc="C9CAF8C6" w:tentative="1">
      <w:start w:val="1"/>
      <w:numFmt w:val="lowerLetter"/>
      <w:lvlText w:val="%5."/>
      <w:lvlJc w:val="left"/>
      <w:pPr>
        <w:ind w:left="4167" w:hanging="360"/>
      </w:pPr>
    </w:lvl>
    <w:lvl w:ilvl="5" w:tplc="7A487E96" w:tentative="1">
      <w:start w:val="1"/>
      <w:numFmt w:val="lowerRoman"/>
      <w:lvlText w:val="%6."/>
      <w:lvlJc w:val="right"/>
      <w:pPr>
        <w:ind w:left="4887" w:hanging="180"/>
      </w:pPr>
    </w:lvl>
    <w:lvl w:ilvl="6" w:tplc="DA7A28C0" w:tentative="1">
      <w:start w:val="1"/>
      <w:numFmt w:val="decimal"/>
      <w:lvlText w:val="%7."/>
      <w:lvlJc w:val="left"/>
      <w:pPr>
        <w:ind w:left="5607" w:hanging="360"/>
      </w:pPr>
    </w:lvl>
    <w:lvl w:ilvl="7" w:tplc="91BAFDD2" w:tentative="1">
      <w:start w:val="1"/>
      <w:numFmt w:val="lowerLetter"/>
      <w:lvlText w:val="%8."/>
      <w:lvlJc w:val="left"/>
      <w:pPr>
        <w:ind w:left="6327" w:hanging="360"/>
      </w:pPr>
    </w:lvl>
    <w:lvl w:ilvl="8" w:tplc="17160B7C" w:tentative="1">
      <w:start w:val="1"/>
      <w:numFmt w:val="lowerRoman"/>
      <w:lvlText w:val="%9."/>
      <w:lvlJc w:val="right"/>
      <w:pPr>
        <w:ind w:left="7047" w:hanging="180"/>
      </w:pPr>
    </w:lvl>
  </w:abstractNum>
  <w:abstractNum w:abstractNumId="11" w15:restartNumberingAfterBreak="0">
    <w:nsid w:val="6B323E31"/>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BA436E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7"/>
  </w:num>
  <w:num w:numId="5">
    <w:abstractNumId w:val="3"/>
  </w:num>
  <w:num w:numId="6">
    <w:abstractNumId w:val="10"/>
  </w:num>
  <w:num w:numId="7">
    <w:abstractNumId w:val="6"/>
    <w:lvlOverride w:ilvl="0">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lvlOverride w:ilvl="0">
      <w:startOverride w:val="1"/>
    </w:lvlOverride>
  </w:num>
  <w:num w:numId="11">
    <w:abstractNumId w:val="6"/>
    <w:lvlOverride w:ilvl="0">
      <w:startOverride w:val="1"/>
    </w:lvlOverride>
  </w:num>
  <w:num w:numId="12">
    <w:abstractNumId w:val="6"/>
  </w:num>
  <w:num w:numId="13">
    <w:abstractNumId w:val="6"/>
    <w:lvlOverride w:ilvl="0">
      <w:startOverride w:val="1"/>
    </w:lvlOverride>
  </w:num>
  <w:num w:numId="14">
    <w:abstractNumId w:val="6"/>
    <w:lvlOverride w:ilvl="0">
      <w:startOverride w:val="1"/>
    </w:lvlOverride>
  </w:num>
  <w:num w:numId="15">
    <w:abstractNumId w:val="6"/>
  </w:num>
  <w:num w:numId="16">
    <w:abstractNumId w:val="6"/>
  </w:num>
  <w:num w:numId="17">
    <w:abstractNumId w:val="2"/>
    <w:lvlOverride w:ilvl="0">
      <w:lvl w:ilvl="0">
        <w:numFmt w:val="decimal"/>
        <w:lvlText w:val="%1."/>
        <w:lvlJc w:val="left"/>
      </w:lvl>
    </w:lvlOverride>
  </w:num>
  <w:num w:numId="18">
    <w:abstractNumId w:val="6"/>
  </w:num>
  <w:num w:numId="19">
    <w:abstractNumId w:val="0"/>
  </w:num>
  <w:num w:numId="20">
    <w:abstractNumId w:val="5"/>
  </w:num>
  <w:num w:numId="21">
    <w:abstractNumId w:val="9"/>
  </w:num>
  <w:num w:numId="22">
    <w:abstractNumId w:val="12"/>
  </w:num>
  <w:num w:numId="23">
    <w:abstractNumId w:val="11"/>
  </w:num>
  <w:num w:numId="24">
    <w:abstractNumId w:val="4"/>
  </w:num>
  <w:num w:numId="25">
    <w:abstractNumId w:val="4"/>
  </w:num>
  <w:num w:numId="26">
    <w:abstractNumId w:val="4"/>
  </w:num>
  <w:num w:numId="27">
    <w:abstractNumId w:val="4"/>
  </w:num>
  <w:num w:numId="28">
    <w:abstractNumId w:val="4"/>
    <w:lvlOverride w:ilvl="0">
      <w:startOverride w:val="1"/>
    </w:lvlOverride>
  </w:num>
  <w:num w:numId="29">
    <w:abstractNumId w:val="4"/>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5774"/>
    <w:rsid w:val="00027855"/>
    <w:rsid w:val="00032A20"/>
    <w:rsid w:val="0003687A"/>
    <w:rsid w:val="0004070A"/>
    <w:rsid w:val="00041A9E"/>
    <w:rsid w:val="00043E1B"/>
    <w:rsid w:val="00046CD9"/>
    <w:rsid w:val="00050A9F"/>
    <w:rsid w:val="00063B18"/>
    <w:rsid w:val="000705BB"/>
    <w:rsid w:val="00091673"/>
    <w:rsid w:val="00091993"/>
    <w:rsid w:val="00092BFE"/>
    <w:rsid w:val="0009459F"/>
    <w:rsid w:val="000A30D3"/>
    <w:rsid w:val="000B169C"/>
    <w:rsid w:val="000B2FB4"/>
    <w:rsid w:val="000B7D26"/>
    <w:rsid w:val="000E79C0"/>
    <w:rsid w:val="000F4916"/>
    <w:rsid w:val="00114699"/>
    <w:rsid w:val="00116988"/>
    <w:rsid w:val="001231C5"/>
    <w:rsid w:val="00125291"/>
    <w:rsid w:val="00143DE6"/>
    <w:rsid w:val="00145D58"/>
    <w:rsid w:val="0015461B"/>
    <w:rsid w:val="00154F01"/>
    <w:rsid w:val="00174936"/>
    <w:rsid w:val="00181BC7"/>
    <w:rsid w:val="001922C2"/>
    <w:rsid w:val="00197055"/>
    <w:rsid w:val="001A0ABD"/>
    <w:rsid w:val="001A0ADE"/>
    <w:rsid w:val="001A1BFB"/>
    <w:rsid w:val="001B4A2D"/>
    <w:rsid w:val="001B5FA8"/>
    <w:rsid w:val="001B7E79"/>
    <w:rsid w:val="001C5CA4"/>
    <w:rsid w:val="001D5E5C"/>
    <w:rsid w:val="001E5A44"/>
    <w:rsid w:val="001F32A1"/>
    <w:rsid w:val="002226F2"/>
    <w:rsid w:val="00224E75"/>
    <w:rsid w:val="00232CED"/>
    <w:rsid w:val="00244354"/>
    <w:rsid w:val="00244805"/>
    <w:rsid w:val="00244A41"/>
    <w:rsid w:val="002453D7"/>
    <w:rsid w:val="00245F08"/>
    <w:rsid w:val="00261656"/>
    <w:rsid w:val="00261A13"/>
    <w:rsid w:val="002655C5"/>
    <w:rsid w:val="002724D8"/>
    <w:rsid w:val="002770DF"/>
    <w:rsid w:val="00295D89"/>
    <w:rsid w:val="00296BDE"/>
    <w:rsid w:val="002B1674"/>
    <w:rsid w:val="002B698A"/>
    <w:rsid w:val="002D5B78"/>
    <w:rsid w:val="002D6AA9"/>
    <w:rsid w:val="002E6903"/>
    <w:rsid w:val="002F0F51"/>
    <w:rsid w:val="002F330A"/>
    <w:rsid w:val="002F436E"/>
    <w:rsid w:val="00305A77"/>
    <w:rsid w:val="00321C52"/>
    <w:rsid w:val="00331FFF"/>
    <w:rsid w:val="00350259"/>
    <w:rsid w:val="003560F8"/>
    <w:rsid w:val="00393FEC"/>
    <w:rsid w:val="00395B73"/>
    <w:rsid w:val="003A7EA1"/>
    <w:rsid w:val="003B6BC0"/>
    <w:rsid w:val="003D2CE5"/>
    <w:rsid w:val="003D7EFD"/>
    <w:rsid w:val="003E56AC"/>
    <w:rsid w:val="003E6CA5"/>
    <w:rsid w:val="003E6D74"/>
    <w:rsid w:val="003E79B0"/>
    <w:rsid w:val="003F62EA"/>
    <w:rsid w:val="003F6F23"/>
    <w:rsid w:val="003F7581"/>
    <w:rsid w:val="004008E1"/>
    <w:rsid w:val="004036FA"/>
    <w:rsid w:val="00410831"/>
    <w:rsid w:val="00415A46"/>
    <w:rsid w:val="00436ABE"/>
    <w:rsid w:val="00470D2A"/>
    <w:rsid w:val="00471D69"/>
    <w:rsid w:val="0048723F"/>
    <w:rsid w:val="004A3D7A"/>
    <w:rsid w:val="004A70FA"/>
    <w:rsid w:val="004B29EE"/>
    <w:rsid w:val="004B664D"/>
    <w:rsid w:val="004D05B3"/>
    <w:rsid w:val="004E1D1A"/>
    <w:rsid w:val="004E66C9"/>
    <w:rsid w:val="004E70AB"/>
    <w:rsid w:val="004F6235"/>
    <w:rsid w:val="00504FD6"/>
    <w:rsid w:val="00524A17"/>
    <w:rsid w:val="00554ADB"/>
    <w:rsid w:val="00557767"/>
    <w:rsid w:val="00560223"/>
    <w:rsid w:val="005634B8"/>
    <w:rsid w:val="00586A6C"/>
    <w:rsid w:val="0059056C"/>
    <w:rsid w:val="00593DA4"/>
    <w:rsid w:val="00595F3A"/>
    <w:rsid w:val="005C5FF3"/>
    <w:rsid w:val="005C79D7"/>
    <w:rsid w:val="005C7F7D"/>
    <w:rsid w:val="005E188C"/>
    <w:rsid w:val="005E3AEA"/>
    <w:rsid w:val="005E512E"/>
    <w:rsid w:val="005F25E5"/>
    <w:rsid w:val="00612F26"/>
    <w:rsid w:val="00616C17"/>
    <w:rsid w:val="006177F6"/>
    <w:rsid w:val="0063045B"/>
    <w:rsid w:val="00633FA6"/>
    <w:rsid w:val="00646591"/>
    <w:rsid w:val="00653A76"/>
    <w:rsid w:val="0066246E"/>
    <w:rsid w:val="00666307"/>
    <w:rsid w:val="00674FB5"/>
    <w:rsid w:val="00675B3F"/>
    <w:rsid w:val="006837F2"/>
    <w:rsid w:val="00683A6E"/>
    <w:rsid w:val="006963CC"/>
    <w:rsid w:val="006B1D8F"/>
    <w:rsid w:val="006B2DD4"/>
    <w:rsid w:val="006D2E2C"/>
    <w:rsid w:val="006F3D03"/>
    <w:rsid w:val="006F46F7"/>
    <w:rsid w:val="00700071"/>
    <w:rsid w:val="00702B86"/>
    <w:rsid w:val="00706072"/>
    <w:rsid w:val="00707A41"/>
    <w:rsid w:val="0072654D"/>
    <w:rsid w:val="00726A10"/>
    <w:rsid w:val="007471CA"/>
    <w:rsid w:val="00767EFF"/>
    <w:rsid w:val="00782ED6"/>
    <w:rsid w:val="0078416A"/>
    <w:rsid w:val="0078656A"/>
    <w:rsid w:val="007946D1"/>
    <w:rsid w:val="007A6024"/>
    <w:rsid w:val="007B7C05"/>
    <w:rsid w:val="007C2B74"/>
    <w:rsid w:val="007D5B98"/>
    <w:rsid w:val="007E27E2"/>
    <w:rsid w:val="007E51D8"/>
    <w:rsid w:val="007F0E0D"/>
    <w:rsid w:val="00800610"/>
    <w:rsid w:val="00806620"/>
    <w:rsid w:val="008334DA"/>
    <w:rsid w:val="0084291D"/>
    <w:rsid w:val="008440E2"/>
    <w:rsid w:val="00851089"/>
    <w:rsid w:val="008577DF"/>
    <w:rsid w:val="008723E7"/>
    <w:rsid w:val="00881985"/>
    <w:rsid w:val="00897D6F"/>
    <w:rsid w:val="008B02DB"/>
    <w:rsid w:val="008B0681"/>
    <w:rsid w:val="008C11E6"/>
    <w:rsid w:val="008E4E83"/>
    <w:rsid w:val="0094416F"/>
    <w:rsid w:val="009441B5"/>
    <w:rsid w:val="009576D4"/>
    <w:rsid w:val="009750E8"/>
    <w:rsid w:val="00982F6E"/>
    <w:rsid w:val="0098541B"/>
    <w:rsid w:val="00990472"/>
    <w:rsid w:val="009B7F00"/>
    <w:rsid w:val="009C1A6D"/>
    <w:rsid w:val="009D76B8"/>
    <w:rsid w:val="009E4718"/>
    <w:rsid w:val="009F042B"/>
    <w:rsid w:val="00A1126C"/>
    <w:rsid w:val="00A13AB3"/>
    <w:rsid w:val="00A17FEF"/>
    <w:rsid w:val="00A30CF0"/>
    <w:rsid w:val="00A319C7"/>
    <w:rsid w:val="00A340A9"/>
    <w:rsid w:val="00A53B9D"/>
    <w:rsid w:val="00A57626"/>
    <w:rsid w:val="00A62A91"/>
    <w:rsid w:val="00A84339"/>
    <w:rsid w:val="00A84FDF"/>
    <w:rsid w:val="00A86FEC"/>
    <w:rsid w:val="00A90A81"/>
    <w:rsid w:val="00A958FB"/>
    <w:rsid w:val="00AB1639"/>
    <w:rsid w:val="00AB5B48"/>
    <w:rsid w:val="00AB6E3D"/>
    <w:rsid w:val="00AC217A"/>
    <w:rsid w:val="00AD3B75"/>
    <w:rsid w:val="00AD49DA"/>
    <w:rsid w:val="00AD79D1"/>
    <w:rsid w:val="00AD7A61"/>
    <w:rsid w:val="00AE1F94"/>
    <w:rsid w:val="00AE5AA7"/>
    <w:rsid w:val="00B0275E"/>
    <w:rsid w:val="00B060BE"/>
    <w:rsid w:val="00B06581"/>
    <w:rsid w:val="00B11599"/>
    <w:rsid w:val="00B16B46"/>
    <w:rsid w:val="00B25D41"/>
    <w:rsid w:val="00B44078"/>
    <w:rsid w:val="00B45C00"/>
    <w:rsid w:val="00B5540E"/>
    <w:rsid w:val="00B61AB0"/>
    <w:rsid w:val="00B86A8B"/>
    <w:rsid w:val="00B90629"/>
    <w:rsid w:val="00BC2CC9"/>
    <w:rsid w:val="00BC3FC5"/>
    <w:rsid w:val="00BD0033"/>
    <w:rsid w:val="00BD2567"/>
    <w:rsid w:val="00BD4220"/>
    <w:rsid w:val="00BE1546"/>
    <w:rsid w:val="00BF1525"/>
    <w:rsid w:val="00BF1838"/>
    <w:rsid w:val="00C20DE5"/>
    <w:rsid w:val="00C225BA"/>
    <w:rsid w:val="00C24D6B"/>
    <w:rsid w:val="00C26097"/>
    <w:rsid w:val="00C45DAA"/>
    <w:rsid w:val="00C53BEF"/>
    <w:rsid w:val="00C575CD"/>
    <w:rsid w:val="00C66E92"/>
    <w:rsid w:val="00C75B54"/>
    <w:rsid w:val="00C87070"/>
    <w:rsid w:val="00CA5532"/>
    <w:rsid w:val="00CB0542"/>
    <w:rsid w:val="00CE3794"/>
    <w:rsid w:val="00CF2BF4"/>
    <w:rsid w:val="00CF63A5"/>
    <w:rsid w:val="00D3620A"/>
    <w:rsid w:val="00D4187E"/>
    <w:rsid w:val="00D4305E"/>
    <w:rsid w:val="00D70BBB"/>
    <w:rsid w:val="00D72FD8"/>
    <w:rsid w:val="00DB4A4A"/>
    <w:rsid w:val="00DE4E56"/>
    <w:rsid w:val="00DF1426"/>
    <w:rsid w:val="00DF3EBD"/>
    <w:rsid w:val="00DF42D0"/>
    <w:rsid w:val="00E04022"/>
    <w:rsid w:val="00E10CF4"/>
    <w:rsid w:val="00E14702"/>
    <w:rsid w:val="00E23404"/>
    <w:rsid w:val="00E52769"/>
    <w:rsid w:val="00E6096C"/>
    <w:rsid w:val="00E71686"/>
    <w:rsid w:val="00E80B98"/>
    <w:rsid w:val="00E9342C"/>
    <w:rsid w:val="00E9530B"/>
    <w:rsid w:val="00EA586B"/>
    <w:rsid w:val="00EB37D7"/>
    <w:rsid w:val="00ED4BED"/>
    <w:rsid w:val="00ED6D6A"/>
    <w:rsid w:val="00EE0057"/>
    <w:rsid w:val="00EF1C41"/>
    <w:rsid w:val="00F02890"/>
    <w:rsid w:val="00F04114"/>
    <w:rsid w:val="00F310C7"/>
    <w:rsid w:val="00F33C93"/>
    <w:rsid w:val="00F54365"/>
    <w:rsid w:val="00F55AD6"/>
    <w:rsid w:val="00F651D0"/>
    <w:rsid w:val="00F66F89"/>
    <w:rsid w:val="00F76984"/>
    <w:rsid w:val="00F76C7F"/>
    <w:rsid w:val="00F80AF7"/>
    <w:rsid w:val="00F823A8"/>
    <w:rsid w:val="00FA662E"/>
    <w:rsid w:val="00FC4628"/>
    <w:rsid w:val="00FD6073"/>
    <w:rsid w:val="00FD6F7F"/>
    <w:rsid w:val="00FE4748"/>
    <w:rsid w:val="00FF0A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52AEABFD"/>
  <w15:docId w15:val="{E87EEF2E-BC20-4183-8D5E-634492BA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0033"/>
    <w:rPr>
      <w:rFonts w:ascii="Times New Roman" w:eastAsia="Times New Roman" w:hAnsi="Times New Roman"/>
      <w:sz w:val="24"/>
      <w:szCs w:val="24"/>
      <w:lang w:val="en-GB" w:eastAsia="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rPr>
      <w:rFonts w:ascii="Calibri" w:eastAsia="SimSun" w:hAnsi="Calibri"/>
      <w:sz w:val="20"/>
      <w:szCs w:val="20"/>
    </w:rPr>
  </w:style>
  <w:style w:type="character" w:customStyle="1" w:styleId="HeaderChar">
    <w:name w:val="Header Char"/>
    <w:link w:val="Header"/>
    <w:rsid w:val="008724E5"/>
    <w:rPr>
      <w:lang w:val="en-GB" w:eastAsia="en-GB"/>
    </w:rPr>
  </w:style>
  <w:style w:type="paragraph" w:styleId="Footer">
    <w:name w:val="footer"/>
    <w:basedOn w:val="Normal"/>
    <w:link w:val="FooterChar"/>
    <w:uiPriority w:val="99"/>
    <w:unhideWhenUsed/>
    <w:rsid w:val="008724E5"/>
    <w:pPr>
      <w:tabs>
        <w:tab w:val="center" w:pos="4536"/>
        <w:tab w:val="right" w:pos="9072"/>
      </w:tabs>
    </w:pPr>
    <w:rPr>
      <w:rFonts w:ascii="Calibri" w:eastAsia="SimSun" w:hAnsi="Calibri"/>
      <w:sz w:val="20"/>
      <w:szCs w:val="20"/>
    </w:rPr>
  </w:style>
  <w:style w:type="character" w:customStyle="1" w:styleId="FooterChar">
    <w:name w:val="Footer Char"/>
    <w:link w:val="Footer"/>
    <w:uiPriority w:val="99"/>
    <w:rsid w:val="008724E5"/>
    <w:rPr>
      <w:lang w:val="en-GB" w:eastAsia="en-GB"/>
    </w:rPr>
  </w:style>
  <w:style w:type="paragraph" w:styleId="BalloonText">
    <w:name w:val="Balloon Text"/>
    <w:basedOn w:val="Normal"/>
    <w:link w:val="BalloonTextChar"/>
    <w:uiPriority w:val="99"/>
    <w:semiHidden/>
    <w:unhideWhenUsed/>
    <w:rsid w:val="008724E5"/>
    <w:rPr>
      <w:rFonts w:ascii="Tahoma" w:eastAsia="SimSun" w:hAnsi="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eastAsia="en-GB"/>
    </w:rPr>
  </w:style>
  <w:style w:type="paragraph" w:customStyle="1" w:styleId="Sansinterligne2">
    <w:name w:val="Sans interligne2"/>
    <w:uiPriority w:val="1"/>
    <w:rsid w:val="006C3FFC"/>
    <w:rPr>
      <w:rFonts w:ascii="Times New Roman" w:eastAsia="Times New Roman" w:hAnsi="Times New Roman"/>
      <w:sz w:val="24"/>
      <w:szCs w:val="24"/>
      <w:lang w:val="en-GB" w:eastAsia="en-GB"/>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GB"/>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lang w:val="en-GB"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en-GB" w:eastAsia="en-GB"/>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en-GB" w:eastAsia="en-GB"/>
    </w:rPr>
  </w:style>
  <w:style w:type="paragraph" w:customStyle="1" w:styleId="NoSpacing1">
    <w:name w:val="No Spacing1"/>
    <w:uiPriority w:val="99"/>
    <w:qFormat/>
    <w:rsid w:val="00715AAA"/>
    <w:rPr>
      <w:sz w:val="22"/>
      <w:szCs w:val="22"/>
      <w:lang w:val="en-GB" w:eastAsia="en-GB"/>
    </w:rPr>
  </w:style>
  <w:style w:type="character" w:styleId="Hyperlink">
    <w:name w:val="Hyperlink"/>
    <w:uiPriority w:val="99"/>
    <w:rsid w:val="00715AAA"/>
    <w:rPr>
      <w:color w:val="0000FF"/>
      <w:u w:val="single"/>
      <w:lang w:val="en-GB" w:eastAsia="en-GB"/>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rPr>
  </w:style>
  <w:style w:type="paragraph" w:styleId="NoSpacing">
    <w:name w:val="No Spacing"/>
    <w:uiPriority w:val="1"/>
    <w:rsid w:val="00C93BF2"/>
    <w:rPr>
      <w:rFonts w:ascii="Times New Roman" w:eastAsia="Times New Roman" w:hAnsi="Times New Roman"/>
      <w:sz w:val="24"/>
      <w:szCs w:val="24"/>
      <w:lang w:val="en-GB" w:eastAsia="en-GB"/>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rPr>
  </w:style>
  <w:style w:type="character" w:customStyle="1" w:styleId="CommentTextChar">
    <w:name w:val="Comment Text Char"/>
    <w:link w:val="CommentText"/>
    <w:uiPriority w:val="99"/>
    <w:semiHidden/>
    <w:rsid w:val="006E05D6"/>
    <w:rPr>
      <w:rFonts w:ascii="Times New Roman" w:eastAsia="Times New Roman" w:hAnsi="Times New Roman"/>
      <w:lang w:val="en-GB" w:eastAsia="en-GB"/>
    </w:rPr>
  </w:style>
  <w:style w:type="character" w:styleId="CommentReference">
    <w:name w:val="annotation reference"/>
    <w:uiPriority w:val="99"/>
    <w:semiHidden/>
    <w:unhideWhenUsed/>
    <w:rsid w:val="006E05D6"/>
    <w:rPr>
      <w:sz w:val="16"/>
      <w:szCs w:val="16"/>
      <w:lang w:val="en-GB" w:eastAsia="en-GB"/>
    </w:rPr>
  </w:style>
  <w:style w:type="paragraph" w:styleId="Revision">
    <w:name w:val="Revision"/>
    <w:hidden/>
    <w:uiPriority w:val="99"/>
    <w:semiHidden/>
    <w:rsid w:val="00CA4973"/>
    <w:rPr>
      <w:rFonts w:ascii="Times New Roman" w:eastAsia="Times New Roman" w:hAnsi="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6F695A"/>
    <w:rPr>
      <w:b/>
      <w:bCs/>
    </w:rPr>
  </w:style>
  <w:style w:type="character" w:customStyle="1" w:styleId="CommentSubjectChar">
    <w:name w:val="Comment Subject Char"/>
    <w:link w:val="CommentSubject"/>
    <w:uiPriority w:val="99"/>
    <w:semiHidden/>
    <w:rsid w:val="006F695A"/>
    <w:rPr>
      <w:rFonts w:ascii="Times New Roman" w:eastAsia="Times New Roman" w:hAnsi="Times New Roman"/>
      <w:b/>
      <w:bCs/>
      <w:lang w:val="en-GB" w:eastAsia="en-GB"/>
    </w:rPr>
  </w:style>
  <w:style w:type="paragraph" w:styleId="ListParagraph">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FollowedHyperlink">
    <w:name w:val="FollowedHyperlink"/>
    <w:uiPriority w:val="99"/>
    <w:semiHidden/>
    <w:unhideWhenUsed/>
    <w:rsid w:val="00066385"/>
    <w:rPr>
      <w:color w:val="800080"/>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TH-18-13.COM_1.BUR-3-EN.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F442-6285-49E9-A5FC-3F9962BC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9</TotalTime>
  <Pages>3</Pages>
  <Words>992</Words>
  <Characters>5660</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6639</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Shin, Eunkyung</cp:lastModifiedBy>
  <cp:revision>12</cp:revision>
  <cp:lastPrinted>2017-11-14T14:19:00Z</cp:lastPrinted>
  <dcterms:created xsi:type="dcterms:W3CDTF">2017-11-21T14:58:00Z</dcterms:created>
  <dcterms:modified xsi:type="dcterms:W3CDTF">2018-03-12T14:32:00Z</dcterms:modified>
</cp:coreProperties>
</file>